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278"/>
      </w:tblGrid>
      <w:tr w:rsidR="00C87E46" w:rsidRPr="00A44B97">
        <w:trPr>
          <w:cantSplit/>
        </w:trPr>
        <w:tc>
          <w:tcPr>
            <w:tcW w:w="5220" w:type="dxa"/>
            <w:vAlign w:val="center"/>
          </w:tcPr>
          <w:p w:rsidR="00C87E46" w:rsidRPr="00A44B97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A44B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44B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78" w:type="dxa"/>
            <w:vAlign w:val="center"/>
          </w:tcPr>
          <w:p w:rsidR="00C87E46" w:rsidRPr="00A44B97" w:rsidRDefault="006F055B" w:rsidP="00C87E46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A44B97">
              <w:rPr>
                <w:noProof/>
                <w:szCs w:val="22"/>
                <w:lang w:eastAsia="zh-CN"/>
              </w:rPr>
              <w:drawing>
                <wp:inline distT="0" distB="0" distL="0" distR="0" wp14:anchorId="59C827B6" wp14:editId="6EA85153">
                  <wp:extent cx="1311275" cy="698500"/>
                  <wp:effectExtent l="0" t="0" r="3175" b="635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A44B97">
        <w:trPr>
          <w:cantSplit/>
        </w:trPr>
        <w:tc>
          <w:tcPr>
            <w:tcW w:w="5220" w:type="dxa"/>
            <w:vAlign w:val="center"/>
          </w:tcPr>
          <w:p w:rsidR="00C87E46" w:rsidRPr="00A44B97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78" w:type="dxa"/>
            <w:vAlign w:val="center"/>
          </w:tcPr>
          <w:p w:rsidR="00C87E46" w:rsidRPr="00A44B97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A44B97" w:rsidRDefault="003B64E2" w:rsidP="00DC218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60"/>
        </w:tabs>
        <w:spacing w:before="360" w:after="360"/>
        <w:rPr>
          <w:sz w:val="22"/>
          <w:szCs w:val="22"/>
          <w:lang w:val="ru-RU"/>
        </w:rPr>
      </w:pPr>
      <w:r w:rsidRPr="00A44B97">
        <w:rPr>
          <w:lang w:val="ru-RU"/>
        </w:rPr>
        <w:tab/>
      </w:r>
      <w:r w:rsidRPr="00A44B97">
        <w:rPr>
          <w:sz w:val="22"/>
          <w:szCs w:val="22"/>
          <w:lang w:val="ru-RU"/>
        </w:rPr>
        <w:t>Женева,</w:t>
      </w:r>
      <w:r w:rsidR="001F45F9" w:rsidRPr="00A44B97">
        <w:rPr>
          <w:sz w:val="22"/>
          <w:szCs w:val="22"/>
          <w:lang w:val="ru-RU"/>
        </w:rPr>
        <w:t xml:space="preserve"> </w:t>
      </w:r>
      <w:r w:rsidR="00DC2184" w:rsidRPr="00A44B97">
        <w:rPr>
          <w:sz w:val="22"/>
          <w:szCs w:val="22"/>
          <w:lang w:val="ru-RU"/>
        </w:rPr>
        <w:t>25 апреля 2013</w:t>
      </w:r>
      <w:r w:rsidR="001F45F9" w:rsidRPr="00A44B97">
        <w:rPr>
          <w:sz w:val="22"/>
          <w:szCs w:val="22"/>
          <w:lang w:val="ru-RU"/>
        </w:rPr>
        <w:t xml:space="preserve">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3960"/>
        <w:gridCol w:w="4673"/>
      </w:tblGrid>
      <w:tr w:rsidR="003B64E2" w:rsidRPr="002367D6">
        <w:trPr>
          <w:cantSplit/>
        </w:trPr>
        <w:tc>
          <w:tcPr>
            <w:tcW w:w="1252" w:type="dxa"/>
          </w:tcPr>
          <w:p w:rsidR="003B64E2" w:rsidRPr="00A44B97" w:rsidRDefault="003B64E2" w:rsidP="00E05AE4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Осн</w:t>
            </w:r>
            <w:proofErr w:type="spellEnd"/>
            <w:r w:rsidRPr="00A44B97">
              <w:rPr>
                <w:lang w:val="ru-RU"/>
              </w:rPr>
              <w:t>.:</w:t>
            </w:r>
          </w:p>
          <w:p w:rsidR="003B64E2" w:rsidRPr="00A44B97" w:rsidRDefault="003B64E2" w:rsidP="00E05AE4">
            <w:pPr>
              <w:tabs>
                <w:tab w:val="left" w:pos="4111"/>
              </w:tabs>
              <w:spacing w:before="0"/>
              <w:rPr>
                <w:lang w:val="ru-RU"/>
              </w:rPr>
            </w:pPr>
          </w:p>
        </w:tc>
        <w:tc>
          <w:tcPr>
            <w:tcW w:w="3960" w:type="dxa"/>
          </w:tcPr>
          <w:p w:rsidR="003B64E2" w:rsidRPr="00A44B97" w:rsidRDefault="003B64E2" w:rsidP="00E05AE4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A44B97">
              <w:rPr>
                <w:b/>
                <w:lang w:val="ru-RU"/>
              </w:rPr>
              <w:t xml:space="preserve">Циркуляр </w:t>
            </w:r>
            <w:r w:rsidR="001F45F9" w:rsidRPr="00A44B97">
              <w:rPr>
                <w:b/>
                <w:lang w:val="ru-RU"/>
              </w:rPr>
              <w:t>1</w:t>
            </w:r>
            <w:r w:rsidRPr="00A44B97">
              <w:rPr>
                <w:b/>
                <w:lang w:val="ru-RU"/>
              </w:rPr>
              <w:t xml:space="preserve"> БСЭ</w:t>
            </w:r>
          </w:p>
          <w:p w:rsidR="003B64E2" w:rsidRPr="00A44B97" w:rsidRDefault="003B64E2" w:rsidP="00E05AE4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</w:p>
        </w:tc>
        <w:tc>
          <w:tcPr>
            <w:tcW w:w="4673" w:type="dxa"/>
          </w:tcPr>
          <w:p w:rsidR="003B64E2" w:rsidRPr="00A44B97" w:rsidRDefault="003B64E2" w:rsidP="00E05AE4">
            <w:pPr>
              <w:spacing w:before="0"/>
              <w:ind w:left="284" w:hanging="284"/>
              <w:rPr>
                <w:lang w:val="ru-RU"/>
              </w:rPr>
            </w:pPr>
            <w:bookmarkStart w:id="2" w:name="Addressee_E"/>
            <w:bookmarkEnd w:id="2"/>
            <w:r w:rsidRPr="00A44B97">
              <w:rPr>
                <w:sz w:val="24"/>
                <w:lang w:val="ru-RU"/>
              </w:rPr>
              <w:t>–</w:t>
            </w:r>
            <w:r w:rsidRPr="00A44B97">
              <w:rPr>
                <w:sz w:val="24"/>
                <w:lang w:val="ru-RU"/>
              </w:rPr>
              <w:tab/>
            </w:r>
            <w:r w:rsidRPr="00A44B97">
              <w:rPr>
                <w:lang w:val="ru-RU"/>
              </w:rPr>
              <w:t>Администрациям Государств – Членов Союза</w:t>
            </w:r>
          </w:p>
          <w:p w:rsidR="006D2FD8" w:rsidRPr="00A44B97" w:rsidRDefault="006D2FD8" w:rsidP="00E05AE4">
            <w:pPr>
              <w:spacing w:before="0"/>
              <w:ind w:left="284" w:hanging="284"/>
              <w:rPr>
                <w:lang w:val="ru-RU"/>
              </w:rPr>
            </w:pPr>
            <w:r w:rsidRPr="00A44B97">
              <w:rPr>
                <w:lang w:val="ru-RU"/>
              </w:rPr>
              <w:t>–</w:t>
            </w:r>
            <w:r w:rsidRPr="00A44B97">
              <w:rPr>
                <w:lang w:val="ru-RU"/>
              </w:rPr>
              <w:tab/>
              <w:t>Членам Сектора МСЭ-Т</w:t>
            </w:r>
          </w:p>
          <w:p w:rsidR="006D2FD8" w:rsidRPr="00A44B97" w:rsidRDefault="006D2FD8" w:rsidP="00E05AE4">
            <w:pPr>
              <w:spacing w:before="0"/>
              <w:ind w:left="284" w:hanging="284"/>
              <w:rPr>
                <w:lang w:val="ru-RU"/>
              </w:rPr>
            </w:pPr>
            <w:r w:rsidRPr="00A44B97">
              <w:rPr>
                <w:lang w:val="ru-RU"/>
              </w:rPr>
              <w:t>–</w:t>
            </w:r>
            <w:r w:rsidRPr="00A44B97">
              <w:rPr>
                <w:lang w:val="ru-RU"/>
              </w:rPr>
              <w:tab/>
              <w:t>Ассоциированным членам МСЭ-Т</w:t>
            </w:r>
          </w:p>
          <w:p w:rsidR="00DC2184" w:rsidRPr="00A44B97" w:rsidRDefault="00DC2184" w:rsidP="00797FB8">
            <w:pPr>
              <w:spacing w:before="0"/>
              <w:ind w:left="284" w:hanging="284"/>
              <w:rPr>
                <w:lang w:val="ru-RU"/>
              </w:rPr>
            </w:pPr>
            <w:r w:rsidRPr="00A44B97">
              <w:rPr>
                <w:lang w:val="ru-RU"/>
              </w:rPr>
              <w:t>–</w:t>
            </w:r>
            <w:r w:rsidRPr="00A44B97">
              <w:rPr>
                <w:lang w:val="ru-RU"/>
              </w:rPr>
              <w:tab/>
              <w:t xml:space="preserve">Академическим организациям – </w:t>
            </w:r>
            <w:r w:rsidR="00A44B97" w:rsidRPr="00A44B97">
              <w:rPr>
                <w:lang w:val="ru-RU"/>
              </w:rPr>
              <w:t xml:space="preserve">Членам </w:t>
            </w:r>
            <w:r w:rsidRPr="00A44B97">
              <w:rPr>
                <w:lang w:val="ru-RU"/>
              </w:rPr>
              <w:t>МСЭ</w:t>
            </w:r>
            <w:r w:rsidR="00797FB8" w:rsidRPr="00A44B97">
              <w:rPr>
                <w:lang w:val="ru-RU"/>
              </w:rPr>
              <w:noBreakHyphen/>
            </w:r>
            <w:proofErr w:type="gramStart"/>
            <w:r w:rsidR="00797FB8" w:rsidRPr="00A44B97">
              <w:rPr>
                <w:lang w:val="ru-RU"/>
              </w:rPr>
              <w:t>T</w:t>
            </w:r>
            <w:proofErr w:type="gramEnd"/>
          </w:p>
          <w:p w:rsidR="006D2FD8" w:rsidRPr="00A44B97" w:rsidRDefault="006D2FD8" w:rsidP="00E05AE4">
            <w:pPr>
              <w:spacing w:before="0" w:after="120"/>
              <w:ind w:left="284" w:hanging="284"/>
              <w:rPr>
                <w:sz w:val="24"/>
                <w:lang w:val="ru-RU"/>
              </w:rPr>
            </w:pPr>
          </w:p>
        </w:tc>
      </w:tr>
      <w:tr w:rsidR="003B64E2" w:rsidRPr="00D05959">
        <w:trPr>
          <w:cantSplit/>
        </w:trPr>
        <w:tc>
          <w:tcPr>
            <w:tcW w:w="1252" w:type="dxa"/>
          </w:tcPr>
          <w:p w:rsidR="001F45F9" w:rsidRPr="00A44B97" w:rsidRDefault="001F45F9" w:rsidP="00E05AE4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A44B97">
              <w:rPr>
                <w:lang w:val="ru-RU"/>
              </w:rPr>
              <w:t>Тел.:</w:t>
            </w:r>
          </w:p>
          <w:p w:rsidR="001F45F9" w:rsidRPr="00A44B97" w:rsidRDefault="001F45F9" w:rsidP="00E05AE4">
            <w:pPr>
              <w:spacing w:before="0"/>
              <w:rPr>
                <w:lang w:val="ru-RU"/>
              </w:rPr>
            </w:pPr>
            <w:r w:rsidRPr="00A44B97">
              <w:rPr>
                <w:lang w:val="ru-RU"/>
              </w:rPr>
              <w:t>Факс:</w:t>
            </w:r>
          </w:p>
          <w:p w:rsidR="003B64E2" w:rsidRPr="00A44B97" w:rsidRDefault="003B64E2" w:rsidP="00E05AE4">
            <w:pPr>
              <w:spacing w:before="0"/>
              <w:rPr>
                <w:lang w:val="ru-RU"/>
              </w:rPr>
            </w:pPr>
            <w:r w:rsidRPr="00A44B97">
              <w:rPr>
                <w:lang w:val="ru-RU"/>
              </w:rPr>
              <w:t>Эл</w:t>
            </w:r>
            <w:proofErr w:type="gramStart"/>
            <w:r w:rsidRPr="00A44B97">
              <w:rPr>
                <w:lang w:val="ru-RU"/>
              </w:rPr>
              <w:t>.</w:t>
            </w:r>
            <w:proofErr w:type="gramEnd"/>
            <w:r w:rsidR="00337539" w:rsidRPr="00A44B97">
              <w:rPr>
                <w:lang w:val="ru-RU"/>
              </w:rPr>
              <w:t xml:space="preserve"> </w:t>
            </w:r>
            <w:proofErr w:type="gramStart"/>
            <w:r w:rsidRPr="00A44B97">
              <w:rPr>
                <w:lang w:val="ru-RU"/>
              </w:rPr>
              <w:t>п</w:t>
            </w:r>
            <w:proofErr w:type="gramEnd"/>
            <w:r w:rsidRPr="00A44B97">
              <w:rPr>
                <w:lang w:val="ru-RU"/>
              </w:rPr>
              <w:t>очта:</w:t>
            </w:r>
          </w:p>
          <w:p w:rsidR="006D2FD8" w:rsidRPr="00A44B97" w:rsidRDefault="006D2FD8" w:rsidP="00E05AE4">
            <w:pPr>
              <w:spacing w:before="0"/>
              <w:rPr>
                <w:lang w:val="ru-RU"/>
              </w:rPr>
            </w:pPr>
            <w:r w:rsidRPr="00A44B97">
              <w:rPr>
                <w:lang w:val="ru-RU"/>
              </w:rPr>
              <w:t>URL:</w:t>
            </w:r>
          </w:p>
        </w:tc>
        <w:tc>
          <w:tcPr>
            <w:tcW w:w="3960" w:type="dxa"/>
          </w:tcPr>
          <w:p w:rsidR="006D2FD8" w:rsidRPr="00A44B97" w:rsidRDefault="006D2FD8" w:rsidP="00E05AE4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A44B97">
              <w:rPr>
                <w:lang w:val="ru-RU"/>
              </w:rPr>
              <w:t>+41 22 730 5972</w:t>
            </w:r>
            <w:r w:rsidRPr="00A44B97">
              <w:rPr>
                <w:lang w:val="ru-RU"/>
              </w:rPr>
              <w:br/>
              <w:t>+41 22 730 5853</w:t>
            </w:r>
          </w:p>
          <w:p w:rsidR="003B64E2" w:rsidRPr="00A44B97" w:rsidRDefault="00B84893" w:rsidP="00E05AE4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hyperlink r:id="rId10" w:history="1">
              <w:r w:rsidR="006D2FD8" w:rsidRPr="00A44B97">
                <w:rPr>
                  <w:rStyle w:val="Hyperlink"/>
                  <w:lang w:val="ru-RU"/>
                </w:rPr>
                <w:t>tsbdoc@itu.int</w:t>
              </w:r>
            </w:hyperlink>
            <w:r w:rsidR="006D2FD8" w:rsidRPr="00A44B97">
              <w:rPr>
                <w:lang w:val="ru-RU"/>
              </w:rPr>
              <w:br/>
            </w:r>
            <w:hyperlink r:id="rId11" w:history="1">
              <w:r w:rsidR="006D2FD8" w:rsidRPr="00A44B97">
                <w:rPr>
                  <w:rStyle w:val="Hyperlink"/>
                  <w:lang w:val="ru-RU"/>
                </w:rPr>
                <w:t>www.itu.int/ITU-T/</w:t>
              </w:r>
            </w:hyperlink>
          </w:p>
        </w:tc>
        <w:tc>
          <w:tcPr>
            <w:tcW w:w="4673" w:type="dxa"/>
          </w:tcPr>
          <w:p w:rsidR="003B64E2" w:rsidRPr="00A44B97" w:rsidRDefault="003B64E2" w:rsidP="00E05AE4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A44B97">
              <w:rPr>
                <w:b/>
                <w:bCs/>
                <w:lang w:val="ru-RU"/>
              </w:rPr>
              <w:t>Копии</w:t>
            </w:r>
            <w:r w:rsidRPr="00A44B97">
              <w:rPr>
                <w:bCs/>
                <w:lang w:val="ru-RU"/>
              </w:rPr>
              <w:t>:</w:t>
            </w:r>
          </w:p>
          <w:p w:rsidR="003B64E2" w:rsidRPr="00A44B97" w:rsidRDefault="003B64E2" w:rsidP="00E05AE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A44B97">
              <w:rPr>
                <w:lang w:val="ru-RU"/>
              </w:rPr>
              <w:t>–</w:t>
            </w:r>
            <w:r w:rsidRPr="00A44B97">
              <w:rPr>
                <w:lang w:val="ru-RU"/>
              </w:rPr>
              <w:tab/>
              <w:t>Председател</w:t>
            </w:r>
            <w:r w:rsidR="006B5888" w:rsidRPr="00A44B97">
              <w:rPr>
                <w:lang w:val="ru-RU"/>
              </w:rPr>
              <w:t>ям</w:t>
            </w:r>
            <w:r w:rsidRPr="00A44B97">
              <w:rPr>
                <w:lang w:val="ru-RU"/>
              </w:rPr>
              <w:t xml:space="preserve"> и </w:t>
            </w:r>
            <w:r w:rsidR="00C3737C" w:rsidRPr="00A44B97">
              <w:rPr>
                <w:lang w:val="ru-RU"/>
              </w:rPr>
              <w:t>заместител</w:t>
            </w:r>
            <w:r w:rsidR="006B5888" w:rsidRPr="00A44B97">
              <w:rPr>
                <w:lang w:val="ru-RU"/>
              </w:rPr>
              <w:t>ям</w:t>
            </w:r>
            <w:r w:rsidR="00C3737C" w:rsidRPr="00A44B97">
              <w:rPr>
                <w:lang w:val="ru-RU"/>
              </w:rPr>
              <w:t xml:space="preserve"> председател</w:t>
            </w:r>
            <w:r w:rsidR="006B5888" w:rsidRPr="00A44B97">
              <w:rPr>
                <w:lang w:val="ru-RU"/>
              </w:rPr>
              <w:t>ей</w:t>
            </w:r>
            <w:r w:rsidRPr="00A44B97">
              <w:rPr>
                <w:lang w:val="ru-RU"/>
              </w:rPr>
              <w:t xml:space="preserve"> </w:t>
            </w:r>
            <w:r w:rsidR="00A316A3" w:rsidRPr="00A44B97">
              <w:rPr>
                <w:lang w:val="ru-RU"/>
              </w:rPr>
              <w:t xml:space="preserve">исследовательских </w:t>
            </w:r>
            <w:r w:rsidRPr="00A44B97">
              <w:rPr>
                <w:lang w:val="ru-RU"/>
              </w:rPr>
              <w:t>комисси</w:t>
            </w:r>
            <w:r w:rsidR="006B5888" w:rsidRPr="00A44B97">
              <w:rPr>
                <w:lang w:val="ru-RU"/>
              </w:rPr>
              <w:t>й МСЭ-Т</w:t>
            </w:r>
          </w:p>
          <w:p w:rsidR="003B64E2" w:rsidRPr="00A44B97" w:rsidRDefault="003B64E2" w:rsidP="00E05AE4">
            <w:pPr>
              <w:spacing w:before="0"/>
              <w:ind w:left="284" w:hanging="284"/>
              <w:rPr>
                <w:lang w:val="ru-RU"/>
              </w:rPr>
            </w:pPr>
            <w:r w:rsidRPr="00A44B97">
              <w:rPr>
                <w:lang w:val="ru-RU"/>
              </w:rPr>
              <w:t>–</w:t>
            </w:r>
            <w:r w:rsidRPr="00A44B97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A44B97" w:rsidRDefault="003B64E2" w:rsidP="00E05AE4">
            <w:pPr>
              <w:spacing w:before="0"/>
              <w:ind w:left="284" w:hanging="284"/>
              <w:rPr>
                <w:sz w:val="24"/>
                <w:lang w:val="ru-RU"/>
              </w:rPr>
            </w:pPr>
            <w:r w:rsidRPr="00A44B97">
              <w:rPr>
                <w:lang w:val="ru-RU"/>
              </w:rPr>
              <w:t>–</w:t>
            </w:r>
            <w:r w:rsidRPr="00A44B9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A44B97" w:rsidRDefault="003B64E2" w:rsidP="00E05AE4">
      <w:pPr>
        <w:spacing w:before="0"/>
        <w:rPr>
          <w:szCs w:val="22"/>
          <w:lang w:val="ru-RU"/>
        </w:rPr>
      </w:pPr>
    </w:p>
    <w:p w:rsidR="003B64E2" w:rsidRPr="00A44B97" w:rsidRDefault="003B64E2" w:rsidP="00E05AE4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7"/>
        <w:gridCol w:w="8609"/>
      </w:tblGrid>
      <w:tr w:rsidR="003B64E2" w:rsidRPr="00D05959">
        <w:trPr>
          <w:cantSplit/>
        </w:trPr>
        <w:tc>
          <w:tcPr>
            <w:tcW w:w="1367" w:type="dxa"/>
          </w:tcPr>
          <w:p w:rsidR="003B64E2" w:rsidRPr="00A44B97" w:rsidRDefault="003B64E2" w:rsidP="00E05AE4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A44B97">
              <w:rPr>
                <w:bCs/>
                <w:lang w:val="ru-RU"/>
              </w:rPr>
              <w:t>Предмет</w:t>
            </w:r>
            <w:r w:rsidRPr="00A44B97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C3737C" w:rsidRPr="00A44B97" w:rsidRDefault="006B5888" w:rsidP="00DC2184">
            <w:pPr>
              <w:tabs>
                <w:tab w:val="left" w:pos="4111"/>
              </w:tabs>
              <w:spacing w:before="0"/>
              <w:rPr>
                <w:b/>
                <w:color w:val="000000"/>
                <w:lang w:val="ru-RU"/>
              </w:rPr>
            </w:pPr>
            <w:r w:rsidRPr="00A44B97">
              <w:rPr>
                <w:b/>
                <w:lang w:val="ru-RU"/>
              </w:rPr>
              <w:t>Исследовательский период</w:t>
            </w:r>
            <w:r w:rsidR="00C3737C" w:rsidRPr="00A44B97">
              <w:rPr>
                <w:b/>
                <w:lang w:val="ru-RU"/>
              </w:rPr>
              <w:t xml:space="preserve"> </w:t>
            </w:r>
            <w:r w:rsidR="00C3737C" w:rsidRPr="00A44B97">
              <w:rPr>
                <w:b/>
                <w:color w:val="000000"/>
                <w:lang w:val="ru-RU"/>
              </w:rPr>
              <w:t>20</w:t>
            </w:r>
            <w:r w:rsidR="00DC2184" w:rsidRPr="00A44B97">
              <w:rPr>
                <w:b/>
                <w:color w:val="000000"/>
                <w:lang w:val="ru-RU"/>
              </w:rPr>
              <w:t>13</w:t>
            </w:r>
            <w:r w:rsidR="00D84BB8" w:rsidRPr="00A44B97">
              <w:rPr>
                <w:b/>
                <w:color w:val="000000"/>
                <w:lang w:val="ru-RU"/>
              </w:rPr>
              <w:t>–</w:t>
            </w:r>
            <w:r w:rsidR="00C3737C" w:rsidRPr="00A44B97">
              <w:rPr>
                <w:b/>
                <w:color w:val="000000"/>
                <w:lang w:val="ru-RU"/>
              </w:rPr>
              <w:t>201</w:t>
            </w:r>
            <w:r w:rsidR="00DC2184" w:rsidRPr="00A44B97">
              <w:rPr>
                <w:b/>
                <w:color w:val="000000"/>
                <w:lang w:val="ru-RU"/>
              </w:rPr>
              <w:t>6</w:t>
            </w:r>
            <w:r w:rsidRPr="00A44B97">
              <w:rPr>
                <w:b/>
                <w:color w:val="000000"/>
                <w:lang w:val="ru-RU"/>
              </w:rPr>
              <w:t xml:space="preserve"> годов</w:t>
            </w:r>
          </w:p>
          <w:p w:rsidR="00C3737C" w:rsidRPr="00A44B97" w:rsidRDefault="00D477AA" w:rsidP="00E05AE4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lang w:val="ru-RU"/>
              </w:rPr>
            </w:pPr>
            <w:r w:rsidRPr="00A44B97">
              <w:rPr>
                <w:b/>
                <w:lang w:val="ru-RU"/>
              </w:rPr>
              <w:t>–</w:t>
            </w:r>
            <w:r w:rsidRPr="00A44B97">
              <w:rPr>
                <w:b/>
                <w:lang w:val="ru-RU"/>
              </w:rPr>
              <w:tab/>
            </w:r>
            <w:r w:rsidR="006B5888" w:rsidRPr="00A44B97">
              <w:rPr>
                <w:b/>
                <w:lang w:val="ru-RU"/>
              </w:rPr>
              <w:t>Общая информация о деятельности</w:t>
            </w:r>
            <w:r w:rsidR="00C3737C" w:rsidRPr="00A44B97">
              <w:rPr>
                <w:b/>
                <w:lang w:val="ru-RU"/>
              </w:rPr>
              <w:t xml:space="preserve"> </w:t>
            </w:r>
            <w:r w:rsidR="006B5888" w:rsidRPr="00A44B97">
              <w:rPr>
                <w:b/>
                <w:lang w:val="ru-RU"/>
              </w:rPr>
              <w:t>МСЭ</w:t>
            </w:r>
            <w:r w:rsidR="00C3737C" w:rsidRPr="00A44B97">
              <w:rPr>
                <w:b/>
                <w:lang w:val="ru-RU"/>
              </w:rPr>
              <w:t>-</w:t>
            </w:r>
            <w:r w:rsidR="00D135B8" w:rsidRPr="00A44B97">
              <w:rPr>
                <w:b/>
                <w:lang w:val="ru-RU"/>
              </w:rPr>
              <w:t>Т</w:t>
            </w:r>
          </w:p>
          <w:p w:rsidR="00C3737C" w:rsidRPr="00A44B97" w:rsidRDefault="00D477AA" w:rsidP="00E05AE4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ru-RU"/>
              </w:rPr>
            </w:pPr>
            <w:r w:rsidRPr="00A44B97">
              <w:rPr>
                <w:b/>
                <w:lang w:val="ru-RU"/>
              </w:rPr>
              <w:t>–</w:t>
            </w:r>
            <w:r w:rsidRPr="00A44B97">
              <w:rPr>
                <w:b/>
                <w:lang w:val="ru-RU"/>
              </w:rPr>
              <w:tab/>
            </w:r>
            <w:r w:rsidR="006B5888" w:rsidRPr="00A44B97">
              <w:rPr>
                <w:b/>
                <w:lang w:val="ru-RU"/>
              </w:rPr>
              <w:t xml:space="preserve">Запрос относительно контактных </w:t>
            </w:r>
            <w:r w:rsidR="00D135B8" w:rsidRPr="00A44B97">
              <w:rPr>
                <w:b/>
                <w:lang w:val="ru-RU"/>
              </w:rPr>
              <w:t>лиц</w:t>
            </w:r>
            <w:r w:rsidR="006B5888" w:rsidRPr="00A44B97">
              <w:rPr>
                <w:b/>
                <w:lang w:val="ru-RU"/>
              </w:rPr>
              <w:t xml:space="preserve"> и адресов</w:t>
            </w:r>
            <w:r w:rsidR="00C3737C" w:rsidRPr="00A44B97">
              <w:rPr>
                <w:b/>
                <w:lang w:val="ru-RU"/>
              </w:rPr>
              <w:t xml:space="preserve"> </w:t>
            </w:r>
            <w:r w:rsidR="006B5888" w:rsidRPr="00A44B97">
              <w:rPr>
                <w:b/>
                <w:lang w:val="ru-RU"/>
              </w:rPr>
              <w:t>для базы данных БСЭ</w:t>
            </w:r>
          </w:p>
          <w:p w:rsidR="00C3737C" w:rsidRPr="00A44B97" w:rsidRDefault="00D477AA" w:rsidP="00E05AE4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ru-RU"/>
              </w:rPr>
            </w:pPr>
            <w:r w:rsidRPr="00A44B97">
              <w:rPr>
                <w:b/>
                <w:lang w:val="ru-RU"/>
              </w:rPr>
              <w:t>–</w:t>
            </w:r>
            <w:r w:rsidRPr="00A44B97">
              <w:rPr>
                <w:b/>
                <w:lang w:val="ru-RU"/>
              </w:rPr>
              <w:tab/>
            </w:r>
            <w:r w:rsidR="006B5888" w:rsidRPr="00A44B97">
              <w:rPr>
                <w:b/>
                <w:lang w:val="ru-RU"/>
              </w:rPr>
              <w:t>Документация МСЭ</w:t>
            </w:r>
            <w:r w:rsidR="00C3737C" w:rsidRPr="00A44B97">
              <w:rPr>
                <w:b/>
                <w:lang w:val="ru-RU"/>
              </w:rPr>
              <w:t>-</w:t>
            </w:r>
            <w:r w:rsidR="00D135B8" w:rsidRPr="00A44B97">
              <w:rPr>
                <w:b/>
                <w:lang w:val="ru-RU"/>
              </w:rPr>
              <w:t>Т</w:t>
            </w:r>
            <w:r w:rsidR="00C3737C" w:rsidRPr="00A44B97">
              <w:rPr>
                <w:b/>
                <w:lang w:val="ru-RU"/>
              </w:rPr>
              <w:t xml:space="preserve"> </w:t>
            </w:r>
            <w:r w:rsidR="006B5888" w:rsidRPr="00A44B97">
              <w:rPr>
                <w:b/>
                <w:lang w:val="ru-RU"/>
              </w:rPr>
              <w:t>и БСЭ</w:t>
            </w:r>
          </w:p>
          <w:p w:rsidR="003B64E2" w:rsidRPr="00A44B97" w:rsidRDefault="00D477AA" w:rsidP="00E05AE4">
            <w:pPr>
              <w:tabs>
                <w:tab w:val="left" w:pos="463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ru-RU"/>
              </w:rPr>
            </w:pPr>
            <w:r w:rsidRPr="00A44B97">
              <w:rPr>
                <w:b/>
                <w:lang w:val="ru-RU"/>
              </w:rPr>
              <w:t>–</w:t>
            </w:r>
            <w:r w:rsidRPr="00A44B97">
              <w:rPr>
                <w:b/>
                <w:lang w:val="ru-RU"/>
              </w:rPr>
              <w:tab/>
            </w:r>
            <w:r w:rsidR="006B5888" w:rsidRPr="00A44B97">
              <w:rPr>
                <w:b/>
                <w:lang w:val="ru-RU"/>
              </w:rPr>
              <w:t>Регистрация для участия в альтернативном процессе утверждения</w:t>
            </w:r>
            <w:r w:rsidR="00C3737C" w:rsidRPr="00A44B97">
              <w:rPr>
                <w:b/>
                <w:lang w:val="ru-RU"/>
              </w:rPr>
              <w:t xml:space="preserve"> (</w:t>
            </w:r>
            <w:proofErr w:type="gramStart"/>
            <w:r w:rsidR="00C3737C" w:rsidRPr="00A44B97">
              <w:rPr>
                <w:b/>
                <w:lang w:val="ru-RU"/>
              </w:rPr>
              <w:t>A</w:t>
            </w:r>
            <w:proofErr w:type="gramEnd"/>
            <w:r w:rsidR="006B5888" w:rsidRPr="00A44B97">
              <w:rPr>
                <w:b/>
                <w:lang w:val="ru-RU"/>
              </w:rPr>
              <w:t>ПУ</w:t>
            </w:r>
            <w:r w:rsidR="00C3737C" w:rsidRPr="00A44B97">
              <w:rPr>
                <w:b/>
                <w:lang w:val="ru-RU"/>
              </w:rPr>
              <w:t>)</w:t>
            </w:r>
          </w:p>
        </w:tc>
      </w:tr>
    </w:tbl>
    <w:p w:rsidR="003B64E2" w:rsidRPr="00A44B97" w:rsidRDefault="003B64E2" w:rsidP="00BC6439">
      <w:pPr>
        <w:spacing w:before="360"/>
        <w:rPr>
          <w:szCs w:val="22"/>
          <w:lang w:val="ru-RU"/>
        </w:rPr>
      </w:pPr>
      <w:bookmarkStart w:id="3" w:name="StartTyping_E"/>
      <w:bookmarkEnd w:id="3"/>
      <w:r w:rsidRPr="00A44B97">
        <w:rPr>
          <w:szCs w:val="22"/>
          <w:lang w:val="ru-RU"/>
        </w:rPr>
        <w:t>Уважаемая госпожа,</w:t>
      </w:r>
      <w:r w:rsidRPr="00A44B97">
        <w:rPr>
          <w:szCs w:val="22"/>
          <w:lang w:val="ru-RU"/>
        </w:rPr>
        <w:br/>
      </w:r>
      <w:r w:rsidR="003644D2" w:rsidRPr="00A44B97">
        <w:rPr>
          <w:szCs w:val="22"/>
          <w:lang w:val="ru-RU"/>
        </w:rPr>
        <w:t xml:space="preserve">уважаемый </w:t>
      </w:r>
      <w:r w:rsidRPr="00A44B97">
        <w:rPr>
          <w:szCs w:val="22"/>
          <w:lang w:val="ru-RU"/>
        </w:rPr>
        <w:t>господин,</w:t>
      </w:r>
    </w:p>
    <w:p w:rsidR="00CD167B" w:rsidRPr="00A44B97" w:rsidRDefault="00CD167B" w:rsidP="00132F3F">
      <w:pPr>
        <w:rPr>
          <w:lang w:val="ru-RU"/>
        </w:rPr>
      </w:pPr>
      <w:r w:rsidRPr="00A44B97">
        <w:rPr>
          <w:b/>
          <w:lang w:val="ru-RU"/>
        </w:rPr>
        <w:t>1</w:t>
      </w:r>
      <w:r w:rsidRPr="00A44B97">
        <w:rPr>
          <w:lang w:val="ru-RU"/>
        </w:rPr>
        <w:tab/>
      </w:r>
      <w:r w:rsidR="00DC2184" w:rsidRPr="00A44B97">
        <w:rPr>
          <w:szCs w:val="22"/>
          <w:lang w:val="ru-RU"/>
        </w:rPr>
        <w:t>Всемирная ассамблея по стандартизации электросвязи (ВАСЭ-12), прошедшая в Дубае с 20</w:t>
      </w:r>
      <w:r w:rsidR="00132F3F" w:rsidRPr="00A44B97">
        <w:rPr>
          <w:szCs w:val="22"/>
          <w:lang w:val="ru-RU"/>
        </w:rPr>
        <w:t> </w:t>
      </w:r>
      <w:r w:rsidR="00DC2184" w:rsidRPr="00A44B97">
        <w:rPr>
          <w:szCs w:val="22"/>
          <w:lang w:val="ru-RU"/>
        </w:rPr>
        <w:t xml:space="preserve">по 29 ноября 2012 года, обновила методы </w:t>
      </w:r>
      <w:proofErr w:type="gramStart"/>
      <w:r w:rsidR="00DC2184" w:rsidRPr="00A44B97">
        <w:rPr>
          <w:szCs w:val="22"/>
          <w:lang w:val="ru-RU"/>
        </w:rPr>
        <w:t>работы</w:t>
      </w:r>
      <w:proofErr w:type="gramEnd"/>
      <w:r w:rsidR="00DC2184" w:rsidRPr="00A44B97">
        <w:rPr>
          <w:szCs w:val="22"/>
          <w:lang w:val="ru-RU"/>
        </w:rPr>
        <w:t xml:space="preserve"> и приняло новую структуру исследовательских комиссий на исследовательский период 2013–2016</w:t>
      </w:r>
      <w:r w:rsidR="002367D6">
        <w:rPr>
          <w:szCs w:val="22"/>
          <w:lang w:val="ru-RU"/>
        </w:rPr>
        <w:t xml:space="preserve"> годов</w:t>
      </w:r>
      <w:r w:rsidRPr="00A44B97">
        <w:rPr>
          <w:lang w:val="ru-RU"/>
        </w:rPr>
        <w:t xml:space="preserve">. </w:t>
      </w:r>
      <w:r w:rsidR="00DC2184" w:rsidRPr="00A44B97">
        <w:rPr>
          <w:lang w:val="ru-RU"/>
        </w:rPr>
        <w:t>Новые или пересмотренные Резолюции ВАСЭ, новое Мнение и пересмотренные Рекомендации МСЭ-Т серии</w:t>
      </w:r>
      <w:proofErr w:type="gramStart"/>
      <w:r w:rsidR="00DC2184" w:rsidRPr="00A44B97">
        <w:rPr>
          <w:lang w:val="ru-RU"/>
        </w:rPr>
        <w:t> А</w:t>
      </w:r>
      <w:proofErr w:type="gramEnd"/>
      <w:r w:rsidR="00DC2184" w:rsidRPr="00A44B97">
        <w:rPr>
          <w:lang w:val="ru-RU"/>
        </w:rPr>
        <w:t xml:space="preserve"> приводятся в </w:t>
      </w:r>
      <w:r w:rsidR="00DC2184" w:rsidRPr="00A44B97">
        <w:rPr>
          <w:b/>
          <w:bCs/>
          <w:lang w:val="ru-RU"/>
        </w:rPr>
        <w:t>Приложении 1</w:t>
      </w:r>
      <w:r w:rsidRPr="00A44B97">
        <w:rPr>
          <w:lang w:val="ru-RU"/>
        </w:rPr>
        <w:t xml:space="preserve">. </w:t>
      </w:r>
      <w:r w:rsidR="00DC2184" w:rsidRPr="00A44B97">
        <w:rPr>
          <w:lang w:val="ru-RU"/>
        </w:rPr>
        <w:t xml:space="preserve">Резолюции и Мнение ВАСЭ </w:t>
      </w:r>
      <w:r w:rsidR="00DC2184" w:rsidRPr="00A44B97">
        <w:rPr>
          <w:szCs w:val="22"/>
          <w:lang w:val="ru-RU"/>
        </w:rPr>
        <w:t>могут быть загружены бесплатно с веб-сайта МСЭ-</w:t>
      </w:r>
      <w:proofErr w:type="gramStart"/>
      <w:r w:rsidR="00DC2184" w:rsidRPr="00A44B97">
        <w:rPr>
          <w:szCs w:val="22"/>
          <w:lang w:val="ru-RU"/>
        </w:rPr>
        <w:t>T</w:t>
      </w:r>
      <w:proofErr w:type="gramEnd"/>
      <w:r w:rsidR="00DC2184" w:rsidRPr="00A44B97">
        <w:rPr>
          <w:szCs w:val="22"/>
          <w:lang w:val="ru-RU"/>
        </w:rPr>
        <w:t xml:space="preserve"> по адресу: </w:t>
      </w:r>
      <w:hyperlink r:id="rId12" w:history="1">
        <w:r w:rsidR="00DC2184" w:rsidRPr="00A44B97">
          <w:rPr>
            <w:rStyle w:val="Hyperlink"/>
            <w:szCs w:val="22"/>
            <w:lang w:val="ru-RU"/>
          </w:rPr>
          <w:t>http://www.itu.int/publ/T-RES/e</w:t>
        </w:r>
      </w:hyperlink>
      <w:r w:rsidR="00DC2184" w:rsidRPr="00A44B97">
        <w:rPr>
          <w:lang w:val="ru-RU"/>
        </w:rPr>
        <w:t>, Рекомендации МСЭ-Т размещены по адресу:</w:t>
      </w:r>
      <w:r w:rsidRPr="00A44B97">
        <w:rPr>
          <w:lang w:val="ru-RU"/>
        </w:rPr>
        <w:t xml:space="preserve"> </w:t>
      </w:r>
      <w:hyperlink r:id="rId13" w:history="1">
        <w:r w:rsidR="00A44B97" w:rsidRPr="00A44B97">
          <w:rPr>
            <w:rStyle w:val="Hyperlink"/>
            <w:lang w:val="ru-RU"/>
          </w:rPr>
          <w:t>http://www.itu.int/ITU-T/</w:t>
        </w:r>
        <w:r w:rsidR="00A44B97" w:rsidRPr="00A44B97">
          <w:rPr>
            <w:rStyle w:val="Hyperlink"/>
            <w:lang w:val="ru-RU"/>
          </w:rPr>
          <w:br/>
          <w:t>publications/recs.html</w:t>
        </w:r>
      </w:hyperlink>
      <w:r w:rsidRPr="00A44B97">
        <w:rPr>
          <w:lang w:val="ru-RU"/>
        </w:rPr>
        <w:t xml:space="preserve">. </w:t>
      </w:r>
      <w:r w:rsidR="00DC2184" w:rsidRPr="00A44B97">
        <w:rPr>
          <w:lang w:val="ru-RU"/>
        </w:rPr>
        <w:t>Бумажную версию материалов ВАСЭ</w:t>
      </w:r>
      <w:r w:rsidR="00DC2184" w:rsidRPr="00A44B97">
        <w:rPr>
          <w:lang w:val="ru-RU"/>
        </w:rPr>
        <w:noBreakHyphen/>
        <w:t>12 можно приобрести по адресу</w:t>
      </w:r>
      <w:r w:rsidRPr="00A44B97">
        <w:rPr>
          <w:lang w:val="ru-RU"/>
        </w:rPr>
        <w:t xml:space="preserve">: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pub</w:instrText>
      </w:r>
      <w:r w:rsidR="00B84893" w:rsidRPr="00713740">
        <w:rPr>
          <w:lang w:val="ru-RU"/>
        </w:rPr>
        <w:instrText>/</w:instrText>
      </w:r>
      <w:r w:rsidR="00B84893">
        <w:instrText>T</w:instrText>
      </w:r>
      <w:r w:rsidR="00B84893" w:rsidRPr="00713740">
        <w:rPr>
          <w:lang w:val="ru-RU"/>
        </w:rPr>
        <w:instrText>-</w:instrText>
      </w:r>
      <w:r w:rsidR="00B84893">
        <w:instrText>REG</w:instrText>
      </w:r>
      <w:r w:rsidR="00B84893" w:rsidRPr="00713740">
        <w:rPr>
          <w:lang w:val="ru-RU"/>
        </w:rPr>
        <w:instrText>-</w:instrText>
      </w:r>
      <w:r w:rsidR="00B84893">
        <w:instrText>LIV</w:instrText>
      </w:r>
      <w:r w:rsidR="00B84893" w:rsidRPr="00713740">
        <w:rPr>
          <w:lang w:val="ru-RU"/>
        </w:rPr>
        <w:instrText xml:space="preserve">.1-2012" </w:instrText>
      </w:r>
      <w:r w:rsidR="00B84893">
        <w:fldChar w:fldCharType="separate"/>
      </w:r>
      <w:r w:rsidRPr="00A44B97">
        <w:rPr>
          <w:rStyle w:val="Hyperlink"/>
          <w:lang w:val="ru-RU"/>
        </w:rPr>
        <w:t>http://www.itu.int/pub/T-REG-LIV.1-2012</w:t>
      </w:r>
      <w:r w:rsidR="00B84893">
        <w:rPr>
          <w:rStyle w:val="Hyperlink"/>
          <w:lang w:val="ru-RU"/>
        </w:rPr>
        <w:fldChar w:fldCharType="end"/>
      </w:r>
      <w:r w:rsidRPr="00A44B97">
        <w:rPr>
          <w:lang w:val="ru-RU"/>
        </w:rPr>
        <w:t>.</w:t>
      </w:r>
    </w:p>
    <w:p w:rsidR="00CD167B" w:rsidRPr="00A44B97" w:rsidRDefault="00CD167B" w:rsidP="00DC2184">
      <w:pPr>
        <w:rPr>
          <w:rFonts w:eastAsia="SimSun"/>
          <w:lang w:val="ru-RU" w:eastAsia="zh-CN"/>
        </w:rPr>
      </w:pPr>
      <w:r w:rsidRPr="00A44B97">
        <w:rPr>
          <w:b/>
          <w:bCs/>
          <w:lang w:val="ru-RU"/>
        </w:rPr>
        <w:t>2</w:t>
      </w:r>
      <w:r w:rsidRPr="00A44B97">
        <w:rPr>
          <w:lang w:val="ru-RU"/>
        </w:rPr>
        <w:tab/>
      </w:r>
      <w:r w:rsidR="00DC2184" w:rsidRPr="00A44B97">
        <w:rPr>
          <w:szCs w:val="22"/>
          <w:lang w:val="ru-RU"/>
        </w:rPr>
        <w:t xml:space="preserve">Перечень исследовательских комиссий </w:t>
      </w:r>
      <w:r w:rsidR="00797FB8" w:rsidRPr="00A44B97">
        <w:rPr>
          <w:szCs w:val="22"/>
          <w:lang w:val="ru-RU"/>
        </w:rPr>
        <w:t xml:space="preserve">и других групп </w:t>
      </w:r>
      <w:r w:rsidR="00DC2184" w:rsidRPr="00A44B97">
        <w:rPr>
          <w:szCs w:val="22"/>
          <w:lang w:val="ru-RU"/>
        </w:rPr>
        <w:t>МСЭ-Т, утвержденных ВАСЭ</w:t>
      </w:r>
      <w:r w:rsidR="00DC2184" w:rsidRPr="00A44B97">
        <w:rPr>
          <w:szCs w:val="22"/>
          <w:lang w:val="ru-RU"/>
        </w:rPr>
        <w:noBreakHyphen/>
        <w:t xml:space="preserve">12, представлен в </w:t>
      </w:r>
      <w:r w:rsidR="00DC2184" w:rsidRPr="00A44B97">
        <w:rPr>
          <w:b/>
          <w:bCs/>
          <w:szCs w:val="22"/>
          <w:lang w:val="ru-RU"/>
        </w:rPr>
        <w:t>Приложении 2</w:t>
      </w:r>
      <w:r w:rsidR="00DC2184" w:rsidRPr="00A44B97">
        <w:rPr>
          <w:szCs w:val="22"/>
          <w:lang w:val="ru-RU"/>
        </w:rPr>
        <w:t>.</w:t>
      </w:r>
    </w:p>
    <w:p w:rsidR="00CD167B" w:rsidRPr="00A44B97" w:rsidRDefault="00DC2184" w:rsidP="00132F3F">
      <w:pPr>
        <w:rPr>
          <w:lang w:val="ru-RU"/>
        </w:rPr>
      </w:pPr>
      <w:r w:rsidRPr="00A44B97">
        <w:rPr>
          <w:szCs w:val="22"/>
          <w:lang w:val="ru-RU"/>
        </w:rPr>
        <w:t xml:space="preserve">С подробным описанием </w:t>
      </w:r>
      <w:r w:rsidR="00132F3F" w:rsidRPr="00A44B97">
        <w:rPr>
          <w:szCs w:val="22"/>
          <w:lang w:val="ru-RU"/>
        </w:rPr>
        <w:t>сфер</w:t>
      </w:r>
      <w:r w:rsidRPr="00A44B97">
        <w:rPr>
          <w:szCs w:val="22"/>
          <w:lang w:val="ru-RU"/>
        </w:rPr>
        <w:t xml:space="preserve"> ответственности каждой исследовательской комиссии, перечнем и текст</w:t>
      </w:r>
      <w:r w:rsidR="00132F3F" w:rsidRPr="00A44B97">
        <w:rPr>
          <w:szCs w:val="22"/>
          <w:lang w:val="ru-RU"/>
        </w:rPr>
        <w:t>ами</w:t>
      </w:r>
      <w:r w:rsidRPr="00A44B97">
        <w:rPr>
          <w:szCs w:val="22"/>
          <w:lang w:val="ru-RU"/>
        </w:rPr>
        <w:t xml:space="preserve"> Вопросов, которые ей распределены, а также другой соответствующей информацией можно ознакомиться на страницах исследовательских комиссий, размещенных на веб-сайте МСЭ-</w:t>
      </w:r>
      <w:proofErr w:type="gramStart"/>
      <w:r w:rsidRPr="00A44B97">
        <w:rPr>
          <w:szCs w:val="22"/>
          <w:lang w:val="ru-RU"/>
        </w:rPr>
        <w:t>T</w:t>
      </w:r>
      <w:proofErr w:type="gramEnd"/>
      <w:r w:rsidRPr="00A44B97">
        <w:rPr>
          <w:szCs w:val="22"/>
          <w:lang w:val="ru-RU"/>
        </w:rPr>
        <w:t>. Тексты Вопросов, распределенных каждой исследовательской комиссии для программы исследований на 2013</w:t>
      </w:r>
      <w:r w:rsidRPr="00A44B97">
        <w:rPr>
          <w:szCs w:val="22"/>
          <w:lang w:val="ru-RU"/>
        </w:rPr>
        <w:sym w:font="Symbol" w:char="F02D"/>
      </w:r>
      <w:r w:rsidRPr="00A44B97">
        <w:rPr>
          <w:szCs w:val="22"/>
          <w:lang w:val="ru-RU"/>
        </w:rPr>
        <w:t>2016 годы, опубликованы во вкладе 1 каждой исследовательской комиссии, а также на веб-сайте каждой исследовательской комиссии</w:t>
      </w:r>
      <w:r w:rsidR="00CD167B" w:rsidRPr="00A44B97">
        <w:rPr>
          <w:lang w:val="ru-RU"/>
        </w:rPr>
        <w:t xml:space="preserve">. </w:t>
      </w:r>
    </w:p>
    <w:p w:rsidR="00D477AA" w:rsidRPr="00A44B97" w:rsidRDefault="00D477AA" w:rsidP="00A44B97">
      <w:pPr>
        <w:rPr>
          <w:lang w:val="ru-RU"/>
        </w:rPr>
      </w:pPr>
      <w:r w:rsidRPr="00A44B97">
        <w:rPr>
          <w:b/>
          <w:bCs/>
          <w:szCs w:val="22"/>
          <w:lang w:val="ru-RU"/>
        </w:rPr>
        <w:t>3</w:t>
      </w:r>
      <w:r w:rsidR="00D135B8" w:rsidRPr="00A44B97">
        <w:rPr>
          <w:b/>
          <w:bCs/>
          <w:szCs w:val="22"/>
          <w:lang w:val="ru-RU"/>
        </w:rPr>
        <w:tab/>
      </w:r>
      <w:r w:rsidR="00D135B8" w:rsidRPr="00A44B97">
        <w:rPr>
          <w:szCs w:val="22"/>
          <w:lang w:val="ru-RU"/>
        </w:rPr>
        <w:t xml:space="preserve">БСЭ ведет базу данных </w:t>
      </w:r>
      <w:r w:rsidR="00D135B8" w:rsidRPr="00A44B97">
        <w:rPr>
          <w:lang w:val="ru-RU"/>
        </w:rPr>
        <w:t>контактных лиц и адресов</w:t>
      </w:r>
      <w:r w:rsidR="00D135B8" w:rsidRPr="00A44B97">
        <w:rPr>
          <w:b/>
          <w:lang w:val="ru-RU"/>
        </w:rPr>
        <w:t xml:space="preserve"> </w:t>
      </w:r>
      <w:r w:rsidR="00D135B8" w:rsidRPr="00A44B97">
        <w:rPr>
          <w:lang w:val="ru-RU"/>
        </w:rPr>
        <w:t>администраций</w:t>
      </w:r>
      <w:r w:rsidR="00D135B8" w:rsidRPr="00A44B97">
        <w:rPr>
          <w:b/>
          <w:lang w:val="ru-RU"/>
        </w:rPr>
        <w:t xml:space="preserve"> </w:t>
      </w:r>
      <w:r w:rsidR="00D135B8" w:rsidRPr="00A44B97">
        <w:rPr>
          <w:lang w:val="ru-RU"/>
        </w:rPr>
        <w:t>Государств – Членов МСЭ,</w:t>
      </w:r>
      <w:r w:rsidR="00160A3D" w:rsidRPr="00A44B97">
        <w:rPr>
          <w:lang w:val="ru-RU"/>
        </w:rPr>
        <w:t xml:space="preserve"> </w:t>
      </w:r>
      <w:r w:rsidR="00D135B8" w:rsidRPr="00A44B97">
        <w:rPr>
          <w:lang w:val="ru-RU"/>
        </w:rPr>
        <w:t>Членов Сектора МСЭ-Т</w:t>
      </w:r>
      <w:r w:rsidR="00DC2184" w:rsidRPr="00A44B97">
        <w:rPr>
          <w:lang w:val="ru-RU"/>
        </w:rPr>
        <w:t>,</w:t>
      </w:r>
      <w:r w:rsidR="00D135B8" w:rsidRPr="00A44B97">
        <w:rPr>
          <w:lang w:val="ru-RU"/>
        </w:rPr>
        <w:t xml:space="preserve"> Ассоциированных членов МСЭ-Т</w:t>
      </w:r>
      <w:r w:rsidR="00DC2184" w:rsidRPr="00A44B97">
        <w:rPr>
          <w:lang w:val="ru-RU"/>
        </w:rPr>
        <w:t xml:space="preserve"> и академических организаций – </w:t>
      </w:r>
      <w:r w:rsidR="00A44B97" w:rsidRPr="00A44B97">
        <w:rPr>
          <w:lang w:val="ru-RU"/>
        </w:rPr>
        <w:t xml:space="preserve">Членов </w:t>
      </w:r>
      <w:r w:rsidR="00DC2184" w:rsidRPr="00A44B97">
        <w:rPr>
          <w:lang w:val="ru-RU"/>
        </w:rPr>
        <w:t>МСЭ-Т</w:t>
      </w:r>
      <w:r w:rsidRPr="00A44B97">
        <w:rPr>
          <w:lang w:val="ru-RU"/>
        </w:rPr>
        <w:t xml:space="preserve">. </w:t>
      </w:r>
      <w:proofErr w:type="gramStart"/>
      <w:r w:rsidR="008F0142" w:rsidRPr="00A44B97">
        <w:rPr>
          <w:lang w:val="ru-RU"/>
        </w:rPr>
        <w:t>Ч</w:t>
      </w:r>
      <w:r w:rsidR="00D135B8" w:rsidRPr="00A44B97">
        <w:rPr>
          <w:lang w:val="ru-RU"/>
        </w:rPr>
        <w:t xml:space="preserve">тобы БСЭ </w:t>
      </w:r>
      <w:r w:rsidR="00DC2184" w:rsidRPr="00A44B97">
        <w:rPr>
          <w:lang w:val="ru-RU"/>
        </w:rPr>
        <w:t xml:space="preserve">могло </w:t>
      </w:r>
      <w:r w:rsidR="00D135B8" w:rsidRPr="00A44B97">
        <w:rPr>
          <w:lang w:val="ru-RU"/>
        </w:rPr>
        <w:t>обновить свою базу данных на исследовательский период</w:t>
      </w:r>
      <w:r w:rsidRPr="00A44B97">
        <w:rPr>
          <w:lang w:val="ru-RU"/>
        </w:rPr>
        <w:t xml:space="preserve"> 20</w:t>
      </w:r>
      <w:r w:rsidR="00DC2184" w:rsidRPr="00A44B97">
        <w:rPr>
          <w:lang w:val="ru-RU"/>
        </w:rPr>
        <w:t>13</w:t>
      </w:r>
      <w:r w:rsidR="00A44B97" w:rsidRPr="00A44B97">
        <w:rPr>
          <w:lang w:val="ru-RU"/>
        </w:rPr>
        <w:t>−</w:t>
      </w:r>
      <w:r w:rsidRPr="00A44B97">
        <w:rPr>
          <w:lang w:val="ru-RU"/>
        </w:rPr>
        <w:t>201</w:t>
      </w:r>
      <w:r w:rsidR="00DC2184" w:rsidRPr="00A44B97">
        <w:rPr>
          <w:lang w:val="ru-RU"/>
        </w:rPr>
        <w:t>6</w:t>
      </w:r>
      <w:r w:rsidRPr="00A44B97">
        <w:rPr>
          <w:lang w:val="ru-RU"/>
        </w:rPr>
        <w:t xml:space="preserve"> </w:t>
      </w:r>
      <w:r w:rsidR="00D135B8" w:rsidRPr="00A44B97">
        <w:rPr>
          <w:lang w:val="ru-RU"/>
        </w:rPr>
        <w:t>годов</w:t>
      </w:r>
      <w:r w:rsidRPr="00A44B97">
        <w:rPr>
          <w:lang w:val="ru-RU"/>
        </w:rPr>
        <w:t xml:space="preserve">, </w:t>
      </w:r>
      <w:r w:rsidR="00D135B8" w:rsidRPr="00A44B97">
        <w:rPr>
          <w:lang w:val="ru-RU"/>
        </w:rPr>
        <w:t xml:space="preserve">убедительно просим вас заполнить и </w:t>
      </w:r>
      <w:r w:rsidR="006526DF" w:rsidRPr="00A44B97">
        <w:rPr>
          <w:lang w:val="ru-RU"/>
        </w:rPr>
        <w:t>вернуть нам по факсу</w:t>
      </w:r>
      <w:r w:rsidR="002367D6">
        <w:rPr>
          <w:lang w:val="ru-RU"/>
        </w:rPr>
        <w:t>:</w:t>
      </w:r>
      <w:r w:rsidR="006526DF" w:rsidRPr="00A44B97">
        <w:rPr>
          <w:b/>
          <w:bCs/>
          <w:lang w:val="ru-RU"/>
        </w:rPr>
        <w:t xml:space="preserve"> </w:t>
      </w:r>
      <w:r w:rsidR="006526DF" w:rsidRPr="00A44B97">
        <w:rPr>
          <w:lang w:val="ru-RU"/>
        </w:rPr>
        <w:t xml:space="preserve">+41 22 730 5853 </w:t>
      </w:r>
      <w:r w:rsidR="00FE12CA" w:rsidRPr="00A44B97">
        <w:rPr>
          <w:bCs/>
          <w:lang w:val="ru-RU"/>
        </w:rPr>
        <w:t xml:space="preserve">формуляр, представленный в </w:t>
      </w:r>
      <w:r w:rsidR="00FE12CA" w:rsidRPr="00A44B97">
        <w:rPr>
          <w:b/>
          <w:bCs/>
          <w:lang w:val="ru-RU"/>
        </w:rPr>
        <w:t>Приложении 3</w:t>
      </w:r>
      <w:r w:rsidR="00FE12CA" w:rsidRPr="00A44B97">
        <w:rPr>
          <w:lang w:val="ru-RU"/>
        </w:rPr>
        <w:t xml:space="preserve">, </w:t>
      </w:r>
      <w:r w:rsidR="006526DF" w:rsidRPr="00A44B97">
        <w:rPr>
          <w:lang w:val="ru-RU"/>
        </w:rPr>
        <w:t>или использ</w:t>
      </w:r>
      <w:r w:rsidR="009E379E" w:rsidRPr="00A44B97">
        <w:rPr>
          <w:lang w:val="ru-RU"/>
        </w:rPr>
        <w:t>ова</w:t>
      </w:r>
      <w:r w:rsidR="00FE12CA" w:rsidRPr="00A44B97">
        <w:rPr>
          <w:lang w:val="ru-RU"/>
        </w:rPr>
        <w:t>ть</w:t>
      </w:r>
      <w:r w:rsidR="006526DF" w:rsidRPr="00A44B97">
        <w:rPr>
          <w:lang w:val="ru-RU"/>
        </w:rPr>
        <w:t xml:space="preserve"> онлайнов</w:t>
      </w:r>
      <w:r w:rsidR="00FE12CA" w:rsidRPr="00A44B97">
        <w:rPr>
          <w:lang w:val="ru-RU"/>
        </w:rPr>
        <w:t>ый</w:t>
      </w:r>
      <w:r w:rsidR="006526DF" w:rsidRPr="00A44B97">
        <w:rPr>
          <w:lang w:val="ru-RU"/>
        </w:rPr>
        <w:t xml:space="preserve"> формуляр, находящ</w:t>
      </w:r>
      <w:r w:rsidR="00FE12CA" w:rsidRPr="00A44B97">
        <w:rPr>
          <w:lang w:val="ru-RU"/>
        </w:rPr>
        <w:t>ий</w:t>
      </w:r>
      <w:r w:rsidR="006526DF" w:rsidRPr="00A44B97">
        <w:rPr>
          <w:lang w:val="ru-RU"/>
        </w:rPr>
        <w:t>ся по адресу</w:t>
      </w:r>
      <w:r w:rsidR="00A812E0" w:rsidRPr="00A44B97">
        <w:rPr>
          <w:lang w:val="ru-RU"/>
        </w:rPr>
        <w:t>:</w:t>
      </w:r>
      <w:r w:rsidR="006526DF" w:rsidRPr="00A44B97">
        <w:rPr>
          <w:lang w:val="ru-RU"/>
        </w:rPr>
        <w:t xml:space="preserve"> </w:t>
      </w:r>
      <w:hyperlink r:id="rId14" w:history="1">
        <w:r w:rsidR="00FE12CA" w:rsidRPr="00A44B97">
          <w:rPr>
            <w:rStyle w:val="Hyperlink"/>
            <w:lang w:val="ru-RU"/>
          </w:rPr>
          <w:t>http://www.itu.int/en/ITU-T/info/Pages/circulars.aspx</w:t>
        </w:r>
      </w:hyperlink>
      <w:r w:rsidRPr="00A44B97">
        <w:rPr>
          <w:lang w:val="ru-RU"/>
        </w:rPr>
        <w:t xml:space="preserve">. </w:t>
      </w:r>
      <w:r w:rsidR="009E379E" w:rsidRPr="00A44B97">
        <w:rPr>
          <w:lang w:val="ru-RU"/>
        </w:rPr>
        <w:t>О любых изменениях</w:t>
      </w:r>
      <w:r w:rsidRPr="00A44B97">
        <w:rPr>
          <w:lang w:val="ru-RU"/>
        </w:rPr>
        <w:t xml:space="preserve"> </w:t>
      </w:r>
      <w:r w:rsidR="009E379E" w:rsidRPr="00A44B97">
        <w:rPr>
          <w:lang w:val="ru-RU"/>
        </w:rPr>
        <w:t xml:space="preserve">в данных, касающихся контактных лиц или адресов, </w:t>
      </w:r>
      <w:r w:rsidR="00132F3F" w:rsidRPr="00A44B97">
        <w:rPr>
          <w:lang w:val="ru-RU"/>
        </w:rPr>
        <w:t>просьба</w:t>
      </w:r>
      <w:r w:rsidR="009E379E" w:rsidRPr="00A44B97">
        <w:rPr>
          <w:lang w:val="ru-RU"/>
        </w:rPr>
        <w:t xml:space="preserve"> также</w:t>
      </w:r>
      <w:proofErr w:type="gramEnd"/>
      <w:r w:rsidR="009E379E" w:rsidRPr="00A44B97">
        <w:rPr>
          <w:lang w:val="ru-RU"/>
        </w:rPr>
        <w:t xml:space="preserve"> сообщать</w:t>
      </w:r>
      <w:r w:rsidR="00132F3F" w:rsidRPr="00A44B97">
        <w:rPr>
          <w:lang w:val="ru-RU"/>
        </w:rPr>
        <w:t xml:space="preserve"> в</w:t>
      </w:r>
      <w:r w:rsidR="009E379E" w:rsidRPr="00A44B97">
        <w:rPr>
          <w:lang w:val="ru-RU"/>
        </w:rPr>
        <w:t xml:space="preserve"> БСЭ</w:t>
      </w:r>
      <w:r w:rsidRPr="00A44B97">
        <w:rPr>
          <w:lang w:val="ru-RU"/>
        </w:rPr>
        <w:t xml:space="preserve">. </w:t>
      </w:r>
    </w:p>
    <w:p w:rsidR="00D477AA" w:rsidRPr="00A44B97" w:rsidRDefault="00A71CB6" w:rsidP="003644D2">
      <w:pPr>
        <w:pStyle w:val="Heading1"/>
        <w:rPr>
          <w:szCs w:val="22"/>
          <w:lang w:val="ru-RU"/>
        </w:rPr>
      </w:pPr>
      <w:r w:rsidRPr="00A44B97">
        <w:rPr>
          <w:szCs w:val="22"/>
          <w:lang w:val="ru-RU"/>
        </w:rPr>
        <w:br w:type="page"/>
      </w:r>
      <w:r w:rsidR="00D477AA" w:rsidRPr="00A44B97">
        <w:rPr>
          <w:szCs w:val="22"/>
          <w:lang w:val="ru-RU"/>
        </w:rPr>
        <w:lastRenderedPageBreak/>
        <w:t>4</w:t>
      </w:r>
      <w:r w:rsidR="00D477AA" w:rsidRPr="00A44B97">
        <w:rPr>
          <w:szCs w:val="22"/>
          <w:lang w:val="ru-RU"/>
        </w:rPr>
        <w:tab/>
      </w:r>
      <w:r w:rsidR="005E49EF" w:rsidRPr="00A44B97">
        <w:rPr>
          <w:szCs w:val="22"/>
          <w:lang w:val="ru-RU"/>
        </w:rPr>
        <w:t xml:space="preserve">Электронные документы и </w:t>
      </w:r>
      <w:r w:rsidR="005E49EF" w:rsidRPr="00A44B97">
        <w:rPr>
          <w:lang w:val="ru-RU"/>
        </w:rPr>
        <w:t>электронные методы работы</w:t>
      </w:r>
      <w:r w:rsidR="005E49EF" w:rsidRPr="00A44B97">
        <w:rPr>
          <w:szCs w:val="22"/>
          <w:lang w:val="ru-RU"/>
        </w:rPr>
        <w:t xml:space="preserve"> МСЭ</w:t>
      </w:r>
      <w:r w:rsidR="00D477AA" w:rsidRPr="00A44B97">
        <w:rPr>
          <w:szCs w:val="22"/>
          <w:lang w:val="ru-RU"/>
        </w:rPr>
        <w:t>-</w:t>
      </w:r>
      <w:proofErr w:type="gramStart"/>
      <w:r w:rsidR="00D477AA" w:rsidRPr="00A44B97">
        <w:rPr>
          <w:szCs w:val="22"/>
          <w:lang w:val="ru-RU"/>
        </w:rPr>
        <w:t>T</w:t>
      </w:r>
      <w:proofErr w:type="gramEnd"/>
      <w:r w:rsidR="00D477AA" w:rsidRPr="00A44B97">
        <w:rPr>
          <w:szCs w:val="22"/>
          <w:lang w:val="ru-RU"/>
        </w:rPr>
        <w:t xml:space="preserve"> </w:t>
      </w:r>
      <w:r w:rsidR="005E49EF" w:rsidRPr="00A44B97">
        <w:rPr>
          <w:szCs w:val="22"/>
          <w:lang w:val="ru-RU"/>
        </w:rPr>
        <w:t>и БСЭ</w:t>
      </w:r>
    </w:p>
    <w:p w:rsidR="00D477AA" w:rsidRPr="00A44B97" w:rsidRDefault="00132F3F" w:rsidP="00132F3F">
      <w:pPr>
        <w:rPr>
          <w:lang w:val="ru-RU"/>
        </w:rPr>
      </w:pPr>
      <w:r w:rsidRPr="00A44B97">
        <w:rPr>
          <w:lang w:val="ru-RU"/>
        </w:rPr>
        <w:t>Настоятельно рекомендуется и</w:t>
      </w:r>
      <w:r w:rsidR="005E49EF" w:rsidRPr="00A44B97">
        <w:rPr>
          <w:lang w:val="ru-RU"/>
        </w:rPr>
        <w:t>спользова</w:t>
      </w:r>
      <w:r w:rsidRPr="00A44B97">
        <w:rPr>
          <w:lang w:val="ru-RU"/>
        </w:rPr>
        <w:t>ть</w:t>
      </w:r>
      <w:r w:rsidR="005E49EF" w:rsidRPr="00A44B97">
        <w:rPr>
          <w:lang w:val="ru-RU"/>
        </w:rPr>
        <w:t xml:space="preserve"> электронны</w:t>
      </w:r>
      <w:r w:rsidRPr="00A44B97">
        <w:rPr>
          <w:lang w:val="ru-RU"/>
        </w:rPr>
        <w:t>е</w:t>
      </w:r>
      <w:r w:rsidR="005E49EF" w:rsidRPr="00A44B97">
        <w:rPr>
          <w:lang w:val="ru-RU"/>
        </w:rPr>
        <w:t xml:space="preserve"> метод</w:t>
      </w:r>
      <w:r w:rsidRPr="00A44B97">
        <w:rPr>
          <w:lang w:val="ru-RU"/>
        </w:rPr>
        <w:t>ы</w:t>
      </w:r>
      <w:r w:rsidR="005E49EF" w:rsidRPr="00A44B97">
        <w:rPr>
          <w:lang w:val="ru-RU"/>
        </w:rPr>
        <w:t xml:space="preserve"> работы и средств</w:t>
      </w:r>
      <w:r w:rsidRPr="00A44B97">
        <w:rPr>
          <w:lang w:val="ru-RU"/>
        </w:rPr>
        <w:t>а</w:t>
      </w:r>
      <w:r w:rsidR="005E49EF" w:rsidRPr="00A44B97">
        <w:rPr>
          <w:lang w:val="ru-RU"/>
        </w:rPr>
        <w:t xml:space="preserve"> э</w:t>
      </w:r>
      <w:r w:rsidR="005E49EF" w:rsidRPr="00A44B97">
        <w:rPr>
          <w:bCs/>
          <w:lang w:val="ru-RU"/>
        </w:rPr>
        <w:t>лектронной обработки документов</w:t>
      </w:r>
      <w:r w:rsidR="00D477AA" w:rsidRPr="00A44B97">
        <w:rPr>
          <w:lang w:val="ru-RU"/>
        </w:rPr>
        <w:t xml:space="preserve"> (</w:t>
      </w:r>
      <w:r w:rsidR="005E49EF" w:rsidRPr="00A44B97">
        <w:rPr>
          <w:lang w:val="ru-RU"/>
        </w:rPr>
        <w:t>ЭОД</w:t>
      </w:r>
      <w:r w:rsidR="00D477AA" w:rsidRPr="00A44B97">
        <w:rPr>
          <w:lang w:val="ru-RU"/>
        </w:rPr>
        <w:t>)</w:t>
      </w:r>
      <w:r w:rsidRPr="00A44B97">
        <w:rPr>
          <w:lang w:val="ru-RU"/>
        </w:rPr>
        <w:t>.</w:t>
      </w:r>
      <w:r w:rsidR="00D477AA" w:rsidRPr="00A44B97">
        <w:rPr>
          <w:lang w:val="ru-RU"/>
        </w:rPr>
        <w:t xml:space="preserve"> </w:t>
      </w:r>
      <w:r w:rsidR="005E49EF" w:rsidRPr="00A44B97">
        <w:rPr>
          <w:lang w:val="ru-RU"/>
        </w:rPr>
        <w:t>Доступ к электронным средствам и документам, предоставляемым БСЭ, может быть получен через систему обмена информацией при помощи электросвязи МСЭ</w:t>
      </w:r>
      <w:r w:rsidR="008F0142" w:rsidRPr="00A44B97">
        <w:rPr>
          <w:lang w:val="ru-RU"/>
        </w:rPr>
        <w:t xml:space="preserve"> </w:t>
      </w:r>
      <w:r w:rsidR="00D477AA" w:rsidRPr="00A44B97">
        <w:rPr>
          <w:lang w:val="ru-RU"/>
        </w:rPr>
        <w:t xml:space="preserve">(TIES). </w:t>
      </w:r>
      <w:r w:rsidR="00953500" w:rsidRPr="00A44B97">
        <w:rPr>
          <w:lang w:val="ru-RU"/>
        </w:rPr>
        <w:t>Представители Государств</w:t>
      </w:r>
      <w:r w:rsidR="00160A3D" w:rsidRPr="00A44B97">
        <w:rPr>
          <w:lang w:val="ru-RU"/>
        </w:rPr>
        <w:t xml:space="preserve"> – </w:t>
      </w:r>
      <w:r w:rsidR="00953500" w:rsidRPr="00A44B97">
        <w:rPr>
          <w:lang w:val="ru-RU"/>
        </w:rPr>
        <w:t>Членов МСЭ, Членов Сектора МСЭ-Т</w:t>
      </w:r>
      <w:r w:rsidR="00FE12CA" w:rsidRPr="00A44B97">
        <w:rPr>
          <w:lang w:val="ru-RU"/>
        </w:rPr>
        <w:t>,</w:t>
      </w:r>
      <w:r w:rsidR="00953500" w:rsidRPr="00A44B97">
        <w:rPr>
          <w:lang w:val="ru-RU"/>
        </w:rPr>
        <w:t xml:space="preserve"> Ассоциированных членов МСЭ</w:t>
      </w:r>
      <w:r w:rsidR="00922112" w:rsidRPr="00A44B97">
        <w:rPr>
          <w:lang w:val="ru-RU"/>
        </w:rPr>
        <w:noBreakHyphen/>
      </w:r>
      <w:r w:rsidR="00953500" w:rsidRPr="00A44B97">
        <w:rPr>
          <w:lang w:val="ru-RU"/>
        </w:rPr>
        <w:t xml:space="preserve">Т </w:t>
      </w:r>
      <w:r w:rsidR="00FE12CA" w:rsidRPr="00A44B97">
        <w:rPr>
          <w:lang w:val="ru-RU"/>
        </w:rPr>
        <w:t xml:space="preserve">и академических организаций – членов МСЭ-Т </w:t>
      </w:r>
      <w:r w:rsidR="00953500" w:rsidRPr="00A44B97">
        <w:rPr>
          <w:lang w:val="ru-RU"/>
        </w:rPr>
        <w:t xml:space="preserve">могут запросить, если они </w:t>
      </w:r>
      <w:r w:rsidRPr="00A44B97">
        <w:rPr>
          <w:lang w:val="ru-RU"/>
        </w:rPr>
        <w:t>ее</w:t>
      </w:r>
      <w:r w:rsidR="00953500" w:rsidRPr="00A44B97">
        <w:rPr>
          <w:lang w:val="ru-RU"/>
        </w:rPr>
        <w:t xml:space="preserve"> </w:t>
      </w:r>
      <w:r w:rsidR="008F0142" w:rsidRPr="00A44B97">
        <w:rPr>
          <w:lang w:val="ru-RU"/>
        </w:rPr>
        <w:t>еще</w:t>
      </w:r>
      <w:r w:rsidR="00953500" w:rsidRPr="00A44B97">
        <w:rPr>
          <w:lang w:val="ru-RU"/>
        </w:rPr>
        <w:t xml:space="preserve"> не имеют, </w:t>
      </w:r>
      <w:r w:rsidR="00FE12CA" w:rsidRPr="00A44B97">
        <w:rPr>
          <w:lang w:val="ru-RU"/>
        </w:rPr>
        <w:t>учетную запись</w:t>
      </w:r>
      <w:r w:rsidR="00953500" w:rsidRPr="00A44B97">
        <w:rPr>
          <w:lang w:val="ru-RU"/>
        </w:rPr>
        <w:t xml:space="preserve"> в</w:t>
      </w:r>
      <w:r w:rsidR="00D477AA" w:rsidRPr="00A44B97">
        <w:rPr>
          <w:lang w:val="ru-RU"/>
        </w:rPr>
        <w:t xml:space="preserve"> TIES, </w:t>
      </w:r>
      <w:r w:rsidR="00953500" w:rsidRPr="00A44B97">
        <w:rPr>
          <w:lang w:val="ru-RU"/>
        </w:rPr>
        <w:t>заполнив</w:t>
      </w:r>
      <w:r w:rsidR="00D477AA" w:rsidRPr="00A44B97">
        <w:rPr>
          <w:lang w:val="ru-RU"/>
        </w:rPr>
        <w:t xml:space="preserve"> </w:t>
      </w:r>
      <w:r w:rsidR="00953500" w:rsidRPr="00A44B97">
        <w:rPr>
          <w:lang w:val="ru-RU"/>
        </w:rPr>
        <w:t>онлайновую регистрационную</w:t>
      </w:r>
      <w:r w:rsidR="00160A3D" w:rsidRPr="00A44B97">
        <w:rPr>
          <w:lang w:val="ru-RU"/>
        </w:rPr>
        <w:t xml:space="preserve"> </w:t>
      </w:r>
      <w:r w:rsidR="00953500" w:rsidRPr="00A44B97">
        <w:rPr>
          <w:lang w:val="ru-RU"/>
        </w:rPr>
        <w:t>форму</w:t>
      </w:r>
      <w:r w:rsidR="00D477AA" w:rsidRPr="00A44B97">
        <w:rPr>
          <w:lang w:val="ru-RU"/>
        </w:rPr>
        <w:t xml:space="preserve"> TIES</w:t>
      </w:r>
      <w:r w:rsidR="00953500" w:rsidRPr="00A44B97">
        <w:rPr>
          <w:lang w:val="ru-RU"/>
        </w:rPr>
        <w:t>, находящуюся по адресу:</w:t>
      </w:r>
      <w:r w:rsidR="00D477AA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TIES</w:instrText>
      </w:r>
      <w:r w:rsidR="00B84893" w:rsidRPr="00713740">
        <w:rPr>
          <w:lang w:val="ru-RU"/>
        </w:rPr>
        <w:instrText xml:space="preserve">/" </w:instrText>
      </w:r>
      <w:r w:rsidR="00B84893">
        <w:fldChar w:fldCharType="separate"/>
      </w:r>
      <w:r w:rsidR="00D477AA" w:rsidRPr="00A44B97">
        <w:rPr>
          <w:rStyle w:val="Hyperlink"/>
          <w:szCs w:val="22"/>
          <w:lang w:val="ru-RU"/>
        </w:rPr>
        <w:t>http://www.itu.int/TIES</w:t>
      </w:r>
      <w:r w:rsidR="00B84893">
        <w:rPr>
          <w:rStyle w:val="Hyperlink"/>
          <w:szCs w:val="22"/>
          <w:lang w:val="ru-RU"/>
        </w:rPr>
        <w:fldChar w:fldCharType="end"/>
      </w:r>
      <w:r w:rsidR="00D477AA" w:rsidRPr="00A44B97">
        <w:rPr>
          <w:lang w:val="ru-RU"/>
        </w:rPr>
        <w:t>.</w:t>
      </w:r>
    </w:p>
    <w:p w:rsidR="00D477AA" w:rsidRPr="00A44B97" w:rsidRDefault="007C1584" w:rsidP="00132F3F">
      <w:pPr>
        <w:rPr>
          <w:lang w:val="ru-RU"/>
        </w:rPr>
      </w:pPr>
      <w:r w:rsidRPr="00A44B97">
        <w:rPr>
          <w:lang w:val="ru-RU"/>
        </w:rPr>
        <w:t>Документы МСЭ</w:t>
      </w:r>
      <w:r w:rsidR="00D477AA" w:rsidRPr="00A44B97">
        <w:rPr>
          <w:lang w:val="ru-RU"/>
        </w:rPr>
        <w:t>-</w:t>
      </w:r>
      <w:r w:rsidRPr="00A44B97">
        <w:rPr>
          <w:lang w:val="ru-RU"/>
        </w:rPr>
        <w:t>Т</w:t>
      </w:r>
      <w:r w:rsidR="00D477AA" w:rsidRPr="00A44B97">
        <w:rPr>
          <w:lang w:val="ru-RU"/>
        </w:rPr>
        <w:t xml:space="preserve"> </w:t>
      </w:r>
      <w:r w:rsidRPr="00A44B97">
        <w:rPr>
          <w:lang w:val="ru-RU"/>
        </w:rPr>
        <w:t>и</w:t>
      </w:r>
      <w:r w:rsidR="00D477AA" w:rsidRPr="00A44B97">
        <w:rPr>
          <w:lang w:val="ru-RU"/>
        </w:rPr>
        <w:t xml:space="preserve"> </w:t>
      </w:r>
      <w:r w:rsidRPr="00A44B97">
        <w:rPr>
          <w:lang w:val="ru-RU"/>
        </w:rPr>
        <w:t>БСЭ</w:t>
      </w:r>
      <w:r w:rsidR="00D477AA" w:rsidRPr="00A44B97">
        <w:rPr>
          <w:lang w:val="ru-RU"/>
        </w:rPr>
        <w:t xml:space="preserve"> (</w:t>
      </w:r>
      <w:r w:rsidRPr="00A44B97">
        <w:rPr>
          <w:lang w:val="ru-RU"/>
        </w:rPr>
        <w:t xml:space="preserve">включая </w:t>
      </w:r>
      <w:r w:rsidR="00FE12CA" w:rsidRPr="00A44B97">
        <w:rPr>
          <w:lang w:val="ru-RU"/>
        </w:rPr>
        <w:t>настоящий</w:t>
      </w:r>
      <w:r w:rsidRPr="00A44B97">
        <w:rPr>
          <w:lang w:val="ru-RU"/>
        </w:rPr>
        <w:t xml:space="preserve"> </w:t>
      </w:r>
      <w:r w:rsidR="00FE12CA" w:rsidRPr="00A44B97">
        <w:rPr>
          <w:lang w:val="ru-RU"/>
        </w:rPr>
        <w:t>ц</w:t>
      </w:r>
      <w:r w:rsidR="00A812E0" w:rsidRPr="00A44B97">
        <w:rPr>
          <w:lang w:val="ru-RU"/>
        </w:rPr>
        <w:t xml:space="preserve">иркуляр </w:t>
      </w:r>
      <w:r w:rsidRPr="00A44B97">
        <w:rPr>
          <w:lang w:val="ru-RU"/>
        </w:rPr>
        <w:t>и приложения к нему</w:t>
      </w:r>
      <w:r w:rsidR="00D477AA" w:rsidRPr="00A44B97">
        <w:rPr>
          <w:lang w:val="ru-RU"/>
        </w:rPr>
        <w:t xml:space="preserve">) </w:t>
      </w:r>
      <w:r w:rsidRPr="00A44B97">
        <w:rPr>
          <w:lang w:val="ru-RU"/>
        </w:rPr>
        <w:t>доступны в электронном виде на</w:t>
      </w:r>
      <w:r w:rsidR="00D477AA" w:rsidRPr="00A44B97">
        <w:rPr>
          <w:lang w:val="ru-RU"/>
        </w:rPr>
        <w:t xml:space="preserve"> </w:t>
      </w:r>
      <w:r w:rsidRPr="00A44B97">
        <w:rPr>
          <w:szCs w:val="22"/>
          <w:lang w:val="ru-RU"/>
        </w:rPr>
        <w:t>веб-сайте МСЭ-Т</w:t>
      </w:r>
      <w:r w:rsidR="00FE12CA" w:rsidRPr="00A44B97">
        <w:rPr>
          <w:szCs w:val="22"/>
          <w:lang w:val="ru-RU"/>
        </w:rPr>
        <w:t xml:space="preserve"> (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FE12CA" w:rsidRPr="00A44B97">
        <w:rPr>
          <w:rStyle w:val="Hyperlink"/>
          <w:lang w:val="ru-RU"/>
        </w:rPr>
        <w:t>http://www.itu.int/ITU-T</w:t>
      </w:r>
      <w:r w:rsidR="00B84893">
        <w:rPr>
          <w:rStyle w:val="Hyperlink"/>
          <w:lang w:val="ru-RU"/>
        </w:rPr>
        <w:fldChar w:fldCharType="end"/>
      </w:r>
      <w:r w:rsidR="00FE12CA" w:rsidRPr="00A44B97">
        <w:rPr>
          <w:szCs w:val="22"/>
          <w:lang w:val="ru-RU"/>
        </w:rPr>
        <w:t>)</w:t>
      </w:r>
      <w:r w:rsidR="00D477AA" w:rsidRPr="00A44B97">
        <w:rPr>
          <w:lang w:val="ru-RU"/>
        </w:rPr>
        <w:t xml:space="preserve">. </w:t>
      </w:r>
      <w:r w:rsidR="00FE12CA" w:rsidRPr="00A44B97">
        <w:rPr>
          <w:lang w:val="ru-RU"/>
        </w:rPr>
        <w:t>Учетные записи</w:t>
      </w:r>
      <w:r w:rsidR="002F428E" w:rsidRPr="00A44B97">
        <w:rPr>
          <w:lang w:val="ru-RU"/>
        </w:rPr>
        <w:t xml:space="preserve"> в </w:t>
      </w:r>
      <w:r w:rsidR="00D477AA" w:rsidRPr="00A44B97">
        <w:rPr>
          <w:lang w:val="ru-RU"/>
        </w:rPr>
        <w:t xml:space="preserve">TIES </w:t>
      </w:r>
      <w:r w:rsidR="002F428E" w:rsidRPr="00A44B97">
        <w:rPr>
          <w:lang w:val="ru-RU"/>
        </w:rPr>
        <w:t>позволяют получить доступ ко всем документам, предназначенным только для членов</w:t>
      </w:r>
      <w:r w:rsidR="00D477AA" w:rsidRPr="00A44B97">
        <w:rPr>
          <w:lang w:val="ru-RU"/>
        </w:rPr>
        <w:t xml:space="preserve">. </w:t>
      </w:r>
      <w:r w:rsidR="002F428E" w:rsidRPr="00A44B97">
        <w:rPr>
          <w:lang w:val="ru-RU"/>
        </w:rPr>
        <w:t>Пользователи могут зарегистрироваться в</w:t>
      </w:r>
      <w:r w:rsidR="00D477AA" w:rsidRPr="00A44B97">
        <w:rPr>
          <w:lang w:val="ru-RU"/>
        </w:rPr>
        <w:t xml:space="preserve"> </w:t>
      </w:r>
      <w:r w:rsidR="002F428E" w:rsidRPr="00A44B97">
        <w:rPr>
          <w:szCs w:val="22"/>
          <w:lang w:val="ru-RU"/>
        </w:rPr>
        <w:t xml:space="preserve">системе уведомления по </w:t>
      </w:r>
      <w:r w:rsidR="00132F3F" w:rsidRPr="00A44B97">
        <w:rPr>
          <w:szCs w:val="22"/>
          <w:lang w:val="ru-RU"/>
        </w:rPr>
        <w:t xml:space="preserve">адресу </w:t>
      </w:r>
      <w:r w:rsidR="002F428E" w:rsidRPr="00A44B97">
        <w:rPr>
          <w:szCs w:val="22"/>
          <w:lang w:val="ru-RU"/>
        </w:rPr>
        <w:t>электронной почт</w:t>
      </w:r>
      <w:r w:rsidR="00132F3F" w:rsidRPr="00A44B97">
        <w:rPr>
          <w:szCs w:val="22"/>
          <w:lang w:val="ru-RU"/>
        </w:rPr>
        <w:t>ы</w:t>
      </w:r>
      <w:r w:rsidR="00FE12CA" w:rsidRPr="00A44B97">
        <w:rPr>
          <w:szCs w:val="22"/>
          <w:lang w:val="ru-RU"/>
        </w:rPr>
        <w:t xml:space="preserve">: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online</w:instrText>
      </w:r>
      <w:r w:rsidR="00B84893" w:rsidRPr="00713740">
        <w:rPr>
          <w:lang w:val="ru-RU"/>
        </w:rPr>
        <w:instrText>/</w:instrText>
      </w:r>
      <w:r w:rsidR="00B84893">
        <w:instrText>mm</w:instrText>
      </w:r>
      <w:r w:rsidR="00B84893" w:rsidRPr="00713740">
        <w:rPr>
          <w:lang w:val="ru-RU"/>
        </w:rPr>
        <w:instrText>/</w:instrText>
      </w:r>
      <w:r w:rsidR="00B84893">
        <w:instrText>scripts</w:instrText>
      </w:r>
      <w:r w:rsidR="00B84893" w:rsidRPr="00713740">
        <w:rPr>
          <w:lang w:val="ru-RU"/>
        </w:rPr>
        <w:instrText>/</w:instrText>
      </w:r>
      <w:r w:rsidR="00B84893">
        <w:instrText>notify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FE12CA" w:rsidRPr="00A44B97">
        <w:rPr>
          <w:rStyle w:val="Hyperlink"/>
          <w:lang w:val="ru-RU"/>
        </w:rPr>
        <w:t>http://www.itu.int/online/mm/scripts/notify</w:t>
      </w:r>
      <w:r w:rsidR="00B84893">
        <w:rPr>
          <w:rStyle w:val="Hyperlink"/>
          <w:lang w:val="ru-RU"/>
        </w:rPr>
        <w:fldChar w:fldCharType="end"/>
      </w:r>
      <w:r w:rsidR="00D477AA" w:rsidRPr="00A44B97">
        <w:rPr>
          <w:lang w:val="ru-RU"/>
        </w:rPr>
        <w:t xml:space="preserve"> (</w:t>
      </w:r>
      <w:r w:rsidR="002F428E" w:rsidRPr="00A44B97">
        <w:rPr>
          <w:lang w:val="ru-RU"/>
        </w:rPr>
        <w:t xml:space="preserve">требуется </w:t>
      </w:r>
      <w:r w:rsidR="00FE12CA" w:rsidRPr="00A44B97">
        <w:rPr>
          <w:lang w:val="ru-RU"/>
        </w:rPr>
        <w:t>учетная запись</w:t>
      </w:r>
      <w:r w:rsidR="002F428E" w:rsidRPr="00A44B97">
        <w:rPr>
          <w:lang w:val="ru-RU"/>
        </w:rPr>
        <w:t xml:space="preserve"> в </w:t>
      </w:r>
      <w:r w:rsidR="00D477AA" w:rsidRPr="00A44B97">
        <w:rPr>
          <w:lang w:val="ru-RU"/>
        </w:rPr>
        <w:t>TIES)</w:t>
      </w:r>
      <w:r w:rsidR="002F428E" w:rsidRPr="00A44B97">
        <w:rPr>
          <w:lang w:val="ru-RU"/>
        </w:rPr>
        <w:t xml:space="preserve">, которая будет информировать их всякий раз, когда какой-либо </w:t>
      </w:r>
      <w:r w:rsidR="00797FB8" w:rsidRPr="00A44B97">
        <w:rPr>
          <w:lang w:val="ru-RU"/>
        </w:rPr>
        <w:t xml:space="preserve">новый </w:t>
      </w:r>
      <w:r w:rsidR="002F428E" w:rsidRPr="00A44B97">
        <w:rPr>
          <w:lang w:val="ru-RU"/>
        </w:rPr>
        <w:t>документ размещается на веб-сайте МСЭ-Т. Просим иметь в виду, что</w:t>
      </w:r>
      <w:r w:rsidR="00797FB8" w:rsidRPr="00A44B97">
        <w:rPr>
          <w:lang w:val="ru-RU"/>
        </w:rPr>
        <w:t>, поскольку</w:t>
      </w:r>
      <w:r w:rsidR="002F428E" w:rsidRPr="00A44B97">
        <w:rPr>
          <w:lang w:val="ru-RU"/>
        </w:rPr>
        <w:t xml:space="preserve"> все документы доступны на веб-сайте МСЭ-Т</w:t>
      </w:r>
      <w:r w:rsidR="00797FB8" w:rsidRPr="00A44B97">
        <w:rPr>
          <w:lang w:val="ru-RU"/>
        </w:rPr>
        <w:t>,</w:t>
      </w:r>
      <w:r w:rsidR="002F428E" w:rsidRPr="00A44B97">
        <w:rPr>
          <w:lang w:val="ru-RU"/>
        </w:rPr>
        <w:t xml:space="preserve"> они не будут </w:t>
      </w:r>
      <w:r w:rsidR="007F46D7" w:rsidRPr="00A44B97">
        <w:rPr>
          <w:lang w:val="ru-RU"/>
        </w:rPr>
        <w:t>рассыла</w:t>
      </w:r>
      <w:r w:rsidR="002F428E" w:rsidRPr="00A44B97">
        <w:rPr>
          <w:lang w:val="ru-RU"/>
        </w:rPr>
        <w:t>ться по электронной почте</w:t>
      </w:r>
      <w:r w:rsidR="00D477AA" w:rsidRPr="00A44B97">
        <w:rPr>
          <w:lang w:val="ru-RU"/>
        </w:rPr>
        <w:t>.</w:t>
      </w:r>
    </w:p>
    <w:p w:rsidR="00D477AA" w:rsidRPr="00A44B97" w:rsidRDefault="00FE12CA" w:rsidP="00E550C1">
      <w:pPr>
        <w:rPr>
          <w:lang w:val="ru-RU"/>
        </w:rPr>
      </w:pPr>
      <w:r w:rsidRPr="00A44B97">
        <w:rPr>
          <w:lang w:val="ru-RU"/>
        </w:rPr>
        <w:t>Хранилище документов известно как "</w:t>
      </w:r>
      <w:r w:rsidR="00A2240F" w:rsidRPr="00A44B97">
        <w:rPr>
          <w:lang w:val="ru-RU"/>
        </w:rPr>
        <w:t>неофициальн</w:t>
      </w:r>
      <w:r w:rsidRPr="00A44B97">
        <w:rPr>
          <w:lang w:val="ru-RU"/>
        </w:rPr>
        <w:t>ая</w:t>
      </w:r>
      <w:r w:rsidR="00A2240F" w:rsidRPr="00A44B97">
        <w:rPr>
          <w:lang w:val="ru-RU"/>
        </w:rPr>
        <w:t xml:space="preserve"> </w:t>
      </w:r>
      <w:r w:rsidR="00F76B2C" w:rsidRPr="00A44B97">
        <w:rPr>
          <w:lang w:val="ru-RU"/>
        </w:rPr>
        <w:t>област</w:t>
      </w:r>
      <w:r w:rsidRPr="00A44B97">
        <w:rPr>
          <w:lang w:val="ru-RU"/>
        </w:rPr>
        <w:t>ь</w:t>
      </w:r>
      <w:r w:rsidR="00A2240F" w:rsidRPr="00A44B97">
        <w:rPr>
          <w:lang w:val="ru-RU"/>
        </w:rPr>
        <w:t xml:space="preserve"> FTP</w:t>
      </w:r>
      <w:r w:rsidRPr="00A44B97">
        <w:rPr>
          <w:lang w:val="ru-RU"/>
        </w:rPr>
        <w:t>"</w:t>
      </w:r>
      <w:r w:rsidR="00A2240F" w:rsidRPr="00A44B97">
        <w:rPr>
          <w:lang w:val="ru-RU"/>
        </w:rPr>
        <w:t xml:space="preserve"> </w:t>
      </w:r>
      <w:r w:rsidR="00D477AA" w:rsidRPr="00A44B97">
        <w:rPr>
          <w:lang w:val="ru-RU"/>
        </w:rPr>
        <w:t xml:space="preserve">(IFA). </w:t>
      </w:r>
      <w:r w:rsidRPr="00A44B97">
        <w:rPr>
          <w:lang w:val="ru-RU"/>
        </w:rPr>
        <w:t>С</w:t>
      </w:r>
      <w:r w:rsidR="00F76B2C" w:rsidRPr="00A44B97">
        <w:rPr>
          <w:lang w:val="ru-RU"/>
        </w:rPr>
        <w:t>труктура</w:t>
      </w:r>
      <w:r w:rsidR="00D477AA" w:rsidRPr="00A44B97">
        <w:rPr>
          <w:lang w:val="ru-RU"/>
        </w:rPr>
        <w:t xml:space="preserve"> IFA </w:t>
      </w:r>
      <w:r w:rsidR="00E550C1" w:rsidRPr="00A44B97">
        <w:rPr>
          <w:lang w:val="ru-RU"/>
        </w:rPr>
        <w:t xml:space="preserve">на новый исследовательский период </w:t>
      </w:r>
      <w:r w:rsidR="00371F4B" w:rsidRPr="00A44B97">
        <w:rPr>
          <w:lang w:val="ru-RU"/>
        </w:rPr>
        <w:t>придерживается</w:t>
      </w:r>
      <w:r w:rsidR="00D477AA" w:rsidRPr="00A44B97">
        <w:rPr>
          <w:lang w:val="ru-RU"/>
        </w:rPr>
        <w:t xml:space="preserve"> </w:t>
      </w:r>
      <w:r w:rsidR="00E550C1" w:rsidRPr="00A44B97">
        <w:rPr>
          <w:lang w:val="ru-RU"/>
        </w:rPr>
        <w:t>шаблона</w:t>
      </w:r>
      <w:r w:rsidR="00371F4B" w:rsidRPr="00A44B97">
        <w:rPr>
          <w:lang w:val="ru-RU"/>
        </w:rPr>
        <w:t xml:space="preserve"> формы</w:t>
      </w:r>
      <w:r w:rsidR="00A812E0" w:rsidRPr="00A44B97">
        <w:rPr>
          <w:lang w:val="ru-RU"/>
        </w:rPr>
        <w:t>:</w:t>
      </w:r>
      <w:r w:rsidR="00D477AA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ifa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t</w:instrText>
      </w:r>
      <w:r w:rsidR="00B84893" w:rsidRPr="00713740">
        <w:rPr>
          <w:lang w:val="ru-RU"/>
        </w:rPr>
        <w:instrText>/2013/</w:instrText>
      </w:r>
      <w:r w:rsidR="00B84893">
        <w:instrText>sgxx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E550C1" w:rsidRPr="00A44B97">
        <w:rPr>
          <w:rStyle w:val="Hyperlink"/>
          <w:lang w:val="ru-RU"/>
        </w:rPr>
        <w:t>http://ifa.itu.int/t/2013/sgxx</w:t>
      </w:r>
      <w:r w:rsidR="00B84893">
        <w:rPr>
          <w:rStyle w:val="Hyperlink"/>
          <w:lang w:val="ru-RU"/>
        </w:rPr>
        <w:fldChar w:fldCharType="end"/>
      </w:r>
      <w:r w:rsidR="00D477AA" w:rsidRPr="00A44B97">
        <w:rPr>
          <w:lang w:val="ru-RU"/>
        </w:rPr>
        <w:t xml:space="preserve">. </w:t>
      </w:r>
      <w:r w:rsidR="00E550C1" w:rsidRPr="00A44B97">
        <w:rPr>
          <w:lang w:val="ru-RU"/>
        </w:rPr>
        <w:t>Обладатели учетной записи</w:t>
      </w:r>
      <w:r w:rsidR="00371F4B" w:rsidRPr="00A44B97">
        <w:rPr>
          <w:lang w:val="ru-RU"/>
        </w:rPr>
        <w:t xml:space="preserve"> </w:t>
      </w:r>
      <w:r w:rsidR="007F46D7" w:rsidRPr="00A44B97">
        <w:rPr>
          <w:lang w:val="ru-RU"/>
        </w:rPr>
        <w:t xml:space="preserve">в </w:t>
      </w:r>
      <w:r w:rsidR="00371F4B" w:rsidRPr="00A44B97">
        <w:rPr>
          <w:lang w:val="ru-RU"/>
        </w:rPr>
        <w:t>TIES</w:t>
      </w:r>
      <w:r w:rsidR="00D477AA" w:rsidRPr="00A44B97">
        <w:rPr>
          <w:lang w:val="ru-RU"/>
        </w:rPr>
        <w:t xml:space="preserve"> </w:t>
      </w:r>
      <w:r w:rsidR="00371F4B" w:rsidRPr="00A44B97">
        <w:rPr>
          <w:lang w:val="ru-RU"/>
        </w:rPr>
        <w:t>могут получить доступ к</w:t>
      </w:r>
      <w:r w:rsidR="00D477AA" w:rsidRPr="00A44B97">
        <w:rPr>
          <w:lang w:val="ru-RU"/>
        </w:rPr>
        <w:t xml:space="preserve"> IFA </w:t>
      </w:r>
      <w:r w:rsidR="00371F4B" w:rsidRPr="00A44B97">
        <w:rPr>
          <w:lang w:val="ru-RU"/>
        </w:rPr>
        <w:t>без прохождения дополнительных процедур</w:t>
      </w:r>
      <w:r w:rsidR="00D477AA" w:rsidRPr="00A44B97">
        <w:rPr>
          <w:lang w:val="ru-RU"/>
        </w:rPr>
        <w:t>.</w:t>
      </w:r>
    </w:p>
    <w:p w:rsidR="00CD167B" w:rsidRPr="00A44B97" w:rsidRDefault="00E550C1" w:rsidP="002D60BD">
      <w:pPr>
        <w:rPr>
          <w:lang w:val="ru-RU"/>
        </w:rPr>
      </w:pPr>
      <w:r w:rsidRPr="00A44B97">
        <w:rPr>
          <w:lang w:val="ru-RU"/>
        </w:rPr>
        <w:t>По запросу каждой исследовательской комиссии будут создаваться новые списки рассылки</w:t>
      </w:r>
      <w:r w:rsidR="00CD167B" w:rsidRPr="00A44B97">
        <w:rPr>
          <w:lang w:val="ru-RU"/>
        </w:rPr>
        <w:t xml:space="preserve">. </w:t>
      </w:r>
      <w:r w:rsidRPr="00A44B97">
        <w:rPr>
          <w:lang w:val="ru-RU"/>
        </w:rPr>
        <w:t>Перечень списков рассылки, используемых каждой исследовательской комиссией</w:t>
      </w:r>
      <w:r w:rsidR="002D60BD" w:rsidRPr="00A44B97">
        <w:rPr>
          <w:lang w:val="ru-RU"/>
        </w:rPr>
        <w:t>, будет поддерживаться в актуальном состоянии по ссылке</w:t>
      </w:r>
      <w:r w:rsidR="00CD167B" w:rsidRPr="00A44B97">
        <w:rPr>
          <w:lang w:val="ru-RU"/>
        </w:rPr>
        <w:t xml:space="preserve"> "</w:t>
      </w:r>
      <w:proofErr w:type="spellStart"/>
      <w:r w:rsidR="00CD167B" w:rsidRPr="00FE64A4">
        <w:rPr>
          <w:lang w:val="ru-RU"/>
        </w:rPr>
        <w:t>Informal</w:t>
      </w:r>
      <w:proofErr w:type="spellEnd"/>
      <w:r w:rsidR="00CD167B" w:rsidRPr="00FE64A4">
        <w:rPr>
          <w:lang w:val="ru-RU"/>
        </w:rPr>
        <w:t xml:space="preserve"> FTP </w:t>
      </w:r>
      <w:proofErr w:type="spellStart"/>
      <w:r w:rsidR="00CD167B" w:rsidRPr="00FE64A4">
        <w:rPr>
          <w:lang w:val="ru-RU"/>
        </w:rPr>
        <w:t>area</w:t>
      </w:r>
      <w:proofErr w:type="spellEnd"/>
      <w:r w:rsidR="00CD167B" w:rsidRPr="00FE64A4">
        <w:rPr>
          <w:lang w:val="ru-RU"/>
        </w:rPr>
        <w:t xml:space="preserve"> </w:t>
      </w:r>
      <w:proofErr w:type="spellStart"/>
      <w:r w:rsidR="00CD167B" w:rsidRPr="00FE64A4">
        <w:rPr>
          <w:lang w:val="ru-RU"/>
        </w:rPr>
        <w:t>and</w:t>
      </w:r>
      <w:proofErr w:type="spellEnd"/>
      <w:r w:rsidR="00CD167B" w:rsidRPr="00FE64A4">
        <w:rPr>
          <w:lang w:val="ru-RU"/>
        </w:rPr>
        <w:t xml:space="preserve"> </w:t>
      </w:r>
      <w:proofErr w:type="spellStart"/>
      <w:r w:rsidR="00CD167B" w:rsidRPr="00FE64A4">
        <w:rPr>
          <w:lang w:val="ru-RU"/>
        </w:rPr>
        <w:t>mailing</w:t>
      </w:r>
      <w:proofErr w:type="spellEnd"/>
      <w:r w:rsidR="00CD167B" w:rsidRPr="00FE64A4">
        <w:rPr>
          <w:lang w:val="ru-RU"/>
        </w:rPr>
        <w:t xml:space="preserve"> </w:t>
      </w:r>
      <w:proofErr w:type="spellStart"/>
      <w:r w:rsidR="00CD167B" w:rsidRPr="00FE64A4">
        <w:rPr>
          <w:lang w:val="ru-RU"/>
        </w:rPr>
        <w:t>lists</w:t>
      </w:r>
      <w:proofErr w:type="spellEnd"/>
      <w:r w:rsidR="00CD167B" w:rsidRPr="00FE64A4">
        <w:rPr>
          <w:lang w:val="ru-RU"/>
        </w:rPr>
        <w:t xml:space="preserve"> </w:t>
      </w:r>
      <w:proofErr w:type="spellStart"/>
      <w:r w:rsidR="00CD167B" w:rsidRPr="00FE64A4">
        <w:rPr>
          <w:lang w:val="ru-RU"/>
        </w:rPr>
        <w:t>archives</w:t>
      </w:r>
      <w:proofErr w:type="spellEnd"/>
      <w:r w:rsidR="00CD167B" w:rsidRPr="00A44B97">
        <w:rPr>
          <w:lang w:val="ru-RU"/>
        </w:rPr>
        <w:t xml:space="preserve">" </w:t>
      </w:r>
      <w:r w:rsidR="002D60BD" w:rsidRPr="00A44B97">
        <w:rPr>
          <w:lang w:val="ru-RU"/>
        </w:rPr>
        <w:t>со страницы каждой исследовательской комиссии</w:t>
      </w:r>
      <w:r w:rsidR="00CD167B" w:rsidRPr="00A44B97">
        <w:rPr>
          <w:lang w:val="ru-RU"/>
        </w:rPr>
        <w:t xml:space="preserve"> (</w:t>
      </w:r>
      <w:r w:rsidR="002D60BD" w:rsidRPr="00A44B97">
        <w:rPr>
          <w:lang w:val="ru-RU"/>
        </w:rPr>
        <w:t>под меткой</w:t>
      </w:r>
      <w:r w:rsidR="00CD167B" w:rsidRPr="00A44B97">
        <w:rPr>
          <w:lang w:val="ru-RU"/>
        </w:rPr>
        <w:t xml:space="preserve"> "</w:t>
      </w:r>
      <w:proofErr w:type="spellStart"/>
      <w:r w:rsidR="00CD167B" w:rsidRPr="00A44B97">
        <w:rPr>
          <w:i/>
          <w:iCs/>
          <w:lang w:val="ru-RU"/>
        </w:rPr>
        <w:t>Tools</w:t>
      </w:r>
      <w:proofErr w:type="spellEnd"/>
      <w:r w:rsidR="00CD167B" w:rsidRPr="00A44B97">
        <w:rPr>
          <w:lang w:val="ru-RU"/>
        </w:rPr>
        <w:t xml:space="preserve">"). </w:t>
      </w:r>
      <w:r w:rsidR="002D60BD" w:rsidRPr="00A44B97">
        <w:rPr>
          <w:lang w:val="ru-RU"/>
        </w:rPr>
        <w:t xml:space="preserve">Дополнительная информация относительно подписки на списки рассылки МСЭ-Т и их использования размещена по адресу: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edh</w:instrText>
      </w:r>
      <w:r w:rsidR="00B84893" w:rsidRPr="00713740">
        <w:rPr>
          <w:lang w:val="ru-RU"/>
        </w:rPr>
        <w:instrText>/</w:instrText>
      </w:r>
      <w:r w:rsidR="00B84893">
        <w:instrText>faqs</w:instrText>
      </w:r>
      <w:r w:rsidR="00B84893" w:rsidRPr="00713740">
        <w:rPr>
          <w:lang w:val="ru-RU"/>
        </w:rPr>
        <w:instrText>-</w:instrText>
      </w:r>
      <w:r w:rsidR="00B84893">
        <w:instrText>email</w:instrText>
      </w:r>
      <w:r w:rsidR="00B84893" w:rsidRPr="00713740">
        <w:rPr>
          <w:lang w:val="ru-RU"/>
        </w:rPr>
        <w:instrText>.</w:instrText>
      </w:r>
      <w:r w:rsidR="00B84893">
        <w:instrText>html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A44B97" w:rsidRPr="00A44B97">
        <w:rPr>
          <w:rStyle w:val="Hyperlink"/>
          <w:lang w:val="ru-RU"/>
        </w:rPr>
        <w:t>http://www.itu.int/</w:t>
      </w:r>
      <w:r w:rsidR="00A44B97" w:rsidRPr="00A44B97">
        <w:rPr>
          <w:rStyle w:val="Hyperlink"/>
          <w:lang w:val="ru-RU"/>
        </w:rPr>
        <w:br/>
        <w:t>ITU-T/</w:t>
      </w:r>
      <w:proofErr w:type="spellStart"/>
      <w:r w:rsidR="00A44B97" w:rsidRPr="00A44B97">
        <w:rPr>
          <w:rStyle w:val="Hyperlink"/>
          <w:lang w:val="ru-RU"/>
        </w:rPr>
        <w:t>edh</w:t>
      </w:r>
      <w:proofErr w:type="spellEnd"/>
      <w:r w:rsidR="00A44B97" w:rsidRPr="00A44B97">
        <w:rPr>
          <w:rStyle w:val="Hyperlink"/>
          <w:lang w:val="ru-RU"/>
        </w:rPr>
        <w:t>/faqs-email.html</w:t>
      </w:r>
      <w:r w:rsidR="00B84893">
        <w:rPr>
          <w:rStyle w:val="Hyperlink"/>
          <w:lang w:val="ru-RU"/>
        </w:rPr>
        <w:fldChar w:fldCharType="end"/>
      </w:r>
      <w:r w:rsidR="00CD167B" w:rsidRPr="00A44B97">
        <w:rPr>
          <w:lang w:val="ru-RU"/>
        </w:rPr>
        <w:t>.</w:t>
      </w:r>
    </w:p>
    <w:p w:rsidR="00D477AA" w:rsidRPr="00A44B97" w:rsidRDefault="000961CF" w:rsidP="00132F3F">
      <w:pPr>
        <w:rPr>
          <w:lang w:val="ru-RU"/>
        </w:rPr>
      </w:pPr>
      <w:r w:rsidRPr="00A44B97">
        <w:rPr>
          <w:lang w:val="ru-RU"/>
        </w:rPr>
        <w:t>Обширная информация, касающаяся э</w:t>
      </w:r>
      <w:r w:rsidRPr="00A44B97">
        <w:rPr>
          <w:bCs/>
          <w:lang w:val="ru-RU"/>
        </w:rPr>
        <w:t>лектронной обработки документов</w:t>
      </w:r>
      <w:r w:rsidRPr="00A44B97">
        <w:rPr>
          <w:lang w:val="ru-RU"/>
        </w:rPr>
        <w:t xml:space="preserve"> (ЭОД) и веб-услуг, предоставляемых участникам МСЭ-Т, пр</w:t>
      </w:r>
      <w:r w:rsidR="007F46D7" w:rsidRPr="00A44B97">
        <w:rPr>
          <w:lang w:val="ru-RU"/>
        </w:rPr>
        <w:t>иводится</w:t>
      </w:r>
      <w:r w:rsidR="00132F3F" w:rsidRPr="00A44B97">
        <w:rPr>
          <w:lang w:val="ru-RU"/>
        </w:rPr>
        <w:t xml:space="preserve"> по адресу</w:t>
      </w:r>
      <w:r w:rsidRPr="00A44B97">
        <w:rPr>
          <w:lang w:val="ru-RU"/>
        </w:rPr>
        <w:t>:</w:t>
      </w:r>
      <w:r w:rsidR="00D477AA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edh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D477AA" w:rsidRPr="00A44B97">
        <w:rPr>
          <w:rStyle w:val="Hyperlink"/>
          <w:szCs w:val="22"/>
          <w:lang w:val="ru-RU"/>
        </w:rPr>
        <w:t>www.itu.int/ITU-T/edh</w:t>
      </w:r>
      <w:r w:rsidR="00B84893">
        <w:rPr>
          <w:rStyle w:val="Hyperlink"/>
          <w:szCs w:val="22"/>
          <w:lang w:val="ru-RU"/>
        </w:rPr>
        <w:fldChar w:fldCharType="end"/>
      </w:r>
      <w:r w:rsidR="00D477AA" w:rsidRPr="00A44B97">
        <w:rPr>
          <w:lang w:val="ru-RU"/>
        </w:rPr>
        <w:t xml:space="preserve">. </w:t>
      </w:r>
    </w:p>
    <w:p w:rsidR="00CD167B" w:rsidRPr="00A44B97" w:rsidRDefault="002D60BD" w:rsidP="002D60BD">
      <w:pPr>
        <w:rPr>
          <w:lang w:val="ru-RU"/>
        </w:rPr>
      </w:pPr>
      <w:r w:rsidRPr="00A44B97">
        <w:rPr>
          <w:rFonts w:asciiTheme="majorBidi" w:hAnsiTheme="majorBidi" w:cstheme="majorBidi"/>
          <w:szCs w:val="22"/>
          <w:lang w:val="ru-RU"/>
        </w:rPr>
        <w:t xml:space="preserve">В настоящее время </w:t>
      </w:r>
      <w:r w:rsidRPr="00A44B97">
        <w:rPr>
          <w:rFonts w:asciiTheme="majorBidi" w:hAnsiTheme="majorBidi" w:cstheme="majorBidi"/>
          <w:color w:val="000000"/>
          <w:szCs w:val="22"/>
          <w:lang w:val="ru-RU"/>
        </w:rPr>
        <w:t>в онлайновом режиме доступна система непосредственного размещения вкладов, и ее применение приветствуется</w:t>
      </w:r>
      <w:r w:rsidR="00CD167B" w:rsidRPr="00A44B97">
        <w:rPr>
          <w:rFonts w:asciiTheme="majorBidi" w:hAnsiTheme="majorBidi" w:cstheme="majorBidi"/>
          <w:szCs w:val="22"/>
          <w:lang w:val="ru-RU"/>
        </w:rPr>
        <w:t xml:space="preserve">. </w:t>
      </w:r>
      <w:r w:rsidRPr="00A44B97">
        <w:rPr>
          <w:rFonts w:asciiTheme="majorBidi" w:hAnsiTheme="majorBidi" w:cstheme="majorBidi"/>
          <w:color w:val="000000"/>
          <w:szCs w:val="22"/>
          <w:lang w:val="ru-RU"/>
        </w:rPr>
        <w:t>Эта система позволяет Членам МСЭ-Т резервировать номера вкладов и напрямую закачивать/пересматривать вклады на веб-сервере МСЭ-Т.</w:t>
      </w:r>
      <w:r w:rsidRPr="00A44B97">
        <w:rPr>
          <w:rFonts w:asciiTheme="majorBidi" w:hAnsiTheme="majorBidi" w:cstheme="majorBidi"/>
          <w:szCs w:val="22"/>
          <w:lang w:val="ru-RU"/>
        </w:rPr>
        <w:t xml:space="preserve"> Дополнительная информация и руководящие указания относительно новой системы непосредственного размещения</w:t>
      </w:r>
      <w:r w:rsidRPr="00A44B97">
        <w:rPr>
          <w:lang w:val="ru-RU"/>
        </w:rPr>
        <w:t xml:space="preserve"> размещены по </w:t>
      </w:r>
      <w:r w:rsidR="00132F3F" w:rsidRPr="00A44B97">
        <w:rPr>
          <w:lang w:val="ru-RU"/>
        </w:rPr>
        <w:t xml:space="preserve">следующему </w:t>
      </w:r>
      <w:r w:rsidRPr="00A44B97">
        <w:rPr>
          <w:lang w:val="ru-RU"/>
        </w:rPr>
        <w:t>адресу</w:t>
      </w:r>
      <w:r w:rsidR="00CD167B" w:rsidRPr="00A44B97">
        <w:rPr>
          <w:lang w:val="ru-RU"/>
        </w:rPr>
        <w:t xml:space="preserve">: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net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ddp</w:instrText>
      </w:r>
      <w:r w:rsidR="00B84893" w:rsidRPr="00713740">
        <w:rPr>
          <w:lang w:val="ru-RU"/>
        </w:rPr>
        <w:instrText xml:space="preserve">/" </w:instrText>
      </w:r>
      <w:r w:rsidR="00B84893">
        <w:fldChar w:fldCharType="separate"/>
      </w:r>
      <w:r w:rsidR="00CD167B" w:rsidRPr="00A44B97">
        <w:rPr>
          <w:rStyle w:val="Hyperlink"/>
          <w:lang w:val="ru-RU"/>
        </w:rPr>
        <w:t>http://www.itu.int/net/ITU-T/ddp/</w:t>
      </w:r>
      <w:r w:rsidR="00B84893">
        <w:rPr>
          <w:rStyle w:val="Hyperlink"/>
          <w:lang w:val="ru-RU"/>
        </w:rPr>
        <w:fldChar w:fldCharType="end"/>
      </w:r>
      <w:r w:rsidR="00CD167B" w:rsidRPr="00A44B97">
        <w:rPr>
          <w:lang w:val="ru-RU"/>
        </w:rPr>
        <w:t>.</w:t>
      </w:r>
    </w:p>
    <w:p w:rsidR="00D477AA" w:rsidRPr="00A44B97" w:rsidRDefault="00D477AA" w:rsidP="00CD167B">
      <w:pPr>
        <w:pStyle w:val="Heading1"/>
        <w:rPr>
          <w:lang w:val="ru-RU"/>
        </w:rPr>
      </w:pPr>
      <w:r w:rsidRPr="00A44B97">
        <w:rPr>
          <w:lang w:val="ru-RU"/>
        </w:rPr>
        <w:t>5</w:t>
      </w:r>
      <w:r w:rsidRPr="00A44B97">
        <w:rPr>
          <w:lang w:val="ru-RU"/>
        </w:rPr>
        <w:tab/>
      </w:r>
      <w:r w:rsidR="00E72549" w:rsidRPr="00A44B97">
        <w:rPr>
          <w:lang w:val="ru-RU"/>
        </w:rPr>
        <w:t>Документы МСЭ</w:t>
      </w:r>
      <w:r w:rsidRPr="00A44B97">
        <w:rPr>
          <w:lang w:val="ru-RU"/>
        </w:rPr>
        <w:t>-</w:t>
      </w:r>
      <w:proofErr w:type="gramStart"/>
      <w:r w:rsidRPr="00A44B97">
        <w:rPr>
          <w:lang w:val="ru-RU"/>
        </w:rPr>
        <w:t>T</w:t>
      </w:r>
      <w:proofErr w:type="gramEnd"/>
      <w:r w:rsidRPr="00A44B97">
        <w:rPr>
          <w:lang w:val="ru-RU"/>
        </w:rPr>
        <w:t xml:space="preserve"> </w:t>
      </w:r>
      <w:r w:rsidR="00E72549" w:rsidRPr="00A44B97">
        <w:rPr>
          <w:lang w:val="ru-RU"/>
        </w:rPr>
        <w:t>и БСЭ в бумажном виде</w:t>
      </w:r>
    </w:p>
    <w:p w:rsidR="00CD167B" w:rsidRPr="00A44B97" w:rsidRDefault="002D60BD" w:rsidP="002D60BD">
      <w:pPr>
        <w:rPr>
          <w:lang w:val="ru-RU"/>
        </w:rPr>
      </w:pPr>
      <w:r w:rsidRPr="00A44B97">
        <w:rPr>
          <w:lang w:val="ru-RU"/>
        </w:rPr>
        <w:t xml:space="preserve">Циркуляры, коллективные письма и отчеты в бумажном виде предоставляются </w:t>
      </w:r>
      <w:r w:rsidRPr="00A44B97">
        <w:rPr>
          <w:b/>
          <w:lang w:val="ru-RU"/>
        </w:rPr>
        <w:t>только по запросу</w:t>
      </w:r>
      <w:r w:rsidRPr="00A44B97">
        <w:rPr>
          <w:lang w:val="ru-RU"/>
        </w:rPr>
        <w:t xml:space="preserve">. Ввиду уменьшения оплачиваемых МСЭ почтовых расходов по рассылке документов, может быть запрошено </w:t>
      </w:r>
      <w:r w:rsidRPr="00A44B97">
        <w:rPr>
          <w:b/>
          <w:lang w:val="ru-RU"/>
        </w:rPr>
        <w:t xml:space="preserve">не более </w:t>
      </w:r>
      <w:r w:rsidRPr="00A44B97">
        <w:rPr>
          <w:b/>
          <w:u w:val="single"/>
          <w:lang w:val="ru-RU"/>
        </w:rPr>
        <w:t>одного</w:t>
      </w:r>
      <w:r w:rsidRPr="00A44B97">
        <w:rPr>
          <w:b/>
          <w:lang w:val="ru-RU"/>
        </w:rPr>
        <w:t xml:space="preserve"> экземпляра</w:t>
      </w:r>
      <w:r w:rsidRPr="00A44B97">
        <w:rPr>
          <w:lang w:val="ru-RU"/>
        </w:rPr>
        <w:t xml:space="preserve"> каждого документа.</w:t>
      </w:r>
      <w:r w:rsidR="00CD167B" w:rsidRPr="00A44B97">
        <w:rPr>
          <w:lang w:val="ru-RU"/>
        </w:rPr>
        <w:t xml:space="preserve"> </w:t>
      </w:r>
    </w:p>
    <w:p w:rsidR="00D477AA" w:rsidRPr="00A44B97" w:rsidRDefault="00BE5077" w:rsidP="002D60BD">
      <w:pPr>
        <w:rPr>
          <w:lang w:val="ru-RU"/>
        </w:rPr>
      </w:pPr>
      <w:r w:rsidRPr="00A44B97">
        <w:rPr>
          <w:lang w:val="ru-RU"/>
        </w:rPr>
        <w:t xml:space="preserve">Документы направляются </w:t>
      </w:r>
      <w:r w:rsidRPr="00A44B97">
        <w:rPr>
          <w:bCs/>
          <w:lang w:val="ru-RU"/>
        </w:rPr>
        <w:t xml:space="preserve">в </w:t>
      </w:r>
      <w:r w:rsidR="007F46D7" w:rsidRPr="00A44B97">
        <w:rPr>
          <w:b/>
          <w:lang w:val="ru-RU"/>
        </w:rPr>
        <w:t>е</w:t>
      </w:r>
      <w:r w:rsidRPr="00A44B97">
        <w:rPr>
          <w:b/>
          <w:lang w:val="ru-RU"/>
        </w:rPr>
        <w:t>дин</w:t>
      </w:r>
      <w:r w:rsidR="006F4F31" w:rsidRPr="00A44B97">
        <w:rPr>
          <w:b/>
          <w:lang w:val="ru-RU"/>
        </w:rPr>
        <w:t>ый</w:t>
      </w:r>
      <w:r w:rsidRPr="00A44B97">
        <w:rPr>
          <w:b/>
          <w:lang w:val="ru-RU"/>
        </w:rPr>
        <w:t xml:space="preserve"> адрес</w:t>
      </w:r>
      <w:r w:rsidRPr="00A44B97">
        <w:rPr>
          <w:lang w:val="ru-RU"/>
        </w:rPr>
        <w:t xml:space="preserve"> на </w:t>
      </w:r>
      <w:r w:rsidR="00266880" w:rsidRPr="00A44B97">
        <w:rPr>
          <w:lang w:val="ru-RU"/>
        </w:rPr>
        <w:t xml:space="preserve">каждую </w:t>
      </w:r>
      <w:r w:rsidRPr="00A44B97">
        <w:rPr>
          <w:lang w:val="ru-RU"/>
        </w:rPr>
        <w:t>администрацию Государства</w:t>
      </w:r>
      <w:r w:rsidR="00160A3D" w:rsidRPr="00A44B97">
        <w:rPr>
          <w:lang w:val="ru-RU"/>
        </w:rPr>
        <w:t xml:space="preserve"> – </w:t>
      </w:r>
      <w:r w:rsidRPr="00A44B97">
        <w:rPr>
          <w:lang w:val="ru-RU"/>
        </w:rPr>
        <w:t>Члена МСЭ</w:t>
      </w:r>
      <w:r w:rsidR="00D477AA" w:rsidRPr="00A44B97">
        <w:rPr>
          <w:lang w:val="ru-RU"/>
        </w:rPr>
        <w:t xml:space="preserve">, </w:t>
      </w:r>
      <w:r w:rsidR="002D60BD" w:rsidRPr="00A44B97">
        <w:rPr>
          <w:lang w:val="ru-RU"/>
        </w:rPr>
        <w:t xml:space="preserve">каждого </w:t>
      </w:r>
      <w:r w:rsidRPr="00A44B97">
        <w:rPr>
          <w:lang w:val="ru-RU"/>
        </w:rPr>
        <w:t>Члена Сектора МСЭ-Т</w:t>
      </w:r>
      <w:r w:rsidR="002D60BD" w:rsidRPr="00A44B97">
        <w:rPr>
          <w:lang w:val="ru-RU"/>
        </w:rPr>
        <w:t>,</w:t>
      </w:r>
      <w:r w:rsidRPr="00A44B97">
        <w:rPr>
          <w:lang w:val="ru-RU"/>
        </w:rPr>
        <w:t xml:space="preserve"> Ассоциированного члена МСЭ-Т</w:t>
      </w:r>
      <w:r w:rsidR="002D60BD" w:rsidRPr="00A44B97">
        <w:rPr>
          <w:lang w:val="ru-RU"/>
        </w:rPr>
        <w:t xml:space="preserve"> и академической организации – члена МСЭ-Т</w:t>
      </w:r>
      <w:r w:rsidR="00D477AA" w:rsidRPr="00A44B97">
        <w:rPr>
          <w:lang w:val="ru-RU"/>
        </w:rPr>
        <w:t xml:space="preserve">, </w:t>
      </w:r>
      <w:r w:rsidR="00266880" w:rsidRPr="00A44B97">
        <w:rPr>
          <w:lang w:val="ru-RU"/>
        </w:rPr>
        <w:t>причем отве</w:t>
      </w:r>
      <w:r w:rsidR="007F46D7" w:rsidRPr="00A44B97">
        <w:rPr>
          <w:lang w:val="ru-RU"/>
        </w:rPr>
        <w:t>тственность</w:t>
      </w:r>
      <w:r w:rsidR="00266880" w:rsidRPr="00A44B97">
        <w:rPr>
          <w:lang w:val="ru-RU"/>
        </w:rPr>
        <w:t xml:space="preserve"> за внутреннее распределение этой документации</w:t>
      </w:r>
      <w:r w:rsidR="007F46D7" w:rsidRPr="00A44B97">
        <w:rPr>
          <w:lang w:val="ru-RU"/>
        </w:rPr>
        <w:t xml:space="preserve"> несет соответствующая организация</w:t>
      </w:r>
      <w:r w:rsidR="00D477AA" w:rsidRPr="00A44B97">
        <w:rPr>
          <w:lang w:val="ru-RU"/>
        </w:rPr>
        <w:t xml:space="preserve">. </w:t>
      </w:r>
    </w:p>
    <w:p w:rsidR="00D477AA" w:rsidRPr="00A44B97" w:rsidRDefault="006C7F2A" w:rsidP="00160A3D">
      <w:pPr>
        <w:rPr>
          <w:lang w:val="ru-RU"/>
        </w:rPr>
      </w:pPr>
      <w:r w:rsidRPr="00A44B97">
        <w:rPr>
          <w:lang w:val="ru-RU"/>
        </w:rPr>
        <w:t>Просим иметь в виду, что Ассоциированные члены могут запрашивать только те документы, которые имеют отношение к исследовательской комиссии, в работе которой они участвуют</w:t>
      </w:r>
      <w:r w:rsidR="00D477AA" w:rsidRPr="00A44B97">
        <w:rPr>
          <w:lang w:val="ru-RU"/>
        </w:rPr>
        <w:t>.</w:t>
      </w:r>
    </w:p>
    <w:p w:rsidR="00CD167B" w:rsidRPr="00A44B97" w:rsidRDefault="00245718" w:rsidP="00797FB8">
      <w:pPr>
        <w:rPr>
          <w:lang w:val="ru-RU"/>
        </w:rPr>
      </w:pPr>
      <w:proofErr w:type="gramStart"/>
      <w:r w:rsidRPr="00A44B97">
        <w:rPr>
          <w:lang w:val="ru-RU"/>
        </w:rPr>
        <w:t xml:space="preserve">Если вам по-прежнему нужны экземпляры в бумажном виде, просим заполнить и вернуть </w:t>
      </w:r>
      <w:r w:rsidR="00797FB8" w:rsidRPr="00A44B97">
        <w:rPr>
          <w:lang w:val="ru-RU"/>
        </w:rPr>
        <w:t>формуляр</w:t>
      </w:r>
      <w:r w:rsidRPr="00A44B97">
        <w:rPr>
          <w:lang w:val="ru-RU"/>
        </w:rPr>
        <w:t xml:space="preserve">, содержащийся в </w:t>
      </w:r>
      <w:r w:rsidRPr="00A44B97">
        <w:rPr>
          <w:b/>
          <w:bCs/>
          <w:lang w:val="ru-RU"/>
        </w:rPr>
        <w:t>Приложении</w:t>
      </w:r>
      <w:r w:rsidRPr="00A44B97">
        <w:rPr>
          <w:lang w:val="ru-RU"/>
        </w:rPr>
        <w:t> </w:t>
      </w:r>
      <w:r w:rsidR="00CD167B" w:rsidRPr="00A44B97">
        <w:rPr>
          <w:b/>
          <w:bCs/>
          <w:lang w:val="ru-RU"/>
        </w:rPr>
        <w:t>4</w:t>
      </w:r>
      <w:r w:rsidRPr="00A44B97">
        <w:rPr>
          <w:b/>
          <w:bCs/>
          <w:lang w:val="ru-RU"/>
        </w:rPr>
        <w:t>, или заполнить его в онлайновом режиме по адресу</w:t>
      </w:r>
      <w:r w:rsidRPr="00A44B97">
        <w:rPr>
          <w:lang w:val="ru-RU"/>
        </w:rPr>
        <w:t xml:space="preserve">: </w:t>
      </w:r>
      <w:hyperlink r:id="rId15" w:history="1">
        <w:r w:rsidR="00CD167B" w:rsidRPr="00A44B97">
          <w:rPr>
            <w:rStyle w:val="Hyperlink"/>
            <w:lang w:val="ru-RU"/>
          </w:rPr>
          <w:t>http://www.itu.int/en/ITU-T/info/Pages/circulars.aspx</w:t>
        </w:r>
      </w:hyperlink>
      <w:r w:rsidR="00CD167B" w:rsidRPr="00A44B97">
        <w:rPr>
          <w:lang w:val="ru-RU"/>
        </w:rPr>
        <w:t xml:space="preserve">. </w:t>
      </w:r>
      <w:r w:rsidRPr="00A44B97">
        <w:rPr>
          <w:lang w:val="ru-RU"/>
        </w:rPr>
        <w:t xml:space="preserve">В случае </w:t>
      </w:r>
      <w:proofErr w:type="spellStart"/>
      <w:r w:rsidRPr="00A44B97">
        <w:rPr>
          <w:lang w:val="ru-RU"/>
        </w:rPr>
        <w:t>непоступления</w:t>
      </w:r>
      <w:proofErr w:type="spellEnd"/>
      <w:r w:rsidRPr="00A44B97">
        <w:rPr>
          <w:lang w:val="ru-RU"/>
        </w:rPr>
        <w:t xml:space="preserve"> этого </w:t>
      </w:r>
      <w:r w:rsidR="00797FB8" w:rsidRPr="00A44B97">
        <w:rPr>
          <w:lang w:val="ru-RU"/>
        </w:rPr>
        <w:t>формуляра</w:t>
      </w:r>
      <w:r w:rsidRPr="00A44B97">
        <w:rPr>
          <w:lang w:val="ru-RU"/>
        </w:rPr>
        <w:t xml:space="preserve"> к</w:t>
      </w:r>
      <w:r w:rsidR="00797FB8" w:rsidRPr="00A44B97">
        <w:rPr>
          <w:lang w:val="ru-RU"/>
        </w:rPr>
        <w:t> </w:t>
      </w:r>
      <w:r w:rsidRPr="00A44B97">
        <w:rPr>
          <w:lang w:val="ru-RU"/>
        </w:rPr>
        <w:t>30 июня 2013 года будет считаться, что экземпляры в бумажном виде вам больше не нужны</w:t>
      </w:r>
      <w:r w:rsidR="00CD167B" w:rsidRPr="00A44B97">
        <w:rPr>
          <w:lang w:val="ru-RU"/>
        </w:rPr>
        <w:t xml:space="preserve">. </w:t>
      </w:r>
      <w:proofErr w:type="gramEnd"/>
    </w:p>
    <w:p w:rsidR="00D477AA" w:rsidRPr="00A44B97" w:rsidRDefault="00AE516C" w:rsidP="00160A3D">
      <w:pPr>
        <w:rPr>
          <w:lang w:val="ru-RU"/>
        </w:rPr>
      </w:pPr>
      <w:r w:rsidRPr="00A44B97">
        <w:rPr>
          <w:lang w:val="ru-RU"/>
        </w:rPr>
        <w:t>Запросы относительно документации МСЭ</w:t>
      </w:r>
      <w:r w:rsidR="00D477AA" w:rsidRPr="00A44B97">
        <w:rPr>
          <w:lang w:val="ru-RU"/>
        </w:rPr>
        <w:t>-</w:t>
      </w:r>
      <w:r w:rsidRPr="00A44B97">
        <w:rPr>
          <w:lang w:val="ru-RU"/>
        </w:rPr>
        <w:t>Т</w:t>
      </w:r>
      <w:r w:rsidR="00D477AA" w:rsidRPr="00A44B97">
        <w:rPr>
          <w:lang w:val="ru-RU"/>
        </w:rPr>
        <w:t xml:space="preserve"> </w:t>
      </w:r>
      <w:r w:rsidRPr="00A44B97">
        <w:rPr>
          <w:lang w:val="ru-RU"/>
        </w:rPr>
        <w:t>и БСЭ</w:t>
      </w:r>
      <w:r w:rsidR="00D477AA" w:rsidRPr="00A44B97">
        <w:rPr>
          <w:lang w:val="ru-RU"/>
        </w:rPr>
        <w:t xml:space="preserve"> </w:t>
      </w:r>
      <w:r w:rsidRPr="00A44B97">
        <w:rPr>
          <w:lang w:val="ru-RU"/>
        </w:rPr>
        <w:t>можно направлять по адресу:</w:t>
      </w:r>
      <w:r w:rsidR="00D477AA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mailto</w:instrText>
      </w:r>
      <w:r w:rsidR="00B84893" w:rsidRPr="00713740">
        <w:rPr>
          <w:lang w:val="ru-RU"/>
        </w:rPr>
        <w:instrText>:</w:instrText>
      </w:r>
      <w:r w:rsidR="00B84893">
        <w:instrText>tsbdoc</w:instrText>
      </w:r>
      <w:r w:rsidR="00B84893" w:rsidRPr="00713740">
        <w:rPr>
          <w:lang w:val="ru-RU"/>
        </w:rPr>
        <w:instrText>@</w:instrText>
      </w:r>
      <w:r w:rsidR="00B84893">
        <w:instrText>it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D477AA" w:rsidRPr="00A44B97">
        <w:rPr>
          <w:rStyle w:val="Hyperlink"/>
          <w:szCs w:val="22"/>
          <w:lang w:val="ru-RU"/>
        </w:rPr>
        <w:t>tsbdoc@itu.int</w:t>
      </w:r>
      <w:r w:rsidR="00B84893">
        <w:rPr>
          <w:rStyle w:val="Hyperlink"/>
          <w:szCs w:val="22"/>
          <w:lang w:val="ru-RU"/>
        </w:rPr>
        <w:fldChar w:fldCharType="end"/>
      </w:r>
      <w:r w:rsidR="00D477AA" w:rsidRPr="00A44B97">
        <w:rPr>
          <w:lang w:val="ru-RU"/>
        </w:rPr>
        <w:t>.</w:t>
      </w:r>
    </w:p>
    <w:p w:rsidR="00D477AA" w:rsidRPr="00A44B97" w:rsidRDefault="00AE516C" w:rsidP="00160A3D">
      <w:pPr>
        <w:rPr>
          <w:lang w:val="ru-RU"/>
        </w:rPr>
      </w:pPr>
      <w:r w:rsidRPr="00A44B97">
        <w:rPr>
          <w:lang w:val="ru-RU"/>
        </w:rPr>
        <w:t>БСЭ предпринял</w:t>
      </w:r>
      <w:r w:rsidR="00245718" w:rsidRPr="00A44B97">
        <w:rPr>
          <w:lang w:val="ru-RU"/>
        </w:rPr>
        <w:t>о</w:t>
      </w:r>
      <w:r w:rsidRPr="00A44B97">
        <w:rPr>
          <w:lang w:val="ru-RU"/>
        </w:rPr>
        <w:t xml:space="preserve"> </w:t>
      </w:r>
      <w:r w:rsidR="00893798" w:rsidRPr="00A44B97">
        <w:rPr>
          <w:lang w:val="ru-RU"/>
        </w:rPr>
        <w:t>громадные</w:t>
      </w:r>
      <w:r w:rsidRPr="00A44B97">
        <w:rPr>
          <w:lang w:val="ru-RU"/>
        </w:rPr>
        <w:t xml:space="preserve"> усилия</w:t>
      </w:r>
      <w:r w:rsidR="00160A3D" w:rsidRPr="00A44B97">
        <w:rPr>
          <w:lang w:val="ru-RU"/>
        </w:rPr>
        <w:t>,</w:t>
      </w:r>
      <w:r w:rsidRPr="00A44B97">
        <w:rPr>
          <w:lang w:val="ru-RU"/>
        </w:rPr>
        <w:t xml:space="preserve"> для того чтобы усовершенствовать </w:t>
      </w:r>
      <w:r w:rsidR="00F7215A" w:rsidRPr="00A44B97">
        <w:rPr>
          <w:lang w:val="ru-RU"/>
        </w:rPr>
        <w:t>электронные методы работы, и</w:t>
      </w:r>
      <w:r w:rsidR="00160A3D" w:rsidRPr="00A44B97">
        <w:rPr>
          <w:lang w:val="ru-RU"/>
        </w:rPr>
        <w:t> </w:t>
      </w:r>
      <w:r w:rsidR="00F7215A" w:rsidRPr="00A44B97">
        <w:rPr>
          <w:lang w:val="ru-RU"/>
        </w:rPr>
        <w:t xml:space="preserve">я настоятельно </w:t>
      </w:r>
      <w:r w:rsidR="00893798" w:rsidRPr="00A44B97">
        <w:rPr>
          <w:lang w:val="ru-RU"/>
        </w:rPr>
        <w:t>просил бы вас</w:t>
      </w:r>
      <w:r w:rsidR="00F7215A" w:rsidRPr="00A44B97">
        <w:rPr>
          <w:lang w:val="ru-RU"/>
        </w:rPr>
        <w:t xml:space="preserve"> поддержать этот способ работы</w:t>
      </w:r>
      <w:r w:rsidR="00D477AA" w:rsidRPr="00A44B97">
        <w:rPr>
          <w:lang w:val="ru-RU"/>
        </w:rPr>
        <w:t>.</w:t>
      </w:r>
    </w:p>
    <w:p w:rsidR="00D477AA" w:rsidRPr="00A44B97" w:rsidRDefault="00D477AA" w:rsidP="00245718">
      <w:pPr>
        <w:pStyle w:val="Heading1"/>
        <w:rPr>
          <w:szCs w:val="22"/>
          <w:lang w:val="ru-RU"/>
        </w:rPr>
      </w:pPr>
      <w:r w:rsidRPr="00A44B97">
        <w:rPr>
          <w:szCs w:val="22"/>
          <w:lang w:val="ru-RU"/>
        </w:rPr>
        <w:lastRenderedPageBreak/>
        <w:t>6</w:t>
      </w:r>
      <w:r w:rsidRPr="00A44B97">
        <w:rPr>
          <w:szCs w:val="22"/>
          <w:lang w:val="ru-RU"/>
        </w:rPr>
        <w:tab/>
      </w:r>
      <w:r w:rsidR="00A76A71" w:rsidRPr="00A44B97">
        <w:rPr>
          <w:lang w:val="ru-RU"/>
        </w:rPr>
        <w:t>Регистрация для участия в альт</w:t>
      </w:r>
      <w:r w:rsidR="00A44B97" w:rsidRPr="00A44B97">
        <w:rPr>
          <w:lang w:val="ru-RU"/>
        </w:rPr>
        <w:t>ернативном процессе утверждения</w:t>
      </w:r>
    </w:p>
    <w:p w:rsidR="00D477AA" w:rsidRPr="00A44B97" w:rsidRDefault="00D477AA" w:rsidP="00245718">
      <w:pPr>
        <w:pStyle w:val="Heading2"/>
        <w:rPr>
          <w:lang w:val="ru-RU"/>
        </w:rPr>
      </w:pPr>
      <w:r w:rsidRPr="00A44B97">
        <w:rPr>
          <w:lang w:val="ru-RU"/>
        </w:rPr>
        <w:t>6.1</w:t>
      </w:r>
      <w:r w:rsidRPr="00A44B97">
        <w:rPr>
          <w:lang w:val="ru-RU"/>
        </w:rPr>
        <w:tab/>
      </w:r>
      <w:r w:rsidR="004B3C23" w:rsidRPr="00A44B97">
        <w:rPr>
          <w:lang w:val="ru-RU"/>
        </w:rPr>
        <w:t>Альтернативный процесс утверждения</w:t>
      </w:r>
    </w:p>
    <w:p w:rsidR="00D477AA" w:rsidRPr="00A44B97" w:rsidRDefault="004B3C23" w:rsidP="004825DE">
      <w:pPr>
        <w:rPr>
          <w:lang w:val="ru-RU"/>
        </w:rPr>
      </w:pPr>
      <w:r w:rsidRPr="00A44B97">
        <w:rPr>
          <w:lang w:val="ru-RU"/>
        </w:rPr>
        <w:t>"Альтернативный процесс утверждения"</w:t>
      </w:r>
      <w:r w:rsidR="00D477AA" w:rsidRPr="00A44B97">
        <w:rPr>
          <w:lang w:val="ru-RU"/>
        </w:rPr>
        <w:t xml:space="preserve"> (</w:t>
      </w:r>
      <w:r w:rsidRPr="00A44B97">
        <w:rPr>
          <w:lang w:val="ru-RU"/>
        </w:rPr>
        <w:t>АПУ</w:t>
      </w:r>
      <w:r w:rsidR="00D477AA" w:rsidRPr="00A44B97">
        <w:rPr>
          <w:lang w:val="ru-RU"/>
        </w:rPr>
        <w:t xml:space="preserve">) </w:t>
      </w:r>
      <w:r w:rsidR="00A76A71" w:rsidRPr="00A44B97">
        <w:rPr>
          <w:lang w:val="ru-RU"/>
        </w:rPr>
        <w:t xml:space="preserve">является электронным процессом </w:t>
      </w:r>
      <w:r w:rsidR="004825DE" w:rsidRPr="00A44B97">
        <w:rPr>
          <w:lang w:val="ru-RU"/>
        </w:rPr>
        <w:t xml:space="preserve">оперативного </w:t>
      </w:r>
      <w:r w:rsidR="00A76A71" w:rsidRPr="00A44B97">
        <w:rPr>
          <w:lang w:val="ru-RU"/>
        </w:rPr>
        <w:t>утверждения, описанным в Рекомендации</w:t>
      </w:r>
      <w:r w:rsidR="00D477AA" w:rsidRPr="00A44B97">
        <w:rPr>
          <w:lang w:val="ru-RU"/>
        </w:rPr>
        <w:t xml:space="preserve"> </w:t>
      </w:r>
      <w:r w:rsidR="00160A3D" w:rsidRPr="00A44B97">
        <w:rPr>
          <w:lang w:val="ru-RU"/>
        </w:rPr>
        <w:t xml:space="preserve">МСЭ-Т </w:t>
      </w:r>
      <w:r w:rsidR="00D477AA" w:rsidRPr="00A44B97">
        <w:rPr>
          <w:lang w:val="ru-RU"/>
        </w:rPr>
        <w:t xml:space="preserve">A.8, </w:t>
      </w:r>
      <w:r w:rsidR="00A76A71" w:rsidRPr="00A44B97">
        <w:rPr>
          <w:lang w:val="ru-RU"/>
        </w:rPr>
        <w:t>который применяется к Рекомендациям</w:t>
      </w:r>
      <w:r w:rsidR="004825DE" w:rsidRPr="00A44B97">
        <w:rPr>
          <w:lang w:val="ru-RU"/>
        </w:rPr>
        <w:t xml:space="preserve"> МСЭ</w:t>
      </w:r>
      <w:r w:rsidR="004825DE" w:rsidRPr="00A44B97">
        <w:rPr>
          <w:lang w:val="ru-RU"/>
        </w:rPr>
        <w:noBreakHyphen/>
        <w:t>Т</w:t>
      </w:r>
      <w:r w:rsidR="00A76A71" w:rsidRPr="00A44B97">
        <w:rPr>
          <w:lang w:val="ru-RU"/>
        </w:rPr>
        <w:t xml:space="preserve">, </w:t>
      </w:r>
      <w:r w:rsidR="00797FB8" w:rsidRPr="00A44B97">
        <w:rPr>
          <w:lang w:val="ru-RU"/>
        </w:rPr>
        <w:t xml:space="preserve">за исключением </w:t>
      </w:r>
      <w:r w:rsidR="004825DE" w:rsidRPr="00A44B97">
        <w:rPr>
          <w:lang w:val="ru-RU"/>
        </w:rPr>
        <w:t>Рекомендаций,</w:t>
      </w:r>
      <w:r w:rsidR="00AC7C92" w:rsidRPr="00A44B97">
        <w:rPr>
          <w:lang w:val="ru-RU"/>
        </w:rPr>
        <w:t xml:space="preserve"> имеющи</w:t>
      </w:r>
      <w:r w:rsidR="004825DE" w:rsidRPr="00A44B97">
        <w:rPr>
          <w:lang w:val="ru-RU"/>
        </w:rPr>
        <w:t xml:space="preserve">х политические или </w:t>
      </w:r>
      <w:proofErr w:type="spellStart"/>
      <w:r w:rsidR="004825DE" w:rsidRPr="00A44B97">
        <w:rPr>
          <w:lang w:val="ru-RU"/>
        </w:rPr>
        <w:t>регламентарные</w:t>
      </w:r>
      <w:proofErr w:type="spellEnd"/>
      <w:r w:rsidR="004825DE" w:rsidRPr="00A44B97">
        <w:rPr>
          <w:lang w:val="ru-RU"/>
        </w:rPr>
        <w:t xml:space="preserve"> последствия (они утверждаются в ходе традиционного процесса утверждения (ТПУ), описанного в Резолюции 1 Всемирной ассамблеи по стандартизации электросвязи)</w:t>
      </w:r>
      <w:r w:rsidR="00D477AA" w:rsidRPr="00A44B97">
        <w:rPr>
          <w:lang w:val="ru-RU"/>
        </w:rPr>
        <w:t>.</w:t>
      </w:r>
    </w:p>
    <w:p w:rsidR="00D477AA" w:rsidRPr="00A44B97" w:rsidRDefault="00AC7C92" w:rsidP="00797FB8">
      <w:pPr>
        <w:rPr>
          <w:lang w:val="ru-RU"/>
        </w:rPr>
      </w:pPr>
      <w:r w:rsidRPr="00A44B97">
        <w:rPr>
          <w:lang w:val="ru-RU"/>
        </w:rPr>
        <w:t>Веб-приложени</w:t>
      </w:r>
      <w:r w:rsidR="004825DE" w:rsidRPr="00A44B97">
        <w:rPr>
          <w:lang w:val="ru-RU"/>
        </w:rPr>
        <w:t>е</w:t>
      </w:r>
      <w:r w:rsidRPr="00A44B97">
        <w:rPr>
          <w:lang w:val="ru-RU"/>
        </w:rPr>
        <w:t xml:space="preserve"> АПУ охватыва</w:t>
      </w:r>
      <w:r w:rsidR="004825DE" w:rsidRPr="00A44B97">
        <w:rPr>
          <w:lang w:val="ru-RU"/>
        </w:rPr>
        <w:t>е</w:t>
      </w:r>
      <w:r w:rsidRPr="00A44B97">
        <w:rPr>
          <w:lang w:val="ru-RU"/>
        </w:rPr>
        <w:t xml:space="preserve">т все этапы утверждения </w:t>
      </w:r>
      <w:r w:rsidR="00893798" w:rsidRPr="00A44B97">
        <w:rPr>
          <w:lang w:val="ru-RU"/>
        </w:rPr>
        <w:t xml:space="preserve">с использованием </w:t>
      </w:r>
      <w:r w:rsidRPr="00A44B97">
        <w:rPr>
          <w:lang w:val="ru-RU"/>
        </w:rPr>
        <w:t xml:space="preserve">АПУ: от этапа </w:t>
      </w:r>
      <w:r w:rsidR="00D477AA" w:rsidRPr="00A44B97">
        <w:rPr>
          <w:lang w:val="ru-RU"/>
        </w:rPr>
        <w:t>"</w:t>
      </w:r>
      <w:r w:rsidRPr="00A44B97">
        <w:rPr>
          <w:lang w:val="ru-RU"/>
        </w:rPr>
        <w:t>согласия</w:t>
      </w:r>
      <w:r w:rsidR="00D477AA" w:rsidRPr="00A44B97">
        <w:rPr>
          <w:lang w:val="ru-RU"/>
        </w:rPr>
        <w:t>"</w:t>
      </w:r>
      <w:r w:rsidRPr="00A44B97">
        <w:rPr>
          <w:lang w:val="ru-RU"/>
        </w:rPr>
        <w:t xml:space="preserve">, с которого начинается АПУ, до окончательного утверждения или </w:t>
      </w:r>
      <w:proofErr w:type="spellStart"/>
      <w:r w:rsidRPr="00A44B97">
        <w:rPr>
          <w:lang w:val="ru-RU"/>
        </w:rPr>
        <w:t>неутверждения</w:t>
      </w:r>
      <w:proofErr w:type="spellEnd"/>
      <w:r w:rsidRPr="00A44B97">
        <w:rPr>
          <w:lang w:val="ru-RU"/>
        </w:rPr>
        <w:t xml:space="preserve"> текста, по которому получено согласие, включая </w:t>
      </w:r>
      <w:r w:rsidR="004825DE" w:rsidRPr="00A44B97">
        <w:rPr>
          <w:lang w:val="ru-RU"/>
        </w:rPr>
        <w:t xml:space="preserve">соответствующие </w:t>
      </w:r>
      <w:r w:rsidR="00652D64" w:rsidRPr="00A44B97">
        <w:rPr>
          <w:lang w:val="ru-RU"/>
        </w:rPr>
        <w:t xml:space="preserve">объявления, тексты, резюме, замечания, журналы регистрации решений и циркуляры. </w:t>
      </w:r>
      <w:r w:rsidR="004825DE" w:rsidRPr="00A44B97">
        <w:rPr>
          <w:lang w:val="ru-RU"/>
        </w:rPr>
        <w:t>Для доступа к т</w:t>
      </w:r>
      <w:r w:rsidR="00652D64" w:rsidRPr="00A44B97">
        <w:rPr>
          <w:lang w:val="ru-RU"/>
        </w:rPr>
        <w:t>екст</w:t>
      </w:r>
      <w:r w:rsidR="004825DE" w:rsidRPr="00A44B97">
        <w:rPr>
          <w:lang w:val="ru-RU"/>
        </w:rPr>
        <w:t>ам</w:t>
      </w:r>
      <w:r w:rsidR="00652D64" w:rsidRPr="00A44B97">
        <w:rPr>
          <w:lang w:val="ru-RU"/>
        </w:rPr>
        <w:t>, замечания</w:t>
      </w:r>
      <w:r w:rsidR="004825DE" w:rsidRPr="00A44B97">
        <w:rPr>
          <w:lang w:val="ru-RU"/>
        </w:rPr>
        <w:t>м</w:t>
      </w:r>
      <w:r w:rsidR="00652D64" w:rsidRPr="00A44B97">
        <w:rPr>
          <w:lang w:val="ru-RU"/>
        </w:rPr>
        <w:t xml:space="preserve"> и систем</w:t>
      </w:r>
      <w:r w:rsidR="004825DE" w:rsidRPr="00A44B97">
        <w:rPr>
          <w:lang w:val="ru-RU"/>
        </w:rPr>
        <w:t>ам</w:t>
      </w:r>
      <w:r w:rsidR="00652D64" w:rsidRPr="00A44B97">
        <w:rPr>
          <w:lang w:val="ru-RU"/>
        </w:rPr>
        <w:t xml:space="preserve"> представления </w:t>
      </w:r>
      <w:r w:rsidR="004825DE" w:rsidRPr="00A44B97">
        <w:rPr>
          <w:lang w:val="ru-RU"/>
        </w:rPr>
        <w:t>необходима учетная запись</w:t>
      </w:r>
      <w:r w:rsidR="00652D64" w:rsidRPr="00A44B97">
        <w:rPr>
          <w:lang w:val="ru-RU"/>
        </w:rPr>
        <w:t xml:space="preserve"> </w:t>
      </w:r>
      <w:r w:rsidR="00D477AA" w:rsidRPr="00A44B97">
        <w:rPr>
          <w:lang w:val="ru-RU"/>
        </w:rPr>
        <w:t>TIES.</w:t>
      </w:r>
    </w:p>
    <w:p w:rsidR="00D477AA" w:rsidRPr="00A44B97" w:rsidRDefault="00652D64" w:rsidP="004825DE">
      <w:pPr>
        <w:rPr>
          <w:lang w:val="ru-RU"/>
        </w:rPr>
      </w:pPr>
      <w:r w:rsidRPr="00A44B97">
        <w:rPr>
          <w:lang w:val="ru-RU"/>
        </w:rPr>
        <w:t xml:space="preserve">Приложение АПУ </w:t>
      </w:r>
      <w:r w:rsidR="00A337DA" w:rsidRPr="00A44B97">
        <w:rPr>
          <w:lang w:val="ru-RU"/>
        </w:rPr>
        <w:t xml:space="preserve">включает также функцию представления замечаний, </w:t>
      </w:r>
      <w:r w:rsidR="004825DE" w:rsidRPr="00A44B97">
        <w:rPr>
          <w:lang w:val="ru-RU"/>
        </w:rPr>
        <w:t>имеющую решающее значение для электронного процесса утверждения АПУ и гарантирующую, что только обладающий соответствующими полномочиями координатор по АПУ может представлять замечания от имени представляющей организации</w:t>
      </w:r>
      <w:r w:rsidR="00D477AA" w:rsidRPr="00A44B97">
        <w:rPr>
          <w:lang w:val="ru-RU"/>
        </w:rPr>
        <w:t>.</w:t>
      </w:r>
    </w:p>
    <w:p w:rsidR="00D477AA" w:rsidRPr="00A44B97" w:rsidRDefault="00A337DA" w:rsidP="00132F3F">
      <w:pPr>
        <w:rPr>
          <w:lang w:val="ru-RU"/>
        </w:rPr>
      </w:pPr>
      <w:r w:rsidRPr="00A44B97">
        <w:rPr>
          <w:lang w:val="ru-RU"/>
        </w:rPr>
        <w:t xml:space="preserve">С более подробной информацией можно ознакомиться </w:t>
      </w:r>
      <w:r w:rsidR="00132F3F" w:rsidRPr="00A44B97">
        <w:rPr>
          <w:lang w:val="ru-RU"/>
        </w:rPr>
        <w:t>по адресу</w:t>
      </w:r>
      <w:r w:rsidRPr="00A44B97">
        <w:rPr>
          <w:lang w:val="ru-RU"/>
        </w:rPr>
        <w:t>:</w:t>
      </w:r>
      <w:r w:rsidR="00D477AA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aapinfo</w:instrText>
      </w:r>
      <w:r w:rsidR="00B84893" w:rsidRPr="00713740">
        <w:rPr>
          <w:lang w:val="ru-RU"/>
        </w:rPr>
        <w:instrText xml:space="preserve">/" </w:instrText>
      </w:r>
      <w:r w:rsidR="00B84893">
        <w:fldChar w:fldCharType="separate"/>
      </w:r>
      <w:r w:rsidR="00D477AA" w:rsidRPr="00A44B97">
        <w:rPr>
          <w:rStyle w:val="Hyperlink"/>
          <w:bCs/>
          <w:szCs w:val="22"/>
          <w:lang w:val="ru-RU"/>
        </w:rPr>
        <w:t>http://www.itu.int/ITU-T/aapinfo/</w:t>
      </w:r>
      <w:r w:rsidR="00B84893">
        <w:rPr>
          <w:rStyle w:val="Hyperlink"/>
          <w:bCs/>
          <w:szCs w:val="22"/>
          <w:lang w:val="ru-RU"/>
        </w:rPr>
        <w:fldChar w:fldCharType="end"/>
      </w:r>
      <w:r w:rsidR="00160A3D" w:rsidRPr="00A44B97">
        <w:rPr>
          <w:lang w:val="ru-RU"/>
        </w:rPr>
        <w:t>.</w:t>
      </w:r>
    </w:p>
    <w:p w:rsidR="00D477AA" w:rsidRPr="00A44B97" w:rsidRDefault="00BE5CC9" w:rsidP="00160A3D">
      <w:pPr>
        <w:pStyle w:val="Heading2"/>
        <w:rPr>
          <w:lang w:val="ru-RU"/>
        </w:rPr>
      </w:pPr>
      <w:r w:rsidRPr="00A44B97">
        <w:rPr>
          <w:lang w:val="ru-RU"/>
        </w:rPr>
        <w:t>6.2</w:t>
      </w:r>
      <w:r w:rsidR="00D477AA" w:rsidRPr="00A44B97">
        <w:rPr>
          <w:lang w:val="ru-RU"/>
        </w:rPr>
        <w:tab/>
      </w:r>
      <w:r w:rsidR="006B21EF" w:rsidRPr="00A44B97">
        <w:rPr>
          <w:lang w:val="ru-RU"/>
        </w:rPr>
        <w:t>Назначение координатора по АПУ</w:t>
      </w:r>
    </w:p>
    <w:p w:rsidR="00D477AA" w:rsidRPr="00A44B97" w:rsidRDefault="006B21EF" w:rsidP="00797FB8">
      <w:pPr>
        <w:rPr>
          <w:lang w:val="ru-RU"/>
        </w:rPr>
      </w:pPr>
      <w:r w:rsidRPr="00A44B97">
        <w:rPr>
          <w:lang w:val="ru-RU"/>
        </w:rPr>
        <w:t>Хотели бы напомнить Государствам-Членам</w:t>
      </w:r>
      <w:r w:rsidR="00D477AA" w:rsidRPr="00A44B97">
        <w:rPr>
          <w:lang w:val="ru-RU"/>
        </w:rPr>
        <w:t xml:space="preserve">, </w:t>
      </w:r>
      <w:r w:rsidRPr="00A44B97">
        <w:rPr>
          <w:lang w:val="ru-RU"/>
        </w:rPr>
        <w:t>Членам Сектора</w:t>
      </w:r>
      <w:r w:rsidR="004825DE" w:rsidRPr="00A44B97">
        <w:rPr>
          <w:lang w:val="ru-RU"/>
        </w:rPr>
        <w:t xml:space="preserve">, </w:t>
      </w:r>
      <w:r w:rsidRPr="00A44B97">
        <w:rPr>
          <w:lang w:val="ru-RU"/>
        </w:rPr>
        <w:t>Ассоциированным членам</w:t>
      </w:r>
      <w:r w:rsidR="004825DE" w:rsidRPr="00A44B97">
        <w:rPr>
          <w:lang w:val="ru-RU"/>
        </w:rPr>
        <w:t xml:space="preserve"> и академическим организациям – членам МСЭ-Т</w:t>
      </w:r>
      <w:r w:rsidRPr="00A44B97">
        <w:rPr>
          <w:lang w:val="ru-RU"/>
        </w:rPr>
        <w:t>, что процедуры АПУ требуют назначения контактного лица по АПУ</w:t>
      </w:r>
      <w:r w:rsidR="008016E8" w:rsidRPr="00A44B97">
        <w:rPr>
          <w:lang w:val="ru-RU"/>
        </w:rPr>
        <w:t>, который будет выступать в качестве координатора по всем вопросам, связанным с АПУ, и считаться единственным уполномоченным контактным лицом для целей переписки по вопросам, касающимся АПУ. Просим назначить</w:t>
      </w:r>
      <w:r w:rsidR="00F44883" w:rsidRPr="00A44B97">
        <w:rPr>
          <w:lang w:val="ru-RU"/>
        </w:rPr>
        <w:t xml:space="preserve"> </w:t>
      </w:r>
      <w:r w:rsidR="008016E8" w:rsidRPr="00A44B97">
        <w:rPr>
          <w:lang w:val="ru-RU"/>
        </w:rPr>
        <w:t xml:space="preserve">координатора по АПУ, заполнив </w:t>
      </w:r>
      <w:r w:rsidR="008016E8" w:rsidRPr="00A44B97">
        <w:rPr>
          <w:b/>
          <w:lang w:val="ru-RU"/>
        </w:rPr>
        <w:t>Часть</w:t>
      </w:r>
      <w:r w:rsidR="00D477AA" w:rsidRPr="00A44B97">
        <w:rPr>
          <w:b/>
          <w:bCs/>
          <w:lang w:val="ru-RU"/>
        </w:rPr>
        <w:t xml:space="preserve"> A</w:t>
      </w:r>
      <w:r w:rsidR="00D477AA" w:rsidRPr="00A44B97">
        <w:rPr>
          <w:lang w:val="ru-RU"/>
        </w:rPr>
        <w:t xml:space="preserve"> </w:t>
      </w:r>
      <w:r w:rsidR="008016E8" w:rsidRPr="00A44B97">
        <w:rPr>
          <w:lang w:val="ru-RU"/>
        </w:rPr>
        <w:t xml:space="preserve">формуляра, содержащегося в </w:t>
      </w:r>
      <w:r w:rsidR="008016E8" w:rsidRPr="00A44B97">
        <w:rPr>
          <w:b/>
          <w:lang w:val="ru-RU"/>
        </w:rPr>
        <w:t>Приложении</w:t>
      </w:r>
      <w:r w:rsidR="00D477AA" w:rsidRPr="00A44B97">
        <w:rPr>
          <w:b/>
          <w:bCs/>
          <w:lang w:val="ru-RU"/>
        </w:rPr>
        <w:t xml:space="preserve"> 5</w:t>
      </w:r>
      <w:r w:rsidR="008016E8" w:rsidRPr="00A44B97">
        <w:rPr>
          <w:lang w:val="ru-RU"/>
        </w:rPr>
        <w:t>,</w:t>
      </w:r>
      <w:r w:rsidR="00D477AA" w:rsidRPr="00A44B97">
        <w:rPr>
          <w:lang w:val="ru-RU"/>
        </w:rPr>
        <w:t xml:space="preserve"> </w:t>
      </w:r>
      <w:r w:rsidR="008016E8" w:rsidRPr="00A44B97">
        <w:rPr>
          <w:lang w:val="ru-RU"/>
        </w:rPr>
        <w:t>и вернув его в БСЭ по факсу:</w:t>
      </w:r>
      <w:r w:rsidR="00D477AA" w:rsidRPr="00A44B97">
        <w:rPr>
          <w:b/>
          <w:bCs/>
          <w:lang w:val="ru-RU"/>
        </w:rPr>
        <w:t xml:space="preserve"> </w:t>
      </w:r>
      <w:r w:rsidR="00D477AA" w:rsidRPr="00A44B97">
        <w:rPr>
          <w:lang w:val="ru-RU"/>
        </w:rPr>
        <w:t xml:space="preserve">+41 22 730 5853 </w:t>
      </w:r>
      <w:r w:rsidR="008016E8" w:rsidRPr="00A44B97">
        <w:rPr>
          <w:lang w:val="ru-RU"/>
        </w:rPr>
        <w:t>или использ</w:t>
      </w:r>
      <w:r w:rsidR="00797FB8" w:rsidRPr="00A44B97">
        <w:rPr>
          <w:lang w:val="ru-RU"/>
        </w:rPr>
        <w:t>уя</w:t>
      </w:r>
      <w:r w:rsidR="008016E8" w:rsidRPr="00A44B97">
        <w:rPr>
          <w:lang w:val="ru-RU"/>
        </w:rPr>
        <w:t xml:space="preserve"> онлайнов</w:t>
      </w:r>
      <w:r w:rsidR="00797FB8" w:rsidRPr="00A44B97">
        <w:rPr>
          <w:lang w:val="ru-RU"/>
        </w:rPr>
        <w:t>ый формуляр</w:t>
      </w:r>
      <w:r w:rsidR="008016E8" w:rsidRPr="00A44B97">
        <w:rPr>
          <w:lang w:val="ru-RU"/>
        </w:rPr>
        <w:t xml:space="preserve">, </w:t>
      </w:r>
      <w:r w:rsidR="00797FB8" w:rsidRPr="00A44B97">
        <w:rPr>
          <w:lang w:val="ru-RU"/>
        </w:rPr>
        <w:t>размещенный</w:t>
      </w:r>
      <w:r w:rsidR="008016E8" w:rsidRPr="00A44B97">
        <w:rPr>
          <w:lang w:val="ru-RU"/>
        </w:rPr>
        <w:t xml:space="preserve"> по адресу:</w:t>
      </w:r>
      <w:r w:rsidR="00D477AA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onlineforms</w:instrText>
      </w:r>
      <w:r w:rsidR="00B84893" w:rsidRPr="00713740">
        <w:rPr>
          <w:lang w:val="ru-RU"/>
        </w:rPr>
        <w:instrText xml:space="preserve">/" </w:instrText>
      </w:r>
      <w:r w:rsidR="00B84893">
        <w:fldChar w:fldCharType="separate"/>
      </w:r>
      <w:r w:rsidR="00D477AA" w:rsidRPr="00A44B97">
        <w:rPr>
          <w:rStyle w:val="Hyperlink"/>
          <w:szCs w:val="22"/>
          <w:lang w:val="ru-RU"/>
        </w:rPr>
        <w:t>http://www.itu.int/ITU-T/onlineforms/</w:t>
      </w:r>
      <w:r w:rsidR="00B84893">
        <w:rPr>
          <w:rStyle w:val="Hyperlink"/>
          <w:szCs w:val="22"/>
          <w:lang w:val="ru-RU"/>
        </w:rPr>
        <w:fldChar w:fldCharType="end"/>
      </w:r>
      <w:r w:rsidR="00BE5CC9" w:rsidRPr="00A44B97">
        <w:rPr>
          <w:lang w:val="ru-RU"/>
        </w:rPr>
        <w:t>.</w:t>
      </w:r>
    </w:p>
    <w:p w:rsidR="00D477AA" w:rsidRPr="00A44B97" w:rsidRDefault="008016E8" w:rsidP="00767D95">
      <w:pPr>
        <w:rPr>
          <w:lang w:val="ru-RU"/>
        </w:rPr>
      </w:pPr>
      <w:r w:rsidRPr="00A44B97">
        <w:rPr>
          <w:lang w:val="ru-RU"/>
        </w:rPr>
        <w:t xml:space="preserve">О любых изменениях в этих данных, произошедших </w:t>
      </w:r>
      <w:r w:rsidR="001C3C0F" w:rsidRPr="00A44B97">
        <w:rPr>
          <w:lang w:val="ru-RU"/>
        </w:rPr>
        <w:t>в ходе данного исследовательского периода, просим сообщать таким же способом</w:t>
      </w:r>
      <w:r w:rsidR="00D477AA" w:rsidRPr="00A44B97">
        <w:rPr>
          <w:lang w:val="ru-RU"/>
        </w:rPr>
        <w:t>.</w:t>
      </w:r>
    </w:p>
    <w:p w:rsidR="00D477AA" w:rsidRPr="00A44B97" w:rsidRDefault="00D477AA" w:rsidP="00767D95">
      <w:pPr>
        <w:pStyle w:val="Heading2"/>
        <w:rPr>
          <w:lang w:val="ru-RU"/>
        </w:rPr>
      </w:pPr>
      <w:r w:rsidRPr="00A44B97">
        <w:rPr>
          <w:lang w:val="ru-RU"/>
        </w:rPr>
        <w:t>6.3</w:t>
      </w:r>
      <w:r w:rsidRPr="00A44B97">
        <w:rPr>
          <w:lang w:val="ru-RU"/>
        </w:rPr>
        <w:tab/>
      </w:r>
      <w:r w:rsidR="00564986" w:rsidRPr="00A44B97">
        <w:rPr>
          <w:lang w:val="ru-RU"/>
        </w:rPr>
        <w:t>Уведомление о размещении на веб-сайте документов, касающихся АПУ</w:t>
      </w:r>
    </w:p>
    <w:p w:rsidR="00D477AA" w:rsidRPr="00A44B97" w:rsidRDefault="004825DE" w:rsidP="004825DE">
      <w:pPr>
        <w:rPr>
          <w:lang w:val="ru-RU"/>
        </w:rPr>
      </w:pPr>
      <w:r w:rsidRPr="00A44B97">
        <w:rPr>
          <w:lang w:val="ru-RU"/>
        </w:rPr>
        <w:t xml:space="preserve">Существуют методы, которыми </w:t>
      </w:r>
      <w:r w:rsidR="00564986" w:rsidRPr="00A44B97">
        <w:rPr>
          <w:lang w:val="ru-RU"/>
        </w:rPr>
        <w:t>Государства-Члены, Члены Сектора</w:t>
      </w:r>
      <w:r w:rsidRPr="00A44B97">
        <w:rPr>
          <w:lang w:val="ru-RU"/>
        </w:rPr>
        <w:t>,</w:t>
      </w:r>
      <w:r w:rsidR="00564986" w:rsidRPr="00A44B97">
        <w:rPr>
          <w:lang w:val="ru-RU"/>
        </w:rPr>
        <w:t xml:space="preserve"> Ассоциированные члены </w:t>
      </w:r>
      <w:r w:rsidRPr="00A44B97">
        <w:rPr>
          <w:lang w:val="ru-RU"/>
        </w:rPr>
        <w:t xml:space="preserve">и академические организации – члены МСЭ-Т </w:t>
      </w:r>
      <w:r w:rsidR="00564986" w:rsidRPr="00A44B97">
        <w:rPr>
          <w:lang w:val="ru-RU"/>
        </w:rPr>
        <w:t>мог</w:t>
      </w:r>
      <w:r w:rsidRPr="00A44B97">
        <w:rPr>
          <w:lang w:val="ru-RU"/>
        </w:rPr>
        <w:t xml:space="preserve">ут без труда </w:t>
      </w:r>
      <w:r w:rsidR="001477B3" w:rsidRPr="00A44B97">
        <w:rPr>
          <w:lang w:val="ru-RU"/>
        </w:rPr>
        <w:t>получать уведомления об опубликовании объявлений об АПУ</w:t>
      </w:r>
      <w:r w:rsidR="00893798" w:rsidRPr="00A44B97">
        <w:rPr>
          <w:lang w:val="ru-RU"/>
        </w:rPr>
        <w:t>, а</w:t>
      </w:r>
      <w:r w:rsidR="00767D95" w:rsidRPr="00A44B97">
        <w:rPr>
          <w:lang w:val="ru-RU"/>
        </w:rPr>
        <w:t> </w:t>
      </w:r>
      <w:r w:rsidR="00893798" w:rsidRPr="00A44B97">
        <w:rPr>
          <w:lang w:val="ru-RU"/>
        </w:rPr>
        <w:t>также</w:t>
      </w:r>
      <w:r w:rsidR="001477B3" w:rsidRPr="00A44B97">
        <w:rPr>
          <w:lang w:val="ru-RU"/>
        </w:rPr>
        <w:t xml:space="preserve"> другие соответствующие документы</w:t>
      </w:r>
      <w:r w:rsidR="00D477AA" w:rsidRPr="00A44B97">
        <w:rPr>
          <w:lang w:val="ru-RU"/>
        </w:rPr>
        <w:t xml:space="preserve">. </w:t>
      </w:r>
      <w:r w:rsidR="009B3879" w:rsidRPr="00A44B97">
        <w:rPr>
          <w:lang w:val="ru-RU"/>
        </w:rPr>
        <w:t>В настоящее время существует три следующих метода</w:t>
      </w:r>
      <w:r w:rsidR="00D477AA" w:rsidRPr="00A44B97">
        <w:rPr>
          <w:lang w:val="ru-RU"/>
        </w:rPr>
        <w:t>:</w:t>
      </w:r>
    </w:p>
    <w:p w:rsidR="00D477AA" w:rsidRPr="00A44B97" w:rsidRDefault="00D477AA" w:rsidP="00767D95">
      <w:pPr>
        <w:pStyle w:val="enumlev1"/>
        <w:rPr>
          <w:b/>
          <w:bCs/>
          <w:lang w:val="ru-RU"/>
        </w:rPr>
      </w:pPr>
      <w:r w:rsidRPr="00A44B97">
        <w:rPr>
          <w:b/>
          <w:bCs/>
          <w:lang w:val="ru-RU"/>
        </w:rPr>
        <w:t>a)</w:t>
      </w:r>
      <w:r w:rsidRPr="00A44B97">
        <w:rPr>
          <w:b/>
          <w:bCs/>
          <w:lang w:val="ru-RU"/>
        </w:rPr>
        <w:tab/>
        <w:t>RSS</w:t>
      </w:r>
      <w:r w:rsidR="009B3879" w:rsidRPr="00A44B97">
        <w:rPr>
          <w:b/>
          <w:bCs/>
          <w:lang w:val="ru-RU"/>
        </w:rPr>
        <w:t>-каналы</w:t>
      </w:r>
      <w:r w:rsidRPr="00A44B97">
        <w:rPr>
          <w:b/>
          <w:bCs/>
          <w:lang w:val="ru-RU"/>
        </w:rPr>
        <w:t xml:space="preserve"> (</w:t>
      </w:r>
      <w:r w:rsidR="009B3879" w:rsidRPr="00A44B97">
        <w:rPr>
          <w:b/>
          <w:bCs/>
          <w:lang w:val="ru-RU"/>
        </w:rPr>
        <w:t xml:space="preserve">на основе самостоятельной </w:t>
      </w:r>
      <w:r w:rsidR="00B87E11" w:rsidRPr="00A44B97">
        <w:rPr>
          <w:b/>
          <w:bCs/>
          <w:lang w:val="ru-RU"/>
        </w:rPr>
        <w:t>регистрации</w:t>
      </w:r>
      <w:r w:rsidRPr="00A44B97">
        <w:rPr>
          <w:b/>
          <w:bCs/>
          <w:lang w:val="ru-RU"/>
        </w:rPr>
        <w:t>)</w:t>
      </w:r>
    </w:p>
    <w:p w:rsidR="00D477AA" w:rsidRPr="00A44B97" w:rsidRDefault="00D477AA" w:rsidP="00767D95">
      <w:pPr>
        <w:pStyle w:val="enumlev1"/>
        <w:rPr>
          <w:lang w:val="ru-RU"/>
        </w:rPr>
      </w:pPr>
      <w:r w:rsidRPr="00A44B97">
        <w:rPr>
          <w:lang w:val="ru-RU"/>
        </w:rPr>
        <w:tab/>
        <w:t>RSS</w:t>
      </w:r>
      <w:r w:rsidR="009B3879" w:rsidRPr="00A44B97">
        <w:rPr>
          <w:lang w:val="ru-RU"/>
        </w:rPr>
        <w:t xml:space="preserve">-каналы </w:t>
      </w:r>
      <w:proofErr w:type="gramStart"/>
      <w:r w:rsidR="009B3879" w:rsidRPr="00A44B97">
        <w:rPr>
          <w:lang w:val="ru-RU"/>
        </w:rPr>
        <w:t>доступны</w:t>
      </w:r>
      <w:proofErr w:type="gramEnd"/>
      <w:r w:rsidR="009B3879" w:rsidRPr="00A44B97">
        <w:rPr>
          <w:lang w:val="ru-RU"/>
        </w:rPr>
        <w:t xml:space="preserve"> для всех мероприятий, связанных с АПУ</w:t>
      </w:r>
      <w:r w:rsidRPr="00A44B97">
        <w:rPr>
          <w:lang w:val="ru-RU"/>
        </w:rPr>
        <w:t xml:space="preserve"> (</w:t>
      </w:r>
      <w:r w:rsidR="009B3879" w:rsidRPr="00A44B97">
        <w:rPr>
          <w:lang w:val="ru-RU"/>
        </w:rPr>
        <w:t>размещение объявлений</w:t>
      </w:r>
      <w:r w:rsidRPr="00A44B97">
        <w:rPr>
          <w:lang w:val="ru-RU"/>
        </w:rPr>
        <w:t xml:space="preserve">, </w:t>
      </w:r>
      <w:r w:rsidR="009F3FBC" w:rsidRPr="00A44B97">
        <w:rPr>
          <w:lang w:val="ru-RU"/>
        </w:rPr>
        <w:t>замечаний и т.</w:t>
      </w:r>
      <w:r w:rsidR="00242EF6" w:rsidRPr="00A44B97">
        <w:rPr>
          <w:lang w:val="ru-RU"/>
        </w:rPr>
        <w:t> </w:t>
      </w:r>
      <w:r w:rsidR="009F3FBC" w:rsidRPr="00A44B97">
        <w:rPr>
          <w:lang w:val="ru-RU"/>
        </w:rPr>
        <w:t>д</w:t>
      </w:r>
      <w:r w:rsidRPr="00A44B97">
        <w:rPr>
          <w:lang w:val="ru-RU"/>
        </w:rPr>
        <w:t>.</w:t>
      </w:r>
      <w:r w:rsidR="009F3FBC" w:rsidRPr="00A44B97">
        <w:rPr>
          <w:lang w:val="ru-RU"/>
        </w:rPr>
        <w:t xml:space="preserve"> на веб-сайте</w:t>
      </w:r>
      <w:r w:rsidRPr="00A44B97">
        <w:rPr>
          <w:lang w:val="ru-RU"/>
        </w:rPr>
        <w:t xml:space="preserve">), </w:t>
      </w:r>
      <w:r w:rsidR="009F3FBC" w:rsidRPr="00A44B97">
        <w:rPr>
          <w:lang w:val="ru-RU"/>
        </w:rPr>
        <w:t xml:space="preserve">проводимых </w:t>
      </w:r>
      <w:r w:rsidR="00A316A3" w:rsidRPr="00A44B97">
        <w:rPr>
          <w:lang w:val="ru-RU"/>
        </w:rPr>
        <w:t xml:space="preserve">исследовательскими </w:t>
      </w:r>
      <w:r w:rsidR="009F3FBC" w:rsidRPr="00A44B97">
        <w:rPr>
          <w:lang w:val="ru-RU"/>
        </w:rPr>
        <w:t>комиссиями</w:t>
      </w:r>
      <w:r w:rsidR="004825DE" w:rsidRPr="00A44B97">
        <w:rPr>
          <w:lang w:val="ru-RU"/>
        </w:rPr>
        <w:t>,</w:t>
      </w:r>
      <w:r w:rsidR="009F3FBC" w:rsidRPr="00A44B97">
        <w:rPr>
          <w:lang w:val="ru-RU"/>
        </w:rPr>
        <w:t xml:space="preserve"> и для всех </w:t>
      </w:r>
      <w:r w:rsidR="00A316A3" w:rsidRPr="00A44B97">
        <w:rPr>
          <w:lang w:val="ru-RU"/>
        </w:rPr>
        <w:t xml:space="preserve">исследовательских </w:t>
      </w:r>
      <w:r w:rsidR="009F3FBC" w:rsidRPr="00A44B97">
        <w:rPr>
          <w:lang w:val="ru-RU"/>
        </w:rPr>
        <w:t>комиссий</w:t>
      </w:r>
      <w:r w:rsidRPr="00A44B97">
        <w:rPr>
          <w:lang w:val="ru-RU"/>
        </w:rPr>
        <w:t>.</w:t>
      </w:r>
    </w:p>
    <w:p w:rsidR="00D477AA" w:rsidRPr="00A44B97" w:rsidRDefault="00D477AA" w:rsidP="004825DE">
      <w:pPr>
        <w:pStyle w:val="enumlev1"/>
        <w:rPr>
          <w:lang w:val="ru-RU"/>
        </w:rPr>
      </w:pPr>
      <w:r w:rsidRPr="00A44B97">
        <w:rPr>
          <w:lang w:val="ru-RU"/>
        </w:rPr>
        <w:tab/>
        <w:t>RSS</w:t>
      </w:r>
      <w:r w:rsidR="009F3FBC" w:rsidRPr="00A44B97">
        <w:rPr>
          <w:lang w:val="ru-RU"/>
        </w:rPr>
        <w:t>-каналы очень просты в использовании</w:t>
      </w:r>
      <w:r w:rsidRPr="00A44B97">
        <w:rPr>
          <w:lang w:val="ru-RU"/>
        </w:rPr>
        <w:t xml:space="preserve">; </w:t>
      </w:r>
      <w:r w:rsidR="00B87E11" w:rsidRPr="00A44B97">
        <w:rPr>
          <w:lang w:val="ru-RU"/>
        </w:rPr>
        <w:t>зарегистрирова</w:t>
      </w:r>
      <w:r w:rsidR="009F3FBC" w:rsidRPr="00A44B97">
        <w:rPr>
          <w:lang w:val="ru-RU"/>
        </w:rPr>
        <w:t>ться</w:t>
      </w:r>
      <w:r w:rsidRPr="00A44B97">
        <w:rPr>
          <w:lang w:val="ru-RU"/>
        </w:rPr>
        <w:t xml:space="preserve">, </w:t>
      </w:r>
      <w:r w:rsidR="009F3FBC" w:rsidRPr="00A44B97">
        <w:rPr>
          <w:lang w:val="ru-RU"/>
        </w:rPr>
        <w:t xml:space="preserve">выбрать мышью символ </w:t>
      </w:r>
      <w:r w:rsidR="006F055B" w:rsidRPr="00A44B97">
        <w:rPr>
          <w:noProof/>
          <w:lang w:val="en-US" w:eastAsia="zh-CN"/>
        </w:rPr>
        <w:drawing>
          <wp:inline distT="0" distB="0" distL="0" distR="0" wp14:anchorId="4A44BFAF" wp14:editId="4A7A7105">
            <wp:extent cx="180975" cy="180975"/>
            <wp:effectExtent l="0" t="0" r="9525" b="9525"/>
            <wp:docPr id="2" name="Picture 2" descr="rs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s-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FBC" w:rsidRPr="00A44B97">
        <w:rPr>
          <w:lang w:val="ru-RU"/>
        </w:rPr>
        <w:t xml:space="preserve">, </w:t>
      </w:r>
      <w:r w:rsidR="00061DE9" w:rsidRPr="00A44B97">
        <w:rPr>
          <w:lang w:val="ru-RU"/>
        </w:rPr>
        <w:t>представля</w:t>
      </w:r>
      <w:r w:rsidR="009F3FBC" w:rsidRPr="00A44B97">
        <w:rPr>
          <w:lang w:val="ru-RU"/>
        </w:rPr>
        <w:t>ющий</w:t>
      </w:r>
      <w:r w:rsidRPr="00A44B97">
        <w:rPr>
          <w:lang w:val="ru-RU"/>
        </w:rPr>
        <w:t xml:space="preserve"> RSS</w:t>
      </w:r>
      <w:r w:rsidR="009F3FBC" w:rsidRPr="00A44B97">
        <w:rPr>
          <w:lang w:val="ru-RU"/>
        </w:rPr>
        <w:t>-канал</w:t>
      </w:r>
      <w:r w:rsidRPr="00A44B97">
        <w:rPr>
          <w:lang w:val="ru-RU"/>
        </w:rPr>
        <w:t xml:space="preserve"> </w:t>
      </w:r>
      <w:r w:rsidR="009F3FBC" w:rsidRPr="00A44B97">
        <w:rPr>
          <w:lang w:val="ru-RU"/>
        </w:rPr>
        <w:t>на страниц</w:t>
      </w:r>
      <w:r w:rsidR="004825DE" w:rsidRPr="00A44B97">
        <w:rPr>
          <w:lang w:val="ru-RU"/>
        </w:rPr>
        <w:t xml:space="preserve">ах </w:t>
      </w:r>
      <w:r w:rsidR="009F3FBC" w:rsidRPr="00A44B97">
        <w:rPr>
          <w:lang w:val="ru-RU"/>
        </w:rPr>
        <w:t>АПУ, находящ</w:t>
      </w:r>
      <w:r w:rsidR="004825DE" w:rsidRPr="00A44B97">
        <w:rPr>
          <w:lang w:val="ru-RU"/>
        </w:rPr>
        <w:t>их</w:t>
      </w:r>
      <w:r w:rsidR="009F3FBC" w:rsidRPr="00A44B97">
        <w:rPr>
          <w:lang w:val="ru-RU"/>
        </w:rPr>
        <w:t>ся на веб-сайте МСЭ-Т</w:t>
      </w:r>
      <w:r w:rsidRPr="00A44B97">
        <w:rPr>
          <w:lang w:val="ru-RU"/>
        </w:rPr>
        <w:t xml:space="preserve">, </w:t>
      </w:r>
      <w:proofErr w:type="gramStart"/>
      <w:r w:rsidR="009F3FBC" w:rsidRPr="00A44B97">
        <w:rPr>
          <w:lang w:val="ru-RU"/>
        </w:rPr>
        <w:t>например</w:t>
      </w:r>
      <w:proofErr w:type="gramEnd"/>
      <w:r w:rsidR="009F3FBC" w:rsidRPr="00A44B97">
        <w:rPr>
          <w:lang w:val="ru-RU"/>
        </w:rPr>
        <w:t xml:space="preserve"> по адресу</w:t>
      </w:r>
      <w:r w:rsidRPr="00A44B97">
        <w:rPr>
          <w:lang w:val="ru-RU"/>
        </w:rPr>
        <w:t>:</w:t>
      </w:r>
      <w:r w:rsidR="009F3FBC" w:rsidRPr="00A44B97">
        <w:rPr>
          <w:lang w:val="ru-RU"/>
        </w:rPr>
        <w:t xml:space="preserve"> </w:t>
      </w:r>
      <w:hyperlink r:id="rId17" w:history="1">
        <w:r w:rsidRPr="00A44B97">
          <w:rPr>
            <w:rStyle w:val="Hyperlink"/>
            <w:szCs w:val="22"/>
            <w:lang w:val="ru-RU"/>
          </w:rPr>
          <w:t>http://www.itu.int/ITU-T/aap/AAPStatusBySG.aspx?sgID=0</w:t>
        </w:r>
      </w:hyperlink>
      <w:r w:rsidR="00767D95" w:rsidRPr="00A44B97">
        <w:rPr>
          <w:lang w:val="ru-RU"/>
        </w:rPr>
        <w:t>.</w:t>
      </w:r>
    </w:p>
    <w:p w:rsidR="00D477AA" w:rsidRPr="00A44B97" w:rsidRDefault="00D477AA" w:rsidP="00797FB8">
      <w:pPr>
        <w:pStyle w:val="enumlev1"/>
        <w:rPr>
          <w:lang w:val="ru-RU"/>
        </w:rPr>
      </w:pPr>
      <w:r w:rsidRPr="00A44B97">
        <w:rPr>
          <w:lang w:val="ru-RU"/>
        </w:rPr>
        <w:tab/>
      </w:r>
      <w:r w:rsidR="00797FB8" w:rsidRPr="00A44B97">
        <w:rPr>
          <w:lang w:val="ru-RU"/>
        </w:rPr>
        <w:t>Большинство современных систем</w:t>
      </w:r>
      <w:r w:rsidR="00061DE9" w:rsidRPr="00A44B97">
        <w:rPr>
          <w:lang w:val="ru-RU"/>
        </w:rPr>
        <w:t xml:space="preserve"> просмотра и поч</w:t>
      </w:r>
      <w:r w:rsidR="00797FB8" w:rsidRPr="00A44B97">
        <w:rPr>
          <w:lang w:val="ru-RU"/>
        </w:rPr>
        <w:t>товых программ</w:t>
      </w:r>
      <w:r w:rsidRPr="00A44B97">
        <w:rPr>
          <w:lang w:val="ru-RU"/>
        </w:rPr>
        <w:t xml:space="preserve"> </w:t>
      </w:r>
      <w:r w:rsidR="00061DE9" w:rsidRPr="00A44B97">
        <w:rPr>
          <w:lang w:val="ru-RU"/>
        </w:rPr>
        <w:t>имеют встроенное</w:t>
      </w:r>
      <w:r w:rsidRPr="00A44B97">
        <w:rPr>
          <w:lang w:val="ru-RU"/>
        </w:rPr>
        <w:t xml:space="preserve"> </w:t>
      </w:r>
      <w:r w:rsidR="00061DE9" w:rsidRPr="00A44B97">
        <w:rPr>
          <w:lang w:val="ru-RU"/>
        </w:rPr>
        <w:t xml:space="preserve">средство чтения </w:t>
      </w:r>
      <w:r w:rsidRPr="00A44B97">
        <w:rPr>
          <w:lang w:val="ru-RU"/>
        </w:rPr>
        <w:t xml:space="preserve">RSS </w:t>
      </w:r>
      <w:r w:rsidR="00061DE9" w:rsidRPr="00A44B97">
        <w:rPr>
          <w:lang w:val="ru-RU"/>
        </w:rPr>
        <w:t>и автоматически добавят па</w:t>
      </w:r>
      <w:r w:rsidR="00B87E11" w:rsidRPr="00A44B97">
        <w:rPr>
          <w:lang w:val="ru-RU"/>
        </w:rPr>
        <w:t>п</w:t>
      </w:r>
      <w:r w:rsidR="00061DE9" w:rsidRPr="00A44B97">
        <w:rPr>
          <w:lang w:val="ru-RU"/>
        </w:rPr>
        <w:t xml:space="preserve">ку </w:t>
      </w:r>
      <w:r w:rsidRPr="00A44B97">
        <w:rPr>
          <w:lang w:val="ru-RU"/>
        </w:rPr>
        <w:t xml:space="preserve">RSS </w:t>
      </w:r>
      <w:r w:rsidR="00061DE9" w:rsidRPr="00A44B97">
        <w:rPr>
          <w:lang w:val="ru-RU"/>
        </w:rPr>
        <w:t>для АПУ</w:t>
      </w:r>
      <w:r w:rsidRPr="00A44B97">
        <w:rPr>
          <w:lang w:val="ru-RU"/>
        </w:rPr>
        <w:t xml:space="preserve">. </w:t>
      </w:r>
      <w:r w:rsidR="00061DE9" w:rsidRPr="00A44B97">
        <w:rPr>
          <w:lang w:val="ru-RU"/>
        </w:rPr>
        <w:t xml:space="preserve">Эта папка будет автоматически обновляться </w:t>
      </w:r>
      <w:r w:rsidR="000F3541" w:rsidRPr="00A44B97">
        <w:rPr>
          <w:lang w:val="ru-RU"/>
        </w:rPr>
        <w:t>элементами</w:t>
      </w:r>
      <w:r w:rsidRPr="00A44B97">
        <w:rPr>
          <w:lang w:val="ru-RU"/>
        </w:rPr>
        <w:t xml:space="preserve"> RSS (</w:t>
      </w:r>
      <w:r w:rsidR="000F3541" w:rsidRPr="00A44B97">
        <w:rPr>
          <w:lang w:val="ru-RU"/>
        </w:rPr>
        <w:t>это выглядит наподобие сообщения электронной почты или ссылки</w:t>
      </w:r>
      <w:r w:rsidRPr="00A44B97">
        <w:rPr>
          <w:lang w:val="ru-RU"/>
        </w:rPr>
        <w:t>)</w:t>
      </w:r>
      <w:r w:rsidR="000F3541" w:rsidRPr="00A44B97">
        <w:rPr>
          <w:lang w:val="ru-RU"/>
        </w:rPr>
        <w:t>, сообщающими о размещении на веб-сайте документов, относящихся к АПУ</w:t>
      </w:r>
      <w:r w:rsidRPr="00A44B97">
        <w:rPr>
          <w:lang w:val="ru-RU"/>
        </w:rPr>
        <w:t>.</w:t>
      </w:r>
    </w:p>
    <w:p w:rsidR="00D477AA" w:rsidRPr="00A44B97" w:rsidRDefault="00D477AA" w:rsidP="009118AB">
      <w:pPr>
        <w:pStyle w:val="enumlev1"/>
        <w:rPr>
          <w:lang w:val="ru-RU"/>
        </w:rPr>
      </w:pPr>
      <w:r w:rsidRPr="00A44B97">
        <w:rPr>
          <w:lang w:val="ru-RU"/>
        </w:rPr>
        <w:tab/>
      </w:r>
      <w:r w:rsidR="00E104EC" w:rsidRPr="00A44B97">
        <w:rPr>
          <w:lang w:val="ru-RU"/>
        </w:rPr>
        <w:t>Более подробная информация об</w:t>
      </w:r>
      <w:r w:rsidRPr="00A44B97">
        <w:rPr>
          <w:lang w:val="ru-RU"/>
        </w:rPr>
        <w:t xml:space="preserve"> RSS</w:t>
      </w:r>
      <w:r w:rsidR="00E104EC" w:rsidRPr="00A44B97">
        <w:rPr>
          <w:lang w:val="ru-RU"/>
        </w:rPr>
        <w:t>-каналах и о том, как ими пользоваться, представлена по адресу</w:t>
      </w:r>
      <w:r w:rsidRPr="00A44B97">
        <w:rPr>
          <w:lang w:val="ru-RU"/>
        </w:rPr>
        <w:t xml:space="preserve">: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info</w:instrText>
      </w:r>
      <w:r w:rsidR="00B84893" w:rsidRPr="00713740">
        <w:rPr>
          <w:lang w:val="ru-RU"/>
        </w:rPr>
        <w:instrText>/</w:instrText>
      </w:r>
      <w:r w:rsidR="00B84893">
        <w:instrText>rss</w:instrText>
      </w:r>
      <w:r w:rsidR="00B84893" w:rsidRPr="00713740">
        <w:rPr>
          <w:lang w:val="ru-RU"/>
        </w:rPr>
        <w:instrText>.</w:instrText>
      </w:r>
      <w:r w:rsidR="00B84893">
        <w:instrText>html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Pr="00A44B97">
        <w:rPr>
          <w:rStyle w:val="Hyperlink"/>
          <w:szCs w:val="22"/>
          <w:lang w:val="ru-RU"/>
        </w:rPr>
        <w:t>http://www.itu.int/ITU-T/info/rss.html</w:t>
      </w:r>
      <w:r w:rsidR="00B84893">
        <w:rPr>
          <w:rStyle w:val="Hyperlink"/>
          <w:szCs w:val="22"/>
          <w:lang w:val="ru-RU"/>
        </w:rPr>
        <w:fldChar w:fldCharType="end"/>
      </w:r>
      <w:r w:rsidR="00767D95" w:rsidRPr="00A44B97">
        <w:rPr>
          <w:lang w:val="ru-RU"/>
        </w:rPr>
        <w:t>.</w:t>
      </w:r>
    </w:p>
    <w:p w:rsidR="00D477AA" w:rsidRPr="00A44B97" w:rsidRDefault="00D477AA" w:rsidP="00767D95">
      <w:pPr>
        <w:pStyle w:val="enumlev1"/>
        <w:rPr>
          <w:b/>
          <w:bCs/>
          <w:lang w:val="ru-RU"/>
        </w:rPr>
      </w:pPr>
      <w:r w:rsidRPr="00A44B97">
        <w:rPr>
          <w:lang w:val="ru-RU"/>
        </w:rPr>
        <w:tab/>
      </w:r>
      <w:r w:rsidR="00E104EC" w:rsidRPr="00A44B97">
        <w:rPr>
          <w:lang w:val="ru-RU"/>
        </w:rPr>
        <w:t>Такая новая функция предоставляет Членам возможность выбора между использованием</w:t>
      </w:r>
      <w:r w:rsidRPr="00A44B97">
        <w:rPr>
          <w:lang w:val="ru-RU"/>
        </w:rPr>
        <w:t xml:space="preserve"> RSS</w:t>
      </w:r>
      <w:r w:rsidR="00767D95" w:rsidRPr="00A44B97">
        <w:rPr>
          <w:lang w:val="ru-RU"/>
        </w:rPr>
        <w:noBreakHyphen/>
      </w:r>
      <w:r w:rsidR="00E104EC" w:rsidRPr="00A44B97">
        <w:rPr>
          <w:lang w:val="ru-RU"/>
        </w:rPr>
        <w:t>каналов вместо уведомлений по электронной почте и</w:t>
      </w:r>
      <w:r w:rsidR="00213CB2" w:rsidRPr="00A44B97">
        <w:rPr>
          <w:lang w:val="ru-RU"/>
        </w:rPr>
        <w:t xml:space="preserve"> использованием их</w:t>
      </w:r>
      <w:r w:rsidR="00E104EC" w:rsidRPr="00A44B97">
        <w:rPr>
          <w:lang w:val="ru-RU"/>
        </w:rPr>
        <w:t xml:space="preserve"> в дополнение к </w:t>
      </w:r>
      <w:r w:rsidR="00213CB2" w:rsidRPr="00A44B97">
        <w:rPr>
          <w:lang w:val="ru-RU"/>
        </w:rPr>
        <w:t>электронной почте</w:t>
      </w:r>
      <w:r w:rsidR="00767D95" w:rsidRPr="00A44B97">
        <w:rPr>
          <w:lang w:val="ru-RU"/>
        </w:rPr>
        <w:t>.</w:t>
      </w:r>
    </w:p>
    <w:p w:rsidR="00D477AA" w:rsidRPr="00A44B97" w:rsidRDefault="00D477AA" w:rsidP="00767D95">
      <w:pPr>
        <w:pStyle w:val="enumlev1"/>
        <w:rPr>
          <w:b/>
          <w:bCs/>
          <w:lang w:val="ru-RU"/>
        </w:rPr>
      </w:pPr>
      <w:r w:rsidRPr="00A44B97">
        <w:rPr>
          <w:b/>
          <w:bCs/>
          <w:lang w:val="ru-RU"/>
        </w:rPr>
        <w:lastRenderedPageBreak/>
        <w:t>b)</w:t>
      </w:r>
      <w:r w:rsidRPr="00A44B97">
        <w:rPr>
          <w:b/>
          <w:bCs/>
          <w:lang w:val="ru-RU"/>
        </w:rPr>
        <w:tab/>
      </w:r>
      <w:r w:rsidR="00213CB2" w:rsidRPr="00A44B97">
        <w:rPr>
          <w:b/>
          <w:bCs/>
          <w:lang w:val="ru-RU"/>
        </w:rPr>
        <w:t xml:space="preserve">Уведомления по электронной почте на </w:t>
      </w:r>
      <w:r w:rsidR="00B87E11" w:rsidRPr="00A44B97">
        <w:rPr>
          <w:b/>
          <w:bCs/>
          <w:lang w:val="ru-RU"/>
        </w:rPr>
        <w:t>индивидуаль</w:t>
      </w:r>
      <w:r w:rsidR="00213CB2" w:rsidRPr="00A44B97">
        <w:rPr>
          <w:b/>
          <w:bCs/>
          <w:lang w:val="ru-RU"/>
        </w:rPr>
        <w:t>ный электронный адрес</w:t>
      </w:r>
      <w:r w:rsidRPr="00A44B97">
        <w:rPr>
          <w:b/>
          <w:bCs/>
          <w:lang w:val="ru-RU"/>
        </w:rPr>
        <w:t xml:space="preserve"> (</w:t>
      </w:r>
      <w:r w:rsidR="00213CB2" w:rsidRPr="00A44B97">
        <w:rPr>
          <w:b/>
          <w:bCs/>
          <w:lang w:val="ru-RU"/>
        </w:rPr>
        <w:t xml:space="preserve">на основе самостоятельной </w:t>
      </w:r>
      <w:r w:rsidR="00B87E11" w:rsidRPr="00A44B97">
        <w:rPr>
          <w:b/>
          <w:bCs/>
          <w:lang w:val="ru-RU"/>
        </w:rPr>
        <w:t>регистрации</w:t>
      </w:r>
      <w:r w:rsidRPr="00A44B97">
        <w:rPr>
          <w:b/>
          <w:bCs/>
          <w:lang w:val="ru-RU"/>
        </w:rPr>
        <w:t>)</w:t>
      </w:r>
    </w:p>
    <w:p w:rsidR="00D477AA" w:rsidRPr="00A44B97" w:rsidRDefault="00D477AA" w:rsidP="009118AB">
      <w:pPr>
        <w:pStyle w:val="enumlev1"/>
        <w:rPr>
          <w:lang w:val="ru-RU"/>
        </w:rPr>
      </w:pPr>
      <w:r w:rsidRPr="00A44B97">
        <w:rPr>
          <w:color w:val="003300"/>
          <w:lang w:val="ru-RU"/>
        </w:rPr>
        <w:tab/>
      </w:r>
      <w:r w:rsidR="00213CB2" w:rsidRPr="00A44B97">
        <w:rPr>
          <w:color w:val="003300"/>
          <w:lang w:val="ru-RU"/>
        </w:rPr>
        <w:t xml:space="preserve">Представители </w:t>
      </w:r>
      <w:r w:rsidR="00213CB2" w:rsidRPr="00A44B97">
        <w:rPr>
          <w:lang w:val="ru-RU"/>
        </w:rPr>
        <w:t>Государств-Членов, Членов Сектора</w:t>
      </w:r>
      <w:r w:rsidR="009118AB" w:rsidRPr="00A44B97">
        <w:rPr>
          <w:lang w:val="ru-RU"/>
        </w:rPr>
        <w:t>,</w:t>
      </w:r>
      <w:r w:rsidR="00213CB2" w:rsidRPr="00A44B97">
        <w:rPr>
          <w:lang w:val="ru-RU"/>
        </w:rPr>
        <w:t xml:space="preserve"> Ассоциированных членов</w:t>
      </w:r>
      <w:r w:rsidR="009118AB" w:rsidRPr="00A44B97">
        <w:rPr>
          <w:lang w:val="ru-RU"/>
        </w:rPr>
        <w:t xml:space="preserve"> и академических организаций – членов МСЭ-Т</w:t>
      </w:r>
      <w:r w:rsidR="00213CB2" w:rsidRPr="00A44B97">
        <w:rPr>
          <w:lang w:val="ru-RU"/>
        </w:rPr>
        <w:t xml:space="preserve">, имеющие </w:t>
      </w:r>
      <w:r w:rsidR="009118AB" w:rsidRPr="00A44B97">
        <w:rPr>
          <w:lang w:val="ru-RU"/>
        </w:rPr>
        <w:t>учетную запись</w:t>
      </w:r>
      <w:r w:rsidRPr="00A44B97">
        <w:rPr>
          <w:lang w:val="ru-RU"/>
        </w:rPr>
        <w:t xml:space="preserve"> TIES</w:t>
      </w:r>
      <w:r w:rsidR="00213CB2" w:rsidRPr="00A44B97">
        <w:rPr>
          <w:lang w:val="ru-RU"/>
        </w:rPr>
        <w:t xml:space="preserve">, могут </w:t>
      </w:r>
      <w:r w:rsidR="00B87E11" w:rsidRPr="00A44B97">
        <w:rPr>
          <w:lang w:val="ru-RU"/>
        </w:rPr>
        <w:t>зарегистрироваться</w:t>
      </w:r>
      <w:r w:rsidR="00213CB2" w:rsidRPr="00A44B97">
        <w:rPr>
          <w:lang w:val="ru-RU"/>
        </w:rPr>
        <w:t xml:space="preserve"> </w:t>
      </w:r>
      <w:r w:rsidR="00B87E11" w:rsidRPr="00A44B97">
        <w:rPr>
          <w:lang w:val="ru-RU"/>
        </w:rPr>
        <w:t>для</w:t>
      </w:r>
      <w:r w:rsidR="00213CB2" w:rsidRPr="00A44B97">
        <w:rPr>
          <w:lang w:val="ru-RU"/>
        </w:rPr>
        <w:t xml:space="preserve"> получени</w:t>
      </w:r>
      <w:r w:rsidR="00B87E11" w:rsidRPr="00A44B97">
        <w:rPr>
          <w:lang w:val="ru-RU"/>
        </w:rPr>
        <w:t>я</w:t>
      </w:r>
      <w:r w:rsidR="00213CB2" w:rsidRPr="00A44B97">
        <w:rPr>
          <w:lang w:val="ru-RU"/>
        </w:rPr>
        <w:t xml:space="preserve"> уведомлений о размещении на веб-сайте объявлений и замечаний, касающихся АПУ, на выбранный ими адрес электронной почты.</w:t>
      </w:r>
      <w:r w:rsidRPr="00A44B97">
        <w:rPr>
          <w:lang w:val="ru-RU"/>
        </w:rPr>
        <w:t xml:space="preserve"> </w:t>
      </w:r>
      <w:r w:rsidR="00B87E11" w:rsidRPr="00A44B97">
        <w:rPr>
          <w:lang w:val="ru-RU"/>
        </w:rPr>
        <w:t>Для регистрации</w:t>
      </w:r>
      <w:r w:rsidR="000F18D2" w:rsidRPr="00A44B97">
        <w:rPr>
          <w:lang w:val="ru-RU"/>
        </w:rPr>
        <w:t xml:space="preserve"> войдите в свой</w:t>
      </w:r>
      <w:r w:rsidRPr="00A44B97">
        <w:rPr>
          <w:lang w:val="ru-RU"/>
        </w:rPr>
        <w:t xml:space="preserve"> </w:t>
      </w:r>
      <w:r w:rsidR="000F18D2" w:rsidRPr="00A44B97">
        <w:rPr>
          <w:lang w:val="ru-RU"/>
        </w:rPr>
        <w:t xml:space="preserve">рабочий профиль </w:t>
      </w:r>
      <w:r w:rsidRPr="00A44B97">
        <w:rPr>
          <w:lang w:val="ru-RU"/>
        </w:rPr>
        <w:t xml:space="preserve">TIES </w:t>
      </w:r>
      <w:r w:rsidR="000F18D2" w:rsidRPr="00A44B97">
        <w:rPr>
          <w:lang w:val="ru-RU"/>
        </w:rPr>
        <w:t>по адресу</w:t>
      </w:r>
      <w:r w:rsidRPr="00A44B97">
        <w:rPr>
          <w:lang w:val="ru-RU"/>
        </w:rPr>
        <w:t>:</w:t>
      </w:r>
      <w:r w:rsidR="000F18D2" w:rsidRPr="00A44B97">
        <w:rPr>
          <w:lang w:val="ru-RU"/>
        </w:rPr>
        <w:t xml:space="preserve">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TIES</w:instrText>
      </w:r>
      <w:r w:rsidR="00B84893" w:rsidRPr="00713740">
        <w:rPr>
          <w:lang w:val="ru-RU"/>
        </w:rPr>
        <w:instrText xml:space="preserve">/" </w:instrText>
      </w:r>
      <w:r w:rsidR="00B84893">
        <w:fldChar w:fldCharType="separate"/>
      </w:r>
      <w:r w:rsidRPr="00A44B97">
        <w:rPr>
          <w:rStyle w:val="Hyperlink"/>
          <w:szCs w:val="22"/>
          <w:lang w:val="ru-RU"/>
        </w:rPr>
        <w:t>http://www.itu.int/TIES/</w:t>
      </w:r>
      <w:r w:rsidR="00B84893">
        <w:rPr>
          <w:rStyle w:val="Hyperlink"/>
          <w:szCs w:val="22"/>
          <w:lang w:val="ru-RU"/>
        </w:rPr>
        <w:fldChar w:fldCharType="end"/>
      </w:r>
      <w:r w:rsidRPr="00A44B97">
        <w:rPr>
          <w:lang w:val="ru-RU"/>
        </w:rPr>
        <w:t xml:space="preserve"> </w:t>
      </w:r>
      <w:r w:rsidR="000F18D2" w:rsidRPr="00A44B97">
        <w:rPr>
          <w:lang w:val="ru-RU"/>
        </w:rPr>
        <w:t>и выб</w:t>
      </w:r>
      <w:r w:rsidR="009118AB" w:rsidRPr="00A44B97">
        <w:rPr>
          <w:lang w:val="ru-RU"/>
        </w:rPr>
        <w:t>е</w:t>
      </w:r>
      <w:r w:rsidR="000F18D2" w:rsidRPr="00A44B97">
        <w:rPr>
          <w:lang w:val="ru-RU"/>
        </w:rPr>
        <w:t>рите</w:t>
      </w:r>
      <w:r w:rsidRPr="00A44B97">
        <w:rPr>
          <w:lang w:val="ru-RU"/>
        </w:rPr>
        <w:t xml:space="preserve"> </w:t>
      </w:r>
      <w:r w:rsidR="00767D95" w:rsidRPr="00A44B97">
        <w:rPr>
          <w:lang w:val="ru-RU"/>
        </w:rPr>
        <w:t>"</w:t>
      </w:r>
      <w:proofErr w:type="spellStart"/>
      <w:r w:rsidRPr="00A44B97">
        <w:rPr>
          <w:lang w:val="ru-RU"/>
        </w:rPr>
        <w:t>Update</w:t>
      </w:r>
      <w:proofErr w:type="spellEnd"/>
      <w:r w:rsidRPr="00A44B97">
        <w:rPr>
          <w:lang w:val="ru-RU"/>
        </w:rPr>
        <w:t xml:space="preserve"> </w:t>
      </w:r>
      <w:proofErr w:type="spellStart"/>
      <w:r w:rsidRPr="00A44B97">
        <w:rPr>
          <w:lang w:val="ru-RU"/>
        </w:rPr>
        <w:t>Notifications</w:t>
      </w:r>
      <w:proofErr w:type="spellEnd"/>
      <w:r w:rsidR="00767D95" w:rsidRPr="00A44B97">
        <w:rPr>
          <w:lang w:val="ru-RU"/>
        </w:rPr>
        <w:t>"</w:t>
      </w:r>
      <w:r w:rsidRPr="00A44B97">
        <w:rPr>
          <w:lang w:val="ru-RU"/>
        </w:rPr>
        <w:t>.</w:t>
      </w:r>
    </w:p>
    <w:p w:rsidR="00D477AA" w:rsidRPr="00A44B97" w:rsidRDefault="00D477AA" w:rsidP="00767D95">
      <w:pPr>
        <w:pStyle w:val="enumlev1"/>
        <w:rPr>
          <w:b/>
          <w:bCs/>
          <w:lang w:val="ru-RU"/>
        </w:rPr>
      </w:pPr>
      <w:r w:rsidRPr="00A44B97">
        <w:rPr>
          <w:b/>
          <w:bCs/>
          <w:lang w:val="ru-RU"/>
        </w:rPr>
        <w:t>c)</w:t>
      </w:r>
      <w:r w:rsidRPr="00A44B97">
        <w:rPr>
          <w:b/>
          <w:bCs/>
          <w:lang w:val="ru-RU"/>
        </w:rPr>
        <w:tab/>
      </w:r>
      <w:r w:rsidR="000F18D2" w:rsidRPr="00A44B97">
        <w:rPr>
          <w:b/>
          <w:bCs/>
          <w:lang w:val="ru-RU"/>
        </w:rPr>
        <w:t>Уведомления по электронной почте на общий электронный адрес</w:t>
      </w:r>
    </w:p>
    <w:p w:rsidR="00D477AA" w:rsidRPr="00A44B97" w:rsidRDefault="00D477AA" w:rsidP="009118AB">
      <w:pPr>
        <w:pStyle w:val="enumlev1"/>
        <w:rPr>
          <w:lang w:val="ru-RU"/>
        </w:rPr>
      </w:pPr>
      <w:r w:rsidRPr="00A44B97">
        <w:rPr>
          <w:lang w:val="ru-RU"/>
        </w:rPr>
        <w:tab/>
      </w:r>
      <w:r w:rsidR="000F18D2" w:rsidRPr="00A44B97">
        <w:rPr>
          <w:lang w:val="ru-RU"/>
        </w:rPr>
        <w:t>Эта возможность предусмотрена для Государств-Членов, Членов Сектора</w:t>
      </w:r>
      <w:r w:rsidR="009118AB" w:rsidRPr="00A44B97">
        <w:rPr>
          <w:lang w:val="ru-RU"/>
        </w:rPr>
        <w:t>,</w:t>
      </w:r>
      <w:r w:rsidR="000F18D2" w:rsidRPr="00A44B97">
        <w:rPr>
          <w:lang w:val="ru-RU"/>
        </w:rPr>
        <w:t xml:space="preserve"> Ассоциированных членов</w:t>
      </w:r>
      <w:r w:rsidR="009118AB" w:rsidRPr="00A44B97">
        <w:rPr>
          <w:lang w:val="ru-RU"/>
        </w:rPr>
        <w:t xml:space="preserve"> и академических организаций – членов МСЭ-Т</w:t>
      </w:r>
      <w:r w:rsidRPr="00A44B97">
        <w:rPr>
          <w:lang w:val="ru-RU"/>
        </w:rPr>
        <w:t xml:space="preserve">, </w:t>
      </w:r>
      <w:r w:rsidR="000F18D2" w:rsidRPr="00A44B97">
        <w:rPr>
          <w:lang w:val="ru-RU"/>
        </w:rPr>
        <w:t xml:space="preserve">которые по организационным соображениям по-прежнему считают </w:t>
      </w:r>
      <w:r w:rsidR="00B87E11" w:rsidRPr="00A44B97">
        <w:rPr>
          <w:lang w:val="ru-RU"/>
        </w:rPr>
        <w:t xml:space="preserve">для себя </w:t>
      </w:r>
      <w:r w:rsidR="000F18D2" w:rsidRPr="00A44B97">
        <w:rPr>
          <w:lang w:val="ru-RU"/>
        </w:rPr>
        <w:t>более удобным получение уведомлений</w:t>
      </w:r>
      <w:r w:rsidR="000F18D2" w:rsidRPr="00A44B97">
        <w:rPr>
          <w:bCs/>
          <w:color w:val="003300"/>
          <w:lang w:val="ru-RU"/>
        </w:rPr>
        <w:t xml:space="preserve"> </w:t>
      </w:r>
      <w:r w:rsidR="000F18D2" w:rsidRPr="00A44B97">
        <w:rPr>
          <w:bCs/>
          <w:lang w:val="ru-RU"/>
        </w:rPr>
        <w:t>по электронной почте на общий электронный адрес</w:t>
      </w:r>
      <w:r w:rsidR="00767D95" w:rsidRPr="00A44B97">
        <w:rPr>
          <w:lang w:val="ru-RU"/>
        </w:rPr>
        <w:t xml:space="preserve"> </w:t>
      </w:r>
      <w:r w:rsidRPr="00A44B97">
        <w:rPr>
          <w:lang w:val="ru-RU"/>
        </w:rPr>
        <w:t>(</w:t>
      </w:r>
      <w:r w:rsidR="000F18D2" w:rsidRPr="00A44B97">
        <w:rPr>
          <w:lang w:val="ru-RU"/>
        </w:rPr>
        <w:t>напр</w:t>
      </w:r>
      <w:r w:rsidR="00767D95" w:rsidRPr="00A44B97">
        <w:rPr>
          <w:lang w:val="ru-RU"/>
        </w:rPr>
        <w:t>имер</w:t>
      </w:r>
      <w:r w:rsidR="000F18D2" w:rsidRPr="00A44B97">
        <w:rPr>
          <w:lang w:val="ru-RU"/>
        </w:rPr>
        <w:t>,</w:t>
      </w:r>
      <w:r w:rsidRPr="00A44B97">
        <w:rPr>
          <w:lang w:val="ru-RU"/>
        </w:rPr>
        <w:t> 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mailto</w:instrText>
      </w:r>
      <w:r w:rsidR="00B84893" w:rsidRPr="00713740">
        <w:rPr>
          <w:lang w:val="ru-RU"/>
        </w:rPr>
        <w:instrText>:</w:instrText>
      </w:r>
      <w:r w:rsidR="00B84893">
        <w:instrText>aap</w:instrText>
      </w:r>
      <w:r w:rsidR="00B84893" w:rsidRPr="00713740">
        <w:rPr>
          <w:lang w:val="ru-RU"/>
        </w:rPr>
        <w:instrText>@</w:instrText>
      </w:r>
      <w:r w:rsidR="00B84893">
        <w:instrText>southel</w:instrText>
      </w:r>
      <w:r w:rsidR="00B84893" w:rsidRPr="00713740">
        <w:rPr>
          <w:lang w:val="ru-RU"/>
        </w:rPr>
        <w:instrText>.</w:instrText>
      </w:r>
      <w:r w:rsidR="00B84893">
        <w:instrText>com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Pr="00A44B97">
        <w:rPr>
          <w:rStyle w:val="Hyperlink"/>
          <w:szCs w:val="22"/>
          <w:lang w:val="ru-RU"/>
        </w:rPr>
        <w:t>aap@southel.com</w:t>
      </w:r>
      <w:r w:rsidR="00B84893">
        <w:rPr>
          <w:rStyle w:val="Hyperlink"/>
          <w:szCs w:val="22"/>
          <w:lang w:val="ru-RU"/>
        </w:rPr>
        <w:fldChar w:fldCharType="end"/>
      </w:r>
      <w:r w:rsidR="00F44883" w:rsidRPr="00A44B97">
        <w:rPr>
          <w:lang w:val="ru-RU"/>
        </w:rPr>
        <w:t xml:space="preserve">). </w:t>
      </w:r>
      <w:r w:rsidR="000F18D2" w:rsidRPr="00A44B97">
        <w:rPr>
          <w:lang w:val="ru-RU"/>
        </w:rPr>
        <w:t>В этом случае сообщите нам</w:t>
      </w:r>
      <w:r w:rsidR="00B87E11" w:rsidRPr="00A44B97">
        <w:rPr>
          <w:lang w:val="ru-RU"/>
        </w:rPr>
        <w:t>, пожалуйста,</w:t>
      </w:r>
      <w:r w:rsidRPr="00A44B97">
        <w:rPr>
          <w:lang w:val="ru-RU"/>
        </w:rPr>
        <w:t xml:space="preserve"> </w:t>
      </w:r>
      <w:r w:rsidR="000F18D2" w:rsidRPr="00A44B97">
        <w:rPr>
          <w:bCs/>
          <w:color w:val="003300"/>
          <w:lang w:val="ru-RU"/>
        </w:rPr>
        <w:t>общий электронный адрес</w:t>
      </w:r>
      <w:r w:rsidR="00694A17" w:rsidRPr="00A44B97">
        <w:rPr>
          <w:bCs/>
          <w:color w:val="003300"/>
          <w:lang w:val="ru-RU"/>
        </w:rPr>
        <w:t>,</w:t>
      </w:r>
      <w:r w:rsidR="000F18D2" w:rsidRPr="00A44B97">
        <w:rPr>
          <w:lang w:val="ru-RU"/>
        </w:rPr>
        <w:t xml:space="preserve"> </w:t>
      </w:r>
      <w:r w:rsidR="00694A17" w:rsidRPr="00A44B97">
        <w:rPr>
          <w:lang w:val="ru-RU"/>
        </w:rPr>
        <w:t xml:space="preserve">созданный вами для этой цели, заполнив </w:t>
      </w:r>
      <w:r w:rsidR="00694A17" w:rsidRPr="00A44B97">
        <w:rPr>
          <w:b/>
          <w:lang w:val="ru-RU"/>
        </w:rPr>
        <w:t>Часть</w:t>
      </w:r>
      <w:r w:rsidRPr="00A44B97">
        <w:rPr>
          <w:b/>
          <w:bCs/>
          <w:lang w:val="ru-RU"/>
        </w:rPr>
        <w:t xml:space="preserve"> B</w:t>
      </w:r>
      <w:r w:rsidRPr="00A44B97">
        <w:rPr>
          <w:lang w:val="ru-RU"/>
        </w:rPr>
        <w:t xml:space="preserve"> </w:t>
      </w:r>
      <w:r w:rsidR="00694A17" w:rsidRPr="00A44B97">
        <w:rPr>
          <w:lang w:val="ru-RU"/>
        </w:rPr>
        <w:t>формуляра, находящегося в</w:t>
      </w:r>
      <w:r w:rsidRPr="00A44B97">
        <w:rPr>
          <w:lang w:val="ru-RU"/>
        </w:rPr>
        <w:t xml:space="preserve"> </w:t>
      </w:r>
      <w:r w:rsidR="00694A17" w:rsidRPr="00A44B97">
        <w:rPr>
          <w:b/>
          <w:bCs/>
          <w:lang w:val="ru-RU"/>
        </w:rPr>
        <w:t>Приложении</w:t>
      </w:r>
      <w:r w:rsidRPr="00A44B97">
        <w:rPr>
          <w:b/>
          <w:bCs/>
          <w:lang w:val="ru-RU"/>
        </w:rPr>
        <w:t xml:space="preserve"> 5</w:t>
      </w:r>
      <w:r w:rsidRPr="00A44B97">
        <w:rPr>
          <w:lang w:val="ru-RU"/>
        </w:rPr>
        <w:t>.</w:t>
      </w:r>
    </w:p>
    <w:p w:rsidR="00D477AA" w:rsidRPr="00A44B97" w:rsidRDefault="00D477AA" w:rsidP="00723BC5">
      <w:pPr>
        <w:pStyle w:val="enumlev1"/>
        <w:rPr>
          <w:lang w:val="ru-RU"/>
        </w:rPr>
      </w:pPr>
      <w:r w:rsidRPr="00A44B97">
        <w:rPr>
          <w:lang w:val="ru-RU"/>
        </w:rPr>
        <w:tab/>
      </w:r>
      <w:r w:rsidR="00630A62" w:rsidRPr="00A44B97">
        <w:rPr>
          <w:lang w:val="ru-RU"/>
        </w:rPr>
        <w:t>С учетом введения усовершенствований</w:t>
      </w:r>
      <w:r w:rsidRPr="00A44B97">
        <w:rPr>
          <w:lang w:val="ru-RU"/>
        </w:rPr>
        <w:t xml:space="preserve"> </w:t>
      </w:r>
      <w:r w:rsidR="00630A62" w:rsidRPr="00A44B97">
        <w:rPr>
          <w:lang w:val="ru-RU"/>
        </w:rPr>
        <w:t xml:space="preserve">в методы </w:t>
      </w:r>
      <w:r w:rsidR="009118AB" w:rsidRPr="00A44B97">
        <w:rPr>
          <w:lang w:val="ru-RU"/>
        </w:rPr>
        <w:t xml:space="preserve">индивидуального </w:t>
      </w:r>
      <w:r w:rsidR="00630A62" w:rsidRPr="00A44B97">
        <w:rPr>
          <w:lang w:val="ru-RU"/>
        </w:rPr>
        <w:t>уведомления</w:t>
      </w:r>
      <w:r w:rsidR="009118AB" w:rsidRPr="00A44B97">
        <w:rPr>
          <w:lang w:val="ru-RU"/>
        </w:rPr>
        <w:t xml:space="preserve">, описанные в </w:t>
      </w:r>
      <w:proofErr w:type="spellStart"/>
      <w:r w:rsidR="009118AB" w:rsidRPr="00A44B97">
        <w:rPr>
          <w:lang w:val="ru-RU"/>
        </w:rPr>
        <w:t>пп</w:t>
      </w:r>
      <w:proofErr w:type="spellEnd"/>
      <w:r w:rsidR="009118AB" w:rsidRPr="00A44B97">
        <w:rPr>
          <w:lang w:val="ru-RU"/>
        </w:rPr>
        <w:t>. 6.3а и 6.3b</w:t>
      </w:r>
      <w:r w:rsidR="00630A62" w:rsidRPr="00A44B97">
        <w:rPr>
          <w:lang w:val="ru-RU"/>
        </w:rPr>
        <w:t>,</w:t>
      </w:r>
      <w:r w:rsidRPr="00A44B97">
        <w:rPr>
          <w:lang w:val="ru-RU"/>
        </w:rPr>
        <w:t xml:space="preserve"> </w:t>
      </w:r>
      <w:r w:rsidR="00630A62" w:rsidRPr="00A44B97">
        <w:rPr>
          <w:lang w:val="ru-RU"/>
        </w:rPr>
        <w:t>некоторые Государства-Члены, Члены Сектора</w:t>
      </w:r>
      <w:r w:rsidR="009118AB" w:rsidRPr="00A44B97">
        <w:rPr>
          <w:lang w:val="ru-RU"/>
        </w:rPr>
        <w:t>,</w:t>
      </w:r>
      <w:r w:rsidR="00630A62" w:rsidRPr="00A44B97">
        <w:rPr>
          <w:lang w:val="ru-RU"/>
        </w:rPr>
        <w:t xml:space="preserve"> Ассоциированные члены</w:t>
      </w:r>
      <w:r w:rsidRPr="00A44B97">
        <w:rPr>
          <w:lang w:val="ru-RU"/>
        </w:rPr>
        <w:t xml:space="preserve"> </w:t>
      </w:r>
      <w:r w:rsidR="009118AB" w:rsidRPr="00A44B97">
        <w:rPr>
          <w:lang w:val="ru-RU"/>
        </w:rPr>
        <w:t xml:space="preserve">и академические организации – члены МСЭ-Т </w:t>
      </w:r>
      <w:r w:rsidR="00630A62" w:rsidRPr="00A44B97">
        <w:rPr>
          <w:lang w:val="ru-RU"/>
        </w:rPr>
        <w:t xml:space="preserve">могут пожелать отменить свою предыдущую </w:t>
      </w:r>
      <w:r w:rsidR="00312174" w:rsidRPr="00A44B97">
        <w:rPr>
          <w:lang w:val="ru-RU"/>
        </w:rPr>
        <w:t>регистрацию</w:t>
      </w:r>
      <w:r w:rsidRPr="00A44B97">
        <w:rPr>
          <w:lang w:val="ru-RU"/>
        </w:rPr>
        <w:t xml:space="preserve"> </w:t>
      </w:r>
      <w:r w:rsidR="00312174" w:rsidRPr="00A44B97">
        <w:rPr>
          <w:lang w:val="ru-RU"/>
        </w:rPr>
        <w:t>для</w:t>
      </w:r>
      <w:r w:rsidR="00630A62" w:rsidRPr="00A44B97">
        <w:rPr>
          <w:lang w:val="ru-RU"/>
        </w:rPr>
        <w:t xml:space="preserve"> получени</w:t>
      </w:r>
      <w:r w:rsidR="00723BC5">
        <w:rPr>
          <w:lang w:val="ru-RU"/>
        </w:rPr>
        <w:t>я</w:t>
      </w:r>
      <w:r w:rsidR="00630A62" w:rsidRPr="00A44B97">
        <w:rPr>
          <w:lang w:val="ru-RU"/>
        </w:rPr>
        <w:t xml:space="preserve"> уведомлений на общий адрес</w:t>
      </w:r>
      <w:r w:rsidRPr="00A44B97">
        <w:rPr>
          <w:lang w:val="ru-RU"/>
        </w:rPr>
        <w:t xml:space="preserve">. </w:t>
      </w:r>
      <w:r w:rsidR="00630A62" w:rsidRPr="00A44B97">
        <w:rPr>
          <w:lang w:val="ru-RU"/>
        </w:rPr>
        <w:t xml:space="preserve">В этом случае просим вас заполнить </w:t>
      </w:r>
      <w:r w:rsidR="00630A62" w:rsidRPr="00A44B97">
        <w:rPr>
          <w:b/>
          <w:bCs/>
          <w:lang w:val="ru-RU"/>
        </w:rPr>
        <w:t>Часть</w:t>
      </w:r>
      <w:r w:rsidRPr="00A44B97">
        <w:rPr>
          <w:b/>
          <w:bCs/>
          <w:lang w:val="ru-RU"/>
        </w:rPr>
        <w:t xml:space="preserve"> C</w:t>
      </w:r>
      <w:r w:rsidRPr="00A44B97">
        <w:rPr>
          <w:lang w:val="ru-RU"/>
        </w:rPr>
        <w:t xml:space="preserve"> </w:t>
      </w:r>
      <w:r w:rsidR="00630A62" w:rsidRPr="00A44B97">
        <w:rPr>
          <w:lang w:val="ru-RU"/>
        </w:rPr>
        <w:t>формуляра, находящегося в</w:t>
      </w:r>
      <w:r w:rsidRPr="00A44B97">
        <w:rPr>
          <w:lang w:val="ru-RU"/>
        </w:rPr>
        <w:t xml:space="preserve"> </w:t>
      </w:r>
      <w:r w:rsidR="00630A62" w:rsidRPr="00A44B97">
        <w:rPr>
          <w:b/>
          <w:bCs/>
          <w:lang w:val="ru-RU"/>
        </w:rPr>
        <w:t>Приложении</w:t>
      </w:r>
      <w:r w:rsidRPr="00A44B97">
        <w:rPr>
          <w:b/>
          <w:bCs/>
          <w:lang w:val="ru-RU"/>
        </w:rPr>
        <w:t xml:space="preserve"> 5</w:t>
      </w:r>
      <w:r w:rsidRPr="00A44B97">
        <w:rPr>
          <w:lang w:val="ru-RU"/>
        </w:rPr>
        <w:t>.</w:t>
      </w:r>
    </w:p>
    <w:p w:rsidR="00CD167B" w:rsidRPr="00A44B97" w:rsidRDefault="00CD167B" w:rsidP="009118AB">
      <w:pPr>
        <w:pStyle w:val="Heading1"/>
        <w:rPr>
          <w:lang w:val="ru-RU"/>
        </w:rPr>
      </w:pPr>
      <w:r w:rsidRPr="00A44B97">
        <w:rPr>
          <w:lang w:val="ru-RU"/>
        </w:rPr>
        <w:t>7</w:t>
      </w:r>
      <w:r w:rsidRPr="00A44B97">
        <w:rPr>
          <w:lang w:val="ru-RU"/>
        </w:rPr>
        <w:tab/>
      </w:r>
      <w:r w:rsidR="009118AB" w:rsidRPr="00A44B97">
        <w:rPr>
          <w:lang w:val="ru-RU"/>
        </w:rPr>
        <w:t>Оперативный бюллетень и присвоения нумерации</w:t>
      </w:r>
    </w:p>
    <w:p w:rsidR="00CD167B" w:rsidRPr="00A44B97" w:rsidRDefault="00A2035F" w:rsidP="00A2035F">
      <w:pPr>
        <w:rPr>
          <w:lang w:val="ru-RU"/>
        </w:rPr>
      </w:pPr>
      <w:r w:rsidRPr="00A44B97">
        <w:rPr>
          <w:lang w:val="ru-RU"/>
        </w:rPr>
        <w:t>Для</w:t>
      </w:r>
      <w:r w:rsidR="009118AB" w:rsidRPr="00A44B97">
        <w:rPr>
          <w:lang w:val="ru-RU"/>
        </w:rPr>
        <w:t xml:space="preserve"> сокращения расхода бумаги прекращено печатание </w:t>
      </w:r>
      <w:r w:rsidRPr="00A44B97">
        <w:rPr>
          <w:lang w:val="ru-RU"/>
        </w:rPr>
        <w:t>Оперативного бюллетеня и присвоений нумерации (</w:t>
      </w:r>
      <w:r w:rsidR="00CD167B" w:rsidRPr="00A44B97">
        <w:rPr>
          <w:lang w:val="ru-RU"/>
        </w:rPr>
        <w:t>OBNA</w:t>
      </w:r>
      <w:r w:rsidRPr="00A44B97">
        <w:rPr>
          <w:lang w:val="ru-RU"/>
        </w:rPr>
        <w:t>)</w:t>
      </w:r>
      <w:r w:rsidR="00CD167B" w:rsidRPr="00A44B97">
        <w:rPr>
          <w:lang w:val="ru-RU"/>
        </w:rPr>
        <w:t xml:space="preserve">. </w:t>
      </w:r>
      <w:r w:rsidRPr="00A44B97">
        <w:rPr>
          <w:lang w:val="ru-RU"/>
        </w:rPr>
        <w:t xml:space="preserve">БСЭ продолжает публиковать </w:t>
      </w:r>
      <w:r w:rsidR="00CD167B" w:rsidRPr="00A44B97">
        <w:rPr>
          <w:lang w:val="ru-RU"/>
        </w:rPr>
        <w:t xml:space="preserve">OBNA </w:t>
      </w:r>
      <w:r w:rsidRPr="00A44B97">
        <w:rPr>
          <w:lang w:val="ru-RU"/>
        </w:rPr>
        <w:t>раз в две недели в формате</w:t>
      </w:r>
      <w:r w:rsidR="00CD167B" w:rsidRPr="00A44B97">
        <w:rPr>
          <w:lang w:val="ru-RU"/>
        </w:rPr>
        <w:t xml:space="preserve"> PDF </w:t>
      </w:r>
      <w:r w:rsidRPr="00A44B97">
        <w:rPr>
          <w:lang w:val="ru-RU"/>
        </w:rPr>
        <w:t>на веб-</w:t>
      </w:r>
      <w:r w:rsidRPr="00A44B97">
        <w:rPr>
          <w:spacing w:val="-2"/>
          <w:lang w:val="ru-RU"/>
        </w:rPr>
        <w:t>странице</w:t>
      </w:r>
      <w:r w:rsidR="00CD167B" w:rsidRPr="00A44B97">
        <w:rPr>
          <w:spacing w:val="-2"/>
          <w:lang w:val="ru-RU"/>
        </w:rPr>
        <w:t xml:space="preserve"> </w:t>
      </w:r>
      <w:r w:rsidRPr="00A44B97">
        <w:rPr>
          <w:spacing w:val="-2"/>
          <w:lang w:val="ru-RU"/>
        </w:rPr>
        <w:t>международных ресурсов нумерации</w:t>
      </w:r>
      <w:r w:rsidR="00CD167B" w:rsidRPr="00A44B97">
        <w:rPr>
          <w:spacing w:val="-2"/>
          <w:lang w:val="ru-RU"/>
        </w:rPr>
        <w:t xml:space="preserve"> (INR): </w:t>
      </w:r>
      <w:r w:rsidR="00B84893">
        <w:fldChar w:fldCharType="begin"/>
      </w:r>
      <w:r w:rsidR="00B84893" w:rsidRPr="00713740">
        <w:rPr>
          <w:lang w:val="ru-RU"/>
        </w:rPr>
        <w:instrText xml:space="preserve"> </w:instrText>
      </w:r>
      <w:r w:rsidR="00B84893">
        <w:instrText>HYPERLINK</w:instrText>
      </w:r>
      <w:r w:rsidR="00B84893" w:rsidRPr="00713740">
        <w:rPr>
          <w:lang w:val="ru-RU"/>
        </w:rPr>
        <w:instrText xml:space="preserve"> "</w:instrText>
      </w:r>
      <w:r w:rsidR="00B84893">
        <w:instrText>http</w:instrText>
      </w:r>
      <w:r w:rsidR="00B84893" w:rsidRPr="00713740">
        <w:rPr>
          <w:lang w:val="ru-RU"/>
        </w:rPr>
        <w:instrText>://</w:instrText>
      </w:r>
      <w:r w:rsidR="00B84893">
        <w:instrText>www</w:instrText>
      </w:r>
      <w:r w:rsidR="00B84893" w:rsidRPr="00713740">
        <w:rPr>
          <w:lang w:val="ru-RU"/>
        </w:rPr>
        <w:instrText>.</w:instrText>
      </w:r>
      <w:r w:rsidR="00B84893">
        <w:instrText>itu</w:instrText>
      </w:r>
      <w:r w:rsidR="00B84893" w:rsidRPr="00713740">
        <w:rPr>
          <w:lang w:val="ru-RU"/>
        </w:rPr>
        <w:instrText>.</w:instrText>
      </w:r>
      <w:r w:rsidR="00B84893">
        <w:instrText>int</w:instrText>
      </w:r>
      <w:r w:rsidR="00B84893" w:rsidRPr="00713740">
        <w:rPr>
          <w:lang w:val="ru-RU"/>
        </w:rPr>
        <w:instrText>/</w:instrText>
      </w:r>
      <w:r w:rsidR="00B84893">
        <w:instrText>en</w:instrText>
      </w:r>
      <w:r w:rsidR="00B84893" w:rsidRPr="00713740">
        <w:rPr>
          <w:lang w:val="ru-RU"/>
        </w:rPr>
        <w:instrText>/</w:instrText>
      </w:r>
      <w:r w:rsidR="00B84893">
        <w:instrText>ITU</w:instrText>
      </w:r>
      <w:r w:rsidR="00B84893" w:rsidRPr="00713740">
        <w:rPr>
          <w:lang w:val="ru-RU"/>
        </w:rPr>
        <w:instrText>-</w:instrText>
      </w:r>
      <w:r w:rsidR="00B84893">
        <w:instrText>T</w:instrText>
      </w:r>
      <w:r w:rsidR="00B84893" w:rsidRPr="00713740">
        <w:rPr>
          <w:lang w:val="ru-RU"/>
        </w:rPr>
        <w:instrText>/</w:instrText>
      </w:r>
      <w:r w:rsidR="00B84893">
        <w:instrText>inr</w:instrText>
      </w:r>
      <w:r w:rsidR="00B84893" w:rsidRPr="00713740">
        <w:rPr>
          <w:lang w:val="ru-RU"/>
        </w:rPr>
        <w:instrText>/</w:instrText>
      </w:r>
      <w:r w:rsidR="00B84893">
        <w:instrText>Pages</w:instrText>
      </w:r>
      <w:r w:rsidR="00B84893" w:rsidRPr="00713740">
        <w:rPr>
          <w:lang w:val="ru-RU"/>
        </w:rPr>
        <w:instrText>/</w:instrText>
      </w:r>
      <w:r w:rsidR="00B84893">
        <w:instrText>default</w:instrText>
      </w:r>
      <w:r w:rsidR="00B84893" w:rsidRPr="00713740">
        <w:rPr>
          <w:lang w:val="ru-RU"/>
        </w:rPr>
        <w:instrText>.</w:instrText>
      </w:r>
      <w:r w:rsidR="00B84893">
        <w:instrText>aspx</w:instrText>
      </w:r>
      <w:r w:rsidR="00B84893" w:rsidRPr="00713740">
        <w:rPr>
          <w:lang w:val="ru-RU"/>
        </w:rPr>
        <w:instrText xml:space="preserve">" </w:instrText>
      </w:r>
      <w:r w:rsidR="00B84893">
        <w:fldChar w:fldCharType="separate"/>
      </w:r>
      <w:r w:rsidR="00A44B97" w:rsidRPr="00A44B97">
        <w:rPr>
          <w:rStyle w:val="Hyperlink"/>
          <w:spacing w:val="-2"/>
          <w:lang w:val="ru-RU"/>
        </w:rPr>
        <w:t>http://www.itu.int/en/ITU-T/inr/Pages/default.aspx</w:t>
      </w:r>
      <w:r w:rsidR="00B84893">
        <w:rPr>
          <w:rStyle w:val="Hyperlink"/>
          <w:spacing w:val="-2"/>
          <w:lang w:val="ru-RU"/>
        </w:rPr>
        <w:fldChar w:fldCharType="end"/>
      </w:r>
      <w:r w:rsidR="00CD167B" w:rsidRPr="00A44B97">
        <w:rPr>
          <w:lang w:val="ru-RU"/>
        </w:rPr>
        <w:t>.</w:t>
      </w:r>
    </w:p>
    <w:p w:rsidR="00CD167B" w:rsidRPr="00A44B97" w:rsidRDefault="00A2035F" w:rsidP="00797FB8">
      <w:pPr>
        <w:rPr>
          <w:lang w:val="ru-RU"/>
        </w:rPr>
      </w:pPr>
      <w:r w:rsidRPr="00A44B97">
        <w:rPr>
          <w:lang w:val="ru-RU"/>
        </w:rPr>
        <w:t>Наряду с этим БСЭ перев</w:t>
      </w:r>
      <w:r w:rsidR="00797FB8" w:rsidRPr="00A44B97">
        <w:rPr>
          <w:lang w:val="ru-RU"/>
        </w:rPr>
        <w:t>одит</w:t>
      </w:r>
      <w:r w:rsidRPr="00A44B97">
        <w:rPr>
          <w:lang w:val="ru-RU"/>
        </w:rPr>
        <w:t xml:space="preserve"> ряд </w:t>
      </w:r>
      <w:r w:rsidR="00CD167B" w:rsidRPr="00A44B97">
        <w:rPr>
          <w:lang w:val="ru-RU"/>
        </w:rPr>
        <w:t xml:space="preserve">INR </w:t>
      </w:r>
      <w:r w:rsidRPr="00A44B97">
        <w:rPr>
          <w:lang w:val="ru-RU"/>
        </w:rPr>
        <w:t>в современные динамичные базы данных</w:t>
      </w:r>
      <w:r w:rsidR="00CD167B" w:rsidRPr="00A44B97">
        <w:rPr>
          <w:lang w:val="ru-RU"/>
        </w:rPr>
        <w:t xml:space="preserve">. </w:t>
      </w:r>
      <w:r w:rsidRPr="00A44B97">
        <w:rPr>
          <w:lang w:val="ru-RU"/>
        </w:rPr>
        <w:t>На настоящее время Членам доступны следующие базы данных с веб-страницы</w:t>
      </w:r>
      <w:r w:rsidR="00CD167B" w:rsidRPr="00A44B97">
        <w:rPr>
          <w:lang w:val="ru-RU"/>
        </w:rPr>
        <w:t xml:space="preserve"> INR:</w:t>
      </w:r>
    </w:p>
    <w:p w:rsidR="00CD167B" w:rsidRPr="00A44B97" w:rsidRDefault="00CD167B" w:rsidP="00A2035F">
      <w:pPr>
        <w:pStyle w:val="enumlev1"/>
        <w:rPr>
          <w:lang w:val="ru-RU"/>
        </w:rPr>
      </w:pPr>
      <w:r w:rsidRPr="00A44B97">
        <w:rPr>
          <w:lang w:val="ru-RU"/>
        </w:rPr>
        <w:t>a)</w:t>
      </w:r>
      <w:r w:rsidRPr="00A44B97">
        <w:rPr>
          <w:lang w:val="ru-RU"/>
        </w:rPr>
        <w:tab/>
      </w:r>
      <w:r w:rsidR="00A2035F" w:rsidRPr="00A44B97">
        <w:rPr>
          <w:lang w:val="ru-RU"/>
        </w:rPr>
        <w:t>пункты международной сигнализации</w:t>
      </w:r>
      <w:r w:rsidRPr="00A44B97">
        <w:rPr>
          <w:lang w:val="ru-RU"/>
        </w:rPr>
        <w:t xml:space="preserve"> (ISPC </w:t>
      </w:r>
      <w:r w:rsidR="00A2035F" w:rsidRPr="00A44B97">
        <w:rPr>
          <w:lang w:val="ru-RU"/>
        </w:rPr>
        <w:t>и</w:t>
      </w:r>
      <w:r w:rsidRPr="00A44B97">
        <w:rPr>
          <w:lang w:val="ru-RU"/>
        </w:rPr>
        <w:t xml:space="preserve"> SANC)</w:t>
      </w:r>
      <w:r w:rsidR="00A2035F" w:rsidRPr="00A44B97">
        <w:rPr>
          <w:lang w:val="ru-RU"/>
        </w:rPr>
        <w:t>, присваиваемые в соответствии с Рекомендацией</w:t>
      </w:r>
      <w:r w:rsidRPr="00A44B97">
        <w:rPr>
          <w:lang w:val="ru-RU"/>
        </w:rPr>
        <w:t xml:space="preserve"> </w:t>
      </w:r>
      <w:r w:rsidR="00A2035F" w:rsidRPr="00A44B97">
        <w:rPr>
          <w:lang w:val="ru-RU"/>
        </w:rPr>
        <w:t>МСЭ</w:t>
      </w:r>
      <w:r w:rsidRPr="00A44B97">
        <w:rPr>
          <w:lang w:val="ru-RU"/>
        </w:rPr>
        <w:t>-</w:t>
      </w:r>
      <w:proofErr w:type="gramStart"/>
      <w:r w:rsidRPr="00A44B97">
        <w:rPr>
          <w:lang w:val="ru-RU"/>
        </w:rPr>
        <w:t>T</w:t>
      </w:r>
      <w:proofErr w:type="gramEnd"/>
      <w:r w:rsidRPr="00A44B97">
        <w:rPr>
          <w:lang w:val="ru-RU"/>
        </w:rPr>
        <w:t xml:space="preserve"> Q.708;</w:t>
      </w:r>
    </w:p>
    <w:p w:rsidR="00CD167B" w:rsidRPr="00A44B97" w:rsidRDefault="00CD167B" w:rsidP="00A2035F">
      <w:pPr>
        <w:pStyle w:val="enumlev1"/>
        <w:rPr>
          <w:lang w:val="ru-RU"/>
        </w:rPr>
      </w:pPr>
      <w:r w:rsidRPr="00A44B97">
        <w:rPr>
          <w:lang w:val="ru-RU"/>
        </w:rPr>
        <w:t>b)</w:t>
      </w:r>
      <w:r w:rsidRPr="00A44B97">
        <w:rPr>
          <w:lang w:val="ru-RU"/>
        </w:rPr>
        <w:tab/>
      </w:r>
      <w:r w:rsidR="00A2035F" w:rsidRPr="00A44B97">
        <w:rPr>
          <w:lang w:val="ru-RU"/>
        </w:rPr>
        <w:t>план международной идентификации для сетей фиксированной и подвижной связи общего пользования</w:t>
      </w:r>
      <w:r w:rsidRPr="00A44B97">
        <w:rPr>
          <w:lang w:val="ru-RU"/>
        </w:rPr>
        <w:t xml:space="preserve"> (MCC </w:t>
      </w:r>
      <w:r w:rsidR="00A2035F" w:rsidRPr="00A44B97">
        <w:rPr>
          <w:lang w:val="ru-RU"/>
        </w:rPr>
        <w:t>и</w:t>
      </w:r>
      <w:r w:rsidRPr="00A44B97">
        <w:rPr>
          <w:lang w:val="ru-RU"/>
        </w:rPr>
        <w:t xml:space="preserve"> MNC)</w:t>
      </w:r>
      <w:r w:rsidR="00A2035F" w:rsidRPr="00A44B97">
        <w:rPr>
          <w:lang w:val="ru-RU"/>
        </w:rPr>
        <w:t>, присваиваемой в соответствии с Рекомендацией МСЭ</w:t>
      </w:r>
      <w:r w:rsidRPr="00A44B97">
        <w:rPr>
          <w:lang w:val="ru-RU"/>
        </w:rPr>
        <w:t>-</w:t>
      </w:r>
      <w:proofErr w:type="gramStart"/>
      <w:r w:rsidRPr="00A44B97">
        <w:rPr>
          <w:lang w:val="ru-RU"/>
        </w:rPr>
        <w:t>T</w:t>
      </w:r>
      <w:proofErr w:type="gramEnd"/>
      <w:r w:rsidRPr="00A44B97">
        <w:rPr>
          <w:lang w:val="ru-RU"/>
        </w:rPr>
        <w:t xml:space="preserve"> E.212;</w:t>
      </w:r>
    </w:p>
    <w:p w:rsidR="00CD167B" w:rsidRPr="00A44B97" w:rsidRDefault="00CD167B" w:rsidP="001C57C7">
      <w:pPr>
        <w:pStyle w:val="enumlev1"/>
        <w:rPr>
          <w:lang w:val="ru-RU"/>
        </w:rPr>
      </w:pPr>
      <w:r w:rsidRPr="00A44B97">
        <w:rPr>
          <w:lang w:val="ru-RU"/>
        </w:rPr>
        <w:t>c)</w:t>
      </w:r>
      <w:r w:rsidRPr="00A44B97">
        <w:rPr>
          <w:lang w:val="ru-RU"/>
        </w:rPr>
        <w:tab/>
      </w:r>
      <w:r w:rsidR="001C57C7" w:rsidRPr="00A44B97">
        <w:rPr>
          <w:lang w:val="ru-RU"/>
        </w:rPr>
        <w:t xml:space="preserve">неправомерное использование ресурсов нумерации </w:t>
      </w:r>
      <w:r w:rsidRPr="00A44B97">
        <w:rPr>
          <w:lang w:val="ru-RU"/>
        </w:rPr>
        <w:t>ITU-T E.164.</w:t>
      </w:r>
    </w:p>
    <w:p w:rsidR="00CD167B" w:rsidRPr="00A44B97" w:rsidRDefault="001C57C7" w:rsidP="00132F3F">
      <w:pPr>
        <w:rPr>
          <w:lang w:val="ru-RU"/>
        </w:rPr>
      </w:pPr>
      <w:r w:rsidRPr="00A44B97">
        <w:rPr>
          <w:lang w:val="ru-RU"/>
        </w:rPr>
        <w:t>В соответствии с Рекомендацией МСЭ</w:t>
      </w:r>
      <w:r w:rsidR="00CD167B" w:rsidRPr="00A44B97">
        <w:rPr>
          <w:lang w:val="ru-RU"/>
        </w:rPr>
        <w:t>-</w:t>
      </w:r>
      <w:proofErr w:type="gramStart"/>
      <w:r w:rsidR="00CD167B" w:rsidRPr="00A44B97">
        <w:rPr>
          <w:lang w:val="ru-RU"/>
        </w:rPr>
        <w:t>T</w:t>
      </w:r>
      <w:proofErr w:type="gramEnd"/>
      <w:r w:rsidR="00CD167B" w:rsidRPr="00A44B97">
        <w:rPr>
          <w:lang w:val="ru-RU"/>
        </w:rPr>
        <w:t xml:space="preserve"> E</w:t>
      </w:r>
      <w:r w:rsidR="00797FB8" w:rsidRPr="00A44B97">
        <w:rPr>
          <w:lang w:val="ru-RU"/>
        </w:rPr>
        <w:t>.129</w:t>
      </w:r>
      <w:r w:rsidR="00CD167B" w:rsidRPr="00A44B97">
        <w:rPr>
          <w:lang w:val="ru-RU"/>
        </w:rPr>
        <w:t xml:space="preserve"> </w:t>
      </w:r>
      <w:r w:rsidRPr="00A44B97">
        <w:rPr>
          <w:lang w:val="ru-RU"/>
        </w:rPr>
        <w:t>все</w:t>
      </w:r>
      <w:r w:rsidR="00132F3F" w:rsidRPr="00A44B97">
        <w:rPr>
          <w:lang w:val="ru-RU"/>
        </w:rPr>
        <w:t>м</w:t>
      </w:r>
      <w:r w:rsidRPr="00A44B97">
        <w:rPr>
          <w:lang w:val="ru-RU"/>
        </w:rPr>
        <w:t xml:space="preserve"> национальны</w:t>
      </w:r>
      <w:r w:rsidR="00132F3F" w:rsidRPr="00A44B97">
        <w:rPr>
          <w:lang w:val="ru-RU"/>
        </w:rPr>
        <w:t>м</w:t>
      </w:r>
      <w:r w:rsidRPr="00A44B97">
        <w:rPr>
          <w:lang w:val="ru-RU"/>
        </w:rPr>
        <w:t xml:space="preserve"> администратор</w:t>
      </w:r>
      <w:r w:rsidR="00132F3F" w:rsidRPr="00A44B97">
        <w:rPr>
          <w:lang w:val="ru-RU"/>
        </w:rPr>
        <w:t>ам</w:t>
      </w:r>
      <w:r w:rsidRPr="00A44B97">
        <w:rPr>
          <w:lang w:val="ru-RU"/>
        </w:rPr>
        <w:t xml:space="preserve"> планов (NPA) </w:t>
      </w:r>
      <w:r w:rsidR="00132F3F" w:rsidRPr="00A44B97">
        <w:rPr>
          <w:lang w:val="ru-RU"/>
        </w:rPr>
        <w:t>следует</w:t>
      </w:r>
      <w:r w:rsidRPr="00A44B97">
        <w:rPr>
          <w:lang w:val="ru-RU"/>
        </w:rPr>
        <w:t xml:space="preserve"> предоставлять БСЭ информацию об адресах их веб-сайтов вместе с именами, адресом, номером телефона, адресами электронной почты всех существующих лиц для контактов</w:t>
      </w:r>
      <w:r w:rsidR="00CD167B" w:rsidRPr="00A44B97">
        <w:rPr>
          <w:lang w:val="ru-RU"/>
        </w:rPr>
        <w:t xml:space="preserve">. </w:t>
      </w:r>
    </w:p>
    <w:p w:rsidR="001C57C7" w:rsidRPr="00A44B97" w:rsidRDefault="001C57C7" w:rsidP="001C57C7">
      <w:pPr>
        <w:rPr>
          <w:rFonts w:asciiTheme="majorBidi" w:hAnsiTheme="majorBidi" w:cstheme="majorBidi"/>
          <w:szCs w:val="22"/>
          <w:lang w:val="ru-RU"/>
        </w:rPr>
      </w:pPr>
      <w:proofErr w:type="gramStart"/>
      <w:r w:rsidRPr="00A44B97">
        <w:rPr>
          <w:lang w:val="ru-RU"/>
        </w:rPr>
        <w:t xml:space="preserve">Чтобы БСЭ могло обновить свою базу данных на исследовательский период 2013–2016 годов, просим вас заполнить и вернуть формуляр, содержащийся в </w:t>
      </w:r>
      <w:r w:rsidRPr="00A44B97">
        <w:rPr>
          <w:b/>
          <w:bCs/>
          <w:lang w:val="ru-RU"/>
        </w:rPr>
        <w:t>Приложении</w:t>
      </w:r>
      <w:r w:rsidRPr="00A44B97">
        <w:rPr>
          <w:lang w:val="ru-RU"/>
        </w:rPr>
        <w:t> </w:t>
      </w:r>
      <w:r w:rsidRPr="00A44B97">
        <w:rPr>
          <w:b/>
          <w:bCs/>
          <w:lang w:val="ru-RU"/>
        </w:rPr>
        <w:t>6</w:t>
      </w:r>
      <w:r w:rsidRPr="00A44B97">
        <w:rPr>
          <w:lang w:val="ru-RU"/>
        </w:rPr>
        <w:t>, по факсу:</w:t>
      </w:r>
      <w:r w:rsidRPr="00A44B97">
        <w:rPr>
          <w:b/>
          <w:bCs/>
          <w:lang w:val="ru-RU"/>
        </w:rPr>
        <w:t xml:space="preserve"> </w:t>
      </w:r>
      <w:r w:rsidRPr="00A44B97">
        <w:rPr>
          <w:lang w:val="ru-RU"/>
        </w:rPr>
        <w:t xml:space="preserve">+41 22 730 5853 или использовать онлайновый формуляр по адресу: </w:t>
      </w:r>
      <w:hyperlink r:id="rId18" w:history="1">
        <w:r w:rsidRPr="00A44B97">
          <w:rPr>
            <w:rStyle w:val="Hyperlink"/>
            <w:lang w:val="ru-RU"/>
          </w:rPr>
          <w:t>http://www.itu.int/en/ITU-T/info/Pages/circulars.aspx</w:t>
        </w:r>
      </w:hyperlink>
      <w:r w:rsidRPr="00A44B97">
        <w:rPr>
          <w:rStyle w:val="Hyperlink"/>
          <w:lang w:val="ru-RU"/>
        </w:rPr>
        <w:t xml:space="preserve"> . </w:t>
      </w:r>
      <w:r w:rsidRPr="00A44B97">
        <w:rPr>
          <w:rFonts w:asciiTheme="majorBidi" w:hAnsiTheme="majorBidi" w:cstheme="majorBidi"/>
          <w:color w:val="000000"/>
          <w:szCs w:val="22"/>
          <w:lang w:val="ru-RU"/>
        </w:rPr>
        <w:t>О любых изменениях в данных, касающихся контактных лиц или адресов, следует также сообщать БСЭ.</w:t>
      </w:r>
      <w:proofErr w:type="gramEnd"/>
    </w:p>
    <w:p w:rsidR="003B64E2" w:rsidRPr="00A44B97" w:rsidRDefault="003B64E2" w:rsidP="00767D95">
      <w:pPr>
        <w:spacing w:before="240"/>
        <w:rPr>
          <w:szCs w:val="22"/>
          <w:lang w:val="ru-RU"/>
        </w:rPr>
      </w:pPr>
      <w:r w:rsidRPr="00A44B97">
        <w:rPr>
          <w:szCs w:val="22"/>
          <w:lang w:val="ru-RU"/>
        </w:rPr>
        <w:t>С уважением,</w:t>
      </w:r>
    </w:p>
    <w:p w:rsidR="000F18D2" w:rsidRPr="00A44B97" w:rsidRDefault="000F18D2" w:rsidP="00A44B97">
      <w:pPr>
        <w:spacing w:before="1080"/>
        <w:rPr>
          <w:szCs w:val="22"/>
          <w:lang w:val="ru-RU"/>
        </w:rPr>
      </w:pPr>
      <w:r w:rsidRPr="00A44B97">
        <w:rPr>
          <w:lang w:val="ru-RU"/>
        </w:rPr>
        <w:t>Малколм Джонсон</w:t>
      </w:r>
      <w:r w:rsidRPr="00A44B97">
        <w:rPr>
          <w:szCs w:val="22"/>
          <w:lang w:val="ru-RU"/>
        </w:rPr>
        <w:br/>
        <w:t>Директор Бюро</w:t>
      </w:r>
      <w:r w:rsidRPr="00A44B97">
        <w:rPr>
          <w:szCs w:val="22"/>
          <w:lang w:val="ru-RU"/>
        </w:rPr>
        <w:br/>
        <w:t>стандартизации электросвязи</w:t>
      </w:r>
    </w:p>
    <w:p w:rsidR="000F18D2" w:rsidRPr="00A44B97" w:rsidRDefault="000F18D2" w:rsidP="00797FB8">
      <w:pPr>
        <w:spacing w:before="600"/>
        <w:rPr>
          <w:b/>
          <w:szCs w:val="22"/>
          <w:lang w:val="ru-RU"/>
        </w:rPr>
      </w:pPr>
      <w:r w:rsidRPr="00A44B97">
        <w:rPr>
          <w:b/>
          <w:bCs/>
          <w:szCs w:val="22"/>
          <w:lang w:val="ru-RU"/>
        </w:rPr>
        <w:t>Приложения</w:t>
      </w:r>
      <w:r w:rsidRPr="00A44B97">
        <w:rPr>
          <w:szCs w:val="22"/>
          <w:lang w:val="ru-RU"/>
        </w:rPr>
        <w:t xml:space="preserve">: </w:t>
      </w:r>
      <w:r w:rsidR="001E5D6D" w:rsidRPr="00A44B97">
        <w:rPr>
          <w:szCs w:val="22"/>
          <w:lang w:val="ru-RU"/>
        </w:rPr>
        <w:t>6</w:t>
      </w:r>
    </w:p>
    <w:p w:rsidR="00854C53" w:rsidRPr="00A44B97" w:rsidRDefault="00854C53" w:rsidP="000657DC">
      <w:pPr>
        <w:pStyle w:val="AnnexNo"/>
        <w:spacing w:before="0"/>
        <w:rPr>
          <w:lang w:val="ru-RU"/>
        </w:rPr>
      </w:pPr>
      <w:r w:rsidRPr="00A44B97">
        <w:rPr>
          <w:lang w:val="ru-RU"/>
        </w:rPr>
        <w:br w:type="page"/>
      </w:r>
      <w:r w:rsidR="000657DC" w:rsidRPr="00A44B97">
        <w:rPr>
          <w:lang w:val="ru-RU"/>
        </w:rPr>
        <w:lastRenderedPageBreak/>
        <w:t>приложение</w:t>
      </w:r>
      <w:r w:rsidRPr="00A44B97">
        <w:rPr>
          <w:szCs w:val="26"/>
          <w:lang w:val="ru-RU"/>
        </w:rPr>
        <w:t xml:space="preserve"> 1</w:t>
      </w:r>
      <w:r w:rsidRPr="00A44B97">
        <w:rPr>
          <w:lang w:val="ru-RU"/>
        </w:rPr>
        <w:br/>
      </w:r>
      <w:r w:rsidRPr="00A44B97">
        <w:rPr>
          <w:sz w:val="22"/>
          <w:szCs w:val="22"/>
          <w:lang w:val="ru-RU"/>
        </w:rPr>
        <w:t>(</w:t>
      </w:r>
      <w:r w:rsidR="000657DC" w:rsidRPr="00A44B97">
        <w:rPr>
          <w:caps w:val="0"/>
          <w:sz w:val="22"/>
          <w:szCs w:val="22"/>
          <w:lang w:val="ru-RU"/>
        </w:rPr>
        <w:t>к Циркуляру 1 БСЭ</w:t>
      </w:r>
      <w:r w:rsidRPr="00A44B97">
        <w:rPr>
          <w:sz w:val="22"/>
          <w:szCs w:val="22"/>
          <w:lang w:val="ru-RU"/>
        </w:rPr>
        <w:t>)</w:t>
      </w:r>
    </w:p>
    <w:p w:rsidR="000F5237" w:rsidRPr="00A44B97" w:rsidRDefault="001E5D6D" w:rsidP="001E5D6D">
      <w:pPr>
        <w:pStyle w:val="Annextitle0"/>
        <w:spacing w:after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>Тексты, утвержденные ВАСЭ-12</w:t>
      </w:r>
    </w:p>
    <w:p w:rsidR="000F5237" w:rsidRPr="00A44B97" w:rsidRDefault="000F5237" w:rsidP="00A316A3">
      <w:pPr>
        <w:pStyle w:val="Tabletitle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>Табл</w:t>
      </w:r>
      <w:r w:rsidR="0077192E" w:rsidRPr="00A44B97">
        <w:rPr>
          <w:rFonts w:ascii="Times New Roman" w:hAnsi="Times New Roman"/>
          <w:lang w:val="ru-RU"/>
        </w:rPr>
        <w:t>ица 1</w:t>
      </w:r>
      <w:r w:rsidR="00A316A3" w:rsidRPr="00A44B97">
        <w:rPr>
          <w:rFonts w:ascii="Times New Roman" w:hAnsi="Times New Roman"/>
          <w:lang w:val="ru-RU"/>
        </w:rPr>
        <w:t xml:space="preserve"> – </w:t>
      </w:r>
      <w:r w:rsidR="0077192E" w:rsidRPr="00A44B97">
        <w:rPr>
          <w:rFonts w:ascii="Times New Roman" w:hAnsi="Times New Roman"/>
          <w:lang w:val="ru-RU"/>
        </w:rPr>
        <w:t>Пересмотренные Резолюции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0F5237" w:rsidP="000F523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0F523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19" w:history="1">
              <w:r w:rsidR="000F5237" w:rsidRPr="00A44B97">
                <w:rPr>
                  <w:rStyle w:val="Hyperlink"/>
                  <w:lang w:val="ru-RU"/>
                </w:rPr>
                <w:t>1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Внутренний регламент Сектора стандарт</w:t>
            </w:r>
            <w:r w:rsidR="001E5D6D" w:rsidRPr="00A44B97">
              <w:rPr>
                <w:lang w:val="ru-RU"/>
              </w:rPr>
              <w:t>изации электросвязи МСЭ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"http://www.itu.int/publ/T-RES-T.2-2008/en"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Сфера ответственности и мандаты исследовательских комиссий </w:t>
            </w:r>
            <w:r w:rsidR="00797FB8" w:rsidRPr="00A44B97">
              <w:rPr>
                <w:lang w:val="ru-RU"/>
              </w:rPr>
              <w:t>Сектора стандартизации электросвязи МСЭ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Сотрудничество с Международной орган</w:t>
            </w:r>
            <w:r w:rsidR="00553989" w:rsidRPr="00A44B97">
              <w:rPr>
                <w:lang w:val="ru-RU"/>
              </w:rPr>
              <w:t xml:space="preserve">изацией по стандартизации </w:t>
            </w:r>
            <w:r w:rsidRPr="00A44B97">
              <w:rPr>
                <w:lang w:val="ru-RU"/>
              </w:rPr>
              <w:t>и Международной электротехнической комиссией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"http://www.itu.int/publ/T-RES-T.11-2008/en"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11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Сотрудничество с Советом по почтовым операциям Всемирного почтового союза в</w:t>
            </w:r>
            <w:r w:rsidR="00553989" w:rsidRPr="00A44B97">
              <w:rPr>
                <w:lang w:val="ru-RU"/>
              </w:rPr>
              <w:t> </w:t>
            </w:r>
            <w:r w:rsidRPr="00A44B97">
              <w:rPr>
                <w:lang w:val="ru-RU"/>
              </w:rPr>
              <w:t>исследовании услуг, касающихся как почтового сектора, так и сектора электросвязи</w:t>
            </w:r>
          </w:p>
        </w:tc>
      </w:tr>
      <w:tr w:rsidR="00CD167B" w:rsidRPr="00D05959" w:rsidTr="00316CB9">
        <w:tc>
          <w:tcPr>
            <w:tcW w:w="1101" w:type="dxa"/>
            <w:shd w:val="clear" w:color="auto" w:fill="auto"/>
            <w:vAlign w:val="center"/>
          </w:tcPr>
          <w:p w:rsidR="00CD167B" w:rsidRPr="00A44B97" w:rsidRDefault="00B84893" w:rsidP="00713740">
            <w:pPr>
              <w:pStyle w:val="Tabletext"/>
              <w:jc w:val="center"/>
              <w:rPr>
                <w:lang w:val="ru-RU" w:eastAsia="zh-CN"/>
              </w:rPr>
            </w:pPr>
            <w:r>
              <w:fldChar w:fldCharType="begin"/>
            </w:r>
            <w:r>
              <w:instrText xml:space="preserve"> HYPERLINK "http://www.itu.int/pub/T-RES-T.18-2012" </w:instrText>
            </w:r>
            <w:r>
              <w:fldChar w:fldCharType="separate"/>
            </w:r>
            <w:r w:rsidR="00CD167B" w:rsidRPr="00A44B97">
              <w:rPr>
                <w:rStyle w:val="Hyperlink"/>
                <w:lang w:val="ru-RU" w:eastAsia="zh-CN"/>
              </w:rPr>
              <w:t>18</w:t>
            </w:r>
            <w:r>
              <w:rPr>
                <w:rStyle w:val="Hyperlink"/>
                <w:lang w:val="ru-RU" w:eastAsia="zh-CN"/>
              </w:rPr>
              <w:fldChar w:fldCharType="end"/>
            </w:r>
          </w:p>
        </w:tc>
        <w:tc>
          <w:tcPr>
            <w:tcW w:w="8646" w:type="dxa"/>
            <w:shd w:val="clear" w:color="auto" w:fill="auto"/>
            <w:vAlign w:val="bottom"/>
          </w:tcPr>
          <w:p w:rsidR="00CD167B" w:rsidRPr="00A44B97" w:rsidRDefault="001E5D6D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highlight w:val="yellow"/>
                <w:lang w:val="ru-RU" w:eastAsia="zh-CN"/>
              </w:rPr>
            </w:pPr>
            <w:r w:rsidRPr="00A44B97">
              <w:rPr>
                <w:rFonts w:ascii="TimesNewRoman" w:hAnsi="TimesNewRoman" w:cs="TimesNewRoman"/>
                <w:sz w:val="20"/>
                <w:szCs w:val="20"/>
                <w:lang w:val="ru-RU" w:eastAsia="zh-CN"/>
              </w:rPr>
              <w:t>Принципы и процедуры распределения работы и координации между Сектором</w:t>
            </w:r>
            <w:r w:rsidRPr="00A44B97">
              <w:rPr>
                <w:rFonts w:asciiTheme="minorHAnsi" w:hAnsiTheme="minorHAnsi" w:cs="TimesNewRoman"/>
                <w:sz w:val="20"/>
                <w:szCs w:val="20"/>
                <w:lang w:val="ru-RU" w:eastAsia="zh-CN"/>
              </w:rPr>
              <w:t xml:space="preserve"> </w:t>
            </w:r>
            <w:r w:rsidRPr="00A44B97">
              <w:rPr>
                <w:rFonts w:ascii="TimesNewRoman" w:hAnsi="TimesNewRoman" w:cs="TimesNewRoman"/>
                <w:sz w:val="20"/>
                <w:szCs w:val="20"/>
                <w:lang w:val="ru-RU" w:eastAsia="zh-CN"/>
              </w:rPr>
              <w:t>радиосвязи МСЭ и Сектором стандартизации электросвязи МСЭ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"http://www.itu.int/publ/T-RES-T.20-2008/en"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20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электросвязи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"http://www.itu.int/publ/T-RES-T.22-2008/en"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22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Санкционирование деятельности </w:t>
            </w:r>
            <w:r w:rsidR="001E5D6D" w:rsidRPr="00A44B97">
              <w:rPr>
                <w:lang w:val="ru-RU"/>
              </w:rPr>
              <w:t xml:space="preserve">Консультативной группы по стандартизации электросвязи </w:t>
            </w:r>
            <w:r w:rsidRPr="00A44B97">
              <w:rPr>
                <w:lang w:val="ru-RU"/>
              </w:rPr>
              <w:t xml:space="preserve"> в периоды между </w:t>
            </w:r>
            <w:r w:rsidR="00797FB8" w:rsidRPr="00A44B97">
              <w:rPr>
                <w:lang w:val="ru-RU"/>
              </w:rPr>
              <w:t xml:space="preserve">всемирными ассамблеями по стандартизации электросвязи 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"http://www.itu.int/publ/T-RES-T.29-2008/en"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29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rFonts w:eastAsia="SimSun"/>
                <w:lang w:val="ru-RU" w:eastAsia="zh-CN"/>
              </w:rPr>
              <w:t>Альтернативные процедуры вызова в международных сетях электросвязи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"http://www.itu.int/publ/T-RES-T.31-2008/en"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31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Разрешение на участие объединений или организаций </w:t>
            </w:r>
            <w:r w:rsidR="00553989" w:rsidRPr="00A44B97">
              <w:rPr>
                <w:lang w:val="ru-RU"/>
              </w:rPr>
              <w:t xml:space="preserve">в работе </w:t>
            </w:r>
            <w:r w:rsidR="00797FB8" w:rsidRPr="00A44B97">
              <w:rPr>
                <w:lang w:val="ru-RU"/>
              </w:rPr>
              <w:t xml:space="preserve">Сектора стандартизации электросвязи МСЭ </w:t>
            </w:r>
            <w:r w:rsidRPr="00A44B97">
              <w:rPr>
                <w:lang w:val="ru-RU"/>
              </w:rPr>
              <w:t>в качестве Ассоциированных членов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"http://www.itu.int/publ/T-RES-T.32-2008/en"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32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Упрочение электронных методов работы в деятельности </w:t>
            </w:r>
            <w:r w:rsidR="001E5D6D" w:rsidRPr="00A44B97">
              <w:rPr>
                <w:lang w:val="ru-RU"/>
              </w:rPr>
              <w:t xml:space="preserve">Сектора стандартизации электросвязи </w:t>
            </w:r>
            <w:r w:rsidRPr="00A44B97">
              <w:rPr>
                <w:lang w:val="ru-RU"/>
              </w:rPr>
              <w:t>МСЭ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"http://www.itu.int/publ/T-RES-T.33-2008/en"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33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Руководящие указания по стратегическим видам деятельности </w:t>
            </w:r>
            <w:r w:rsidR="001E5D6D" w:rsidRPr="00A44B97">
              <w:rPr>
                <w:lang w:val="ru-RU"/>
              </w:rPr>
              <w:t>Сектора стандартизации электросвязи МСЭ</w:t>
            </w:r>
          </w:p>
        </w:tc>
      </w:tr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"http://www.itu.int/publ/T-RES-T.34-2008/en"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34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Добровольные взносы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0" w:history="1">
              <w:r w:rsidR="000F5237" w:rsidRPr="00A44B97">
                <w:rPr>
                  <w:rStyle w:val="Hyperlink"/>
                  <w:lang w:val="ru-RU"/>
                </w:rPr>
                <w:t>35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Назначение и максимальный срок полномочий председателей и заместителей </w:t>
            </w:r>
            <w:proofErr w:type="gramStart"/>
            <w:r w:rsidRPr="00A44B97">
              <w:rPr>
                <w:lang w:val="ru-RU"/>
              </w:rPr>
              <w:t xml:space="preserve">председателей исследовательских комиссий </w:t>
            </w:r>
            <w:r w:rsidR="001E5D6D" w:rsidRPr="00A44B97">
              <w:rPr>
                <w:lang w:val="ru-RU"/>
              </w:rPr>
              <w:t>Сектора стандартизации электросвязи</w:t>
            </w:r>
            <w:proofErr w:type="gramEnd"/>
            <w:r w:rsidR="001E5D6D" w:rsidRPr="00A44B97">
              <w:rPr>
                <w:lang w:val="ru-RU"/>
              </w:rPr>
              <w:t xml:space="preserve"> </w:t>
            </w:r>
            <w:r w:rsidRPr="00A44B97">
              <w:rPr>
                <w:lang w:val="ru-RU"/>
              </w:rPr>
              <w:t xml:space="preserve">и </w:t>
            </w:r>
            <w:r w:rsidR="001E5D6D" w:rsidRPr="00A44B97">
              <w:rPr>
                <w:lang w:val="ru-RU"/>
              </w:rPr>
              <w:t xml:space="preserve">Консультативной группы по стандартизации электросвязи  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1" w:history="1">
              <w:r w:rsidR="000F5237" w:rsidRPr="00A44B97">
                <w:rPr>
                  <w:rStyle w:val="Hyperlink"/>
                  <w:lang w:val="ru-RU"/>
                </w:rPr>
                <w:t>38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Координация деятельности </w:t>
            </w:r>
            <w:r w:rsidR="001E5D6D" w:rsidRPr="00A44B97">
              <w:rPr>
                <w:lang w:val="ru-RU"/>
              </w:rPr>
              <w:t xml:space="preserve">трех Секторов </w:t>
            </w:r>
            <w:r w:rsidRPr="00A44B97">
              <w:rPr>
                <w:lang w:val="ru-RU"/>
              </w:rPr>
              <w:t xml:space="preserve">МСЭ по вопросам, связанным с </w:t>
            </w:r>
            <w:r w:rsidR="001E5D6D" w:rsidRPr="00A44B97">
              <w:rPr>
                <w:lang w:val="ru-RU"/>
              </w:rPr>
              <w:t>Международной подвижной связью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"http://www.itu.int/publ/T-RES-T.40-2008/en"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40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Регламентарные</w:t>
            </w:r>
            <w:proofErr w:type="spellEnd"/>
            <w:r w:rsidRPr="00A44B97">
              <w:rPr>
                <w:lang w:val="ru-RU"/>
              </w:rPr>
              <w:t xml:space="preserve"> аспекты работы </w:t>
            </w:r>
            <w:r w:rsidR="001E5D6D" w:rsidRPr="00A44B97">
              <w:rPr>
                <w:lang w:val="ru-RU"/>
              </w:rPr>
              <w:t>Сектора стандартизации электросвязи МСЭ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"http://www.itu.int/publ/T-RES-T.43-2008/en"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43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Региональные мероприятия по подготовке </w:t>
            </w:r>
            <w:r w:rsidR="001E5D6D" w:rsidRPr="00A44B97">
              <w:rPr>
                <w:lang w:val="ru-RU"/>
              </w:rPr>
              <w:t xml:space="preserve">всемирных ассамблей по стандартизации электросвязи 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"http://www.itu.int/publ/T-RES-T.44-2008/en"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44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bCs/>
                <w:lang w:val="ru-RU"/>
              </w:rPr>
              <w:t>Преодоление разрыва в стандартизации между развивающимися и</w:t>
            </w:r>
            <w:r w:rsidRPr="00A44B97">
              <w:rPr>
                <w:lang w:val="ru-RU"/>
              </w:rPr>
              <w:t xml:space="preserve"> развитыми странами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"http://www.itu.int/publ/T-RES-T.45-2008/en"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45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bookmarkStart w:id="4" w:name="_Toc210465225"/>
            <w:bookmarkStart w:id="5" w:name="_Toc210465342"/>
            <w:bookmarkStart w:id="6" w:name="_Toc210465411"/>
            <w:r w:rsidRPr="00A44B97">
              <w:rPr>
                <w:lang w:val="ru-RU"/>
              </w:rPr>
              <w:t xml:space="preserve">Эффективная координация деятельности в области стандартизации между исследовательскими комиссиями в рамках </w:t>
            </w:r>
            <w:r w:rsidR="001E5D6D" w:rsidRPr="00A44B97">
              <w:rPr>
                <w:lang w:val="ru-RU"/>
              </w:rPr>
              <w:t xml:space="preserve">Сектора стандартизации электросвязи МСЭ </w:t>
            </w:r>
            <w:r w:rsidRPr="00A44B97">
              <w:rPr>
                <w:lang w:val="ru-RU"/>
              </w:rPr>
              <w:t xml:space="preserve">и роль </w:t>
            </w:r>
            <w:r w:rsidR="001E5D6D" w:rsidRPr="00A44B97">
              <w:rPr>
                <w:lang w:val="ru-RU"/>
              </w:rPr>
              <w:t>Консультативной группы по стандартизации электросвязи</w:t>
            </w:r>
            <w:bookmarkEnd w:id="4"/>
            <w:bookmarkEnd w:id="5"/>
            <w:bookmarkEnd w:id="6"/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"http://www.itu.int/publ/T-RES-T.47-2008/en"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47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Наименования доменов верхнего уровня, имеющих код страны</w:t>
            </w:r>
          </w:p>
        </w:tc>
      </w:tr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"http://www.itu.int/publ/T-RES-T.48-2008/en"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48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Интернационализированные (многоязычные) наименования доменов</w:t>
            </w:r>
          </w:p>
        </w:tc>
      </w:tr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2" w:history="1">
              <w:r w:rsidR="000F5237" w:rsidRPr="00A44B97">
                <w:rPr>
                  <w:rStyle w:val="Hyperlink"/>
                  <w:lang w:val="ru-RU"/>
                </w:rPr>
                <w:t>49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Протокол ENUM</w:t>
            </w:r>
          </w:p>
        </w:tc>
      </w:tr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3" w:history="1">
              <w:r w:rsidR="000F5237" w:rsidRPr="00A44B97">
                <w:rPr>
                  <w:rStyle w:val="Hyperlink"/>
                  <w:lang w:val="ru-RU"/>
                </w:rPr>
                <w:t>50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Кибербезопасность</w:t>
            </w:r>
            <w:proofErr w:type="spellEnd"/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4" w:history="1">
              <w:r w:rsidR="000F5237" w:rsidRPr="00A44B97">
                <w:rPr>
                  <w:rStyle w:val="Hyperlink"/>
                  <w:lang w:val="ru-RU"/>
                </w:rPr>
                <w:t>52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Противодействие распространению спама</w:t>
            </w:r>
            <w:r w:rsidR="001E5D6D" w:rsidRPr="00A44B97">
              <w:rPr>
                <w:lang w:val="ru-RU"/>
              </w:rPr>
              <w:t xml:space="preserve"> и борьба со спамом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"http://www.itu.int/publ/T-RES-T.54-2008/en"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54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3A3419" w:rsidP="00713740">
            <w:pPr>
              <w:pStyle w:val="Tabletext"/>
              <w:rPr>
                <w:lang w:val="ru-RU"/>
              </w:rPr>
            </w:pPr>
            <w:r w:rsidRPr="00A44B97">
              <w:rPr>
                <w:rFonts w:ascii="TimesNewRoman" w:hAnsi="TimesNewRoman" w:cs="TimesNewRoman"/>
                <w:szCs w:val="22"/>
                <w:lang w:val="ru-RU" w:eastAsia="zh-CN"/>
              </w:rPr>
              <w:t>Создание региональных групп и оказание им помощи</w:t>
            </w:r>
          </w:p>
        </w:tc>
      </w:tr>
      <w:tr w:rsidR="000F5237" w:rsidRPr="00D05959" w:rsidTr="00316CB9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"http://www.itu.int/publ/T-RES-T.55-2008/en"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55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Включение принципа равноправия полов в основные направления деятельности </w:t>
            </w:r>
            <w:r w:rsidR="001E5D6D" w:rsidRPr="00A44B97">
              <w:rPr>
                <w:lang w:val="ru-RU"/>
              </w:rPr>
              <w:t>Сектора стандартизации электросвязи МСЭ</w:t>
            </w:r>
          </w:p>
        </w:tc>
      </w:tr>
    </w:tbl>
    <w:p w:rsidR="000F5237" w:rsidRPr="00A44B97" w:rsidRDefault="0077192E" w:rsidP="00CD167B">
      <w:pPr>
        <w:pStyle w:val="Tabletitle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br w:type="page"/>
      </w:r>
      <w:r w:rsidR="000F5237" w:rsidRPr="00A44B97">
        <w:rPr>
          <w:rFonts w:ascii="Times New Roman" w:hAnsi="Times New Roman"/>
          <w:lang w:val="ru-RU"/>
        </w:rPr>
        <w:lastRenderedPageBreak/>
        <w:t xml:space="preserve">Таблица </w:t>
      </w:r>
      <w:r w:rsidR="00CD167B" w:rsidRPr="00A44B97">
        <w:rPr>
          <w:rFonts w:ascii="Times New Roman" w:hAnsi="Times New Roman"/>
          <w:lang w:val="ru-RU"/>
        </w:rPr>
        <w:t>1.1 – Пересмотренные Резолюции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0F5237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D4CB5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hyperlink r:id="rId25" w:history="1">
              <w:r w:rsidR="000F5237" w:rsidRPr="00A44B97">
                <w:rPr>
                  <w:rStyle w:val="Hyperlink"/>
                  <w:lang w:val="ru-RU"/>
                </w:rPr>
                <w:t>57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bookmarkStart w:id="7" w:name="_Toc208913860"/>
            <w:r w:rsidRPr="00A44B97">
              <w:rPr>
                <w:lang w:val="ru-RU"/>
              </w:rPr>
              <w:t xml:space="preserve">Усиление координации и сотрудничества между </w:t>
            </w:r>
            <w:r w:rsidR="001E5D6D" w:rsidRPr="00A44B97">
              <w:rPr>
                <w:lang w:val="ru-RU"/>
              </w:rPr>
              <w:t>тремя Секторами МСЭ</w:t>
            </w:r>
            <w:r w:rsidRPr="00A44B97">
              <w:rPr>
                <w:lang w:val="ru-RU"/>
              </w:rPr>
              <w:t xml:space="preserve"> по вопросам, представляющим взаимный </w:t>
            </w:r>
            <w:bookmarkEnd w:id="7"/>
            <w:r w:rsidRPr="00A44B97">
              <w:rPr>
                <w:lang w:val="ru-RU"/>
              </w:rPr>
              <w:t>интерес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"http://www.itu.int/publ/T-RES-T.58-2008/en"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58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Поощрение создания национальных групп реагирования на компьютерные инциденты, в</w:t>
            </w:r>
            <w:r w:rsidR="00553989" w:rsidRPr="00A44B97">
              <w:rPr>
                <w:lang w:val="ru-RU"/>
              </w:rPr>
              <w:t> </w:t>
            </w:r>
            <w:r w:rsidRPr="00A44B97">
              <w:rPr>
                <w:lang w:val="ru-RU"/>
              </w:rPr>
              <w:t>частности для развивающихся стран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"http://www.itu.int/publ/T-RES-T.59-2008/en"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59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Расширение участия операторов электросвязи из развивающихся стран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"http://www.itu.int/publ/T-RES-T.60-2008/en"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60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Реагирование на задачи развития системы нумерац</w:t>
            </w:r>
            <w:proofErr w:type="gramStart"/>
            <w:r w:rsidRPr="00A44B97">
              <w:rPr>
                <w:lang w:val="ru-RU"/>
              </w:rPr>
              <w:t>ии и ее</w:t>
            </w:r>
            <w:proofErr w:type="gramEnd"/>
            <w:r w:rsidRPr="00A44B97">
              <w:rPr>
                <w:lang w:val="ru-RU"/>
              </w:rPr>
              <w:t xml:space="preserve"> конвергенции с системами/сетями на основе IP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"http://www.itu.int/publ/T-RES-T.61-2008/en"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61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lang w:val="ru-RU"/>
              </w:rPr>
            </w:pPr>
            <w:r w:rsidRPr="00A44B97">
              <w:rPr>
                <w:rFonts w:ascii="TimesNewRoman" w:hAnsi="TimesNewRoman" w:cs="TimesNewRoman"/>
                <w:sz w:val="20"/>
                <w:szCs w:val="20"/>
                <w:lang w:val="ru-RU" w:eastAsia="zh-CN"/>
              </w:rPr>
              <w:t>Противодействие неправомерному присвоению и использованию ресурсов</w:t>
            </w:r>
            <w:r w:rsidRPr="00A44B97">
              <w:rPr>
                <w:rFonts w:asciiTheme="minorHAnsi" w:hAnsiTheme="minorHAnsi" w:cs="TimesNewRoman"/>
                <w:sz w:val="20"/>
                <w:szCs w:val="20"/>
                <w:lang w:val="ru-RU" w:eastAsia="zh-CN"/>
              </w:rPr>
              <w:t xml:space="preserve"> </w:t>
            </w:r>
            <w:r w:rsidRPr="00A44B97">
              <w:rPr>
                <w:rFonts w:ascii="TimesNewRoman" w:hAnsi="TimesNewRoman" w:cs="TimesNewRoman"/>
                <w:sz w:val="20"/>
                <w:szCs w:val="20"/>
                <w:lang w:val="ru-RU" w:eastAsia="zh-CN"/>
              </w:rPr>
              <w:t>нумерации международной электросвязи и борьба с неправомерным присвоением и</w:t>
            </w:r>
            <w:r w:rsidRPr="00A44B97">
              <w:rPr>
                <w:rFonts w:asciiTheme="minorHAnsi" w:hAnsiTheme="minorHAnsi" w:cs="TimesNewRoman"/>
                <w:sz w:val="20"/>
                <w:szCs w:val="20"/>
                <w:lang w:val="ru-RU" w:eastAsia="zh-CN"/>
              </w:rPr>
              <w:t xml:space="preserve"> </w:t>
            </w:r>
            <w:r w:rsidRPr="00A44B97">
              <w:rPr>
                <w:rFonts w:ascii="TimesNewRoman" w:hAnsi="TimesNewRoman" w:cs="TimesNewRoman"/>
                <w:sz w:val="20"/>
                <w:szCs w:val="20"/>
                <w:lang w:val="ru-RU" w:eastAsia="zh-CN"/>
              </w:rPr>
              <w:t>использованием</w:t>
            </w:r>
          </w:p>
        </w:tc>
      </w:tr>
      <w:tr w:rsidR="000F5237" w:rsidRPr="00A44B97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"http://www.itu.int/publ/T-RES-T.62-2008/en"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Урегулирование разногласий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D05959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hyperlink r:id="rId26" w:history="1">
              <w:r w:rsidR="000F5237" w:rsidRPr="00A44B97">
                <w:rPr>
                  <w:rStyle w:val="Hyperlink"/>
                  <w:lang w:val="ru-RU"/>
                </w:rPr>
                <w:t>64</w:t>
              </w:r>
            </w:hyperlink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rFonts w:ascii="TimesNewRoman,Bold" w:hAnsi="TimesNewRoman,Bold" w:cs="TimesNewRoman,Bold"/>
                <w:lang w:val="ru-RU" w:eastAsia="zh-CN"/>
              </w:rPr>
              <w:t>Распределение адресов IP и содействие переходу к IPv6 и его внедрению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"http://www.itu.int/publ/T-RES-T.65-2008/en"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65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lang w:val="ru-RU"/>
              </w:rPr>
            </w:pPr>
            <w:r w:rsidRPr="00A44B97">
              <w:rPr>
                <w:rFonts w:ascii="TimesNewRoman,Bold" w:hAnsi="TimesNewRoman,Bold" w:cs="TimesNewRoman,Bold"/>
                <w:sz w:val="20"/>
                <w:szCs w:val="20"/>
                <w:lang w:val="ru-RU" w:eastAsia="zh-CN"/>
              </w:rPr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"http://www.itu.int/publ/T-RES-T.66-2008/en"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66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rFonts w:ascii="TimesNewRoman,Bold" w:hAnsi="TimesNewRoman,Bold" w:cs="TimesNewRoman,Bold"/>
                <w:lang w:val="ru-RU" w:eastAsia="zh-CN"/>
              </w:rPr>
              <w:t>Наблюдение за развитием технологий в Бюро стандартизации электросвязи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"http://www.itu.int/publ/T-RES-T.67-2008/en"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67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Использование в Секторе стандартизации электросвязи МСЭ языков Союза на равной основе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"http://www.itu.int/publ/T-RES-T.68-2008/en"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68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gram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Выполнение Резолюции 122 (</w:t>
            </w: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Пересм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.</w:t>
            </w:r>
            <w:proofErr w:type="gram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 xml:space="preserve"> </w:t>
            </w:r>
            <w:proofErr w:type="gram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Гвадалахара, 2010 г.) Полномочной конференции "Возрастающая роль Всемирной ассамблеи по стандартизации электросвязи"</w:t>
            </w:r>
            <w:proofErr w:type="gramEnd"/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"http://www.itu.int/publ/T-RES-T.69-2008/en"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69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Доступ к ресурсам интернета и их использование на недискриминационной основе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"http://www.itu.int/publ/T-RES-T.70-2008/en"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70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Доступность средств электросвязи/информационно-коммуникационных технологий для лиц с ограниченными возможностями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"http://www.itu.int/publ/T-RES-T.71-2008/en"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71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Допуск академических организаций к участию в работе Сектора стандартизации электросвязи МСЭ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"http://www.itu.int/publ/T-RES-T.72-2008/en"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Важность измерений, связанных с воздействием электромагнитных полей на человека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"http://www.itu.int/publ/T-RES-T.73-2008/en"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73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Информационно-коммуникационные технологии, окружающая среда и изменение климата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"http://www.itu.int/publ/T-RES-T.74-2008/en"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74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Допуск Членов Сектора из развивающихся стран к работе Сектора стандартизации электросвязи МСЭ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"http://www.itu.int/publ/T-RES-T.75-2008/en"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75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Вклад МСЭ-</w:t>
            </w:r>
            <w:proofErr w:type="gramStart"/>
            <w:r w:rsidRPr="00A44B97">
              <w:rPr>
                <w:lang w:val="ru-RU"/>
              </w:rPr>
              <w:t>T</w:t>
            </w:r>
            <w:proofErr w:type="gramEnd"/>
            <w:r w:rsidRPr="00A44B97">
              <w:rPr>
                <w:lang w:val="ru-RU"/>
              </w:rPr>
              <w:t xml:space="preserve"> в выполнение решений Всемирной встречи на высшем уровне по вопросам информационного </w:t>
            </w:r>
            <w:r w:rsidR="00652DBB" w:rsidRPr="00A44B97">
              <w:rPr>
                <w:lang w:val="ru-RU"/>
              </w:rPr>
              <w:t>общества</w:t>
            </w:r>
          </w:p>
        </w:tc>
      </w:tr>
      <w:tr w:rsidR="000F5237" w:rsidRPr="00D05959" w:rsidTr="00713740">
        <w:tc>
          <w:tcPr>
            <w:tcW w:w="1101" w:type="dxa"/>
            <w:shd w:val="clear" w:color="auto" w:fill="auto"/>
          </w:tcPr>
          <w:p w:rsidR="000F5237" w:rsidRPr="00A44B97" w:rsidRDefault="00B84893" w:rsidP="00713740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"http://www.itu.int/publ/T-RES-T.76-2008/en" </w:instrText>
            </w:r>
            <w:r>
              <w:fldChar w:fldCharType="separate"/>
            </w:r>
            <w:r w:rsidR="000F5237" w:rsidRPr="00A44B97">
              <w:rPr>
                <w:rStyle w:val="Hyperlink"/>
                <w:lang w:val="ru-RU"/>
              </w:rPr>
              <w:t>76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713740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</w:tbl>
    <w:p w:rsidR="005B08D9" w:rsidRPr="00A44B97" w:rsidRDefault="005B08D9" w:rsidP="005B08D9">
      <w:pPr>
        <w:pStyle w:val="Tabletitle"/>
        <w:spacing w:before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>Таблица 1.2 – Новые Резолюции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5B08D9" w:rsidRPr="00A44B97" w:rsidTr="00316CB9">
        <w:tc>
          <w:tcPr>
            <w:tcW w:w="1101" w:type="dxa"/>
            <w:shd w:val="clear" w:color="auto" w:fill="auto"/>
          </w:tcPr>
          <w:p w:rsidR="005B08D9" w:rsidRPr="00A44B97" w:rsidRDefault="005B08D9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5B08D9" w:rsidRPr="00A44B97" w:rsidRDefault="005B08D9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5B08D9" w:rsidRPr="00D05959" w:rsidTr="00316CB9">
        <w:tc>
          <w:tcPr>
            <w:tcW w:w="1101" w:type="dxa"/>
            <w:shd w:val="clear" w:color="auto" w:fill="auto"/>
          </w:tcPr>
          <w:p w:rsidR="005B08D9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7" w:history="1">
              <w:r w:rsidR="005B08D9" w:rsidRPr="00A44B97">
                <w:rPr>
                  <w:rStyle w:val="Hyperlink"/>
                  <w:lang w:val="ru-RU"/>
                </w:rPr>
                <w:t>77</w:t>
              </w:r>
            </w:hyperlink>
          </w:p>
        </w:tc>
        <w:tc>
          <w:tcPr>
            <w:tcW w:w="8646" w:type="dxa"/>
            <w:shd w:val="clear" w:color="auto" w:fill="auto"/>
          </w:tcPr>
          <w:p w:rsidR="005B08D9" w:rsidRPr="00A44B97" w:rsidRDefault="005B08D9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Работа по стандартизации в области организации сетей с программируемыми параметрами в </w:t>
            </w:r>
            <w:r w:rsidR="00652DBB" w:rsidRPr="00A44B97">
              <w:rPr>
                <w:rFonts w:asciiTheme="majorBidi" w:hAnsiTheme="majorBidi" w:cstheme="majorBidi"/>
                <w:lang w:val="ru-RU" w:eastAsia="zh-CN"/>
              </w:rPr>
              <w:t>Секторе стандартизации электросвязи МСЭ</w:t>
            </w:r>
          </w:p>
        </w:tc>
      </w:tr>
      <w:tr w:rsidR="005B08D9" w:rsidRPr="00D05959" w:rsidTr="00316CB9">
        <w:tc>
          <w:tcPr>
            <w:tcW w:w="1101" w:type="dxa"/>
            <w:shd w:val="clear" w:color="auto" w:fill="auto"/>
          </w:tcPr>
          <w:p w:rsidR="005B08D9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"http://www.itu.int/pub/T-RES-T.78-2012" </w:instrText>
            </w:r>
            <w:r>
              <w:fldChar w:fldCharType="separate"/>
            </w:r>
            <w:r w:rsidR="005B08D9" w:rsidRPr="00A44B97">
              <w:rPr>
                <w:rStyle w:val="Hyperlink"/>
                <w:lang w:val="ru-RU"/>
              </w:rPr>
              <w:t>78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5B08D9" w:rsidRPr="00A44B97" w:rsidRDefault="005B08D9" w:rsidP="00713740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tr w:rsidR="005B08D9" w:rsidRPr="00D05959" w:rsidTr="00316CB9">
        <w:tc>
          <w:tcPr>
            <w:tcW w:w="1101" w:type="dxa"/>
            <w:shd w:val="clear" w:color="auto" w:fill="auto"/>
          </w:tcPr>
          <w:p w:rsidR="005B08D9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"http://www.itu.int/pub/T-RES-T.79-2012" </w:instrText>
            </w:r>
            <w:r>
              <w:fldChar w:fldCharType="separate"/>
            </w:r>
            <w:r w:rsidR="005B08D9" w:rsidRPr="00A44B97">
              <w:rPr>
                <w:rStyle w:val="Hyperlink"/>
                <w:lang w:val="ru-RU"/>
              </w:rPr>
              <w:t>79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5B08D9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</w:tr>
      <w:tr w:rsidR="005B08D9" w:rsidRPr="00D05959" w:rsidTr="00316CB9">
        <w:tc>
          <w:tcPr>
            <w:tcW w:w="1101" w:type="dxa"/>
            <w:shd w:val="clear" w:color="auto" w:fill="auto"/>
          </w:tcPr>
          <w:p w:rsidR="005B08D9" w:rsidRPr="00A44B97" w:rsidRDefault="00B84893" w:rsidP="00713740">
            <w:pPr>
              <w:pStyle w:val="Tabletext"/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"http://www.itu.int/pub/T-RES-T.80-2012" </w:instrText>
            </w:r>
            <w:r>
              <w:fldChar w:fldCharType="separate"/>
            </w:r>
            <w:r w:rsidR="005B08D9" w:rsidRPr="00A44B97">
              <w:rPr>
                <w:rStyle w:val="Hyperlink"/>
                <w:lang w:val="ru-RU"/>
              </w:rPr>
              <w:t>80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:rsidR="005B08D9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Признание активного участия членов в получении результатов</w:t>
            </w:r>
            <w:r w:rsidR="00713740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 xml:space="preserve"> </w:t>
            </w:r>
            <w:r w:rsidRPr="00A44B97">
              <w:rPr>
                <w:rFonts w:asciiTheme="majorBidi" w:hAnsiTheme="majorBidi" w:cstheme="majorBidi"/>
                <w:lang w:val="ru-RU" w:eastAsia="zh-CN"/>
              </w:rPr>
              <w:t>деятельности Сектора стандартизации электросвязи МСЭ</w:t>
            </w:r>
          </w:p>
        </w:tc>
      </w:tr>
      <w:tr w:rsidR="005B08D9" w:rsidRPr="00A44B97" w:rsidTr="00316CB9">
        <w:tc>
          <w:tcPr>
            <w:tcW w:w="1101" w:type="dxa"/>
            <w:shd w:val="clear" w:color="auto" w:fill="auto"/>
          </w:tcPr>
          <w:p w:rsidR="005B08D9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8" w:history="1">
              <w:r w:rsidR="005B08D9" w:rsidRPr="00A44B97">
                <w:rPr>
                  <w:rStyle w:val="Hyperlink"/>
                  <w:lang w:val="ru-RU"/>
                </w:rPr>
                <w:t>81</w:t>
              </w:r>
            </w:hyperlink>
          </w:p>
        </w:tc>
        <w:tc>
          <w:tcPr>
            <w:tcW w:w="8646" w:type="dxa"/>
            <w:shd w:val="clear" w:color="auto" w:fill="auto"/>
          </w:tcPr>
          <w:p w:rsidR="005B08D9" w:rsidRPr="00A44B97" w:rsidRDefault="005B08D9" w:rsidP="00713740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Укрепление сотрудничества</w:t>
            </w:r>
          </w:p>
        </w:tc>
      </w:tr>
      <w:tr w:rsidR="005B08D9" w:rsidRPr="00D05959" w:rsidTr="00316CB9">
        <w:tc>
          <w:tcPr>
            <w:tcW w:w="1101" w:type="dxa"/>
            <w:shd w:val="clear" w:color="auto" w:fill="auto"/>
          </w:tcPr>
          <w:p w:rsidR="005B08D9" w:rsidRPr="00A44B97" w:rsidRDefault="00D05959" w:rsidP="00713740">
            <w:pPr>
              <w:pStyle w:val="Tabletext"/>
              <w:jc w:val="center"/>
              <w:rPr>
                <w:lang w:val="ru-RU"/>
              </w:rPr>
            </w:pPr>
            <w:hyperlink r:id="rId29" w:history="1">
              <w:r w:rsidR="005B08D9" w:rsidRPr="00A44B97">
                <w:rPr>
                  <w:rStyle w:val="Hyperlink"/>
                  <w:lang w:val="ru-RU"/>
                </w:rPr>
                <w:t>82</w:t>
              </w:r>
            </w:hyperlink>
          </w:p>
        </w:tc>
        <w:tc>
          <w:tcPr>
            <w:tcW w:w="8646" w:type="dxa"/>
            <w:shd w:val="clear" w:color="auto" w:fill="auto"/>
          </w:tcPr>
          <w:p w:rsidR="005B08D9" w:rsidRPr="00A44B97" w:rsidRDefault="00652DBB" w:rsidP="007137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40" w:after="4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Стратегическое и структурное рассмотрение Сектора стандартизации электросвязи МСЭ</w:t>
            </w:r>
          </w:p>
        </w:tc>
      </w:tr>
    </w:tbl>
    <w:p w:rsidR="000F5237" w:rsidRPr="00A44B97" w:rsidRDefault="000F5237" w:rsidP="00652DBB">
      <w:pPr>
        <w:pStyle w:val="Tabletitle"/>
        <w:spacing w:before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lastRenderedPageBreak/>
        <w:t xml:space="preserve">Таблица </w:t>
      </w:r>
      <w:r w:rsidR="005B08D9" w:rsidRPr="00A44B97">
        <w:rPr>
          <w:rFonts w:ascii="Times New Roman" w:hAnsi="Times New Roman"/>
          <w:lang w:val="ru-RU"/>
        </w:rPr>
        <w:t>1.</w:t>
      </w:r>
      <w:r w:rsidRPr="00A44B97">
        <w:rPr>
          <w:rFonts w:ascii="Times New Roman" w:hAnsi="Times New Roman"/>
          <w:lang w:val="ru-RU"/>
        </w:rPr>
        <w:t>3</w:t>
      </w:r>
      <w:r w:rsidR="00A316A3" w:rsidRPr="00A44B97">
        <w:rPr>
          <w:rFonts w:ascii="Times New Roman" w:hAnsi="Times New Roman"/>
          <w:lang w:val="ru-RU"/>
        </w:rPr>
        <w:t xml:space="preserve"> – </w:t>
      </w:r>
      <w:r w:rsidRPr="00A44B97">
        <w:rPr>
          <w:rFonts w:ascii="Times New Roman" w:hAnsi="Times New Roman"/>
          <w:lang w:val="ru-RU"/>
        </w:rPr>
        <w:t>Резолюци</w:t>
      </w:r>
      <w:r w:rsidR="00652DBB" w:rsidRPr="00A44B97">
        <w:rPr>
          <w:rFonts w:ascii="Times New Roman" w:hAnsi="Times New Roman"/>
          <w:lang w:val="ru-RU"/>
        </w:rPr>
        <w:t>и</w:t>
      </w:r>
      <w:r w:rsidRPr="00A44B97">
        <w:rPr>
          <w:rFonts w:ascii="Times New Roman" w:hAnsi="Times New Roman"/>
          <w:lang w:val="ru-RU"/>
        </w:rPr>
        <w:t>, оставленн</w:t>
      </w:r>
      <w:r w:rsidR="00652DBB" w:rsidRPr="00A44B97">
        <w:rPr>
          <w:rFonts w:ascii="Times New Roman" w:hAnsi="Times New Roman"/>
          <w:lang w:val="ru-RU"/>
        </w:rPr>
        <w:t>ые</w:t>
      </w:r>
      <w:r w:rsidRPr="00A44B97">
        <w:rPr>
          <w:rFonts w:ascii="Times New Roman" w:hAnsi="Times New Roman"/>
          <w:lang w:val="ru-RU"/>
        </w:rPr>
        <w:t xml:space="preserve"> без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0F5237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0F5237" w:rsidP="00316CB9">
            <w:pPr>
              <w:pStyle w:val="Tabletext"/>
              <w:spacing w:line="220" w:lineRule="exact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646" w:type="dxa"/>
            <w:shd w:val="clear" w:color="auto" w:fill="auto"/>
          </w:tcPr>
          <w:p w:rsidR="000F5237" w:rsidRPr="00A44B97" w:rsidRDefault="00652DBB" w:rsidP="00316CB9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Отсутствуют</w:t>
            </w:r>
          </w:p>
        </w:tc>
      </w:tr>
    </w:tbl>
    <w:p w:rsidR="000F5237" w:rsidRPr="00A44B97" w:rsidRDefault="000F5237" w:rsidP="00A316A3">
      <w:pPr>
        <w:pStyle w:val="Tabletitle"/>
        <w:spacing w:before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 xml:space="preserve">Таблица </w:t>
      </w:r>
      <w:r w:rsidR="005B08D9" w:rsidRPr="00A44B97">
        <w:rPr>
          <w:rFonts w:ascii="Times New Roman" w:hAnsi="Times New Roman"/>
          <w:lang w:val="ru-RU"/>
        </w:rPr>
        <w:t>1.</w:t>
      </w:r>
      <w:r w:rsidRPr="00A44B97">
        <w:rPr>
          <w:rFonts w:ascii="Times New Roman" w:hAnsi="Times New Roman"/>
          <w:lang w:val="ru-RU"/>
        </w:rPr>
        <w:t>4</w:t>
      </w:r>
      <w:r w:rsidR="00A316A3" w:rsidRPr="00A44B97">
        <w:rPr>
          <w:rFonts w:ascii="Times New Roman" w:hAnsi="Times New Roman"/>
          <w:lang w:val="ru-RU"/>
        </w:rPr>
        <w:t xml:space="preserve"> – </w:t>
      </w:r>
      <w:r w:rsidRPr="00A44B97">
        <w:rPr>
          <w:rFonts w:ascii="Times New Roman" w:hAnsi="Times New Roman"/>
          <w:lang w:val="ru-RU"/>
        </w:rPr>
        <w:t xml:space="preserve">Исключенные </w:t>
      </w:r>
      <w:r w:rsidR="006D4CB5" w:rsidRPr="00A44B97">
        <w:rPr>
          <w:rFonts w:ascii="Times New Roman" w:hAnsi="Times New Roman"/>
          <w:lang w:val="ru-RU"/>
        </w:rPr>
        <w:t>Резолюции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0F5237" w:rsidRPr="00A44B97" w:rsidTr="00316CB9">
        <w:tc>
          <w:tcPr>
            <w:tcW w:w="1101" w:type="dxa"/>
            <w:shd w:val="clear" w:color="auto" w:fill="auto"/>
          </w:tcPr>
          <w:p w:rsidR="000F5237" w:rsidRPr="00A44B97" w:rsidRDefault="000F5237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0F5237" w:rsidRPr="00A44B97" w:rsidRDefault="000F5237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503254" w:rsidRPr="00D05959" w:rsidTr="00316CB9">
        <w:tc>
          <w:tcPr>
            <w:tcW w:w="1101" w:type="dxa"/>
            <w:shd w:val="clear" w:color="auto" w:fill="auto"/>
          </w:tcPr>
          <w:p w:rsidR="00503254" w:rsidRPr="00A44B97" w:rsidRDefault="00D05959" w:rsidP="00316CB9">
            <w:pPr>
              <w:pStyle w:val="Tabletext"/>
              <w:jc w:val="center"/>
              <w:rPr>
                <w:lang w:val="ru-RU"/>
              </w:rPr>
            </w:pPr>
            <w:hyperlink r:id="rId30" w:history="1">
              <w:r w:rsidR="00503254" w:rsidRPr="00A44B97">
                <w:rPr>
                  <w:rStyle w:val="Hyperlink"/>
                  <w:lang w:val="ru-RU"/>
                </w:rPr>
                <w:t>17</w:t>
              </w:r>
            </w:hyperlink>
          </w:p>
        </w:tc>
        <w:tc>
          <w:tcPr>
            <w:tcW w:w="8646" w:type="dxa"/>
            <w:shd w:val="clear" w:color="auto" w:fill="auto"/>
          </w:tcPr>
          <w:p w:rsidR="00503254" w:rsidRPr="00A44B97" w:rsidRDefault="00503254" w:rsidP="00503254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Стандартизация электросвязи с учетом интересов развивающихся стран</w:t>
            </w:r>
          </w:p>
        </w:tc>
      </w:tr>
      <w:tr w:rsidR="00503254" w:rsidRPr="00D05959" w:rsidTr="00316CB9">
        <w:tc>
          <w:tcPr>
            <w:tcW w:w="1101" w:type="dxa"/>
            <w:shd w:val="clear" w:color="auto" w:fill="auto"/>
          </w:tcPr>
          <w:p w:rsidR="00503254" w:rsidRPr="00A44B97" w:rsidRDefault="00D05959" w:rsidP="00316CB9">
            <w:pPr>
              <w:pStyle w:val="Tabletext"/>
              <w:jc w:val="center"/>
              <w:rPr>
                <w:lang w:val="ru-RU"/>
              </w:rPr>
            </w:pPr>
            <w:hyperlink r:id="rId31" w:history="1">
              <w:r w:rsidR="00503254" w:rsidRPr="00A44B97">
                <w:rPr>
                  <w:rStyle w:val="Hyperlink"/>
                  <w:lang w:val="ru-RU"/>
                </w:rPr>
                <w:t>26</w:t>
              </w:r>
            </w:hyperlink>
          </w:p>
        </w:tc>
        <w:tc>
          <w:tcPr>
            <w:tcW w:w="8646" w:type="dxa"/>
            <w:shd w:val="clear" w:color="auto" w:fill="auto"/>
          </w:tcPr>
          <w:p w:rsidR="00503254" w:rsidRPr="00A44B97" w:rsidRDefault="00503254" w:rsidP="00503254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Помощь региональным группам 3-й Исследовательской комиссии</w:t>
            </w:r>
          </w:p>
        </w:tc>
      </w:tr>
      <w:tr w:rsidR="00503254" w:rsidRPr="00D05959" w:rsidTr="00316CB9">
        <w:tc>
          <w:tcPr>
            <w:tcW w:w="1101" w:type="dxa"/>
            <w:shd w:val="clear" w:color="auto" w:fill="auto"/>
          </w:tcPr>
          <w:p w:rsidR="00503254" w:rsidRPr="00A44B97" w:rsidRDefault="00D05959" w:rsidP="00316CB9">
            <w:pPr>
              <w:pStyle w:val="Tabletext"/>
              <w:jc w:val="center"/>
              <w:rPr>
                <w:lang w:val="ru-RU"/>
              </w:rPr>
            </w:pPr>
            <w:hyperlink r:id="rId32" w:history="1">
              <w:r w:rsidR="00503254" w:rsidRPr="00A44B97">
                <w:rPr>
                  <w:rStyle w:val="Hyperlink"/>
                  <w:lang w:val="ru-RU"/>
                </w:rPr>
                <w:t>53</w:t>
              </w:r>
            </w:hyperlink>
          </w:p>
        </w:tc>
        <w:tc>
          <w:tcPr>
            <w:tcW w:w="8646" w:type="dxa"/>
            <w:shd w:val="clear" w:color="auto" w:fill="auto"/>
          </w:tcPr>
          <w:p w:rsidR="00503254" w:rsidRPr="00A44B97" w:rsidRDefault="00503254" w:rsidP="00503254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Учреждение координационной группы по практикумам и семинарам</w:t>
            </w:r>
          </w:p>
        </w:tc>
      </w:tr>
      <w:tr w:rsidR="00503254" w:rsidRPr="00D05959" w:rsidTr="00316CB9">
        <w:tc>
          <w:tcPr>
            <w:tcW w:w="1101" w:type="dxa"/>
            <w:shd w:val="clear" w:color="auto" w:fill="auto"/>
          </w:tcPr>
          <w:p w:rsidR="00503254" w:rsidRPr="00A44B97" w:rsidRDefault="00D05959" w:rsidP="00316CB9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hyperlink r:id="rId33" w:history="1">
              <w:r w:rsidR="00503254" w:rsidRPr="00A44B97">
                <w:rPr>
                  <w:rStyle w:val="Hyperlink"/>
                  <w:lang w:val="ru-RU"/>
                </w:rPr>
                <w:t>56</w:t>
              </w:r>
            </w:hyperlink>
          </w:p>
        </w:tc>
        <w:tc>
          <w:tcPr>
            <w:tcW w:w="8646" w:type="dxa"/>
            <w:shd w:val="clear" w:color="auto" w:fill="auto"/>
          </w:tcPr>
          <w:p w:rsidR="00503254" w:rsidRPr="00A44B97" w:rsidRDefault="00503254" w:rsidP="00316CB9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Роль заместителей председателей КГСЭ и исследовательских комиссий МСЭ-Т из развивающихся стран</w:t>
            </w:r>
          </w:p>
        </w:tc>
      </w:tr>
      <w:tr w:rsidR="00503254" w:rsidRPr="00D05959" w:rsidTr="00316CB9">
        <w:tc>
          <w:tcPr>
            <w:tcW w:w="1101" w:type="dxa"/>
            <w:shd w:val="clear" w:color="auto" w:fill="auto"/>
          </w:tcPr>
          <w:p w:rsidR="00503254" w:rsidRPr="00A44B97" w:rsidRDefault="00D05959" w:rsidP="00316CB9">
            <w:pPr>
              <w:pStyle w:val="Tabletext"/>
              <w:spacing w:line="220" w:lineRule="exact"/>
              <w:jc w:val="center"/>
              <w:rPr>
                <w:lang w:val="ru-RU"/>
              </w:rPr>
            </w:pPr>
            <w:hyperlink r:id="rId34" w:history="1">
              <w:r w:rsidR="00503254" w:rsidRPr="00A44B97">
                <w:rPr>
                  <w:rStyle w:val="Hyperlink"/>
                  <w:lang w:val="ru-RU"/>
                </w:rPr>
                <w:t>63</w:t>
              </w:r>
            </w:hyperlink>
          </w:p>
        </w:tc>
        <w:tc>
          <w:tcPr>
            <w:tcW w:w="8646" w:type="dxa"/>
            <w:shd w:val="clear" w:color="auto" w:fill="auto"/>
          </w:tcPr>
          <w:p w:rsidR="00503254" w:rsidRPr="00A44B97" w:rsidRDefault="00503254" w:rsidP="00316CB9">
            <w:pPr>
              <w:pStyle w:val="Tabletext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Исследования, касающиеся кочевых услуг электросвязи и приложений</w:t>
            </w:r>
          </w:p>
        </w:tc>
      </w:tr>
    </w:tbl>
    <w:p w:rsidR="00503254" w:rsidRPr="00A44B97" w:rsidRDefault="00503254" w:rsidP="00652DBB">
      <w:pPr>
        <w:pStyle w:val="Tabletitle"/>
        <w:spacing w:before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 xml:space="preserve">Таблица 1.5 – </w:t>
      </w:r>
      <w:r w:rsidR="00652DBB" w:rsidRPr="00A44B97">
        <w:rPr>
          <w:rFonts w:ascii="Times New Roman" w:hAnsi="Times New Roman"/>
          <w:lang w:val="ru-RU"/>
        </w:rPr>
        <w:t>Новое Мнение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503254" w:rsidRPr="00A44B97" w:rsidTr="00316CB9">
        <w:tc>
          <w:tcPr>
            <w:tcW w:w="1101" w:type="dxa"/>
            <w:shd w:val="clear" w:color="auto" w:fill="auto"/>
          </w:tcPr>
          <w:p w:rsidR="00503254" w:rsidRPr="00A44B97" w:rsidRDefault="00503254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:rsidR="00503254" w:rsidRPr="00A44B97" w:rsidRDefault="00503254" w:rsidP="00316CB9">
            <w:pPr>
              <w:pStyle w:val="Tablehead"/>
              <w:spacing w:line="220" w:lineRule="exact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503254" w:rsidRPr="00D05959" w:rsidTr="00316CB9">
        <w:tc>
          <w:tcPr>
            <w:tcW w:w="1101" w:type="dxa"/>
            <w:shd w:val="clear" w:color="auto" w:fill="auto"/>
          </w:tcPr>
          <w:p w:rsidR="00503254" w:rsidRPr="00A44B97" w:rsidRDefault="00503254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503254" w:rsidRPr="00A44B97" w:rsidRDefault="00652DBB" w:rsidP="00503254">
            <w:pPr>
              <w:pStyle w:val="Tabletext"/>
              <w:rPr>
                <w:lang w:val="ru-RU"/>
              </w:rPr>
            </w:pPr>
            <w:r w:rsidRPr="00A44B97">
              <w:rPr>
                <w:rFonts w:ascii="TimesNewRoman" w:hAnsi="TimesNewRoman" w:cs="TimesNewRoman"/>
                <w:szCs w:val="22"/>
                <w:lang w:val="ru-RU" w:eastAsia="zh-CN"/>
              </w:rPr>
              <w:t>Применение на практике надбавки за сетевые внешние факторы</w:t>
            </w:r>
          </w:p>
        </w:tc>
      </w:tr>
    </w:tbl>
    <w:p w:rsidR="00B92B2A" w:rsidRPr="00A44B97" w:rsidRDefault="000F5237" w:rsidP="00132F3F">
      <w:pPr>
        <w:pStyle w:val="Annextitle0"/>
        <w:spacing w:before="0" w:after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szCs w:val="24"/>
          <w:lang w:val="ru-RU"/>
        </w:rPr>
        <w:br w:type="page"/>
      </w:r>
      <w:r w:rsidR="00132F3F" w:rsidRPr="00A44B97">
        <w:rPr>
          <w:rFonts w:ascii="Times New Roman" w:hAnsi="Times New Roman"/>
          <w:lang w:val="ru-RU"/>
        </w:rPr>
        <w:lastRenderedPageBreak/>
        <w:t>Решения ВАСЭ-12</w:t>
      </w:r>
      <w:r w:rsidR="00B92B2A" w:rsidRPr="00A44B97">
        <w:rPr>
          <w:rFonts w:ascii="Times New Roman" w:hAnsi="Times New Roman"/>
          <w:lang w:val="ru-RU"/>
        </w:rPr>
        <w:t xml:space="preserve">, относящиеся к Рекомендациям </w:t>
      </w:r>
      <w:r w:rsidR="00132F3F" w:rsidRPr="00A44B97">
        <w:rPr>
          <w:rFonts w:ascii="Times New Roman" w:hAnsi="Times New Roman"/>
          <w:lang w:val="ru-RU"/>
        </w:rPr>
        <w:t>МСЭ-Т</w:t>
      </w:r>
    </w:p>
    <w:p w:rsidR="000F5237" w:rsidRPr="00A44B97" w:rsidRDefault="000F5237" w:rsidP="00A316A3">
      <w:pPr>
        <w:pStyle w:val="Tabletitle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>Таблица 1</w:t>
      </w:r>
      <w:r w:rsidR="00503254" w:rsidRPr="00A44B97">
        <w:rPr>
          <w:rFonts w:ascii="Times New Roman" w:hAnsi="Times New Roman"/>
          <w:lang w:val="ru-RU"/>
        </w:rPr>
        <w:t>.6</w:t>
      </w:r>
      <w:r w:rsidR="00A316A3" w:rsidRPr="00A44B97">
        <w:rPr>
          <w:rFonts w:ascii="Times New Roman" w:hAnsi="Times New Roman"/>
          <w:lang w:val="ru-RU"/>
        </w:rPr>
        <w:t xml:space="preserve"> – </w:t>
      </w:r>
      <w:r w:rsidRPr="00A44B97">
        <w:rPr>
          <w:rFonts w:ascii="Times New Roman" w:hAnsi="Times New Roman"/>
          <w:lang w:val="ru-RU"/>
        </w:rPr>
        <w:t>Пересмотренные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85"/>
      </w:tblGrid>
      <w:tr w:rsidR="00B92B2A" w:rsidRPr="00A44B97" w:rsidTr="002367D6">
        <w:trPr>
          <w:cantSplit/>
        </w:trPr>
        <w:tc>
          <w:tcPr>
            <w:tcW w:w="1668" w:type="dxa"/>
            <w:shd w:val="clear" w:color="auto" w:fill="auto"/>
          </w:tcPr>
          <w:p w:rsidR="00B92B2A" w:rsidRPr="00A44B97" w:rsidRDefault="00B92B2A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085" w:type="dxa"/>
            <w:shd w:val="clear" w:color="auto" w:fill="auto"/>
          </w:tcPr>
          <w:p w:rsidR="00B92B2A" w:rsidRPr="00A44B97" w:rsidRDefault="00B92B2A" w:rsidP="00BF46E7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Название</w:t>
            </w:r>
          </w:p>
        </w:tc>
      </w:tr>
      <w:tr w:rsidR="000F5237" w:rsidRPr="00D05959" w:rsidTr="002367D6">
        <w:trPr>
          <w:cantSplit/>
        </w:trPr>
        <w:tc>
          <w:tcPr>
            <w:tcW w:w="1668" w:type="dxa"/>
            <w:shd w:val="clear" w:color="auto" w:fill="auto"/>
          </w:tcPr>
          <w:p w:rsidR="000F5237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0F5237" w:rsidRPr="00A44B97">
              <w:rPr>
                <w:lang w:val="ru-RU"/>
              </w:rPr>
              <w:t>A.1</w:t>
            </w:r>
          </w:p>
        </w:tc>
        <w:tc>
          <w:tcPr>
            <w:tcW w:w="8085" w:type="dxa"/>
            <w:shd w:val="clear" w:color="auto" w:fill="auto"/>
          </w:tcPr>
          <w:p w:rsidR="000F5237" w:rsidRPr="00A44B97" w:rsidRDefault="000F5237" w:rsidP="00652DBB">
            <w:pPr>
              <w:pStyle w:val="Tabletext"/>
              <w:rPr>
                <w:rFonts w:asciiTheme="majorBidi" w:hAnsiTheme="majorBidi" w:cstheme="majorBidi"/>
                <w:spacing w:val="-2"/>
                <w:lang w:val="ru-RU"/>
              </w:rPr>
            </w:pPr>
            <w:r w:rsidRPr="00A44B97">
              <w:rPr>
                <w:rFonts w:asciiTheme="majorBidi" w:hAnsiTheme="majorBidi" w:cstheme="majorBidi"/>
                <w:spacing w:val="-2"/>
                <w:lang w:val="ru-RU"/>
              </w:rPr>
              <w:t xml:space="preserve">Методы </w:t>
            </w:r>
            <w:proofErr w:type="gramStart"/>
            <w:r w:rsidRPr="00A44B97">
              <w:rPr>
                <w:rFonts w:asciiTheme="majorBidi" w:hAnsiTheme="majorBidi" w:cstheme="majorBidi"/>
                <w:spacing w:val="-2"/>
                <w:lang w:val="ru-RU"/>
              </w:rPr>
              <w:t>работы исследовательских комиссий Сектора стандартизации электросвязи</w:t>
            </w:r>
            <w:proofErr w:type="gramEnd"/>
            <w:r w:rsidRPr="00A44B97">
              <w:rPr>
                <w:rFonts w:asciiTheme="majorBidi" w:hAnsiTheme="majorBidi" w:cstheme="majorBidi"/>
                <w:spacing w:val="-2"/>
                <w:lang w:val="ru-RU"/>
              </w:rPr>
              <w:t xml:space="preserve"> МСЭ</w:t>
            </w:r>
          </w:p>
        </w:tc>
      </w:tr>
      <w:tr w:rsidR="000F5237" w:rsidRPr="00D05959" w:rsidTr="002367D6">
        <w:tc>
          <w:tcPr>
            <w:tcW w:w="1668" w:type="dxa"/>
            <w:shd w:val="clear" w:color="auto" w:fill="auto"/>
          </w:tcPr>
          <w:p w:rsidR="000F5237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0F5237" w:rsidRPr="00A44B97">
              <w:rPr>
                <w:lang w:val="ru-RU"/>
              </w:rPr>
              <w:t>A.2</w:t>
            </w:r>
          </w:p>
        </w:tc>
        <w:tc>
          <w:tcPr>
            <w:tcW w:w="8085" w:type="dxa"/>
            <w:shd w:val="clear" w:color="auto" w:fill="auto"/>
          </w:tcPr>
          <w:p w:rsidR="000F5237" w:rsidRPr="00A44B97" w:rsidRDefault="000F5237" w:rsidP="00652DBB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Представление вкладов в </w:t>
            </w:r>
            <w:r w:rsidR="00652DBB" w:rsidRPr="00A44B97">
              <w:rPr>
                <w:rFonts w:asciiTheme="majorBidi" w:hAnsiTheme="majorBidi" w:cstheme="majorBidi"/>
                <w:spacing w:val="-2"/>
                <w:lang w:val="ru-RU"/>
              </w:rPr>
              <w:t>Сектор стандартизации электросвязи МСЭ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A.4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03254" w:rsidRPr="00A44B97" w:rsidRDefault="00652DBB" w:rsidP="00652D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Процесс связи между Сектором стандартизации электросвязи МСЭ и форумами и консорциумами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A.5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03254" w:rsidRPr="00A44B97" w:rsidRDefault="00652DBB" w:rsidP="00652D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Обобщенные процедуры включения ссылок на документы других организаций в Рекомендации МСЭ-Т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2367D6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A.6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03254" w:rsidRPr="00A44B97" w:rsidRDefault="00652DBB" w:rsidP="00652D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utoSpaceDE w:val="0"/>
              <w:autoSpaceDN w:val="0"/>
              <w:adjustRightInd w:val="0"/>
              <w:spacing w:before="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Сотрудничество и обмен информацией между Сектором стандартизации электросвязи МСЭ и национальными и региональными организациями по разработке стандартов</w:t>
            </w:r>
          </w:p>
        </w:tc>
      </w:tr>
      <w:tr w:rsidR="000F5237" w:rsidRPr="00D05959" w:rsidTr="002367D6">
        <w:tc>
          <w:tcPr>
            <w:tcW w:w="1668" w:type="dxa"/>
            <w:shd w:val="clear" w:color="auto" w:fill="auto"/>
          </w:tcPr>
          <w:p w:rsidR="000F5237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0F5237" w:rsidRPr="00A44B97">
              <w:rPr>
                <w:lang w:val="ru-RU"/>
              </w:rPr>
              <w:t>A.7</w:t>
            </w:r>
          </w:p>
        </w:tc>
        <w:tc>
          <w:tcPr>
            <w:tcW w:w="8085" w:type="dxa"/>
            <w:shd w:val="clear" w:color="auto" w:fill="auto"/>
          </w:tcPr>
          <w:p w:rsidR="000F5237" w:rsidRPr="00A44B97" w:rsidRDefault="000F5237" w:rsidP="00652DBB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Оперативные группы: </w:t>
            </w:r>
            <w:r w:rsidR="00652DBB" w:rsidRPr="00A44B97">
              <w:rPr>
                <w:rFonts w:asciiTheme="majorBidi" w:hAnsiTheme="majorBidi" w:cstheme="majorBidi"/>
                <w:lang w:val="ru-RU"/>
              </w:rPr>
              <w:t xml:space="preserve">создание и </w:t>
            </w:r>
            <w:r w:rsidRPr="00A44B97">
              <w:rPr>
                <w:rFonts w:asciiTheme="majorBidi" w:hAnsiTheme="majorBidi" w:cstheme="majorBidi"/>
                <w:lang w:val="ru-RU"/>
              </w:rPr>
              <w:t>рабочие процедуры</w:t>
            </w:r>
          </w:p>
        </w:tc>
      </w:tr>
      <w:tr w:rsidR="000F5237" w:rsidRPr="00D05959" w:rsidTr="002367D6">
        <w:tc>
          <w:tcPr>
            <w:tcW w:w="1668" w:type="dxa"/>
            <w:shd w:val="clear" w:color="auto" w:fill="auto"/>
          </w:tcPr>
          <w:p w:rsidR="000F5237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0F5237" w:rsidRPr="00A44B97">
              <w:rPr>
                <w:lang w:val="ru-RU"/>
              </w:rPr>
              <w:t>A.11</w:t>
            </w:r>
          </w:p>
        </w:tc>
        <w:tc>
          <w:tcPr>
            <w:tcW w:w="8085" w:type="dxa"/>
            <w:shd w:val="clear" w:color="auto" w:fill="auto"/>
          </w:tcPr>
          <w:p w:rsidR="000F5237" w:rsidRPr="00A44B97" w:rsidRDefault="000F5237" w:rsidP="000F5237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Публикация Рекомендаций МСЭ-Т и материалов ВАСЭ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D.195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503254" w:rsidRPr="00A44B97" w:rsidRDefault="00652DBB" w:rsidP="00652DBB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Сроки для производства расчетов по услугам международной электросвязи</w:t>
            </w:r>
          </w:p>
        </w:tc>
      </w:tr>
    </w:tbl>
    <w:p w:rsidR="000F5237" w:rsidRPr="00A44B97" w:rsidRDefault="000F5237" w:rsidP="00503254">
      <w:pPr>
        <w:pStyle w:val="Tabletitle"/>
        <w:spacing w:before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 xml:space="preserve">Таблица </w:t>
      </w:r>
      <w:r w:rsidR="00503254" w:rsidRPr="00A44B97">
        <w:rPr>
          <w:rFonts w:ascii="Times New Roman" w:hAnsi="Times New Roman"/>
          <w:lang w:val="ru-RU"/>
        </w:rPr>
        <w:t>1.7</w:t>
      </w:r>
      <w:r w:rsidR="00A316A3" w:rsidRPr="00A44B97">
        <w:rPr>
          <w:rFonts w:ascii="Times New Roman" w:hAnsi="Times New Roman"/>
          <w:lang w:val="ru-RU"/>
        </w:rPr>
        <w:t xml:space="preserve"> – </w:t>
      </w:r>
      <w:r w:rsidRPr="00A44B97">
        <w:rPr>
          <w:rFonts w:ascii="Times New Roman" w:hAnsi="Times New Roman"/>
          <w:lang w:val="ru-RU"/>
        </w:rPr>
        <w:t>Нов</w:t>
      </w:r>
      <w:r w:rsidR="00503254" w:rsidRPr="00A44B97">
        <w:rPr>
          <w:rFonts w:ascii="Times New Roman" w:hAnsi="Times New Roman"/>
          <w:lang w:val="ru-RU"/>
        </w:rPr>
        <w:t>ые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85"/>
      </w:tblGrid>
      <w:tr w:rsidR="00B92B2A" w:rsidRPr="00A44B97" w:rsidTr="002367D6">
        <w:tc>
          <w:tcPr>
            <w:tcW w:w="1668" w:type="dxa"/>
            <w:shd w:val="clear" w:color="auto" w:fill="auto"/>
          </w:tcPr>
          <w:p w:rsidR="00B92B2A" w:rsidRPr="00A44B97" w:rsidRDefault="00B92B2A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085" w:type="dxa"/>
            <w:shd w:val="clear" w:color="auto" w:fill="auto"/>
          </w:tcPr>
          <w:p w:rsidR="00B92B2A" w:rsidRPr="00A44B97" w:rsidRDefault="00B92B2A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Y.2770</w:t>
            </w:r>
          </w:p>
        </w:tc>
        <w:tc>
          <w:tcPr>
            <w:tcW w:w="8085" w:type="dxa"/>
            <w:shd w:val="clear" w:color="auto" w:fill="auto"/>
          </w:tcPr>
          <w:p w:rsidR="00503254" w:rsidRPr="00A44B97" w:rsidRDefault="00503254" w:rsidP="00503254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Требования к углубленной проверке пакетов в сетях последующих поколений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G.8113.1</w:t>
            </w:r>
          </w:p>
        </w:tc>
        <w:tc>
          <w:tcPr>
            <w:tcW w:w="8085" w:type="dxa"/>
            <w:shd w:val="clear" w:color="auto" w:fill="auto"/>
          </w:tcPr>
          <w:p w:rsidR="00503254" w:rsidRPr="00A44B97" w:rsidRDefault="00503254" w:rsidP="00652DBB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Механизмы эксплуатации, управления и технического обслуживания для MPLS</w:t>
            </w:r>
            <w:r w:rsidRPr="00A44B97">
              <w:rPr>
                <w:lang w:val="ru-RU"/>
              </w:rPr>
              <w:noBreakHyphen/>
              <w:t>TP в пакетных транспортных сетях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G.8113.2</w:t>
            </w:r>
          </w:p>
        </w:tc>
        <w:tc>
          <w:tcPr>
            <w:tcW w:w="8085" w:type="dxa"/>
            <w:shd w:val="clear" w:color="auto" w:fill="auto"/>
          </w:tcPr>
          <w:p w:rsidR="00503254" w:rsidRPr="00A44B97" w:rsidRDefault="00503254" w:rsidP="00503254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Механизмы эксплуатации, управления и технического обслуживания для сетей MPLS-TP, </w:t>
            </w:r>
            <w:r w:rsidRPr="00A44B97">
              <w:rPr>
                <w:szCs w:val="26"/>
                <w:lang w:val="ru-RU"/>
              </w:rPr>
              <w:t>использующих заданные для MPLS инструменты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G.9901</w:t>
            </w:r>
          </w:p>
        </w:tc>
        <w:tc>
          <w:tcPr>
            <w:tcW w:w="8085" w:type="dxa"/>
            <w:shd w:val="clear" w:color="auto" w:fill="auto"/>
          </w:tcPr>
          <w:p w:rsidR="00503254" w:rsidRPr="00A44B97" w:rsidRDefault="00503254" w:rsidP="00652DBB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Узкополосные OFDM приемопередатчики систем связи по линиям электропередачи – спецификация спектральной плотности мощности</w:t>
            </w:r>
          </w:p>
        </w:tc>
      </w:tr>
      <w:tr w:rsidR="00503254" w:rsidRPr="00D05959" w:rsidTr="002367D6">
        <w:tc>
          <w:tcPr>
            <w:tcW w:w="1668" w:type="dxa"/>
            <w:shd w:val="clear" w:color="auto" w:fill="auto"/>
          </w:tcPr>
          <w:p w:rsidR="00503254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503254" w:rsidRPr="00A44B97">
              <w:rPr>
                <w:lang w:val="ru-RU"/>
              </w:rPr>
              <w:t>G.9980</w:t>
            </w:r>
          </w:p>
        </w:tc>
        <w:tc>
          <w:tcPr>
            <w:tcW w:w="8085" w:type="dxa"/>
            <w:shd w:val="clear" w:color="auto" w:fill="auto"/>
          </w:tcPr>
          <w:p w:rsidR="00503254" w:rsidRPr="00A44B97" w:rsidRDefault="00503254" w:rsidP="00503254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Дистанционное управление CPE по широкополосным сетям – протокол управления CPE WAN (CWMP)</w:t>
            </w:r>
          </w:p>
        </w:tc>
      </w:tr>
    </w:tbl>
    <w:p w:rsidR="000F5237" w:rsidRPr="00A44B97" w:rsidRDefault="000F5237" w:rsidP="00503254">
      <w:pPr>
        <w:pStyle w:val="Tabletitle"/>
        <w:spacing w:before="360"/>
        <w:rPr>
          <w:rFonts w:ascii="Times New Roman" w:hAnsi="Times New Roman"/>
          <w:lang w:val="ru-RU"/>
        </w:rPr>
      </w:pPr>
      <w:r w:rsidRPr="00A44B97">
        <w:rPr>
          <w:rFonts w:ascii="Times New Roman" w:hAnsi="Times New Roman"/>
          <w:lang w:val="ru-RU"/>
        </w:rPr>
        <w:t xml:space="preserve">Таблица </w:t>
      </w:r>
      <w:r w:rsidR="00503254" w:rsidRPr="00A44B97">
        <w:rPr>
          <w:rFonts w:ascii="Times New Roman" w:hAnsi="Times New Roman"/>
          <w:lang w:val="ru-RU"/>
        </w:rPr>
        <w:t>1.8</w:t>
      </w:r>
      <w:r w:rsidR="00A316A3" w:rsidRPr="00A44B97">
        <w:rPr>
          <w:rFonts w:ascii="Times New Roman" w:hAnsi="Times New Roman"/>
          <w:lang w:val="ru-RU"/>
        </w:rPr>
        <w:t xml:space="preserve"> – </w:t>
      </w:r>
      <w:r w:rsidRPr="00A44B97">
        <w:rPr>
          <w:rFonts w:ascii="Times New Roman" w:hAnsi="Times New Roman"/>
          <w:lang w:val="ru-RU"/>
        </w:rPr>
        <w:t>Оставленные без изме</w:t>
      </w:r>
      <w:r w:rsidR="004668FE" w:rsidRPr="00A44B97">
        <w:rPr>
          <w:rFonts w:ascii="Times New Roman" w:hAnsi="Times New Roman"/>
          <w:lang w:val="ru-RU"/>
        </w:rPr>
        <w:t>нения Рекомендации серии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85"/>
      </w:tblGrid>
      <w:tr w:rsidR="00B92B2A" w:rsidRPr="00A44B97" w:rsidTr="002367D6">
        <w:tc>
          <w:tcPr>
            <w:tcW w:w="1668" w:type="dxa"/>
            <w:shd w:val="clear" w:color="auto" w:fill="auto"/>
          </w:tcPr>
          <w:p w:rsidR="00B92B2A" w:rsidRPr="00A44B97" w:rsidRDefault="00B92B2A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№</w:t>
            </w:r>
          </w:p>
        </w:tc>
        <w:tc>
          <w:tcPr>
            <w:tcW w:w="8085" w:type="dxa"/>
            <w:shd w:val="clear" w:color="auto" w:fill="auto"/>
          </w:tcPr>
          <w:p w:rsidR="00B92B2A" w:rsidRPr="00A44B97" w:rsidRDefault="00B92B2A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8E1DD2" w:rsidRPr="00D05959" w:rsidTr="002367D6">
        <w:tc>
          <w:tcPr>
            <w:tcW w:w="1668" w:type="dxa"/>
            <w:shd w:val="clear" w:color="auto" w:fill="auto"/>
          </w:tcPr>
          <w:p w:rsidR="008E1DD2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8E1DD2" w:rsidRPr="00A44B97">
              <w:rPr>
                <w:lang w:val="ru-RU"/>
              </w:rPr>
              <w:t>A.8</w:t>
            </w:r>
          </w:p>
        </w:tc>
        <w:tc>
          <w:tcPr>
            <w:tcW w:w="8085" w:type="dxa"/>
            <w:shd w:val="clear" w:color="auto" w:fill="auto"/>
          </w:tcPr>
          <w:p w:rsidR="008E1DD2" w:rsidRPr="00A44B97" w:rsidRDefault="008E1DD2" w:rsidP="00316CB9">
            <w:pPr>
              <w:pStyle w:val="Tabletext"/>
              <w:rPr>
                <w:bCs/>
                <w:lang w:val="ru-RU"/>
              </w:rPr>
            </w:pPr>
            <w:r w:rsidRPr="00A44B97">
              <w:rPr>
                <w:bCs/>
                <w:lang w:val="ru-RU"/>
              </w:rPr>
              <w:t>Альтернативный процесс утверждения новых и пересмотренных Рекомендаций МСЭ</w:t>
            </w:r>
            <w:r w:rsidRPr="00A44B97">
              <w:rPr>
                <w:bCs/>
                <w:lang w:val="ru-RU"/>
              </w:rPr>
              <w:noBreakHyphen/>
              <w:t>Т</w:t>
            </w:r>
          </w:p>
        </w:tc>
      </w:tr>
      <w:tr w:rsidR="008E1DD2" w:rsidRPr="00D05959" w:rsidTr="002367D6">
        <w:tc>
          <w:tcPr>
            <w:tcW w:w="1668" w:type="dxa"/>
            <w:shd w:val="clear" w:color="auto" w:fill="auto"/>
          </w:tcPr>
          <w:p w:rsidR="008E1DD2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8E1DD2" w:rsidRPr="00A44B97">
              <w:rPr>
                <w:lang w:val="ru-RU"/>
              </w:rPr>
              <w:t>A.12</w:t>
            </w:r>
          </w:p>
        </w:tc>
        <w:tc>
          <w:tcPr>
            <w:tcW w:w="8085" w:type="dxa"/>
            <w:shd w:val="clear" w:color="auto" w:fill="auto"/>
          </w:tcPr>
          <w:p w:rsidR="008E1DD2" w:rsidRPr="00A44B97" w:rsidRDefault="008E1DD2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Обозначение и компоновка Рекомендаций МСЭ-Т</w:t>
            </w:r>
          </w:p>
        </w:tc>
      </w:tr>
      <w:tr w:rsidR="008E1DD2" w:rsidRPr="00D05959" w:rsidTr="002367D6">
        <w:tc>
          <w:tcPr>
            <w:tcW w:w="1668" w:type="dxa"/>
            <w:shd w:val="clear" w:color="auto" w:fill="auto"/>
          </w:tcPr>
          <w:p w:rsidR="008E1DD2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8E1DD2" w:rsidRPr="00A44B97">
              <w:rPr>
                <w:lang w:val="ru-RU"/>
              </w:rPr>
              <w:t>A.13</w:t>
            </w:r>
          </w:p>
        </w:tc>
        <w:tc>
          <w:tcPr>
            <w:tcW w:w="8085" w:type="dxa"/>
            <w:shd w:val="clear" w:color="auto" w:fill="auto"/>
          </w:tcPr>
          <w:p w:rsidR="008E1DD2" w:rsidRPr="00A44B97" w:rsidRDefault="008E1DD2" w:rsidP="003A15C5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До</w:t>
            </w:r>
            <w:r w:rsidR="003A15C5" w:rsidRPr="00A44B97">
              <w:rPr>
                <w:lang w:val="ru-RU"/>
              </w:rPr>
              <w:t>бавлен</w:t>
            </w:r>
            <w:r w:rsidRPr="00A44B97">
              <w:rPr>
                <w:lang w:val="ru-RU"/>
              </w:rPr>
              <w:t>ия к Рекомендациям МСЭ-Т</w:t>
            </w:r>
          </w:p>
        </w:tc>
      </w:tr>
      <w:tr w:rsidR="008E1DD2" w:rsidRPr="00D05959" w:rsidTr="002367D6">
        <w:tc>
          <w:tcPr>
            <w:tcW w:w="1668" w:type="dxa"/>
            <w:shd w:val="clear" w:color="auto" w:fill="auto"/>
          </w:tcPr>
          <w:p w:rsidR="008E1DD2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8E1DD2" w:rsidRPr="00A44B97">
              <w:rPr>
                <w:lang w:val="ru-RU"/>
              </w:rPr>
              <w:t>A.23</w:t>
            </w:r>
          </w:p>
        </w:tc>
        <w:tc>
          <w:tcPr>
            <w:tcW w:w="8085" w:type="dxa"/>
            <w:shd w:val="clear" w:color="auto" w:fill="auto"/>
          </w:tcPr>
          <w:p w:rsidR="008E1DD2" w:rsidRPr="00A44B97" w:rsidRDefault="008E1DD2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Сотрудничество с Международной организацией по стандартизации (ИСО) и Международной электротехнической комиссией (МЭК) в области информационных технологий</w:t>
            </w:r>
          </w:p>
        </w:tc>
      </w:tr>
      <w:tr w:rsidR="008E1DD2" w:rsidRPr="00D05959" w:rsidTr="002367D6">
        <w:tc>
          <w:tcPr>
            <w:tcW w:w="1668" w:type="dxa"/>
            <w:shd w:val="clear" w:color="auto" w:fill="auto"/>
          </w:tcPr>
          <w:p w:rsidR="008E1DD2" w:rsidRPr="00A44B97" w:rsidRDefault="00132F3F" w:rsidP="00316CB9">
            <w:pPr>
              <w:pStyle w:val="Tabletext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 xml:space="preserve">МСЭ-Т </w:t>
            </w:r>
            <w:r w:rsidR="008E1DD2" w:rsidRPr="00A44B97">
              <w:rPr>
                <w:lang w:val="ru-RU"/>
              </w:rPr>
              <w:t>A.31</w:t>
            </w:r>
          </w:p>
        </w:tc>
        <w:tc>
          <w:tcPr>
            <w:tcW w:w="8085" w:type="dxa"/>
            <w:shd w:val="clear" w:color="auto" w:fill="auto"/>
          </w:tcPr>
          <w:p w:rsidR="008E1DD2" w:rsidRPr="00A44B97" w:rsidRDefault="008E1DD2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Руководящие принципы и требования к координации для организации семинаров и семинаров</w:t>
            </w:r>
            <w:r w:rsidRPr="00A44B97">
              <w:rPr>
                <w:lang w:val="ru-RU"/>
              </w:rPr>
              <w:noBreakHyphen/>
              <w:t>практикумов МСЭ-Т</w:t>
            </w:r>
          </w:p>
        </w:tc>
      </w:tr>
    </w:tbl>
    <w:p w:rsidR="000F5237" w:rsidRPr="00A44B97" w:rsidRDefault="000F5237" w:rsidP="002861AA">
      <w:pPr>
        <w:pStyle w:val="AnnexNo"/>
        <w:spacing w:before="0" w:after="360"/>
        <w:rPr>
          <w:lang w:val="ru-RU"/>
        </w:rPr>
      </w:pPr>
      <w:r w:rsidRPr="00A44B97">
        <w:rPr>
          <w:lang w:val="ru-RU"/>
        </w:rPr>
        <w:br w:type="page"/>
      </w:r>
      <w:r w:rsidRPr="00A44B97">
        <w:rPr>
          <w:lang w:val="ru-RU"/>
        </w:rPr>
        <w:lastRenderedPageBreak/>
        <w:t>приложение</w:t>
      </w:r>
      <w:r w:rsidRPr="00A44B97">
        <w:rPr>
          <w:szCs w:val="26"/>
          <w:lang w:val="ru-RU"/>
        </w:rPr>
        <w:t xml:space="preserve"> 2</w:t>
      </w:r>
      <w:r w:rsidRPr="00A44B97">
        <w:rPr>
          <w:lang w:val="ru-RU"/>
        </w:rPr>
        <w:br/>
      </w:r>
      <w:r w:rsidRPr="00A44B97">
        <w:rPr>
          <w:sz w:val="22"/>
          <w:szCs w:val="22"/>
          <w:lang w:val="ru-RU"/>
        </w:rPr>
        <w:t>(</w:t>
      </w:r>
      <w:r w:rsidRPr="00A44B97">
        <w:rPr>
          <w:caps w:val="0"/>
          <w:sz w:val="22"/>
          <w:szCs w:val="22"/>
          <w:lang w:val="ru-RU"/>
        </w:rPr>
        <w:t>к Циркуляру 1 БСЭ</w:t>
      </w:r>
      <w:r w:rsidRPr="00A44B97">
        <w:rPr>
          <w:sz w:val="22"/>
          <w:szCs w:val="22"/>
          <w:lang w:val="ru-RU"/>
        </w:rPr>
        <w:t>)</w:t>
      </w:r>
    </w:p>
    <w:p w:rsidR="003B64E2" w:rsidRPr="00A44B97" w:rsidRDefault="000F5237" w:rsidP="002861AA">
      <w:pPr>
        <w:pStyle w:val="Tabletitle"/>
        <w:rPr>
          <w:rFonts w:ascii="Times New Roman" w:hAnsi="Times New Roman"/>
          <w:lang w:val="ru-RU"/>
        </w:rPr>
      </w:pPr>
      <w:r w:rsidRPr="00A44B97">
        <w:rPr>
          <w:lang w:val="ru-RU"/>
        </w:rPr>
        <w:t>Исследовательские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467"/>
        <w:gridCol w:w="4252"/>
        <w:gridCol w:w="2228"/>
      </w:tblGrid>
      <w:tr w:rsidR="008E1DD2" w:rsidRPr="00A44B97" w:rsidTr="00723BC5">
        <w:trPr>
          <w:cantSplit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D2" w:rsidRPr="00A44B97" w:rsidRDefault="008E1DD2" w:rsidP="007F27D2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8E1DD2" w:rsidP="007F27D2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3A15C5" w:rsidP="007F27D2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Краткое название</w:t>
            </w:r>
          </w:p>
        </w:tc>
      </w:tr>
      <w:tr w:rsidR="008E1DD2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D2" w:rsidRPr="00A44B97" w:rsidRDefault="008E1DD2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D2" w:rsidRPr="00A44B97" w:rsidRDefault="008E1DD2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2-я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8E1DD2" w:rsidP="003A15C5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Эксплуатационные аспекты предоставления услуг</w:t>
            </w:r>
            <w:r w:rsidR="003A15C5" w:rsidRPr="00A44B97">
              <w:rPr>
                <w:lang w:val="ru-RU"/>
              </w:rPr>
              <w:t xml:space="preserve"> и управления электросвязью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3A15C5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Эксплуатационные аспекты</w:t>
            </w:r>
          </w:p>
        </w:tc>
      </w:tr>
      <w:tr w:rsidR="003A15C5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Принципы тарификации и расчетов, включая соответствующие экономические и стратегические вопросы электросвязи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132F3F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Экономические и стратегические вопросы</w:t>
            </w:r>
          </w:p>
        </w:tc>
      </w:tr>
      <w:tr w:rsidR="003A15C5" w:rsidRPr="00D05959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5-я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Окружающая среда и изменение климата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Окружающая среда и изменение климата</w:t>
            </w:r>
          </w:p>
        </w:tc>
      </w:tr>
      <w:tr w:rsidR="003A15C5" w:rsidRPr="00D05959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9-я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2861AA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Передача телевизионных и звуковых сигналов и интегрированные широкополосные кабельные сети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A15C5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Широкополосные кабельные и телевизионные сети</w:t>
            </w:r>
          </w:p>
        </w:tc>
      </w:tr>
      <w:tr w:rsidR="003A15C5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11-я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Требования к сигнализации, протоколы и </w:t>
            </w: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спецификации тестирования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A15C5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Протоколы и </w:t>
            </w: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спецификации тестирования</w:t>
            </w:r>
          </w:p>
        </w:tc>
      </w:tr>
      <w:tr w:rsidR="003A15C5" w:rsidRPr="00D05959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12-я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A15C5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Показатели работы, </w:t>
            </w:r>
            <w:proofErr w:type="spellStart"/>
            <w:r w:rsidRPr="00A44B97">
              <w:rPr>
                <w:rFonts w:asciiTheme="majorBidi" w:hAnsiTheme="majorBidi" w:cstheme="majorBidi"/>
                <w:lang w:val="ru-RU"/>
              </w:rPr>
              <w:t>QoS</w:t>
            </w:r>
            <w:proofErr w:type="spellEnd"/>
            <w:r w:rsidRPr="00A44B97">
              <w:rPr>
                <w:rFonts w:asciiTheme="majorBidi" w:hAnsiTheme="majorBidi" w:cstheme="majorBidi"/>
                <w:lang w:val="ru-RU"/>
              </w:rPr>
              <w:t xml:space="preserve"> и </w:t>
            </w:r>
            <w:proofErr w:type="spellStart"/>
            <w:r w:rsidRPr="00A44B97">
              <w:rPr>
                <w:rFonts w:asciiTheme="majorBidi" w:hAnsiTheme="majorBidi" w:cstheme="majorBidi"/>
                <w:lang w:val="ru-RU"/>
              </w:rPr>
              <w:t>QoE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132F3F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Показатели работы, </w:t>
            </w:r>
            <w:proofErr w:type="spellStart"/>
            <w:r w:rsidRPr="00A44B97">
              <w:rPr>
                <w:rFonts w:asciiTheme="majorBidi" w:hAnsiTheme="majorBidi" w:cstheme="majorBidi"/>
                <w:lang w:val="ru-RU"/>
              </w:rPr>
              <w:t>QoS</w:t>
            </w:r>
            <w:proofErr w:type="spellEnd"/>
            <w:r w:rsidRPr="00A44B97">
              <w:rPr>
                <w:rFonts w:asciiTheme="majorBidi" w:hAnsiTheme="majorBidi" w:cstheme="majorBidi"/>
                <w:lang w:val="ru-RU"/>
              </w:rPr>
              <w:t xml:space="preserve"> и </w:t>
            </w:r>
            <w:proofErr w:type="spellStart"/>
            <w:r w:rsidRPr="00A44B97">
              <w:rPr>
                <w:rFonts w:asciiTheme="majorBidi" w:hAnsiTheme="majorBidi" w:cstheme="majorBidi"/>
                <w:lang w:val="ru-RU"/>
              </w:rPr>
              <w:t>QoE</w:t>
            </w:r>
            <w:proofErr w:type="spellEnd"/>
          </w:p>
        </w:tc>
      </w:tr>
      <w:tr w:rsidR="003A15C5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13-я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Будущие сети, включая облачные вычисления, подвижные сети и СПП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16CB9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Будущие сети</w:t>
            </w:r>
          </w:p>
        </w:tc>
      </w:tr>
      <w:tr w:rsidR="003A15C5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15-я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Сети, технологии и инфраструктуры для транспортирования, доступа и жилищ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A15C5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Транспорт и доступ</w:t>
            </w:r>
          </w:p>
        </w:tc>
      </w:tr>
      <w:tr w:rsidR="003A15C5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7F27D2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16-я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color w:val="000000"/>
                <w:lang w:val="ru-RU"/>
              </w:rPr>
              <w:t>Кодирование, системы и приложения мультимедиа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A15C5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 xml:space="preserve">Мультимедиа </w:t>
            </w:r>
          </w:p>
        </w:tc>
      </w:tr>
      <w:tr w:rsidR="003A15C5" w:rsidRPr="00A44B97" w:rsidTr="00723BC5"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367D6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</w:tabs>
              <w:ind w:left="-14" w:right="-23"/>
              <w:jc w:val="center"/>
              <w:rPr>
                <w:lang w:val="ru-RU"/>
              </w:rPr>
            </w:pPr>
            <w:r w:rsidRPr="00A44B97">
              <w:rPr>
                <w:lang w:val="ru-RU"/>
              </w:rPr>
              <w:t>COM 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5" w:rsidRPr="00A44B97" w:rsidRDefault="003A15C5" w:rsidP="002861AA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17-я Исследовательская комиссия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4A0943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Безопасность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C5" w:rsidRPr="00A44B97" w:rsidRDefault="003A15C5" w:rsidP="00316CB9">
            <w:pPr>
              <w:pStyle w:val="Tabletext"/>
              <w:rPr>
                <w:rFonts w:asciiTheme="majorBidi" w:hAnsiTheme="majorBidi" w:cstheme="majorBidi"/>
                <w:lang w:val="ru-RU"/>
              </w:rPr>
            </w:pPr>
            <w:r w:rsidRPr="00A44B97">
              <w:rPr>
                <w:rFonts w:asciiTheme="majorBidi" w:hAnsiTheme="majorBidi" w:cstheme="majorBidi"/>
                <w:lang w:val="ru-RU"/>
              </w:rPr>
              <w:t>Безопасность</w:t>
            </w:r>
          </w:p>
        </w:tc>
      </w:tr>
    </w:tbl>
    <w:p w:rsidR="00BC792B" w:rsidRPr="00A44B97" w:rsidRDefault="00BF3380" w:rsidP="002861AA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t>Консультативная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BF3380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80" w:rsidRPr="00A44B97" w:rsidRDefault="00BF3380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80" w:rsidRPr="00A44B97" w:rsidRDefault="00BF3380" w:rsidP="00BF46E7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BC792B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2B" w:rsidRPr="00A44B97" w:rsidRDefault="00BF3380" w:rsidP="002861AA">
            <w:pPr>
              <w:spacing w:before="60" w:after="60"/>
              <w:ind w:left="17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КГСЭ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</w:tcPr>
          <w:p w:rsidR="00BC792B" w:rsidRPr="00A44B97" w:rsidRDefault="00BF3380" w:rsidP="00BC792B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Консультативная группа по стандартизации электросвязи</w:t>
            </w:r>
          </w:p>
        </w:tc>
      </w:tr>
    </w:tbl>
    <w:p w:rsidR="008E1DD2" w:rsidRPr="00A44B97" w:rsidRDefault="00132F3F" w:rsidP="008E1DD2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t>Другие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8E1DD2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D2" w:rsidRPr="00A44B97" w:rsidRDefault="008E1DD2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8E1DD2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8E1DD2" w:rsidRPr="00A44B97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D2" w:rsidRPr="00A44B97" w:rsidRDefault="008E1DD2" w:rsidP="00316CB9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RevCom</w:t>
            </w:r>
            <w:proofErr w:type="spellEnd"/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3A15C5" w:rsidP="003A15C5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Комитет по рассмотрению</w:t>
            </w:r>
            <w:r w:rsidR="008E1DD2" w:rsidRPr="00A44B97">
              <w:rPr>
                <w:sz w:val="16"/>
                <w:szCs w:val="16"/>
                <w:lang w:val="ru-RU"/>
              </w:rPr>
              <w:t>*</w:t>
            </w:r>
          </w:p>
        </w:tc>
      </w:tr>
      <w:tr w:rsidR="008E1DD2" w:rsidRPr="00A44B97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DD2" w:rsidRPr="00A44B97" w:rsidRDefault="008E1DD2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SCV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</w:tcPr>
          <w:p w:rsidR="008E1DD2" w:rsidRPr="00A44B97" w:rsidRDefault="003A15C5" w:rsidP="00316CB9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>Комитет по стандартизации терминологии</w:t>
            </w:r>
          </w:p>
        </w:tc>
      </w:tr>
    </w:tbl>
    <w:p w:rsidR="008E1DD2" w:rsidRPr="00A44B97" w:rsidRDefault="008E1DD2" w:rsidP="003A15C5">
      <w:pPr>
        <w:pStyle w:val="TableLegend"/>
        <w:rPr>
          <w:sz w:val="20"/>
          <w:lang w:val="ru-RU"/>
        </w:rPr>
      </w:pPr>
      <w:r w:rsidRPr="00A44B97">
        <w:rPr>
          <w:sz w:val="16"/>
          <w:szCs w:val="16"/>
          <w:lang w:val="ru-RU"/>
        </w:rPr>
        <w:t>*</w:t>
      </w:r>
      <w:r w:rsidRPr="00A44B97">
        <w:rPr>
          <w:sz w:val="20"/>
          <w:lang w:val="ru-RU"/>
        </w:rPr>
        <w:tab/>
        <w:t xml:space="preserve">ПРИМЕЧАНИЕ. – </w:t>
      </w:r>
      <w:r w:rsidR="003A15C5" w:rsidRPr="00A44B97">
        <w:rPr>
          <w:sz w:val="20"/>
          <w:lang w:val="ru-RU"/>
        </w:rPr>
        <w:t>Согласно Резолюции 82 ВАСЭ</w:t>
      </w:r>
      <w:r w:rsidRPr="00A44B97">
        <w:rPr>
          <w:sz w:val="20"/>
          <w:lang w:val="ru-RU"/>
        </w:rPr>
        <w:t>-12.</w:t>
      </w:r>
    </w:p>
    <w:p w:rsidR="008E1DD2" w:rsidRPr="00A44B97" w:rsidRDefault="008E1DD2" w:rsidP="008E1DD2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t>Региональные группы 2-й Исследовательской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8E1DD2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D2" w:rsidRPr="00A44B97" w:rsidRDefault="008E1DD2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DD2" w:rsidRPr="00A44B97" w:rsidRDefault="008E1DD2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F82C9F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F" w:rsidRPr="00A44B97" w:rsidRDefault="006301BA" w:rsidP="003A15C5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Р</w:t>
            </w:r>
            <w:r w:rsidR="003A15C5" w:rsidRPr="00A44B97">
              <w:rPr>
                <w:lang w:val="ru-RU"/>
              </w:rPr>
              <w:t>егГр-ВАфр</w:t>
            </w:r>
            <w:proofErr w:type="spellEnd"/>
            <w:r w:rsidR="003A15C5" w:rsidRPr="00A44B97">
              <w:rPr>
                <w:lang w:val="ru-RU"/>
              </w:rPr>
              <w:t xml:space="preserve"> </w:t>
            </w:r>
            <w:r w:rsidRPr="00A44B97">
              <w:rPr>
                <w:lang w:val="ru-RU"/>
              </w:rPr>
              <w:t>ИК</w:t>
            </w:r>
            <w:proofErr w:type="gramStart"/>
            <w:r w:rsidRPr="00A44B97">
              <w:rPr>
                <w:lang w:val="ru-RU"/>
              </w:rPr>
              <w:t>2</w:t>
            </w:r>
            <w:proofErr w:type="gramEnd"/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9F" w:rsidRPr="00A44B97" w:rsidRDefault="006301BA" w:rsidP="003A15C5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Региональная группа 2-й Исследовательской комиссии для </w:t>
            </w:r>
            <w:r w:rsidR="003A15C5" w:rsidRPr="00A44B97">
              <w:rPr>
                <w:lang w:val="ru-RU"/>
              </w:rPr>
              <w:t>Восточной Африки</w:t>
            </w:r>
          </w:p>
        </w:tc>
      </w:tr>
      <w:tr w:rsidR="00F82C9F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F" w:rsidRPr="00A44B97" w:rsidRDefault="00306348" w:rsidP="00306348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РегГр</w:t>
            </w:r>
            <w:proofErr w:type="spellEnd"/>
            <w:r w:rsidRPr="00A44B97">
              <w:rPr>
                <w:lang w:val="ru-RU"/>
              </w:rPr>
              <w:t xml:space="preserve">-АРБ </w:t>
            </w:r>
            <w:r w:rsidR="006301BA" w:rsidRPr="00A44B97">
              <w:rPr>
                <w:lang w:val="ru-RU"/>
              </w:rPr>
              <w:t>ИК</w:t>
            </w:r>
            <w:proofErr w:type="gramStart"/>
            <w:r w:rsidR="006301BA" w:rsidRPr="00A44B97">
              <w:rPr>
                <w:lang w:val="ru-RU"/>
              </w:rPr>
              <w:t>2</w:t>
            </w:r>
            <w:proofErr w:type="gramEnd"/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9F" w:rsidRPr="00A44B97" w:rsidRDefault="006301BA" w:rsidP="003A15C5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Региональная группа 2-й Исследовательской комиссии для </w:t>
            </w:r>
            <w:r w:rsidR="003A15C5" w:rsidRPr="00A44B97">
              <w:rPr>
                <w:lang w:val="ru-RU"/>
              </w:rPr>
              <w:t>арабского региона</w:t>
            </w:r>
          </w:p>
        </w:tc>
      </w:tr>
      <w:tr w:rsidR="00F82C9F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9F" w:rsidRPr="00A44B97" w:rsidDel="00325D86" w:rsidRDefault="00306348" w:rsidP="00306348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РегГр</w:t>
            </w:r>
            <w:proofErr w:type="spellEnd"/>
            <w:r w:rsidRPr="00A44B97">
              <w:rPr>
                <w:lang w:val="ru-RU"/>
              </w:rPr>
              <w:t xml:space="preserve">-АМР </w:t>
            </w:r>
            <w:r w:rsidR="006301BA" w:rsidRPr="00A44B97">
              <w:rPr>
                <w:lang w:val="ru-RU"/>
              </w:rPr>
              <w:t>ИК</w:t>
            </w:r>
            <w:proofErr w:type="gramStart"/>
            <w:r w:rsidR="006301BA" w:rsidRPr="00A44B97">
              <w:rPr>
                <w:lang w:val="ru-RU"/>
              </w:rPr>
              <w:t>2</w:t>
            </w:r>
            <w:proofErr w:type="gramEnd"/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</w:tcPr>
          <w:p w:rsidR="00F82C9F" w:rsidRPr="00A44B97" w:rsidRDefault="006301BA" w:rsidP="00306348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Региональная группа 2-й Исследовательской комиссии для </w:t>
            </w:r>
            <w:r w:rsidR="00306348" w:rsidRPr="00A44B97">
              <w:rPr>
                <w:lang w:val="ru-RU"/>
              </w:rPr>
              <w:t>Северной и Южной Америки</w:t>
            </w:r>
          </w:p>
        </w:tc>
      </w:tr>
    </w:tbl>
    <w:p w:rsidR="00F82C9F" w:rsidRPr="00A44B97" w:rsidRDefault="00F82C9F" w:rsidP="00F82C9F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lastRenderedPageBreak/>
        <w:t>Региональные группы 3-й Исследовательской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F82C9F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F" w:rsidRPr="00A44B97" w:rsidRDefault="00F82C9F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9F" w:rsidRPr="00A44B97" w:rsidRDefault="00F82C9F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F82C9F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F" w:rsidRPr="00A44B97" w:rsidRDefault="00306348" w:rsidP="0030634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-АФР ИК3</w:t>
            </w:r>
            <w:r w:rsidR="00F82C9F" w:rsidRPr="00A44B9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*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9F" w:rsidRPr="00A44B97" w:rsidRDefault="00F82C9F" w:rsidP="00F82C9F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3-й Исследовательской комиссии для Африки</w:t>
            </w:r>
          </w:p>
        </w:tc>
      </w:tr>
      <w:tr w:rsidR="00F82C9F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F" w:rsidRPr="00A44B97" w:rsidRDefault="00306348" w:rsidP="00F82C9F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-ЛАК ИК3</w:t>
            </w:r>
            <w:r w:rsidR="00F82C9F" w:rsidRPr="00A44B9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*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9F" w:rsidRPr="00A44B97" w:rsidRDefault="00F82C9F" w:rsidP="00F82C9F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3-й Исследовательской комиссии для Латинской Америки</w:t>
            </w:r>
            <w:r w:rsidR="00306348" w:rsidRPr="00A44B97">
              <w:rPr>
                <w:sz w:val="20"/>
                <w:szCs w:val="20"/>
                <w:lang w:val="ru-RU"/>
              </w:rPr>
              <w:t xml:space="preserve"> и Карибского бассейна</w:t>
            </w:r>
          </w:p>
        </w:tc>
      </w:tr>
      <w:tr w:rsidR="00F82C9F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9F" w:rsidRPr="00A44B97" w:rsidRDefault="00306348" w:rsidP="00F82C9F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-АО ИК3</w:t>
            </w:r>
            <w:r w:rsidR="00F82C9F" w:rsidRPr="00A44B9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*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</w:tcPr>
          <w:p w:rsidR="00F82C9F" w:rsidRPr="00A44B97" w:rsidRDefault="00F82C9F" w:rsidP="00F82C9F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3-й Исследовательской комиссии для Азии и Океании</w:t>
            </w:r>
          </w:p>
        </w:tc>
      </w:tr>
    </w:tbl>
    <w:p w:rsidR="008E1DD2" w:rsidRPr="00A44B97" w:rsidRDefault="00F82C9F" w:rsidP="00F82C9F">
      <w:pPr>
        <w:ind w:left="284" w:hanging="284"/>
        <w:rPr>
          <w:sz w:val="20"/>
          <w:szCs w:val="20"/>
          <w:lang w:val="ru-RU"/>
        </w:rPr>
      </w:pPr>
      <w:r w:rsidRPr="00A44B97">
        <w:rPr>
          <w:position w:val="6"/>
          <w:sz w:val="16"/>
          <w:szCs w:val="16"/>
          <w:lang w:val="ru-RU"/>
        </w:rPr>
        <w:t>*</w:t>
      </w:r>
      <w:r w:rsidRPr="00A44B97">
        <w:rPr>
          <w:sz w:val="20"/>
          <w:szCs w:val="20"/>
          <w:lang w:val="ru-RU"/>
        </w:rPr>
        <w:tab/>
        <w:t>ПРИМЕЧАНИЕ. – Документы этих региональных групп представляют особый интерес для стран соответствующего региона.</w:t>
      </w:r>
    </w:p>
    <w:p w:rsidR="00144DE8" w:rsidRPr="00A44B97" w:rsidRDefault="00144DE8" w:rsidP="00144DE8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t>Региональные группы 5-й Исследовательской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144DE8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144DE8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144DE8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306348" w:rsidP="00144DE8">
            <w:pPr>
              <w:spacing w:before="60" w:after="60"/>
              <w:rPr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-АФР ИК5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144DE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5-й Исследовательской комиссии для Африки</w:t>
            </w:r>
          </w:p>
        </w:tc>
      </w:tr>
      <w:tr w:rsidR="00144DE8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306348" w:rsidP="006301BA">
            <w:pPr>
              <w:spacing w:before="60" w:after="60"/>
              <w:rPr>
                <w:sz w:val="20"/>
                <w:szCs w:val="22"/>
                <w:lang w:val="ru-RU"/>
              </w:rPr>
            </w:pPr>
            <w:proofErr w:type="spellStart"/>
            <w:r w:rsidRPr="00A44B97">
              <w:rPr>
                <w:sz w:val="20"/>
                <w:szCs w:val="22"/>
                <w:lang w:val="ru-RU"/>
              </w:rPr>
              <w:t>РегГр</w:t>
            </w:r>
            <w:proofErr w:type="spellEnd"/>
            <w:r w:rsidRPr="00A44B97">
              <w:rPr>
                <w:sz w:val="20"/>
                <w:szCs w:val="22"/>
                <w:lang w:val="ru-RU"/>
              </w:rPr>
              <w:t>-АМР ИК5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30634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 xml:space="preserve">Региональная группа </w:t>
            </w:r>
            <w:r w:rsidR="006301BA" w:rsidRPr="00A44B97">
              <w:rPr>
                <w:sz w:val="20"/>
                <w:szCs w:val="20"/>
                <w:lang w:val="ru-RU"/>
              </w:rPr>
              <w:t>5</w:t>
            </w:r>
            <w:r w:rsidRPr="00A44B97">
              <w:rPr>
                <w:sz w:val="20"/>
                <w:szCs w:val="20"/>
                <w:lang w:val="ru-RU"/>
              </w:rPr>
              <w:t xml:space="preserve">-й Исследовательской комиссии для </w:t>
            </w:r>
            <w:r w:rsidR="00306348" w:rsidRPr="00A44B97">
              <w:rPr>
                <w:sz w:val="20"/>
                <w:szCs w:val="20"/>
                <w:lang w:val="ru-RU"/>
              </w:rPr>
              <w:t>Северной и Южной Америки</w:t>
            </w:r>
          </w:p>
        </w:tc>
      </w:tr>
      <w:tr w:rsidR="006301BA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BA" w:rsidRPr="00A44B97" w:rsidDel="00325D86" w:rsidRDefault="00306348" w:rsidP="00E67F23">
            <w:pPr>
              <w:pStyle w:val="Tabletext"/>
              <w:rPr>
                <w:lang w:val="ru-RU"/>
              </w:rPr>
            </w:pPr>
            <w:proofErr w:type="spellStart"/>
            <w:r w:rsidRPr="00A44B97">
              <w:rPr>
                <w:lang w:val="ru-RU"/>
              </w:rPr>
              <w:t>РегГр</w:t>
            </w:r>
            <w:proofErr w:type="spellEnd"/>
            <w:r w:rsidRPr="00A44B97">
              <w:rPr>
                <w:lang w:val="ru-RU"/>
              </w:rPr>
              <w:t>-АРБ ИК5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1BA" w:rsidRPr="00A44B97" w:rsidRDefault="006301BA" w:rsidP="00306348">
            <w:pPr>
              <w:pStyle w:val="Tabletext"/>
              <w:rPr>
                <w:lang w:val="ru-RU"/>
              </w:rPr>
            </w:pPr>
            <w:r w:rsidRPr="00A44B97">
              <w:rPr>
                <w:lang w:val="ru-RU"/>
              </w:rPr>
              <w:t xml:space="preserve">Региональная группа 5-й Исследовательской комиссии для </w:t>
            </w:r>
            <w:r w:rsidR="00306348" w:rsidRPr="00A44B97">
              <w:rPr>
                <w:lang w:val="ru-RU"/>
              </w:rPr>
              <w:t>арабского региона</w:t>
            </w:r>
          </w:p>
        </w:tc>
      </w:tr>
      <w:tr w:rsidR="006301BA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1BA" w:rsidRPr="00A44B97" w:rsidRDefault="00306348" w:rsidP="00E67F23">
            <w:pPr>
              <w:spacing w:before="60" w:after="60"/>
              <w:rPr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-АО ИК5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</w:tcPr>
          <w:p w:rsidR="006301BA" w:rsidRPr="00A44B97" w:rsidRDefault="006301BA" w:rsidP="006301BA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5-й Исследовательской комиссии для Азии и Океании</w:t>
            </w:r>
          </w:p>
        </w:tc>
      </w:tr>
    </w:tbl>
    <w:p w:rsidR="00144DE8" w:rsidRPr="00A44B97" w:rsidRDefault="00144DE8" w:rsidP="00144DE8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t>Региональные группы 12-й Исследовательской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144DE8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144DE8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144DE8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306348" w:rsidP="00144DE8">
            <w:pPr>
              <w:spacing w:before="60" w:after="60"/>
              <w:rPr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-АФР ИК12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144DE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12-й Исследовательской комиссии для Африки</w:t>
            </w:r>
          </w:p>
        </w:tc>
      </w:tr>
    </w:tbl>
    <w:p w:rsidR="00144DE8" w:rsidRPr="00A44B97" w:rsidRDefault="00144DE8" w:rsidP="00144DE8">
      <w:pPr>
        <w:pStyle w:val="Tabletitle"/>
        <w:spacing w:before="360"/>
        <w:rPr>
          <w:lang w:val="ru-RU"/>
        </w:rPr>
      </w:pPr>
      <w:r w:rsidRPr="00A44B97">
        <w:rPr>
          <w:lang w:val="ru-RU"/>
        </w:rPr>
        <w:t>Региональные группы 13-й Исследовательской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877"/>
      </w:tblGrid>
      <w:tr w:rsidR="00144DE8" w:rsidRPr="00A44B97" w:rsidTr="002367D6">
        <w:trPr>
          <w:cantSplit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144DE8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Обозначение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316CB9">
            <w:pPr>
              <w:pStyle w:val="Tablehead"/>
              <w:rPr>
                <w:lang w:val="ru-RU"/>
              </w:rPr>
            </w:pPr>
            <w:r w:rsidRPr="00A44B97">
              <w:rPr>
                <w:lang w:val="ru-RU"/>
              </w:rPr>
              <w:t>Название</w:t>
            </w:r>
          </w:p>
        </w:tc>
      </w:tr>
      <w:tr w:rsidR="00144DE8" w:rsidRPr="00D05959" w:rsidTr="002367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E8" w:rsidRPr="00A44B97" w:rsidRDefault="00306348" w:rsidP="00316CB9">
            <w:pPr>
              <w:spacing w:before="60" w:after="60"/>
              <w:rPr>
                <w:sz w:val="20"/>
                <w:szCs w:val="20"/>
                <w:lang w:val="ru-RU"/>
              </w:rPr>
            </w:pPr>
            <w:proofErr w:type="spellStart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РегГр</w:t>
            </w:r>
            <w:proofErr w:type="spellEnd"/>
            <w:r w:rsidRPr="00A44B97">
              <w:rPr>
                <w:rFonts w:asciiTheme="majorBidi" w:hAnsiTheme="majorBidi" w:cstheme="majorBidi"/>
                <w:sz w:val="20"/>
                <w:szCs w:val="20"/>
                <w:lang w:val="ru-RU" w:eastAsia="zh-CN"/>
              </w:rPr>
              <w:t>-АФР ИК13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E8" w:rsidRPr="00A44B97" w:rsidRDefault="00144DE8" w:rsidP="00144DE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A44B97">
              <w:rPr>
                <w:sz w:val="20"/>
                <w:szCs w:val="20"/>
                <w:lang w:val="ru-RU"/>
              </w:rPr>
              <w:t>Региональная группа 13-й Исследовательской комиссии для Африки</w:t>
            </w:r>
          </w:p>
        </w:tc>
      </w:tr>
    </w:tbl>
    <w:p w:rsidR="006301BA" w:rsidRPr="006301BA" w:rsidRDefault="001162B4" w:rsidP="006301BA">
      <w:pPr>
        <w:pStyle w:val="AnnexTitle"/>
        <w:spacing w:before="0"/>
        <w:rPr>
          <w:sz w:val="22"/>
          <w:szCs w:val="22"/>
        </w:rPr>
      </w:pPr>
      <w:r w:rsidRPr="00713740">
        <w:rPr>
          <w:lang w:val="ru-RU"/>
        </w:rPr>
        <w:br w:type="page"/>
      </w:r>
      <w:r w:rsidR="006301BA" w:rsidRPr="006301BA">
        <w:rPr>
          <w:b w:val="0"/>
          <w:bCs/>
          <w:sz w:val="26"/>
          <w:szCs w:val="26"/>
        </w:rPr>
        <w:lastRenderedPageBreak/>
        <w:t>ANNEX 3</w:t>
      </w:r>
      <w:r w:rsidR="006301BA" w:rsidRPr="006301BA">
        <w:rPr>
          <w:b w:val="0"/>
          <w:bCs/>
          <w:sz w:val="26"/>
          <w:szCs w:val="26"/>
        </w:rPr>
        <w:br/>
      </w:r>
      <w:r w:rsidR="006301BA" w:rsidRPr="006301BA">
        <w:rPr>
          <w:b w:val="0"/>
          <w:bCs/>
          <w:sz w:val="22"/>
          <w:szCs w:val="22"/>
        </w:rPr>
        <w:t>(to TSB Circular 1)</w:t>
      </w:r>
    </w:p>
    <w:p w:rsidR="006301BA" w:rsidRDefault="006301BA" w:rsidP="006301BA">
      <w:pPr>
        <w:spacing w:before="0" w:after="360"/>
        <w:jc w:val="center"/>
      </w:pPr>
      <w:r>
        <w:rPr>
          <w:sz w:val="20"/>
        </w:rPr>
        <w:t>Kindly complete this form and return it to</w:t>
      </w:r>
      <w:proofErr w:type="gramStart"/>
      <w:r>
        <w:rPr>
          <w:sz w:val="20"/>
        </w:rPr>
        <w:t>:</w:t>
      </w:r>
      <w:proofErr w:type="gramEnd"/>
      <w:r>
        <w:rPr>
          <w:sz w:val="20"/>
        </w:rPr>
        <w:br/>
        <w:t>Telecommunication Standardization Bureau (TSB) - Fax: +41 22 730 58 53</w:t>
      </w:r>
      <w:r>
        <w:rPr>
          <w:sz w:val="20"/>
        </w:rPr>
        <w:br/>
        <w:t xml:space="preserve">(form available on ITU-T website </w:t>
      </w:r>
      <w:r w:rsidRPr="00937CF7">
        <w:rPr>
          <w:sz w:val="20"/>
        </w:rPr>
        <w:t xml:space="preserve">at </w:t>
      </w:r>
      <w:hyperlink r:id="rId35" w:history="1">
        <w:r w:rsidRPr="001256C7">
          <w:rPr>
            <w:rStyle w:val="Hyperlink"/>
            <w:sz w:val="20"/>
          </w:rPr>
          <w:t>http://www.itu.int/en/ITU-T/info/Pages/circulars.aspx</w:t>
        </w:r>
      </w:hyperlink>
      <w:r>
        <w:rPr>
          <w:sz w:val="20"/>
        </w:rPr>
        <w:t>)</w:t>
      </w:r>
      <w:r>
        <w:rPr>
          <w:sz w:val="20"/>
        </w:rPr>
        <w:br/>
      </w:r>
      <w:r>
        <w:rPr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6301BA" w:rsidTr="00E67F23">
        <w:tc>
          <w:tcPr>
            <w:tcW w:w="9849" w:type="dxa"/>
          </w:tcPr>
          <w:p w:rsidR="006301BA" w:rsidRDefault="006301BA" w:rsidP="00D05959">
            <w:pPr>
              <w:pStyle w:val="BodyText"/>
              <w:jc w:val="center"/>
            </w:pPr>
            <w:r>
              <w:t>CONTACT DETAILS FOR ITU-T PARTICIPATION</w:t>
            </w:r>
            <w:r>
              <w:br/>
              <w:t>for the 2013-2016 study period</w:t>
            </w:r>
          </w:p>
        </w:tc>
      </w:tr>
    </w:tbl>
    <w:p w:rsidR="006301BA" w:rsidRDefault="006301BA" w:rsidP="006301BA">
      <w:pPr>
        <w:jc w:val="center"/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4925"/>
      </w:tblGrid>
      <w:tr w:rsidR="006301BA" w:rsidTr="00E67F23">
        <w:tc>
          <w:tcPr>
            <w:tcW w:w="4924" w:type="dxa"/>
          </w:tcPr>
          <w:p w:rsidR="006301BA" w:rsidRDefault="006301BA" w:rsidP="00E67F23">
            <w:pPr>
              <w:tabs>
                <w:tab w:val="left" w:pos="360"/>
              </w:tabs>
              <w:spacing w:before="0"/>
            </w:pPr>
            <w:r>
              <w:t>□</w:t>
            </w:r>
            <w:r>
              <w:tab/>
              <w:t>Administration of a Member State</w:t>
            </w:r>
          </w:p>
          <w:p w:rsidR="006301BA" w:rsidRDefault="006301BA" w:rsidP="00E67F23">
            <w:pPr>
              <w:pStyle w:val="Header"/>
              <w:tabs>
                <w:tab w:val="left" w:pos="360"/>
              </w:tabs>
            </w:pPr>
            <w:r>
              <w:t>□</w:t>
            </w:r>
            <w:r>
              <w:tab/>
              <w:t>Sector Member</w:t>
            </w:r>
          </w:p>
          <w:p w:rsidR="006301BA" w:rsidRDefault="006301BA" w:rsidP="00E67F23">
            <w:pPr>
              <w:pStyle w:val="Header"/>
              <w:tabs>
                <w:tab w:val="left" w:pos="360"/>
              </w:tabs>
            </w:pPr>
            <w:r>
              <w:t>□</w:t>
            </w:r>
            <w:r>
              <w:tab/>
              <w:t>Academia</w:t>
            </w:r>
          </w:p>
        </w:tc>
        <w:tc>
          <w:tcPr>
            <w:tcW w:w="4925" w:type="dxa"/>
          </w:tcPr>
          <w:p w:rsidR="006301BA" w:rsidRDefault="006301BA" w:rsidP="00E67F23">
            <w:pPr>
              <w:tabs>
                <w:tab w:val="left" w:pos="360"/>
              </w:tabs>
              <w:spacing w:before="0"/>
            </w:pPr>
            <w:r>
              <w:t>□</w:t>
            </w:r>
            <w:r>
              <w:tab/>
              <w:t>Other</w:t>
            </w:r>
          </w:p>
          <w:p w:rsidR="006301BA" w:rsidRDefault="006301BA" w:rsidP="00E67F23">
            <w:pPr>
              <w:tabs>
                <w:tab w:val="left" w:pos="360"/>
              </w:tabs>
              <w:spacing w:before="0"/>
            </w:pPr>
            <w:r>
              <w:t>□</w:t>
            </w:r>
            <w:r>
              <w:tab/>
              <w:t xml:space="preserve">Associate (one Study Group only) </w:t>
            </w:r>
          </w:p>
        </w:tc>
      </w:tr>
    </w:tbl>
    <w:p w:rsidR="006301BA" w:rsidRDefault="006301BA" w:rsidP="006301BA">
      <w:pPr>
        <w:jc w:val="center"/>
        <w:rPr>
          <w:sz w:val="20"/>
        </w:rPr>
      </w:pPr>
    </w:p>
    <w:p w:rsidR="006301BA" w:rsidRPr="00A71CB6" w:rsidRDefault="006301BA" w:rsidP="006301BA">
      <w:pPr>
        <w:rPr>
          <w:szCs w:val="22"/>
        </w:rPr>
      </w:pPr>
      <w:r w:rsidRPr="00A71CB6">
        <w:rPr>
          <w:szCs w:val="22"/>
        </w:rPr>
        <w:t>Name of organization: _____________________________________________________________________</w:t>
      </w:r>
    </w:p>
    <w:p w:rsidR="006301BA" w:rsidRPr="00A71CB6" w:rsidRDefault="006301BA" w:rsidP="00A71CB6">
      <w:pPr>
        <w:rPr>
          <w:szCs w:val="22"/>
        </w:rPr>
      </w:pPr>
      <w:r w:rsidRPr="00A71CB6">
        <w:rPr>
          <w:szCs w:val="22"/>
        </w:rPr>
        <w:t>Country: _______________________________________________________________________________</w:t>
      </w:r>
      <w:r w:rsidR="00A71CB6">
        <w:rPr>
          <w:szCs w:val="22"/>
        </w:rPr>
        <w:t>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600"/>
        <w:gridCol w:w="900"/>
        <w:gridCol w:w="3240"/>
      </w:tblGrid>
      <w:tr w:rsidR="006301BA" w:rsidRPr="00A71CB6" w:rsidTr="00E67F23">
        <w:tc>
          <w:tcPr>
            <w:tcW w:w="2088" w:type="dxa"/>
          </w:tcPr>
          <w:p w:rsidR="006301BA" w:rsidRPr="00A71CB6" w:rsidRDefault="006301BA" w:rsidP="00E67F23">
            <w:pPr>
              <w:pStyle w:val="Heading2"/>
              <w:spacing w:before="120"/>
              <w:rPr>
                <w:szCs w:val="22"/>
              </w:rPr>
            </w:pP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pStyle w:val="Index1"/>
              <w:rPr>
                <w:sz w:val="22"/>
                <w:szCs w:val="22"/>
              </w:rPr>
            </w:pPr>
          </w:p>
        </w:tc>
      </w:tr>
      <w:tr w:rsidR="006301BA" w:rsidRPr="00A71CB6" w:rsidTr="00E67F23">
        <w:tc>
          <w:tcPr>
            <w:tcW w:w="2088" w:type="dxa"/>
          </w:tcPr>
          <w:p w:rsidR="006301BA" w:rsidRPr="00A71CB6" w:rsidRDefault="006301BA" w:rsidP="00E67F23">
            <w:pPr>
              <w:pStyle w:val="Heading2"/>
              <w:spacing w:before="120"/>
              <w:rPr>
                <w:szCs w:val="22"/>
              </w:rPr>
            </w:pP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pStyle w:val="Index1"/>
              <w:rPr>
                <w:sz w:val="22"/>
                <w:szCs w:val="22"/>
              </w:rPr>
            </w:pPr>
          </w:p>
        </w:tc>
      </w:tr>
      <w:tr w:rsidR="006301BA" w:rsidRPr="00A71CB6" w:rsidTr="00E67F23">
        <w:tc>
          <w:tcPr>
            <w:tcW w:w="2088" w:type="dxa"/>
          </w:tcPr>
          <w:p w:rsidR="006301BA" w:rsidRPr="00A71CB6" w:rsidRDefault="006301BA" w:rsidP="00E67F23">
            <w:pPr>
              <w:pStyle w:val="Heading2"/>
              <w:spacing w:before="120"/>
              <w:rPr>
                <w:szCs w:val="22"/>
              </w:rPr>
            </w:pP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pStyle w:val="Index1"/>
              <w:rPr>
                <w:sz w:val="22"/>
                <w:szCs w:val="22"/>
              </w:rPr>
            </w:pPr>
          </w:p>
        </w:tc>
      </w:tr>
      <w:tr w:rsidR="006301BA" w:rsidRPr="00A71CB6" w:rsidTr="00E67F23">
        <w:tc>
          <w:tcPr>
            <w:tcW w:w="2088" w:type="dxa"/>
          </w:tcPr>
          <w:p w:rsidR="006301BA" w:rsidRPr="00A71CB6" w:rsidRDefault="006301BA" w:rsidP="00E67F23">
            <w:pPr>
              <w:pStyle w:val="Heading2"/>
              <w:spacing w:before="120"/>
              <w:rPr>
                <w:szCs w:val="22"/>
              </w:rPr>
            </w:pPr>
            <w:r w:rsidRPr="00A71CB6">
              <w:rPr>
                <w:szCs w:val="22"/>
              </w:rPr>
              <w:t>Contact person</w:t>
            </w: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pStyle w:val="Index1"/>
              <w:rPr>
                <w:sz w:val="22"/>
                <w:szCs w:val="22"/>
              </w:rPr>
            </w:pPr>
            <w:r w:rsidRPr="00A71CB6">
              <w:rPr>
                <w:sz w:val="22"/>
                <w:szCs w:val="22"/>
              </w:rPr>
              <w:t>______________________________________________________________</w:t>
            </w:r>
            <w:r w:rsidR="00A71CB6">
              <w:rPr>
                <w:sz w:val="22"/>
                <w:szCs w:val="22"/>
              </w:rPr>
              <w:t>______</w:t>
            </w:r>
          </w:p>
          <w:p w:rsidR="006301BA" w:rsidRPr="00A71CB6" w:rsidRDefault="006301BA" w:rsidP="00E67F23">
            <w:pPr>
              <w:rPr>
                <w:szCs w:val="22"/>
              </w:rPr>
            </w:pPr>
            <w:r w:rsidRPr="00A71CB6">
              <w:rPr>
                <w:szCs w:val="22"/>
              </w:rPr>
              <w:t>____________________________________________________________________</w:t>
            </w:r>
          </w:p>
        </w:tc>
      </w:tr>
      <w:tr w:rsidR="006301BA" w:rsidRPr="00A71CB6" w:rsidTr="00E67F23">
        <w:tc>
          <w:tcPr>
            <w:tcW w:w="2088" w:type="dxa"/>
          </w:tcPr>
          <w:p w:rsidR="006301BA" w:rsidRPr="00A71CB6" w:rsidRDefault="006301BA" w:rsidP="00E67F23">
            <w:pPr>
              <w:rPr>
                <w:szCs w:val="22"/>
              </w:rPr>
            </w:pPr>
            <w:r w:rsidRPr="00A71CB6">
              <w:rPr>
                <w:szCs w:val="22"/>
              </w:rPr>
              <w:t>Address:</w:t>
            </w: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</w:tc>
      </w:tr>
      <w:tr w:rsidR="006301BA" w:rsidRPr="00A71CB6" w:rsidTr="00E67F23">
        <w:trPr>
          <w:cantSplit/>
        </w:trPr>
        <w:tc>
          <w:tcPr>
            <w:tcW w:w="2088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</w:p>
        </w:tc>
        <w:tc>
          <w:tcPr>
            <w:tcW w:w="3600" w:type="dxa"/>
          </w:tcPr>
          <w:p w:rsidR="006301BA" w:rsidRPr="00A71CB6" w:rsidRDefault="006301BA" w:rsidP="00E67F23">
            <w:pPr>
              <w:pStyle w:val="Index1"/>
              <w:rPr>
                <w:sz w:val="22"/>
                <w:szCs w:val="22"/>
                <w:lang w:val="fr-FR"/>
              </w:rPr>
            </w:pPr>
          </w:p>
        </w:tc>
        <w:tc>
          <w:tcPr>
            <w:tcW w:w="900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</w:p>
        </w:tc>
        <w:tc>
          <w:tcPr>
            <w:tcW w:w="3240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</w:p>
        </w:tc>
      </w:tr>
      <w:tr w:rsidR="006301BA" w:rsidRPr="00A71CB6" w:rsidTr="00E67F23">
        <w:trPr>
          <w:cantSplit/>
        </w:trPr>
        <w:tc>
          <w:tcPr>
            <w:tcW w:w="2088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Tel.:</w:t>
            </w:r>
          </w:p>
        </w:tc>
        <w:tc>
          <w:tcPr>
            <w:tcW w:w="3600" w:type="dxa"/>
          </w:tcPr>
          <w:p w:rsidR="006301BA" w:rsidRPr="00A71CB6" w:rsidRDefault="006301BA" w:rsidP="00E67F23">
            <w:pPr>
              <w:pStyle w:val="Index1"/>
              <w:rPr>
                <w:sz w:val="22"/>
                <w:szCs w:val="22"/>
                <w:lang w:val="fr-FR"/>
              </w:rPr>
            </w:pPr>
            <w:r w:rsidRPr="00A71CB6">
              <w:rPr>
                <w:sz w:val="22"/>
                <w:szCs w:val="22"/>
                <w:lang w:val="fr-FR"/>
              </w:rPr>
              <w:t>__________________________</w:t>
            </w:r>
          </w:p>
        </w:tc>
        <w:tc>
          <w:tcPr>
            <w:tcW w:w="900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Fax:</w:t>
            </w:r>
          </w:p>
        </w:tc>
        <w:tc>
          <w:tcPr>
            <w:tcW w:w="3240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</w:t>
            </w:r>
          </w:p>
        </w:tc>
      </w:tr>
      <w:tr w:rsidR="006301BA" w:rsidRPr="00A71CB6" w:rsidTr="00E67F23">
        <w:tc>
          <w:tcPr>
            <w:tcW w:w="2088" w:type="dxa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E-mail:</w:t>
            </w: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rPr>
                <w:szCs w:val="22"/>
                <w:lang w:val="fr-FR"/>
              </w:rPr>
            </w:pPr>
            <w:r w:rsidRPr="00A71CB6">
              <w:rPr>
                <w:szCs w:val="22"/>
                <w:lang w:val="fr-FR"/>
              </w:rPr>
              <w:t>____________________________________________________________________</w:t>
            </w:r>
          </w:p>
        </w:tc>
      </w:tr>
    </w:tbl>
    <w:p w:rsidR="006301BA" w:rsidRDefault="006301BA" w:rsidP="006301BA"/>
    <w:p w:rsidR="006301BA" w:rsidRDefault="006301BA" w:rsidP="006301BA">
      <w:pPr>
        <w:sectPr w:rsidR="006301BA" w:rsidSect="00A71CB6">
          <w:headerReference w:type="even" r:id="rId36"/>
          <w:headerReference w:type="default" r:id="rId37"/>
          <w:footerReference w:type="default" r:id="rId38"/>
          <w:footerReference w:type="first" r:id="rId39"/>
          <w:pgSz w:w="11907" w:h="16840" w:code="9"/>
          <w:pgMar w:top="1134" w:right="1134" w:bottom="1134" w:left="1134" w:header="567" w:footer="567" w:gutter="0"/>
          <w:paperSrc w:first="7" w:other="7"/>
          <w:cols w:space="720"/>
          <w:titlePg/>
        </w:sectPr>
      </w:pPr>
    </w:p>
    <w:p w:rsidR="006301BA" w:rsidRDefault="006301BA" w:rsidP="006301BA">
      <w:pPr>
        <w:pStyle w:val="AnnexTitle"/>
        <w:spacing w:before="0" w:after="120"/>
        <w:rPr>
          <w:bCs/>
          <w:sz w:val="22"/>
        </w:rPr>
      </w:pPr>
      <w:r w:rsidRPr="00A71CB6">
        <w:rPr>
          <w:b w:val="0"/>
          <w:bCs/>
          <w:sz w:val="26"/>
          <w:szCs w:val="26"/>
        </w:rPr>
        <w:lastRenderedPageBreak/>
        <w:t>ANNEX 4</w:t>
      </w:r>
      <w:r w:rsidRPr="00A71CB6">
        <w:rPr>
          <w:b w:val="0"/>
          <w:bCs/>
          <w:sz w:val="26"/>
          <w:szCs w:val="26"/>
        </w:rPr>
        <w:br/>
      </w:r>
      <w:r w:rsidRPr="008152A6">
        <w:rPr>
          <w:b w:val="0"/>
          <w:sz w:val="22"/>
        </w:rPr>
        <w:t>(to TSB Circular 1)</w:t>
      </w:r>
    </w:p>
    <w:p w:rsidR="006301BA" w:rsidRPr="008A4461" w:rsidRDefault="006301BA" w:rsidP="006301BA">
      <w:pPr>
        <w:pStyle w:val="AnnexTitle"/>
        <w:spacing w:before="0" w:after="0"/>
        <w:rPr>
          <w:b w:val="0"/>
          <w:bCs/>
          <w:sz w:val="20"/>
        </w:rPr>
      </w:pPr>
      <w:r w:rsidRPr="008A4461">
        <w:rPr>
          <w:b w:val="0"/>
          <w:bCs/>
          <w:sz w:val="20"/>
        </w:rPr>
        <w:t xml:space="preserve">Kindly complete this form and return it </w:t>
      </w:r>
      <w:r>
        <w:rPr>
          <w:b w:val="0"/>
          <w:bCs/>
          <w:sz w:val="20"/>
        </w:rPr>
        <w:t xml:space="preserve">by 30 June 2013 </w:t>
      </w:r>
      <w:r w:rsidRPr="008A4461">
        <w:rPr>
          <w:b w:val="0"/>
          <w:bCs/>
          <w:sz w:val="20"/>
        </w:rPr>
        <w:t>to</w:t>
      </w:r>
      <w:proofErr w:type="gramStart"/>
      <w:r w:rsidRPr="008A4461">
        <w:rPr>
          <w:b w:val="0"/>
          <w:bCs/>
          <w:sz w:val="20"/>
        </w:rPr>
        <w:t>:</w:t>
      </w:r>
      <w:proofErr w:type="gramEnd"/>
      <w:r w:rsidRPr="008A4461">
        <w:rPr>
          <w:b w:val="0"/>
          <w:bCs/>
          <w:sz w:val="20"/>
        </w:rPr>
        <w:br/>
        <w:t xml:space="preserve">Telecommunication Standardization Bureau (TSB) - Fax: +41 22 730 58 53 </w:t>
      </w:r>
      <w:r w:rsidRPr="008A4461">
        <w:rPr>
          <w:b w:val="0"/>
          <w:bCs/>
          <w:sz w:val="20"/>
        </w:rPr>
        <w:br/>
        <w:t xml:space="preserve">(form available on ITU-T website </w:t>
      </w:r>
      <w:r w:rsidRPr="00937CF7">
        <w:rPr>
          <w:b w:val="0"/>
          <w:bCs/>
          <w:sz w:val="20"/>
        </w:rPr>
        <w:t xml:space="preserve">at </w:t>
      </w:r>
      <w:hyperlink r:id="rId40" w:history="1">
        <w:r w:rsidRPr="001256C7">
          <w:rPr>
            <w:rStyle w:val="Hyperlink"/>
            <w:sz w:val="20"/>
          </w:rPr>
          <w:t>http://www.itu.int/en/ITU-T/info/Pages/circulars.aspx</w:t>
        </w:r>
      </w:hyperlink>
      <w:r w:rsidRPr="00937CF7">
        <w:rPr>
          <w:b w:val="0"/>
          <w:bCs/>
          <w:sz w:val="20"/>
        </w:rPr>
        <w:t>)</w:t>
      </w:r>
      <w:r>
        <w:rPr>
          <w:b w:val="0"/>
          <w:bCs/>
          <w:sz w:val="20"/>
        </w:rPr>
        <w:t xml:space="preserve"> </w:t>
      </w:r>
    </w:p>
    <w:p w:rsidR="006301BA" w:rsidRDefault="006301BA" w:rsidP="006301BA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6301BA" w:rsidTr="00E67F23">
        <w:tc>
          <w:tcPr>
            <w:tcW w:w="9849" w:type="dxa"/>
          </w:tcPr>
          <w:p w:rsidR="006301BA" w:rsidRDefault="006301BA" w:rsidP="00D05959">
            <w:pPr>
              <w:pStyle w:val="BodyText"/>
              <w:jc w:val="center"/>
            </w:pPr>
            <w:r>
              <w:t>REQUEST FOR ITU-T AND TSB DOCUMENTS IN PAPER FORM</w:t>
            </w:r>
            <w:r>
              <w:br/>
              <w:t>for the 2013-2016 study period</w:t>
            </w:r>
          </w:p>
        </w:tc>
      </w:tr>
    </w:tbl>
    <w:p w:rsidR="006301BA" w:rsidRDefault="006301BA" w:rsidP="006301BA">
      <w:pPr>
        <w:spacing w:before="60" w:after="120"/>
        <w:jc w:val="center"/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4925"/>
      </w:tblGrid>
      <w:tr w:rsidR="006301BA" w:rsidTr="00E67F23">
        <w:tc>
          <w:tcPr>
            <w:tcW w:w="4924" w:type="dxa"/>
          </w:tcPr>
          <w:p w:rsidR="006301BA" w:rsidRDefault="006301BA" w:rsidP="00E67F23">
            <w:pPr>
              <w:tabs>
                <w:tab w:val="left" w:pos="360"/>
              </w:tabs>
              <w:spacing w:before="0"/>
            </w:pPr>
            <w:r>
              <w:t>□</w:t>
            </w:r>
            <w:r>
              <w:tab/>
              <w:t>Administration of a Member State</w:t>
            </w:r>
          </w:p>
          <w:p w:rsidR="006301BA" w:rsidRDefault="006301BA" w:rsidP="00E67F23">
            <w:pPr>
              <w:pStyle w:val="Header"/>
              <w:tabs>
                <w:tab w:val="left" w:pos="360"/>
              </w:tabs>
            </w:pPr>
            <w:r>
              <w:t>□</w:t>
            </w:r>
            <w:r>
              <w:tab/>
              <w:t>Sector Member</w:t>
            </w:r>
          </w:p>
          <w:p w:rsidR="006301BA" w:rsidRDefault="006301BA" w:rsidP="00E67F23">
            <w:pPr>
              <w:pStyle w:val="Header"/>
              <w:tabs>
                <w:tab w:val="left" w:pos="360"/>
              </w:tabs>
            </w:pPr>
            <w:r>
              <w:t>□</w:t>
            </w:r>
            <w:r>
              <w:tab/>
              <w:t>Academia</w:t>
            </w:r>
          </w:p>
        </w:tc>
        <w:tc>
          <w:tcPr>
            <w:tcW w:w="4925" w:type="dxa"/>
          </w:tcPr>
          <w:p w:rsidR="006301BA" w:rsidRDefault="006301BA" w:rsidP="00E67F23">
            <w:pPr>
              <w:tabs>
                <w:tab w:val="left" w:pos="360"/>
              </w:tabs>
              <w:spacing w:before="0"/>
            </w:pPr>
            <w:r>
              <w:t>□</w:t>
            </w:r>
            <w:r>
              <w:tab/>
              <w:t>Other</w:t>
            </w:r>
          </w:p>
          <w:p w:rsidR="006301BA" w:rsidRDefault="006301BA" w:rsidP="00E67F23">
            <w:pPr>
              <w:tabs>
                <w:tab w:val="left" w:pos="360"/>
              </w:tabs>
              <w:spacing w:before="0"/>
            </w:pPr>
            <w:r>
              <w:t>□</w:t>
            </w:r>
            <w:r>
              <w:tab/>
              <w:t xml:space="preserve">Associate (one Study Group only) </w:t>
            </w:r>
          </w:p>
        </w:tc>
      </w:tr>
    </w:tbl>
    <w:p w:rsidR="006301BA" w:rsidRDefault="006301BA" w:rsidP="006301BA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240" w:after="120"/>
      </w:pPr>
      <w:r>
        <w:t>Name of organization: 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6301BA" w:rsidTr="00E67F23">
        <w:trPr>
          <w:cantSplit/>
        </w:trPr>
        <w:tc>
          <w:tcPr>
            <w:tcW w:w="9849" w:type="dxa"/>
          </w:tcPr>
          <w:p w:rsidR="006301BA" w:rsidRDefault="006301BA" w:rsidP="00E67F23">
            <w:pPr>
              <w:pStyle w:val="Header"/>
              <w:tabs>
                <w:tab w:val="left" w:pos="360"/>
                <w:tab w:val="left" w:pos="3672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Wishes to receive the following documents in paper form (maximum 1 copy per language)</w:t>
            </w:r>
          </w:p>
        </w:tc>
      </w:tr>
    </w:tbl>
    <w:p w:rsidR="006301BA" w:rsidRDefault="006301BA" w:rsidP="006301BA">
      <w:pPr>
        <w:tabs>
          <w:tab w:val="left" w:pos="360"/>
        </w:tabs>
        <w:spacing w:after="120"/>
        <w:ind w:left="357" w:hanging="357"/>
        <w:jc w:val="center"/>
        <w:rPr>
          <w:caps/>
          <w:sz w:val="18"/>
        </w:rPr>
      </w:pPr>
      <w:r>
        <w:rPr>
          <w:sz w:val="18"/>
        </w:rPr>
        <w:t>(</w:t>
      </w:r>
      <w:r>
        <w:rPr>
          <w:caps/>
          <w:sz w:val="18"/>
        </w:rPr>
        <w:t>E=E</w:t>
      </w:r>
      <w:r>
        <w:rPr>
          <w:sz w:val="18"/>
        </w:rPr>
        <w:t>nglish</w:t>
      </w:r>
      <w:r>
        <w:rPr>
          <w:caps/>
          <w:sz w:val="18"/>
        </w:rPr>
        <w:t>, A=A</w:t>
      </w:r>
      <w:r>
        <w:rPr>
          <w:sz w:val="18"/>
        </w:rPr>
        <w:t>rabic</w:t>
      </w:r>
      <w:r>
        <w:rPr>
          <w:caps/>
          <w:sz w:val="18"/>
        </w:rPr>
        <w:t>, C=C</w:t>
      </w:r>
      <w:r>
        <w:rPr>
          <w:sz w:val="18"/>
        </w:rPr>
        <w:t>hinese,</w:t>
      </w:r>
      <w:r>
        <w:rPr>
          <w:caps/>
          <w:sz w:val="18"/>
        </w:rPr>
        <w:t xml:space="preserve"> S=S</w:t>
      </w:r>
      <w:r>
        <w:rPr>
          <w:sz w:val="18"/>
        </w:rPr>
        <w:t>panish,</w:t>
      </w:r>
      <w:r>
        <w:rPr>
          <w:caps/>
          <w:sz w:val="18"/>
        </w:rPr>
        <w:t xml:space="preserve"> F=F</w:t>
      </w:r>
      <w:r>
        <w:rPr>
          <w:sz w:val="18"/>
        </w:rPr>
        <w:t>rench,</w:t>
      </w:r>
      <w:r>
        <w:rPr>
          <w:caps/>
          <w:sz w:val="18"/>
        </w:rPr>
        <w:t xml:space="preserve"> R=R</w:t>
      </w:r>
      <w:r>
        <w:rPr>
          <w:sz w:val="18"/>
        </w:rPr>
        <w:t>ussian</w:t>
      </w:r>
      <w:r>
        <w:rPr>
          <w:caps/>
          <w:sz w:val="18"/>
        </w:rPr>
        <w:t>)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5"/>
        <w:gridCol w:w="555"/>
        <w:gridCol w:w="555"/>
        <w:gridCol w:w="555"/>
        <w:gridCol w:w="555"/>
        <w:gridCol w:w="627"/>
        <w:gridCol w:w="484"/>
        <w:gridCol w:w="555"/>
        <w:gridCol w:w="555"/>
        <w:gridCol w:w="555"/>
        <w:gridCol w:w="555"/>
        <w:gridCol w:w="556"/>
      </w:tblGrid>
      <w:tr w:rsidR="006301BA" w:rsidRPr="002676B8" w:rsidTr="00E67F23">
        <w:trPr>
          <w:trHeight w:val="338"/>
          <w:tblHeader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Study Group or Group</w:t>
            </w:r>
          </w:p>
        </w:tc>
        <w:tc>
          <w:tcPr>
            <w:tcW w:w="34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Collective letters</w:t>
            </w:r>
          </w:p>
        </w:tc>
        <w:tc>
          <w:tcPr>
            <w:tcW w:w="3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Reports</w:t>
            </w:r>
          </w:p>
        </w:tc>
      </w:tr>
      <w:tr w:rsidR="006301BA" w:rsidRPr="002676B8" w:rsidTr="00E67F23">
        <w:trPr>
          <w:trHeight w:val="337"/>
          <w:tblHeader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E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A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F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</w:t>
            </w: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E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A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F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</w:t>
            </w: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2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3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5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9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11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12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13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15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16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COM 17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TSAG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RevCom</w:t>
            </w:r>
            <w:proofErr w:type="spellEnd"/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55743F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55743F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55743F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55743F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55743F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  <w:shd w:val="pct15" w:color="auto" w:fill="FFFFFF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SCV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SG2RG-AMR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8B1386">
              <w:rPr>
                <w:bCs/>
                <w:sz w:val="20"/>
              </w:rPr>
              <w:t>SG2RG-EACO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SG2RG-ARB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SG3RG-AFR</w:t>
            </w:r>
          </w:p>
        </w:tc>
        <w:tc>
          <w:tcPr>
            <w:tcW w:w="555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SG3RG-LAC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SG3RG-AO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SG5RG-AFR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Del="0009476A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8B1386">
              <w:rPr>
                <w:bCs/>
                <w:sz w:val="20"/>
              </w:rPr>
              <w:t>SG5RG-ARB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Del="0009476A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8B1386">
              <w:rPr>
                <w:bCs/>
                <w:sz w:val="20"/>
              </w:rPr>
              <w:t>SG5RG-AP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Default="006301BA" w:rsidP="00D05959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SG5RG-</w:t>
            </w:r>
            <w:r w:rsidR="00D05959">
              <w:rPr>
                <w:bCs/>
                <w:sz w:val="20"/>
              </w:rPr>
              <w:t>AMR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cantSplit/>
          <w:trHeight w:val="337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SG12RG-AFR</w:t>
            </w: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6301BA">
        <w:trPr>
          <w:cantSplit/>
          <w:trHeight w:val="337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SG13RG-AFR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08080"/>
          </w:tcPr>
          <w:p w:rsidR="006301BA" w:rsidRPr="002676B8" w:rsidRDefault="006301BA" w:rsidP="00E67F23">
            <w:pPr>
              <w:pStyle w:val="TableTitle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113"/>
        </w:trPr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</w:p>
        </w:tc>
      </w:tr>
      <w:tr w:rsidR="006301BA" w:rsidRPr="002676B8" w:rsidTr="00E67F23">
        <w:trPr>
          <w:trHeight w:val="33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Circular</w:t>
            </w:r>
            <w:r w:rsidRPr="002676B8">
              <w:rPr>
                <w:bCs/>
                <w:sz w:val="20"/>
              </w:rPr>
              <w:br/>
            </w:r>
            <w:r w:rsidRPr="002676B8">
              <w:rPr>
                <w:b w:val="0"/>
                <w:sz w:val="20"/>
              </w:rPr>
              <w:t>(one copy only)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E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A</w:t>
            </w:r>
          </w:p>
        </w:tc>
        <w:tc>
          <w:tcPr>
            <w:tcW w:w="118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C</w:t>
            </w:r>
          </w:p>
        </w:tc>
        <w:tc>
          <w:tcPr>
            <w:tcW w:w="10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S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F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1BA" w:rsidRPr="002676B8" w:rsidRDefault="006301BA" w:rsidP="00E67F23">
            <w:pPr>
              <w:pStyle w:val="TableTitle0"/>
              <w:keepNext w:val="0"/>
              <w:keepLines w:val="0"/>
              <w:spacing w:after="0"/>
              <w:rPr>
                <w:bCs/>
                <w:sz w:val="20"/>
              </w:rPr>
            </w:pPr>
            <w:r w:rsidRPr="002676B8">
              <w:rPr>
                <w:bCs/>
                <w:sz w:val="20"/>
              </w:rPr>
              <w:t>R</w:t>
            </w:r>
          </w:p>
        </w:tc>
      </w:tr>
    </w:tbl>
    <w:p w:rsidR="006301BA" w:rsidRPr="008A773D" w:rsidRDefault="006301BA" w:rsidP="006301BA">
      <w:pPr>
        <w:pStyle w:val="TableTitle0"/>
        <w:keepNext w:val="0"/>
        <w:keepLines w:val="0"/>
        <w:spacing w:before="120" w:after="60"/>
        <w:rPr>
          <w:bCs/>
          <w:szCs w:val="24"/>
        </w:rPr>
      </w:pPr>
      <w:r w:rsidRPr="008A773D">
        <w:rPr>
          <w:bCs/>
          <w:szCs w:val="24"/>
        </w:rPr>
        <w:t xml:space="preserve">At </w:t>
      </w:r>
      <w:proofErr w:type="gramStart"/>
      <w:r w:rsidRPr="008A773D">
        <w:rPr>
          <w:bCs/>
          <w:szCs w:val="24"/>
        </w:rPr>
        <w:t>this single dispatch address</w:t>
      </w:r>
      <w:proofErr w:type="gramEnd"/>
      <w:r w:rsidRPr="008A773D">
        <w:rPr>
          <w:bCs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600"/>
        <w:gridCol w:w="900"/>
        <w:gridCol w:w="3240"/>
      </w:tblGrid>
      <w:tr w:rsidR="006301BA" w:rsidTr="00E67F23">
        <w:tc>
          <w:tcPr>
            <w:tcW w:w="2088" w:type="dxa"/>
          </w:tcPr>
          <w:p w:rsidR="006301BA" w:rsidRDefault="006301BA" w:rsidP="00E67F23">
            <w:pPr>
              <w:pStyle w:val="Heading2"/>
              <w:spacing w:before="0"/>
            </w:pPr>
          </w:p>
          <w:p w:rsidR="006301BA" w:rsidRDefault="006301BA" w:rsidP="00E67F23">
            <w:pPr>
              <w:pStyle w:val="Heading2"/>
              <w:spacing w:before="0"/>
            </w:pPr>
            <w:r>
              <w:t>Contact person:</w:t>
            </w:r>
          </w:p>
        </w:tc>
        <w:tc>
          <w:tcPr>
            <w:tcW w:w="7740" w:type="dxa"/>
            <w:gridSpan w:val="3"/>
          </w:tcPr>
          <w:p w:rsidR="006301BA" w:rsidRDefault="006301BA" w:rsidP="00E67F23">
            <w:pPr>
              <w:pStyle w:val="Index1"/>
              <w:spacing w:before="0"/>
            </w:pPr>
          </w:p>
          <w:p w:rsidR="006301BA" w:rsidRDefault="006301BA" w:rsidP="00E67F23">
            <w:pPr>
              <w:pStyle w:val="Index1"/>
              <w:spacing w:before="0"/>
            </w:pPr>
            <w:r>
              <w:t>_____________________________________________________________</w:t>
            </w:r>
          </w:p>
        </w:tc>
      </w:tr>
      <w:tr w:rsidR="006301BA" w:rsidTr="00E67F23">
        <w:tc>
          <w:tcPr>
            <w:tcW w:w="2088" w:type="dxa"/>
            <w:vAlign w:val="center"/>
          </w:tcPr>
          <w:p w:rsidR="006301BA" w:rsidRDefault="006301BA" w:rsidP="00E67F23">
            <w:pPr>
              <w:spacing w:before="0"/>
            </w:pPr>
            <w:r>
              <w:t>Address:</w:t>
            </w: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pStyle w:val="Index1"/>
              <w:spacing w:before="80"/>
              <w:rPr>
                <w:sz w:val="22"/>
                <w:szCs w:val="22"/>
                <w:lang w:val="en-US"/>
              </w:rPr>
            </w:pPr>
            <w:r w:rsidRPr="00A71CB6">
              <w:rPr>
                <w:sz w:val="22"/>
                <w:szCs w:val="22"/>
                <w:lang w:val="en-US"/>
              </w:rPr>
              <w:t>_____________________________________________________________</w:t>
            </w:r>
            <w:r w:rsidR="00A71CB6">
              <w:rPr>
                <w:sz w:val="22"/>
                <w:szCs w:val="22"/>
                <w:lang w:val="en-US"/>
              </w:rPr>
              <w:t>_______</w:t>
            </w:r>
          </w:p>
          <w:p w:rsidR="006301BA" w:rsidRPr="00A71CB6" w:rsidRDefault="006301BA" w:rsidP="00E67F23">
            <w:pPr>
              <w:spacing w:before="40"/>
              <w:rPr>
                <w:szCs w:val="22"/>
              </w:rPr>
            </w:pPr>
            <w:r w:rsidRPr="00A71CB6">
              <w:rPr>
                <w:szCs w:val="22"/>
              </w:rPr>
              <w:t>_____________________________________________________________</w:t>
            </w:r>
            <w:r w:rsidR="00A71CB6" w:rsidRPr="00A71CB6">
              <w:rPr>
                <w:szCs w:val="22"/>
              </w:rPr>
              <w:t>_______</w:t>
            </w:r>
          </w:p>
          <w:p w:rsidR="006301BA" w:rsidRPr="00A71CB6" w:rsidRDefault="006301BA" w:rsidP="00E67F23">
            <w:pPr>
              <w:spacing w:before="40"/>
              <w:rPr>
                <w:szCs w:val="22"/>
              </w:rPr>
            </w:pPr>
            <w:r w:rsidRPr="00A71CB6">
              <w:rPr>
                <w:szCs w:val="22"/>
              </w:rPr>
              <w:t>_____________________________________________________________</w:t>
            </w:r>
            <w:r w:rsidR="00A71CB6">
              <w:rPr>
                <w:szCs w:val="22"/>
              </w:rPr>
              <w:t>_______</w:t>
            </w:r>
          </w:p>
        </w:tc>
      </w:tr>
      <w:tr w:rsidR="006301BA" w:rsidTr="00E67F23">
        <w:trPr>
          <w:cantSplit/>
        </w:trPr>
        <w:tc>
          <w:tcPr>
            <w:tcW w:w="2088" w:type="dxa"/>
          </w:tcPr>
          <w:p w:rsidR="006301BA" w:rsidRDefault="006301BA" w:rsidP="00E67F23">
            <w:pPr>
              <w:pStyle w:val="Index1"/>
              <w:rPr>
                <w:lang w:val="en-US"/>
              </w:rPr>
            </w:pPr>
          </w:p>
        </w:tc>
        <w:tc>
          <w:tcPr>
            <w:tcW w:w="3600" w:type="dxa"/>
          </w:tcPr>
          <w:p w:rsidR="006301BA" w:rsidRDefault="006301BA" w:rsidP="00E67F23">
            <w:pPr>
              <w:pStyle w:val="Index1"/>
              <w:spacing w:before="80"/>
              <w:rPr>
                <w:lang w:val="en-US"/>
              </w:rPr>
            </w:pPr>
          </w:p>
        </w:tc>
        <w:tc>
          <w:tcPr>
            <w:tcW w:w="900" w:type="dxa"/>
          </w:tcPr>
          <w:p w:rsidR="006301BA" w:rsidRDefault="006301BA" w:rsidP="00E67F23">
            <w:pPr>
              <w:spacing w:before="80"/>
            </w:pPr>
          </w:p>
        </w:tc>
        <w:tc>
          <w:tcPr>
            <w:tcW w:w="3240" w:type="dxa"/>
          </w:tcPr>
          <w:p w:rsidR="006301BA" w:rsidRDefault="006301BA" w:rsidP="00E67F23">
            <w:pPr>
              <w:spacing w:before="80"/>
            </w:pPr>
          </w:p>
        </w:tc>
      </w:tr>
      <w:tr w:rsidR="006301BA" w:rsidTr="00E67F23">
        <w:trPr>
          <w:cantSplit/>
        </w:trPr>
        <w:tc>
          <w:tcPr>
            <w:tcW w:w="2088" w:type="dxa"/>
          </w:tcPr>
          <w:p w:rsidR="006301BA" w:rsidRDefault="006301BA" w:rsidP="00E67F23">
            <w:pPr>
              <w:spacing w:before="0"/>
            </w:pPr>
            <w:r>
              <w:t>Tel.:</w:t>
            </w:r>
          </w:p>
        </w:tc>
        <w:tc>
          <w:tcPr>
            <w:tcW w:w="3600" w:type="dxa"/>
          </w:tcPr>
          <w:p w:rsidR="006301BA" w:rsidRDefault="006301BA" w:rsidP="00E67F23">
            <w:pPr>
              <w:pStyle w:val="Index1"/>
              <w:spacing w:before="40"/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</w:p>
        </w:tc>
        <w:tc>
          <w:tcPr>
            <w:tcW w:w="900" w:type="dxa"/>
          </w:tcPr>
          <w:p w:rsidR="006301BA" w:rsidRDefault="006301BA" w:rsidP="00E67F23">
            <w:pPr>
              <w:spacing w:before="40"/>
            </w:pPr>
            <w:r>
              <w:t>Fax:</w:t>
            </w:r>
          </w:p>
        </w:tc>
        <w:tc>
          <w:tcPr>
            <w:tcW w:w="3240" w:type="dxa"/>
          </w:tcPr>
          <w:p w:rsidR="006301BA" w:rsidRDefault="006301BA" w:rsidP="00E67F23">
            <w:pPr>
              <w:spacing w:before="40"/>
            </w:pPr>
            <w:r>
              <w:t>________________________</w:t>
            </w:r>
            <w:r w:rsidR="00A71CB6">
              <w:t>___</w:t>
            </w:r>
          </w:p>
        </w:tc>
      </w:tr>
      <w:tr w:rsidR="006301BA" w:rsidTr="00E67F23">
        <w:tc>
          <w:tcPr>
            <w:tcW w:w="2088" w:type="dxa"/>
          </w:tcPr>
          <w:p w:rsidR="006301BA" w:rsidRDefault="006301BA" w:rsidP="00E67F23">
            <w:pPr>
              <w:spacing w:before="0"/>
            </w:pPr>
            <w:r>
              <w:t>E-mail:</w:t>
            </w:r>
          </w:p>
        </w:tc>
        <w:tc>
          <w:tcPr>
            <w:tcW w:w="7740" w:type="dxa"/>
            <w:gridSpan w:val="3"/>
          </w:tcPr>
          <w:p w:rsidR="006301BA" w:rsidRPr="00A71CB6" w:rsidRDefault="006301BA" w:rsidP="00E67F23">
            <w:pPr>
              <w:pStyle w:val="Index1"/>
              <w:spacing w:before="40"/>
              <w:rPr>
                <w:sz w:val="22"/>
                <w:szCs w:val="22"/>
                <w:lang w:val="en-US"/>
              </w:rPr>
            </w:pPr>
            <w:r w:rsidRPr="00A71CB6">
              <w:rPr>
                <w:sz w:val="22"/>
                <w:szCs w:val="22"/>
                <w:lang w:val="en-US"/>
              </w:rPr>
              <w:t>_____________________________________________________________</w:t>
            </w:r>
            <w:r w:rsidR="00A71CB6" w:rsidRPr="00A71CB6">
              <w:rPr>
                <w:sz w:val="22"/>
                <w:szCs w:val="22"/>
                <w:lang w:val="en-US"/>
              </w:rPr>
              <w:t>_</w:t>
            </w:r>
            <w:r w:rsidR="00A71CB6">
              <w:rPr>
                <w:sz w:val="22"/>
                <w:szCs w:val="22"/>
                <w:lang w:val="en-US"/>
              </w:rPr>
              <w:t>______</w:t>
            </w:r>
          </w:p>
        </w:tc>
      </w:tr>
    </w:tbl>
    <w:p w:rsidR="006301BA" w:rsidRDefault="006301BA" w:rsidP="006301B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2088"/>
          <w:tab w:val="left" w:pos="9828"/>
        </w:tabs>
        <w:spacing w:before="40"/>
        <w:rPr>
          <w:sz w:val="4"/>
          <w:lang w:val="en-US"/>
        </w:rPr>
        <w:sectPr w:rsidR="006301BA">
          <w:headerReference w:type="even" r:id="rId41"/>
          <w:headerReference w:type="default" r:id="rId42"/>
          <w:footerReference w:type="even" r:id="rId43"/>
          <w:footerReference w:type="default" r:id="rId44"/>
          <w:footerReference w:type="first" r:id="rId45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6301BA" w:rsidRPr="00A71CB6" w:rsidRDefault="006301BA" w:rsidP="006301BA">
      <w:pPr>
        <w:spacing w:before="0"/>
        <w:jc w:val="center"/>
        <w:rPr>
          <w:sz w:val="26"/>
          <w:szCs w:val="26"/>
        </w:rPr>
      </w:pPr>
      <w:r w:rsidRPr="00A71CB6">
        <w:rPr>
          <w:sz w:val="26"/>
          <w:szCs w:val="26"/>
        </w:rPr>
        <w:lastRenderedPageBreak/>
        <w:t>ANNEX 5</w:t>
      </w:r>
    </w:p>
    <w:p w:rsidR="006301BA" w:rsidRDefault="006301BA" w:rsidP="006301BA">
      <w:pPr>
        <w:spacing w:before="0"/>
        <w:jc w:val="center"/>
      </w:pPr>
      <w:r>
        <w:t>(</w:t>
      </w:r>
      <w:proofErr w:type="gramStart"/>
      <w:r>
        <w:t>to</w:t>
      </w:r>
      <w:proofErr w:type="gramEnd"/>
      <w:r>
        <w:t xml:space="preserve"> TSB Circular 1)</w:t>
      </w:r>
    </w:p>
    <w:p w:rsidR="006301BA" w:rsidRDefault="006301BA" w:rsidP="00A71CB6">
      <w:pPr>
        <w:jc w:val="center"/>
        <w:rPr>
          <w:sz w:val="20"/>
        </w:rPr>
      </w:pPr>
      <w:r>
        <w:rPr>
          <w:sz w:val="20"/>
        </w:rPr>
        <w:t>Kindly complete this form and return it to</w:t>
      </w:r>
      <w:proofErr w:type="gramStart"/>
      <w:r>
        <w:rPr>
          <w:sz w:val="20"/>
        </w:rPr>
        <w:t>:</w:t>
      </w:r>
      <w:proofErr w:type="gramEnd"/>
      <w:r>
        <w:rPr>
          <w:sz w:val="20"/>
        </w:rPr>
        <w:br/>
        <w:t xml:space="preserve">Telecommunication Standardization Bureau (TSB) - Fax: +41 22 730 58 53 </w:t>
      </w:r>
      <w:r>
        <w:rPr>
          <w:sz w:val="20"/>
        </w:rPr>
        <w:br/>
        <w:t xml:space="preserve">(form available on ITU-T website at </w:t>
      </w:r>
      <w:hyperlink r:id="rId46" w:history="1">
        <w:r w:rsidRPr="001256C7">
          <w:rPr>
            <w:rStyle w:val="Hyperlink"/>
            <w:sz w:val="20"/>
          </w:rPr>
          <w:t>http://www.itu.int/en/ITU-T/info/Pages/circulars.aspx</w:t>
        </w:r>
      </w:hyperlink>
      <w:r>
        <w:rPr>
          <w:sz w:val="20"/>
        </w:rPr>
        <w:t>)</w:t>
      </w:r>
    </w:p>
    <w:p w:rsidR="006301BA" w:rsidRDefault="006301BA" w:rsidP="006301BA">
      <w:pPr>
        <w:spacing w:befor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6301BA" w:rsidTr="00E67F23">
        <w:tc>
          <w:tcPr>
            <w:tcW w:w="9855" w:type="dxa"/>
            <w:shd w:val="clear" w:color="auto" w:fill="auto"/>
          </w:tcPr>
          <w:p w:rsidR="006301BA" w:rsidRDefault="006301BA" w:rsidP="00D05959">
            <w:pPr>
              <w:pStyle w:val="BodyText"/>
              <w:jc w:val="center"/>
            </w:pPr>
            <w:r>
              <w:t>CONTACT POINTS FOR THE ALTERNATIVE APPROVAL PROCESS (AAP)</w:t>
            </w:r>
          </w:p>
          <w:p w:rsidR="006301BA" w:rsidRPr="00BB4B67" w:rsidRDefault="006301BA" w:rsidP="00D05959">
            <w:pPr>
              <w:pStyle w:val="BodyText"/>
              <w:jc w:val="center"/>
            </w:pPr>
            <w:r>
              <w:t>for the 2013-2016 study period</w:t>
            </w:r>
          </w:p>
        </w:tc>
      </w:tr>
    </w:tbl>
    <w:p w:rsidR="006301BA" w:rsidRDefault="006301BA" w:rsidP="006301BA">
      <w:pPr>
        <w:pStyle w:val="toc0"/>
        <w:tabs>
          <w:tab w:val="clear" w:pos="9781"/>
        </w:tabs>
        <w:spacing w:after="120"/>
        <w:rPr>
          <w:szCs w:val="24"/>
        </w:rPr>
      </w:pPr>
      <w:r w:rsidRPr="00DA22E4">
        <w:rPr>
          <w:szCs w:val="24"/>
        </w:rPr>
        <w:t>Part A – Designation of AAP Focal Point (mandatory)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991"/>
        <w:gridCol w:w="2409"/>
        <w:gridCol w:w="850"/>
        <w:gridCol w:w="4073"/>
      </w:tblGrid>
      <w:tr w:rsidR="006301BA" w:rsidRPr="00A94616" w:rsidTr="00E67F23">
        <w:tc>
          <w:tcPr>
            <w:tcW w:w="4924" w:type="dxa"/>
            <w:gridSpan w:val="3"/>
            <w:tcMar>
              <w:top w:w="28" w:type="dxa"/>
              <w:bottom w:w="57" w:type="dxa"/>
            </w:tcMar>
          </w:tcPr>
          <w:p w:rsidR="006301BA" w:rsidRPr="00A94616" w:rsidRDefault="006301BA" w:rsidP="00E67F23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□</w:t>
            </w:r>
            <w:r w:rsidRPr="00A94616">
              <w:rPr>
                <w:sz w:val="20"/>
              </w:rPr>
              <w:tab/>
              <w:t>Administration of a Member State</w:t>
            </w:r>
          </w:p>
          <w:p w:rsidR="006301BA" w:rsidRPr="00A94616" w:rsidRDefault="006301BA" w:rsidP="00E67F23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□</w:t>
            </w:r>
            <w:r w:rsidRPr="00A94616">
              <w:rPr>
                <w:sz w:val="20"/>
              </w:rPr>
              <w:tab/>
              <w:t>Sector Member</w:t>
            </w:r>
          </w:p>
          <w:p w:rsidR="006301BA" w:rsidRPr="00A94616" w:rsidRDefault="006301BA" w:rsidP="00E67F23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□</w:t>
            </w:r>
            <w:r w:rsidRPr="00A94616">
              <w:rPr>
                <w:sz w:val="20"/>
              </w:rPr>
              <w:tab/>
              <w:t>Academia</w:t>
            </w:r>
          </w:p>
        </w:tc>
        <w:tc>
          <w:tcPr>
            <w:tcW w:w="4925" w:type="dxa"/>
            <w:gridSpan w:val="2"/>
            <w:tcMar>
              <w:top w:w="28" w:type="dxa"/>
              <w:bottom w:w="57" w:type="dxa"/>
            </w:tcMar>
          </w:tcPr>
          <w:p w:rsidR="006301BA" w:rsidRPr="00A94616" w:rsidRDefault="006301BA" w:rsidP="00E67F23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□</w:t>
            </w:r>
            <w:r w:rsidRPr="00A94616">
              <w:rPr>
                <w:sz w:val="20"/>
              </w:rPr>
              <w:tab/>
              <w:t>Other</w:t>
            </w:r>
          </w:p>
          <w:p w:rsidR="006301BA" w:rsidRPr="00A94616" w:rsidRDefault="006301BA" w:rsidP="00E67F23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□</w:t>
            </w:r>
            <w:r w:rsidRPr="00A94616">
              <w:rPr>
                <w:sz w:val="20"/>
              </w:rPr>
              <w:tab/>
              <w:t xml:space="preserve">Associate (one Study Group only) </w:t>
            </w:r>
          </w:p>
        </w:tc>
      </w:tr>
      <w:tr w:rsidR="006301BA" w:rsidRPr="0055743F" w:rsidTr="00E67F23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Name of organization:</w:t>
            </w:r>
          </w:p>
        </w:tc>
        <w:tc>
          <w:tcPr>
            <w:tcW w:w="7331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</w:p>
        </w:tc>
      </w:tr>
      <w:tr w:rsidR="006301BA" w:rsidRPr="0055743F" w:rsidTr="00E67F23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Country: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</w:p>
        </w:tc>
      </w:tr>
      <w:tr w:rsidR="006301BA" w:rsidRPr="0055743F" w:rsidTr="00E67F23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Name of AAP Focal Point: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</w:p>
        </w:tc>
      </w:tr>
      <w:tr w:rsidR="006301BA" w:rsidRPr="0055743F" w:rsidTr="00E67F23">
        <w:tblPrEx>
          <w:tblBorders>
            <w:insideH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 xml:space="preserve">Title / Function: 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</w:p>
        </w:tc>
      </w:tr>
      <w:tr w:rsidR="006301BA" w:rsidRPr="0055743F" w:rsidTr="00E67F23">
        <w:tblPrEx>
          <w:tblBorders>
            <w:insideH w:val="single" w:sz="4" w:space="0" w:color="auto"/>
          </w:tblBorders>
        </w:tblPrEx>
        <w:tc>
          <w:tcPr>
            <w:tcW w:w="152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Telephone No.: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  <w:r w:rsidRPr="00A94616">
              <w:rPr>
                <w:sz w:val="20"/>
              </w:rPr>
              <w:t>E-mail:</w:t>
            </w: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</w:tcPr>
          <w:p w:rsidR="006301BA" w:rsidRPr="00A94616" w:rsidRDefault="006301BA" w:rsidP="00A71CB6">
            <w:pPr>
              <w:spacing w:before="20" w:after="20"/>
              <w:rPr>
                <w:sz w:val="20"/>
              </w:rPr>
            </w:pPr>
          </w:p>
        </w:tc>
      </w:tr>
    </w:tbl>
    <w:p w:rsidR="006301BA" w:rsidRPr="00DA22E4" w:rsidRDefault="006301BA" w:rsidP="006301BA">
      <w:pPr>
        <w:pStyle w:val="TOC1"/>
        <w:tabs>
          <w:tab w:val="clear" w:pos="794"/>
          <w:tab w:val="clear" w:pos="8789"/>
          <w:tab w:val="right" w:leader="underscore" w:pos="9639"/>
        </w:tabs>
        <w:spacing w:before="120"/>
        <w:ind w:left="0" w:firstLine="0"/>
        <w:rPr>
          <w:b/>
          <w:bCs/>
          <w:szCs w:val="24"/>
        </w:rPr>
      </w:pPr>
      <w:r w:rsidRPr="00DA22E4">
        <w:rPr>
          <w:b/>
          <w:bCs/>
          <w:szCs w:val="24"/>
        </w:rPr>
        <w:t>Part B – Registration to receive e</w:t>
      </w:r>
      <w:r>
        <w:rPr>
          <w:b/>
          <w:bCs/>
          <w:szCs w:val="24"/>
        </w:rPr>
        <w:t>-</w:t>
      </w:r>
      <w:r w:rsidRPr="00DA22E4">
        <w:rPr>
          <w:b/>
          <w:bCs/>
          <w:szCs w:val="24"/>
        </w:rPr>
        <w:t>mail notifications on generic e</w:t>
      </w:r>
      <w:r>
        <w:rPr>
          <w:b/>
          <w:bCs/>
          <w:szCs w:val="24"/>
        </w:rPr>
        <w:t>-</w:t>
      </w:r>
      <w:r w:rsidRPr="00DA22E4">
        <w:rPr>
          <w:b/>
          <w:bCs/>
          <w:szCs w:val="24"/>
        </w:rPr>
        <w:t>mail accounts (optional)</w:t>
      </w:r>
    </w:p>
    <w:p w:rsidR="006301BA" w:rsidRPr="004528B4" w:rsidRDefault="006301BA" w:rsidP="00A71CB6">
      <w:pPr>
        <w:pStyle w:val="TOC1"/>
        <w:tabs>
          <w:tab w:val="clear" w:pos="794"/>
          <w:tab w:val="clear" w:pos="8789"/>
          <w:tab w:val="right" w:leader="underscore" w:pos="9639"/>
        </w:tabs>
        <w:spacing w:before="120" w:after="120"/>
        <w:ind w:left="0" w:firstLine="0"/>
        <w:rPr>
          <w:sz w:val="20"/>
        </w:rPr>
      </w:pPr>
      <w:r w:rsidRPr="004528B4">
        <w:rPr>
          <w:sz w:val="20"/>
        </w:rPr>
        <w:t xml:space="preserve">To be filled in </w:t>
      </w:r>
      <w:r w:rsidRPr="004528B4">
        <w:rPr>
          <w:b/>
          <w:bCs/>
          <w:sz w:val="20"/>
        </w:rPr>
        <w:t>only</w:t>
      </w:r>
      <w:r w:rsidRPr="004528B4">
        <w:rPr>
          <w:sz w:val="20"/>
        </w:rPr>
        <w:t xml:space="preserve"> if you wish to receive e</w:t>
      </w:r>
      <w:r>
        <w:rPr>
          <w:sz w:val="20"/>
        </w:rPr>
        <w:t>-</w:t>
      </w:r>
      <w:r w:rsidRPr="004528B4">
        <w:rPr>
          <w:sz w:val="20"/>
        </w:rPr>
        <w:t>mail notification</w:t>
      </w:r>
      <w:r>
        <w:rPr>
          <w:sz w:val="20"/>
        </w:rPr>
        <w:t>s</w:t>
      </w:r>
      <w:r w:rsidRPr="004528B4">
        <w:rPr>
          <w:sz w:val="20"/>
        </w:rPr>
        <w:t xml:space="preserve"> concerning AAP on one or more </w:t>
      </w:r>
      <w:r w:rsidRPr="00915AB0">
        <w:rPr>
          <w:b/>
          <w:bCs/>
          <w:sz w:val="20"/>
        </w:rPr>
        <w:t>generic e</w:t>
      </w:r>
      <w:r>
        <w:rPr>
          <w:b/>
          <w:bCs/>
          <w:sz w:val="20"/>
        </w:rPr>
        <w:t>-</w:t>
      </w:r>
      <w:r w:rsidRPr="00915AB0">
        <w:rPr>
          <w:b/>
          <w:bCs/>
          <w:sz w:val="20"/>
        </w:rPr>
        <w:t>mail accounts</w:t>
      </w:r>
      <w:r>
        <w:rPr>
          <w:sz w:val="20"/>
        </w:rPr>
        <w:t xml:space="preserve"> in your organization. (Alternatively, you can </w:t>
      </w:r>
      <w:r w:rsidRPr="00D32D9A">
        <w:rPr>
          <w:sz w:val="20"/>
        </w:rPr>
        <w:t xml:space="preserve">self-subscribe to RSS feeds and / or self-subscribe </w:t>
      </w:r>
      <w:r>
        <w:rPr>
          <w:sz w:val="20"/>
        </w:rPr>
        <w:t xml:space="preserve">to receive </w:t>
      </w:r>
      <w:r>
        <w:rPr>
          <w:sz w:val="20"/>
        </w:rPr>
        <w:br/>
      </w:r>
      <w:r w:rsidRPr="00D32D9A">
        <w:rPr>
          <w:sz w:val="20"/>
        </w:rPr>
        <w:t>e</w:t>
      </w:r>
      <w:r>
        <w:rPr>
          <w:sz w:val="20"/>
        </w:rPr>
        <w:t>-</w:t>
      </w:r>
      <w:r w:rsidRPr="00D32D9A">
        <w:rPr>
          <w:sz w:val="20"/>
        </w:rPr>
        <w:t>mail notification</w:t>
      </w:r>
      <w:r>
        <w:rPr>
          <w:sz w:val="20"/>
        </w:rPr>
        <w:t>s</w:t>
      </w:r>
      <w:r w:rsidRPr="00D32D9A">
        <w:rPr>
          <w:sz w:val="20"/>
        </w:rPr>
        <w:t xml:space="preserve"> </w:t>
      </w:r>
      <w:r>
        <w:rPr>
          <w:sz w:val="20"/>
        </w:rPr>
        <w:t>on</w:t>
      </w:r>
      <w:r w:rsidRPr="00D32D9A">
        <w:rPr>
          <w:sz w:val="20"/>
        </w:rPr>
        <w:t xml:space="preserve"> an individual e</w:t>
      </w:r>
      <w:r>
        <w:rPr>
          <w:sz w:val="20"/>
        </w:rPr>
        <w:t>-</w:t>
      </w:r>
      <w:r w:rsidRPr="00D32D9A">
        <w:rPr>
          <w:sz w:val="20"/>
        </w:rPr>
        <w:t xml:space="preserve">mail address via </w:t>
      </w:r>
      <w:r>
        <w:rPr>
          <w:sz w:val="20"/>
        </w:rPr>
        <w:t>your</w:t>
      </w:r>
      <w:r w:rsidRPr="00D32D9A">
        <w:rPr>
          <w:sz w:val="20"/>
        </w:rPr>
        <w:t xml:space="preserve"> TIES profile.</w:t>
      </w:r>
      <w:r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134"/>
        <w:gridCol w:w="5811"/>
      </w:tblGrid>
      <w:tr w:rsidR="006301BA" w:rsidRPr="002464F5" w:rsidTr="00E67F23">
        <w:tc>
          <w:tcPr>
            <w:tcW w:w="2802" w:type="dxa"/>
            <w:shd w:val="clear" w:color="auto" w:fill="E0E0E0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Generic </w:t>
            </w:r>
            <w:r w:rsidRPr="002464F5">
              <w:rPr>
                <w:b/>
                <w:bCs/>
                <w:sz w:val="20"/>
              </w:rPr>
              <w:t xml:space="preserve">e-mail </w:t>
            </w:r>
            <w:r>
              <w:rPr>
                <w:b/>
                <w:bCs/>
                <w:sz w:val="20"/>
              </w:rPr>
              <w:t>address</w:t>
            </w:r>
            <w:r w:rsidRPr="002464F5">
              <w:rPr>
                <w:b/>
                <w:bCs/>
                <w:sz w:val="20"/>
              </w:rPr>
              <w:t xml:space="preserve"> for AAP notifications (e.g. </w:t>
            </w:r>
            <w:r w:rsidRPr="002464F5">
              <w:rPr>
                <w:b/>
                <w:bCs/>
                <w:sz w:val="20"/>
                <w:u w:val="single"/>
              </w:rPr>
              <w:t>aap@southtel.com</w:t>
            </w:r>
            <w:r w:rsidRPr="002464F5">
              <w:rPr>
                <w:b/>
                <w:bCs/>
                <w:sz w:val="20"/>
              </w:rPr>
              <w:t>)</w:t>
            </w:r>
          </w:p>
        </w:tc>
      </w:tr>
      <w:tr w:rsidR="006301BA" w:rsidRPr="002464F5" w:rsidTr="00E67F23">
        <w:tc>
          <w:tcPr>
            <w:tcW w:w="2802" w:type="dxa"/>
            <w:tcBorders>
              <w:bottom w:val="single" w:sz="4" w:space="0" w:color="auto"/>
            </w:tcBorders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  <w:r w:rsidRPr="002464F5">
              <w:rPr>
                <w:b/>
                <w:bCs/>
                <w:sz w:val="20"/>
              </w:rPr>
              <w:t xml:space="preserve">One </w:t>
            </w:r>
            <w:r>
              <w:rPr>
                <w:b/>
                <w:bCs/>
                <w:sz w:val="20"/>
              </w:rPr>
              <w:t>generic e-mail address</w:t>
            </w:r>
            <w:r w:rsidRPr="002464F5">
              <w:rPr>
                <w:b/>
                <w:bCs/>
                <w:sz w:val="20"/>
              </w:rPr>
              <w:t xml:space="preserve"> for ALL Study Groups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  <w:shd w:val="clear" w:color="auto" w:fill="D9D9D9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  <w:tc>
          <w:tcPr>
            <w:tcW w:w="6945" w:type="dxa"/>
            <w:gridSpan w:val="2"/>
            <w:shd w:val="clear" w:color="auto" w:fill="D9D9D9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  <w:r w:rsidRPr="002464F5">
              <w:rPr>
                <w:b/>
                <w:bCs/>
                <w:sz w:val="20"/>
              </w:rPr>
              <w:t xml:space="preserve">One </w:t>
            </w:r>
            <w:r>
              <w:rPr>
                <w:b/>
                <w:bCs/>
                <w:sz w:val="20"/>
              </w:rPr>
              <w:t xml:space="preserve">generic e-mail address </w:t>
            </w:r>
            <w:r w:rsidRPr="002464F5">
              <w:rPr>
                <w:b/>
                <w:bCs/>
                <w:sz w:val="20"/>
              </w:rPr>
              <w:t>per Study Group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Generic e-mail address for </w:t>
            </w:r>
            <w:r w:rsidRPr="002464F5">
              <w:rPr>
                <w:b/>
                <w:bCs/>
                <w:sz w:val="20"/>
              </w:rPr>
              <w:t>AAP notifications</w:t>
            </w:r>
            <w:r>
              <w:rPr>
                <w:b/>
                <w:bCs/>
                <w:sz w:val="20"/>
              </w:rPr>
              <w:t xml:space="preserve">  (e</w:t>
            </w:r>
            <w:r w:rsidRPr="002464F5">
              <w:rPr>
                <w:b/>
                <w:bCs/>
                <w:sz w:val="20"/>
              </w:rPr>
              <w:t xml:space="preserve">.g. </w:t>
            </w:r>
            <w:r>
              <w:rPr>
                <w:b/>
                <w:bCs/>
                <w:sz w:val="20"/>
                <w:u w:val="single"/>
              </w:rPr>
              <w:t>aapsg5</w:t>
            </w:r>
            <w:r w:rsidRPr="002464F5">
              <w:rPr>
                <w:b/>
                <w:bCs/>
                <w:sz w:val="20"/>
                <w:u w:val="single"/>
              </w:rPr>
              <w:t>@southtel.com</w:t>
            </w:r>
            <w:r w:rsidRPr="002464F5">
              <w:rPr>
                <w:b/>
                <w:bCs/>
                <w:sz w:val="20"/>
              </w:rPr>
              <w:t>)</w:t>
            </w: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  <w:r w:rsidRPr="002464F5">
              <w:rPr>
                <w:b/>
                <w:bCs/>
                <w:sz w:val="20"/>
              </w:rPr>
              <w:t>Study Group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40" w:after="40"/>
              <w:ind w:left="0" w:firstLine="0"/>
              <w:rPr>
                <w:b/>
                <w:bCs/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2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3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5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9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11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12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13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15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16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RPr="002464F5" w:rsidTr="00E67F23">
        <w:tc>
          <w:tcPr>
            <w:tcW w:w="2802" w:type="dxa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2464F5">
              <w:rPr>
                <w:sz w:val="20"/>
              </w:rPr>
              <w:t>COM 17</w:t>
            </w:r>
          </w:p>
        </w:tc>
        <w:tc>
          <w:tcPr>
            <w:tcW w:w="6945" w:type="dxa"/>
            <w:gridSpan w:val="2"/>
          </w:tcPr>
          <w:p w:rsidR="006301BA" w:rsidRPr="002464F5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Tr="00E67F23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1BA" w:rsidRPr="00462B08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Name of Sender </w:t>
            </w:r>
            <w:r>
              <w:rPr>
                <w:sz w:val="20"/>
              </w:rPr>
              <w:br/>
              <w:t>(if different from AAP Focal Point)</w:t>
            </w:r>
            <w:r w:rsidRPr="00462B08">
              <w:rPr>
                <w:sz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1BA" w:rsidRPr="00462B08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  <w:tr w:rsidR="006301BA" w:rsidTr="00E67F23"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1BA" w:rsidRPr="00462B08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  <w:r w:rsidRPr="00462B08">
              <w:rPr>
                <w:sz w:val="20"/>
              </w:rPr>
              <w:t>Title / Function 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1BA" w:rsidRPr="00462B08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20" w:after="20"/>
              <w:ind w:left="0" w:firstLine="0"/>
              <w:rPr>
                <w:sz w:val="20"/>
              </w:rPr>
            </w:pPr>
          </w:p>
        </w:tc>
      </w:tr>
    </w:tbl>
    <w:p w:rsidR="006301BA" w:rsidRPr="00A71CB6" w:rsidRDefault="006301BA" w:rsidP="006301BA">
      <w:pPr>
        <w:spacing w:before="0"/>
        <w:rPr>
          <w:vanish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416"/>
        <w:gridCol w:w="1237"/>
        <w:gridCol w:w="4574"/>
      </w:tblGrid>
      <w:tr w:rsidR="006301BA" w:rsidTr="00E67F23">
        <w:trPr>
          <w:trHeight w:val="340"/>
        </w:trPr>
        <w:tc>
          <w:tcPr>
            <w:tcW w:w="15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01BA" w:rsidRPr="00E67F23" w:rsidRDefault="006301BA" w:rsidP="00E67F23">
            <w:pPr>
              <w:pStyle w:val="TOC1"/>
              <w:spacing w:before="0"/>
              <w:ind w:left="0" w:firstLine="0"/>
              <w:rPr>
                <w:sz w:val="20"/>
              </w:rPr>
            </w:pPr>
            <w:r w:rsidRPr="00E67F23">
              <w:rPr>
                <w:sz w:val="20"/>
              </w:rPr>
              <w:t>Telephone No.:</w:t>
            </w:r>
          </w:p>
        </w:tc>
        <w:tc>
          <w:tcPr>
            <w:tcW w:w="241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01BA" w:rsidRPr="00E67F23" w:rsidRDefault="006301BA" w:rsidP="00E67F23">
            <w:pPr>
              <w:pStyle w:val="TOC1"/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01BA" w:rsidRPr="00E67F23" w:rsidRDefault="006301BA" w:rsidP="00E67F23">
            <w:pPr>
              <w:pStyle w:val="TOC1"/>
              <w:spacing w:before="0"/>
              <w:ind w:left="0" w:firstLine="0"/>
              <w:rPr>
                <w:sz w:val="20"/>
              </w:rPr>
            </w:pPr>
            <w:r w:rsidRPr="00E67F23">
              <w:rPr>
                <w:sz w:val="20"/>
              </w:rPr>
              <w:t>E-mail:</w:t>
            </w:r>
          </w:p>
        </w:tc>
        <w:tc>
          <w:tcPr>
            <w:tcW w:w="45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301BA" w:rsidRDefault="006301BA" w:rsidP="00E67F23">
            <w:pPr>
              <w:pStyle w:val="TOC1"/>
              <w:spacing w:before="0"/>
              <w:ind w:left="0" w:firstLine="0"/>
            </w:pPr>
          </w:p>
        </w:tc>
      </w:tr>
    </w:tbl>
    <w:p w:rsidR="006301BA" w:rsidRPr="00DA22E4" w:rsidRDefault="006301BA" w:rsidP="006301BA">
      <w:pPr>
        <w:pStyle w:val="TOC1"/>
        <w:tabs>
          <w:tab w:val="clear" w:pos="794"/>
          <w:tab w:val="clear" w:pos="8789"/>
          <w:tab w:val="right" w:leader="underscore" w:pos="9639"/>
        </w:tabs>
        <w:spacing w:before="120"/>
        <w:ind w:left="0" w:firstLine="0"/>
        <w:rPr>
          <w:b/>
          <w:bCs/>
          <w:szCs w:val="24"/>
        </w:rPr>
      </w:pPr>
      <w:r w:rsidRPr="00DA22E4">
        <w:rPr>
          <w:b/>
          <w:bCs/>
          <w:szCs w:val="24"/>
        </w:rPr>
        <w:t>Part C – Cancellation of previous subscription to receive e</w:t>
      </w:r>
      <w:r>
        <w:rPr>
          <w:b/>
          <w:bCs/>
          <w:szCs w:val="24"/>
        </w:rPr>
        <w:t>-</w:t>
      </w:r>
      <w:r w:rsidRPr="00DA22E4">
        <w:rPr>
          <w:b/>
          <w:bCs/>
          <w:szCs w:val="24"/>
        </w:rPr>
        <w:t>mail notifications on generic e</w:t>
      </w:r>
      <w:r>
        <w:rPr>
          <w:b/>
          <w:bCs/>
          <w:szCs w:val="24"/>
        </w:rPr>
        <w:t>-</w:t>
      </w:r>
      <w:r w:rsidRPr="00DA22E4">
        <w:rPr>
          <w:b/>
          <w:bCs/>
          <w:szCs w:val="24"/>
        </w:rPr>
        <w:t>mail accounts (optional)</w:t>
      </w:r>
    </w:p>
    <w:p w:rsidR="006301BA" w:rsidRPr="00433F0E" w:rsidRDefault="006301BA" w:rsidP="00A71CB6">
      <w:pPr>
        <w:pStyle w:val="TOC1"/>
        <w:tabs>
          <w:tab w:val="clear" w:pos="794"/>
          <w:tab w:val="clear" w:pos="8789"/>
          <w:tab w:val="right" w:leader="underscore" w:pos="9639"/>
        </w:tabs>
        <w:spacing w:before="80"/>
        <w:ind w:left="0" w:firstLine="0"/>
        <w:rPr>
          <w:sz w:val="20"/>
        </w:rPr>
      </w:pPr>
      <w:r w:rsidRPr="00433F0E">
        <w:rPr>
          <w:sz w:val="20"/>
        </w:rPr>
        <w:t>Please tick the box if you select this option.</w:t>
      </w:r>
      <w:r>
        <w:rPr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315"/>
      </w:tblGrid>
      <w:tr w:rsidR="006301BA" w:rsidTr="00E67F23">
        <w:tc>
          <w:tcPr>
            <w:tcW w:w="534" w:type="dxa"/>
            <w:shd w:val="clear" w:color="auto" w:fill="auto"/>
          </w:tcPr>
          <w:p w:rsidR="006301BA" w:rsidRPr="00E67F23" w:rsidRDefault="006301BA" w:rsidP="00E67F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G Times" w:hAnsi="CG Times"/>
              </w:rPr>
            </w:pPr>
          </w:p>
          <w:p w:rsidR="006301BA" w:rsidRPr="00E67F23" w:rsidRDefault="006301BA" w:rsidP="00E67F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G Times" w:hAnsi="CG Times"/>
              </w:rPr>
            </w:pPr>
            <w:r w:rsidRPr="00E67F23">
              <w:rPr>
                <w:rFonts w:ascii="CG Times" w:hAnsi="CG Times"/>
              </w:rPr>
              <w:t>□</w:t>
            </w:r>
            <w:r w:rsidRPr="00E67F23">
              <w:rPr>
                <w:rFonts w:ascii="CG Times" w:hAnsi="CG Times"/>
              </w:rPr>
              <w:tab/>
            </w:r>
          </w:p>
          <w:p w:rsidR="006301BA" w:rsidRPr="00E67F23" w:rsidRDefault="006301BA" w:rsidP="00E67F2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G Times" w:hAnsi="CG Times"/>
                <w:sz w:val="20"/>
              </w:rPr>
            </w:pPr>
          </w:p>
        </w:tc>
        <w:tc>
          <w:tcPr>
            <w:tcW w:w="9321" w:type="dxa"/>
            <w:shd w:val="clear" w:color="auto" w:fill="auto"/>
          </w:tcPr>
          <w:p w:rsidR="006301BA" w:rsidRPr="00E67F23" w:rsidRDefault="006301BA" w:rsidP="00E67F23">
            <w:pPr>
              <w:pStyle w:val="TOC1"/>
              <w:tabs>
                <w:tab w:val="clear" w:pos="794"/>
                <w:tab w:val="clear" w:pos="8789"/>
                <w:tab w:val="right" w:leader="underscore" w:pos="9639"/>
              </w:tabs>
              <w:spacing w:before="120"/>
              <w:ind w:left="0" w:firstLine="0"/>
              <w:rPr>
                <w:sz w:val="20"/>
              </w:rPr>
            </w:pPr>
            <w:r w:rsidRPr="00E67F23">
              <w:rPr>
                <w:sz w:val="20"/>
              </w:rPr>
              <w:t xml:space="preserve">Cancel all previous subscriptions to receive notifications to </w:t>
            </w:r>
            <w:r w:rsidRPr="00E67F23">
              <w:rPr>
                <w:b/>
                <w:bCs/>
                <w:sz w:val="20"/>
              </w:rPr>
              <w:t>generic e-mail accounts</w:t>
            </w:r>
            <w:r w:rsidRPr="00E67F23">
              <w:rPr>
                <w:sz w:val="20"/>
              </w:rPr>
              <w:t xml:space="preserve"> (e.g. </w:t>
            </w:r>
            <w:hyperlink r:id="rId47" w:history="1">
              <w:r w:rsidRPr="00E67F23">
                <w:rPr>
                  <w:rStyle w:val="Hyperlink"/>
                  <w:sz w:val="20"/>
                </w:rPr>
                <w:t>aap@southel.com</w:t>
              </w:r>
            </w:hyperlink>
            <w:r w:rsidRPr="00E67F23">
              <w:rPr>
                <w:sz w:val="20"/>
              </w:rPr>
              <w:t xml:space="preserve">). </w:t>
            </w:r>
            <w:r w:rsidRPr="00E67F23">
              <w:rPr>
                <w:sz w:val="20"/>
              </w:rPr>
              <w:br/>
              <w:t>Our representatives will self-subscribe to RSS feeds and / or self-subscribe to receive e-mail notifications on an individual e-mail address via their TIES profile.</w:t>
            </w:r>
          </w:p>
        </w:tc>
      </w:tr>
    </w:tbl>
    <w:p w:rsidR="00D05959" w:rsidRDefault="006301BA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  <w:r w:rsidR="00D05959">
        <w:lastRenderedPageBreak/>
        <w:br w:type="page"/>
      </w:r>
    </w:p>
    <w:p w:rsidR="006301BA" w:rsidRPr="00A71CB6" w:rsidRDefault="006301BA" w:rsidP="00A7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26"/>
          <w:szCs w:val="26"/>
        </w:rPr>
      </w:pPr>
      <w:r w:rsidRPr="00A71CB6">
        <w:rPr>
          <w:sz w:val="26"/>
          <w:szCs w:val="26"/>
        </w:rPr>
        <w:lastRenderedPageBreak/>
        <w:t>ANNEX 6</w:t>
      </w:r>
    </w:p>
    <w:p w:rsidR="006301BA" w:rsidRDefault="006301BA" w:rsidP="006301BA">
      <w:pPr>
        <w:spacing w:before="0"/>
        <w:jc w:val="center"/>
      </w:pPr>
      <w:r>
        <w:t>(</w:t>
      </w:r>
      <w:proofErr w:type="gramStart"/>
      <w:r>
        <w:t>to</w:t>
      </w:r>
      <w:proofErr w:type="gramEnd"/>
      <w:r>
        <w:t xml:space="preserve"> TSB Circular 1)</w:t>
      </w:r>
    </w:p>
    <w:p w:rsidR="006301BA" w:rsidRDefault="006301BA" w:rsidP="006301BA">
      <w:pPr>
        <w:spacing w:before="0"/>
        <w:jc w:val="center"/>
        <w:rPr>
          <w:sz w:val="20"/>
        </w:rPr>
      </w:pPr>
    </w:p>
    <w:p w:rsidR="006301BA" w:rsidRDefault="006301BA" w:rsidP="006301BA">
      <w:pPr>
        <w:spacing w:before="0"/>
        <w:jc w:val="center"/>
        <w:rPr>
          <w:sz w:val="20"/>
        </w:rPr>
      </w:pPr>
      <w:r>
        <w:rPr>
          <w:sz w:val="20"/>
        </w:rPr>
        <w:t>Kindly complete this form and return it to</w:t>
      </w:r>
      <w:proofErr w:type="gramStart"/>
      <w:r>
        <w:rPr>
          <w:sz w:val="20"/>
        </w:rPr>
        <w:t>:</w:t>
      </w:r>
      <w:proofErr w:type="gramEnd"/>
      <w:r>
        <w:rPr>
          <w:sz w:val="20"/>
        </w:rPr>
        <w:br/>
        <w:t xml:space="preserve">Telecommunication Standardization Bureau (TSB) - Fax: +41 22 730 58 53 </w:t>
      </w:r>
      <w:r>
        <w:rPr>
          <w:sz w:val="20"/>
        </w:rPr>
        <w:br/>
        <w:t xml:space="preserve">(form available on ITU-T website at </w:t>
      </w:r>
      <w:hyperlink r:id="rId48" w:history="1">
        <w:r w:rsidRPr="001256C7">
          <w:rPr>
            <w:rStyle w:val="Hyperlink"/>
            <w:sz w:val="20"/>
          </w:rPr>
          <w:t>http://www.itu.int/en/ITU-T/info/Pages/circulars.aspx</w:t>
        </w:r>
      </w:hyperlink>
      <w:r>
        <w:rPr>
          <w:sz w:val="20"/>
        </w:rPr>
        <w:t>)</w:t>
      </w:r>
    </w:p>
    <w:p w:rsidR="006301BA" w:rsidRDefault="006301BA" w:rsidP="006301BA">
      <w:pPr>
        <w:spacing w:befor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4921"/>
        <w:gridCol w:w="6"/>
      </w:tblGrid>
      <w:tr w:rsidR="006301BA" w:rsidTr="00E67F23">
        <w:tc>
          <w:tcPr>
            <w:tcW w:w="9855" w:type="dxa"/>
            <w:gridSpan w:val="3"/>
            <w:shd w:val="clear" w:color="auto" w:fill="auto"/>
          </w:tcPr>
          <w:p w:rsidR="006301BA" w:rsidRPr="0055743F" w:rsidRDefault="006301BA" w:rsidP="00D05959">
            <w:pPr>
              <w:pStyle w:val="BodyText"/>
              <w:jc w:val="center"/>
            </w:pPr>
            <w:r w:rsidRPr="0055743F">
              <w:t xml:space="preserve">CONTACT POINTS OF THE NUMBERING PLAN ADMINISTRATOR (NPA) </w:t>
            </w:r>
            <w:r>
              <w:br/>
            </w:r>
            <w:r w:rsidRPr="0055743F">
              <w:t>FOR THE NATIONAL NUMBERING PLAN (NNP)</w:t>
            </w:r>
          </w:p>
          <w:p w:rsidR="006301BA" w:rsidRPr="00BB4B67" w:rsidRDefault="006301BA" w:rsidP="00D05959">
            <w:pPr>
              <w:pStyle w:val="BodyText"/>
              <w:jc w:val="center"/>
            </w:pPr>
          </w:p>
        </w:tc>
      </w:tr>
      <w:tr w:rsidR="006301BA" w:rsidRPr="0055743F" w:rsidTr="00E67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4924" w:type="dxa"/>
            <w:tcMar>
              <w:top w:w="28" w:type="dxa"/>
              <w:bottom w:w="57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before="0"/>
              <w:rPr>
                <w:szCs w:val="22"/>
              </w:rPr>
            </w:pPr>
          </w:p>
          <w:p w:rsidR="006301BA" w:rsidRPr="0055743F" w:rsidRDefault="006301BA" w:rsidP="00E67F23">
            <w:pPr>
              <w:tabs>
                <w:tab w:val="left" w:pos="360"/>
              </w:tabs>
              <w:spacing w:before="0"/>
              <w:rPr>
                <w:szCs w:val="22"/>
              </w:rPr>
            </w:pPr>
            <w:r w:rsidRPr="0055743F">
              <w:rPr>
                <w:szCs w:val="22"/>
              </w:rPr>
              <w:t>□</w:t>
            </w:r>
            <w:r w:rsidRPr="0055743F">
              <w:rPr>
                <w:szCs w:val="22"/>
              </w:rPr>
              <w:tab/>
              <w:t>Administration of a Member State</w:t>
            </w:r>
          </w:p>
          <w:p w:rsidR="006301BA" w:rsidRPr="0055743F" w:rsidRDefault="006301BA" w:rsidP="00E67F23">
            <w:pPr>
              <w:pStyle w:val="Header"/>
              <w:tabs>
                <w:tab w:val="left" w:pos="360"/>
              </w:tabs>
              <w:rPr>
                <w:szCs w:val="22"/>
              </w:rPr>
            </w:pPr>
          </w:p>
        </w:tc>
        <w:tc>
          <w:tcPr>
            <w:tcW w:w="4925" w:type="dxa"/>
            <w:tcMar>
              <w:top w:w="28" w:type="dxa"/>
              <w:bottom w:w="57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before="0"/>
              <w:rPr>
                <w:szCs w:val="22"/>
              </w:rPr>
            </w:pPr>
            <w:r w:rsidRPr="0055743F">
              <w:rPr>
                <w:szCs w:val="22"/>
              </w:rPr>
              <w:t xml:space="preserve"> </w:t>
            </w:r>
          </w:p>
        </w:tc>
      </w:tr>
    </w:tbl>
    <w:p w:rsidR="006301BA" w:rsidRPr="0055743F" w:rsidRDefault="006301BA" w:rsidP="006301BA">
      <w:pPr>
        <w:spacing w:before="0"/>
        <w:rPr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896"/>
        <w:gridCol w:w="3791"/>
        <w:gridCol w:w="783"/>
        <w:gridCol w:w="2443"/>
      </w:tblGrid>
      <w:tr w:rsidR="006301BA" w:rsidRPr="0055743F" w:rsidTr="00E67F23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</w:rPr>
              <w:t>Name of organization: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</w:p>
        </w:tc>
      </w:tr>
      <w:tr w:rsidR="006301BA" w:rsidRPr="0055743F" w:rsidTr="00E67F23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</w:rPr>
              <w:t>Country: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</w:p>
        </w:tc>
      </w:tr>
      <w:tr w:rsidR="006301BA" w:rsidRPr="0055743F" w:rsidTr="00E67F23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</w:rPr>
              <w:t>Name of NPA Focal Point: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</w:p>
        </w:tc>
      </w:tr>
      <w:tr w:rsidR="006301BA" w:rsidRPr="0055743F" w:rsidTr="00E67F23">
        <w:tc>
          <w:tcPr>
            <w:tcW w:w="2838" w:type="dxa"/>
            <w:gridSpan w:val="2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</w:rPr>
              <w:t xml:space="preserve">Title / Function: </w:t>
            </w:r>
          </w:p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</w:rPr>
              <w:t xml:space="preserve">NPA </w:t>
            </w:r>
            <w:r>
              <w:rPr>
                <w:szCs w:val="22"/>
              </w:rPr>
              <w:t>w</w:t>
            </w:r>
            <w:r w:rsidRPr="0055743F">
              <w:rPr>
                <w:szCs w:val="22"/>
              </w:rPr>
              <w:t xml:space="preserve">eb </w:t>
            </w:r>
            <w:r>
              <w:rPr>
                <w:szCs w:val="22"/>
              </w:rPr>
              <w:t>a</w:t>
            </w:r>
            <w:r w:rsidRPr="0055743F">
              <w:rPr>
                <w:szCs w:val="22"/>
              </w:rPr>
              <w:t>d</w:t>
            </w:r>
            <w:r>
              <w:rPr>
                <w:szCs w:val="22"/>
              </w:rPr>
              <w:t>d</w:t>
            </w:r>
            <w:r w:rsidRPr="0055743F">
              <w:rPr>
                <w:szCs w:val="22"/>
              </w:rPr>
              <w:t>ress: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</w:p>
        </w:tc>
      </w:tr>
      <w:tr w:rsidR="006301BA" w:rsidRPr="0055743F" w:rsidTr="00E67F23">
        <w:tc>
          <w:tcPr>
            <w:tcW w:w="94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  <w:lang w:val="fr-FR"/>
              </w:rPr>
              <w:t>Tel.:</w:t>
            </w: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</w:tcBorders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  <w:lang w:val="fr-FR"/>
              </w:rPr>
              <w:t>______________________</w:t>
            </w:r>
          </w:p>
        </w:tc>
        <w:tc>
          <w:tcPr>
            <w:tcW w:w="78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  <w:lang w:val="fr-FR"/>
              </w:rPr>
              <w:t>Fax:</w:t>
            </w:r>
          </w:p>
        </w:tc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</w:rPr>
            </w:pPr>
            <w:r w:rsidRPr="0055743F">
              <w:rPr>
                <w:szCs w:val="22"/>
                <w:lang w:val="fr-FR"/>
              </w:rPr>
              <w:t>__________________</w:t>
            </w:r>
          </w:p>
        </w:tc>
      </w:tr>
      <w:tr w:rsidR="006301BA" w:rsidRPr="0055743F" w:rsidTr="00E67F23">
        <w:tc>
          <w:tcPr>
            <w:tcW w:w="94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  <w:lang w:val="fr-FR"/>
              </w:rPr>
            </w:pPr>
            <w:r w:rsidRPr="0055743F">
              <w:rPr>
                <w:szCs w:val="22"/>
                <w:lang w:val="fr-FR"/>
              </w:rPr>
              <w:t>E-mail:</w:t>
            </w: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</w:tcBorders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  <w:lang w:val="fr-FR"/>
              </w:rPr>
            </w:pPr>
            <w:r w:rsidRPr="0055743F">
              <w:rPr>
                <w:szCs w:val="22"/>
                <w:lang w:val="fr-FR"/>
              </w:rPr>
              <w:t>____________________________________________</w:t>
            </w:r>
          </w:p>
        </w:tc>
        <w:tc>
          <w:tcPr>
            <w:tcW w:w="78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  <w:lang w:val="fr-FR"/>
              </w:rPr>
            </w:pPr>
          </w:p>
        </w:tc>
        <w:tc>
          <w:tcPr>
            <w:tcW w:w="2443" w:type="dxa"/>
            <w:tcBorders>
              <w:top w:val="nil"/>
              <w:bottom w:val="single" w:sz="4" w:space="0" w:color="auto"/>
            </w:tcBorders>
          </w:tcPr>
          <w:p w:rsidR="006301BA" w:rsidRPr="0055743F" w:rsidRDefault="006301BA" w:rsidP="00E67F23">
            <w:pPr>
              <w:tabs>
                <w:tab w:val="left" w:pos="360"/>
              </w:tabs>
              <w:spacing w:after="120"/>
              <w:rPr>
                <w:szCs w:val="22"/>
                <w:lang w:val="fr-FR"/>
              </w:rPr>
            </w:pPr>
          </w:p>
        </w:tc>
      </w:tr>
    </w:tbl>
    <w:p w:rsidR="00A71CB6" w:rsidRDefault="00A71CB6" w:rsidP="00A71CB6">
      <w:pPr>
        <w:spacing w:before="720"/>
        <w:jc w:val="center"/>
      </w:pPr>
      <w:r>
        <w:t>______________</w:t>
      </w:r>
    </w:p>
    <w:sectPr w:rsidR="00A71CB6" w:rsidSect="00A71CB6">
      <w:headerReference w:type="default" r:id="rId49"/>
      <w:footerReference w:type="default" r:id="rId50"/>
      <w:headerReference w:type="first" r:id="rId51"/>
      <w:footerReference w:type="first" r:id="rId52"/>
      <w:pgSz w:w="11901" w:h="16840" w:code="9"/>
      <w:pgMar w:top="567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3F" w:rsidRDefault="00132F3F">
      <w:r>
        <w:separator/>
      </w:r>
    </w:p>
  </w:endnote>
  <w:endnote w:type="continuationSeparator" w:id="0">
    <w:p w:rsidR="00132F3F" w:rsidRDefault="0013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D05959" w:rsidRDefault="00D05959" w:rsidP="00D05959">
    <w:pPr>
      <w:pStyle w:val="Footer"/>
      <w:rPr>
        <w:lang w:val="fr-FR"/>
      </w:rPr>
    </w:pPr>
    <w:r w:rsidRPr="00D05959">
      <w:rPr>
        <w:sz w:val="16"/>
        <w:szCs w:val="16"/>
        <w:lang w:val="fr-FR"/>
      </w:rPr>
      <w:t>ITU-T\BUREAU\CIRC\001</w:t>
    </w:r>
    <w:r>
      <w:rPr>
        <w:sz w:val="16"/>
        <w:szCs w:val="16"/>
        <w:lang w:val="fr-FR"/>
      </w:rPr>
      <w:t>R</w:t>
    </w:r>
    <w:r w:rsidRPr="00D05959">
      <w:rPr>
        <w:sz w:val="16"/>
        <w:szCs w:val="16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32F3F" w:rsidTr="00E67F2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132F3F" w:rsidTr="00E67F23">
      <w:trPr>
        <w:cantSplit/>
      </w:trPr>
      <w:tc>
        <w:tcPr>
          <w:tcW w:w="1062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132F3F" w:rsidTr="00E67F23">
      <w:trPr>
        <w:cantSplit/>
      </w:trPr>
      <w:tc>
        <w:tcPr>
          <w:tcW w:w="1062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132F3F" w:rsidRDefault="00132F3F" w:rsidP="00E67F23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132F3F" w:rsidRPr="00A71CB6" w:rsidRDefault="00132F3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Default="00132F3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2F3F" w:rsidRDefault="00132F3F">
    <w:pPr>
      <w:pStyle w:val="Footer"/>
      <w:ind w:right="360" w:firstLine="360"/>
      <w:rPr>
        <w:lang w:val="fr-FR"/>
      </w:rPr>
    </w:pPr>
    <w:r>
      <w:t>M:\COM\CIR\CIRC1-e.doc</w:t>
    </w:r>
    <w:r>
      <w:rPr>
        <w:lang w:val="fr-FR"/>
      </w:rPr>
      <w:tab/>
    </w:r>
    <w:r>
      <w:fldChar w:fldCharType="begin"/>
    </w:r>
    <w:r>
      <w:instrText xml:space="preserve"> DATE \@ "dd.MM.yy" </w:instrText>
    </w:r>
    <w:r>
      <w:fldChar w:fldCharType="separate"/>
    </w:r>
    <w:r w:rsidR="00D05959">
      <w:rPr>
        <w:noProof/>
      </w:rPr>
      <w:t>09.05.13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D05959" w:rsidRDefault="00D05959" w:rsidP="00D05959">
    <w:pPr>
      <w:pStyle w:val="Footer"/>
      <w:rPr>
        <w:lang w:val="fr-FR"/>
      </w:rPr>
    </w:pPr>
    <w:r w:rsidRPr="00D05959">
      <w:rPr>
        <w:sz w:val="16"/>
        <w:szCs w:val="16"/>
        <w:lang w:val="fr-FR"/>
      </w:rPr>
      <w:t>ITU-T\BUREAU\CIRC\001</w:t>
    </w:r>
    <w:r>
      <w:rPr>
        <w:sz w:val="16"/>
        <w:szCs w:val="16"/>
        <w:lang w:val="fr-FR"/>
      </w:rPr>
      <w:t>R</w:t>
    </w:r>
    <w:r w:rsidRPr="00D05959">
      <w:rPr>
        <w:sz w:val="16"/>
        <w:szCs w:val="16"/>
        <w:lang w:val="fr-FR"/>
      </w:rPr>
      <w:t>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289"/>
      <w:gridCol w:w="2432"/>
      <w:gridCol w:w="2432"/>
    </w:tblGrid>
    <w:tr w:rsidR="00132F3F">
      <w:trPr>
        <w:cantSplit/>
      </w:trPr>
      <w:tc>
        <w:tcPr>
          <w:tcW w:w="1985" w:type="dxa"/>
          <w:tcBorders>
            <w:top w:val="single" w:sz="6" w:space="0" w:color="auto"/>
          </w:tcBorders>
        </w:tcPr>
        <w:p w:rsidR="00132F3F" w:rsidRDefault="00132F3F">
          <w:pPr>
            <w:pStyle w:val="FirstFooter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3289" w:type="dxa"/>
          <w:tcBorders>
            <w:top w:val="single" w:sz="6" w:space="0" w:color="auto"/>
          </w:tcBorders>
        </w:tcPr>
        <w:p w:rsidR="00132F3F" w:rsidRDefault="00132F3F">
          <w:pPr>
            <w:pStyle w:val="FirstFooter"/>
            <w:tabs>
              <w:tab w:val="left" w:pos="709"/>
              <w:tab w:val="left" w:pos="1134"/>
            </w:tabs>
          </w:pPr>
          <w:r>
            <w:t xml:space="preserve">Telephone </w:t>
          </w:r>
          <w:r>
            <w:tab/>
            <w:t>+41 22 730 51 11</w:t>
          </w:r>
        </w:p>
      </w:tc>
      <w:tc>
        <w:tcPr>
          <w:tcW w:w="2432" w:type="dxa"/>
          <w:tcBorders>
            <w:top w:val="single" w:sz="6" w:space="0" w:color="auto"/>
          </w:tcBorders>
        </w:tcPr>
        <w:p w:rsidR="00132F3F" w:rsidRDefault="00132F3F">
          <w:pPr>
            <w:pStyle w:val="FirstFooter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2432" w:type="dxa"/>
          <w:tcBorders>
            <w:top w:val="single" w:sz="6" w:space="0" w:color="auto"/>
          </w:tcBorders>
        </w:tcPr>
        <w:p w:rsidR="00132F3F" w:rsidRDefault="00132F3F">
          <w:pPr>
            <w:pStyle w:val="FirstFooter"/>
            <w:rPr>
              <w:lang w:val="fr-CH"/>
            </w:rPr>
          </w:pPr>
          <w:r>
            <w:rPr>
              <w:lang w:val="fr-CH"/>
            </w:rPr>
            <w:t xml:space="preserve">Internet: </w:t>
          </w:r>
          <w:r>
            <w:rPr>
              <w:lang w:val="fr-CH"/>
            </w:rPr>
            <w:tab/>
            <w:t>itumail@itu.int</w:t>
          </w:r>
        </w:p>
      </w:tc>
    </w:tr>
    <w:tr w:rsidR="00132F3F">
      <w:trPr>
        <w:cantSplit/>
      </w:trPr>
      <w:tc>
        <w:tcPr>
          <w:tcW w:w="1985" w:type="dxa"/>
        </w:tcPr>
        <w:p w:rsidR="00132F3F" w:rsidRDefault="00132F3F">
          <w:pPr>
            <w:pStyle w:val="FirstFooter"/>
            <w:spacing w:before="0"/>
          </w:pPr>
          <w:r>
            <w:t>CH-1211 Geneva 20</w:t>
          </w:r>
        </w:p>
      </w:tc>
      <w:tc>
        <w:tcPr>
          <w:tcW w:w="3289" w:type="dxa"/>
        </w:tcPr>
        <w:p w:rsidR="00132F3F" w:rsidRDefault="00132F3F">
          <w:pPr>
            <w:pStyle w:val="FirstFooter"/>
            <w:tabs>
              <w:tab w:val="left" w:pos="709"/>
              <w:tab w:val="left" w:pos="1134"/>
            </w:tabs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2432" w:type="dxa"/>
        </w:tcPr>
        <w:p w:rsidR="00132F3F" w:rsidRDefault="00132F3F">
          <w:pPr>
            <w:pStyle w:val="FirstFooter"/>
            <w:spacing w:before="0"/>
          </w:pPr>
          <w:r>
            <w:t>Telegram ITU GENEVE</w:t>
          </w:r>
        </w:p>
      </w:tc>
      <w:tc>
        <w:tcPr>
          <w:tcW w:w="2432" w:type="dxa"/>
        </w:tcPr>
        <w:p w:rsidR="00132F3F" w:rsidRDefault="00132F3F">
          <w:pPr>
            <w:pStyle w:val="FirstFooter"/>
            <w:spacing w:before="0"/>
          </w:pPr>
          <w:r>
            <w:t xml:space="preserve">X.400 </w:t>
          </w:r>
          <w:r>
            <w:tab/>
            <w:t>S=</w:t>
          </w:r>
          <w:proofErr w:type="spellStart"/>
          <w:r>
            <w:t>itumail</w:t>
          </w:r>
          <w:proofErr w:type="spellEnd"/>
          <w:r>
            <w:t>; P=</w:t>
          </w:r>
          <w:proofErr w:type="spellStart"/>
          <w:r>
            <w:t>itu</w:t>
          </w:r>
          <w:proofErr w:type="spellEnd"/>
        </w:p>
      </w:tc>
    </w:tr>
    <w:tr w:rsidR="00132F3F">
      <w:trPr>
        <w:cantSplit/>
      </w:trPr>
      <w:tc>
        <w:tcPr>
          <w:tcW w:w="1985" w:type="dxa"/>
        </w:tcPr>
        <w:p w:rsidR="00132F3F" w:rsidRDefault="00132F3F">
          <w:pPr>
            <w:pStyle w:val="FirstFooter"/>
            <w:spacing w:before="0"/>
          </w:pPr>
          <w:r>
            <w:t>Switzerland</w:t>
          </w:r>
        </w:p>
      </w:tc>
      <w:tc>
        <w:tcPr>
          <w:tcW w:w="3289" w:type="dxa"/>
        </w:tcPr>
        <w:p w:rsidR="00132F3F" w:rsidRDefault="00132F3F">
          <w:pPr>
            <w:pStyle w:val="FirstFooter"/>
            <w:tabs>
              <w:tab w:val="left" w:pos="709"/>
              <w:tab w:val="left" w:pos="1134"/>
            </w:tabs>
            <w:spacing w:before="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2432" w:type="dxa"/>
        </w:tcPr>
        <w:p w:rsidR="00132F3F" w:rsidRDefault="00132F3F">
          <w:pPr>
            <w:pStyle w:val="FirstFooter"/>
            <w:spacing w:before="0"/>
          </w:pPr>
        </w:p>
      </w:tc>
      <w:tc>
        <w:tcPr>
          <w:tcW w:w="2432" w:type="dxa"/>
        </w:tcPr>
        <w:p w:rsidR="00132F3F" w:rsidRDefault="00132F3F">
          <w:pPr>
            <w:pStyle w:val="FirstFooter"/>
            <w:spacing w:before="0"/>
          </w:pPr>
          <w:r>
            <w:tab/>
            <w:t>A=400net; C=</w:t>
          </w:r>
          <w:proofErr w:type="spellStart"/>
          <w:r>
            <w:t>ch</w:t>
          </w:r>
          <w:proofErr w:type="spellEnd"/>
        </w:p>
      </w:tc>
    </w:tr>
  </w:tbl>
  <w:p w:rsidR="00132F3F" w:rsidRDefault="00132F3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D05959" w:rsidRDefault="00D05959" w:rsidP="00D05959">
    <w:pPr>
      <w:pStyle w:val="Footer"/>
      <w:rPr>
        <w:lang w:val="fr-FR"/>
      </w:rPr>
    </w:pPr>
    <w:r w:rsidRPr="00D05959">
      <w:rPr>
        <w:sz w:val="16"/>
        <w:szCs w:val="16"/>
        <w:lang w:val="fr-FR"/>
      </w:rPr>
      <w:t>ITU-T\BUREAU\CIRC\001</w:t>
    </w:r>
    <w:r>
      <w:rPr>
        <w:sz w:val="16"/>
        <w:szCs w:val="16"/>
        <w:lang w:val="fr-FR"/>
      </w:rPr>
      <w:t>R</w:t>
    </w:r>
    <w:r w:rsidRPr="00D05959">
      <w:rPr>
        <w:sz w:val="16"/>
        <w:szCs w:val="16"/>
        <w:lang w:val="fr-FR"/>
      </w:rPr>
      <w:t>.DOCX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D05959" w:rsidRDefault="00D05959" w:rsidP="00D05959">
    <w:pPr>
      <w:pStyle w:val="Footer"/>
      <w:rPr>
        <w:lang w:val="fr-FR"/>
      </w:rPr>
    </w:pPr>
    <w:r w:rsidRPr="00D05959">
      <w:rPr>
        <w:sz w:val="16"/>
        <w:szCs w:val="16"/>
        <w:lang w:val="fr-FR"/>
      </w:rPr>
      <w:t>ITU-T\BUREAU\CIRC\001</w:t>
    </w:r>
    <w:r>
      <w:rPr>
        <w:sz w:val="16"/>
        <w:szCs w:val="16"/>
        <w:lang w:val="fr-FR"/>
      </w:rPr>
      <w:t>R</w:t>
    </w:r>
    <w:r w:rsidRPr="00D05959">
      <w:rPr>
        <w:sz w:val="16"/>
        <w:szCs w:val="16"/>
        <w:lang w:val="fr-FR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3F" w:rsidRDefault="00132F3F">
      <w:r>
        <w:separator/>
      </w:r>
    </w:p>
  </w:footnote>
  <w:footnote w:type="continuationSeparator" w:id="0">
    <w:p w:rsidR="00132F3F" w:rsidRDefault="0013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Default="00132F3F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A71CB6" w:rsidRDefault="00132F3F" w:rsidP="00A71CB6">
    <w:pPr>
      <w:pStyle w:val="Header"/>
      <w:spacing w:before="0"/>
      <w:jc w:val="center"/>
      <w:rPr>
        <w:sz w:val="18"/>
        <w:szCs w:val="18"/>
      </w:rPr>
    </w:pPr>
    <w:r w:rsidRPr="00A71CB6">
      <w:rPr>
        <w:sz w:val="18"/>
        <w:szCs w:val="18"/>
      </w:rPr>
      <w:t xml:space="preserve">- </w:t>
    </w:r>
    <w:r w:rsidRPr="00A71CB6">
      <w:rPr>
        <w:rStyle w:val="PageNumber"/>
        <w:sz w:val="18"/>
        <w:szCs w:val="18"/>
      </w:rPr>
      <w:fldChar w:fldCharType="begin"/>
    </w:r>
    <w:r w:rsidRPr="00A71CB6">
      <w:rPr>
        <w:rStyle w:val="PageNumber"/>
        <w:sz w:val="18"/>
        <w:szCs w:val="18"/>
      </w:rPr>
      <w:instrText xml:space="preserve"> PAGE </w:instrText>
    </w:r>
    <w:r w:rsidRPr="00A71CB6">
      <w:rPr>
        <w:rStyle w:val="PageNumber"/>
        <w:sz w:val="18"/>
        <w:szCs w:val="18"/>
      </w:rPr>
      <w:fldChar w:fldCharType="separate"/>
    </w:r>
    <w:r w:rsidR="00D05959">
      <w:rPr>
        <w:rStyle w:val="PageNumber"/>
        <w:noProof/>
        <w:sz w:val="18"/>
        <w:szCs w:val="18"/>
      </w:rPr>
      <w:t>11</w:t>
    </w:r>
    <w:r w:rsidRPr="00A71CB6">
      <w:rPr>
        <w:rStyle w:val="PageNumber"/>
        <w:sz w:val="18"/>
        <w:szCs w:val="18"/>
      </w:rPr>
      <w:fldChar w:fldCharType="end"/>
    </w:r>
    <w:r w:rsidRPr="00A71CB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Default="00132F3F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A71CB6" w:rsidRDefault="00132F3F" w:rsidP="00A71CB6">
    <w:pPr>
      <w:pStyle w:val="Header"/>
      <w:spacing w:before="0"/>
      <w:jc w:val="center"/>
      <w:rPr>
        <w:sz w:val="18"/>
        <w:szCs w:val="18"/>
      </w:rPr>
    </w:pPr>
    <w:r w:rsidRPr="00A71CB6">
      <w:rPr>
        <w:sz w:val="18"/>
        <w:szCs w:val="18"/>
      </w:rPr>
      <w:t xml:space="preserve">- </w:t>
    </w:r>
    <w:r w:rsidRPr="00A71CB6">
      <w:rPr>
        <w:rStyle w:val="PageNumber"/>
        <w:sz w:val="18"/>
        <w:szCs w:val="18"/>
      </w:rPr>
      <w:fldChar w:fldCharType="begin"/>
    </w:r>
    <w:r w:rsidRPr="00A71CB6">
      <w:rPr>
        <w:rStyle w:val="PageNumber"/>
        <w:sz w:val="18"/>
        <w:szCs w:val="18"/>
      </w:rPr>
      <w:instrText xml:space="preserve"> PAGE </w:instrText>
    </w:r>
    <w:r w:rsidRPr="00A71CB6">
      <w:rPr>
        <w:rStyle w:val="PageNumber"/>
        <w:sz w:val="18"/>
        <w:szCs w:val="18"/>
      </w:rPr>
      <w:fldChar w:fldCharType="separate"/>
    </w:r>
    <w:r w:rsidR="00D05959">
      <w:rPr>
        <w:rStyle w:val="PageNumber"/>
        <w:noProof/>
        <w:sz w:val="18"/>
        <w:szCs w:val="18"/>
      </w:rPr>
      <w:t>14</w:t>
    </w:r>
    <w:r w:rsidRPr="00A71CB6">
      <w:rPr>
        <w:rStyle w:val="PageNumber"/>
        <w:sz w:val="18"/>
        <w:szCs w:val="18"/>
      </w:rPr>
      <w:fldChar w:fldCharType="end"/>
    </w:r>
    <w:r w:rsidRPr="00A71CB6">
      <w:rPr>
        <w:rStyle w:val="PageNumber"/>
        <w:sz w:val="18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3B64E2" w:rsidRDefault="00132F3F" w:rsidP="001162B4">
    <w:pPr>
      <w:pStyle w:val="Header"/>
      <w:spacing w:before="0" w:after="36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Pr="003B64E2">
      <w:rPr>
        <w:rStyle w:val="PageNumber"/>
        <w:sz w:val="18"/>
        <w:szCs w:val="18"/>
      </w:rPr>
      <w:fldChar w:fldCharType="separate"/>
    </w:r>
    <w:r w:rsidR="00D05959">
      <w:rPr>
        <w:rStyle w:val="PageNumber"/>
        <w:noProof/>
        <w:sz w:val="18"/>
        <w:szCs w:val="18"/>
      </w:rPr>
      <w:t>16</w:t>
    </w:r>
    <w:r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3F" w:rsidRPr="00FF77E7" w:rsidRDefault="00132F3F" w:rsidP="00FF77E7">
    <w:pPr>
      <w:pStyle w:val="Header"/>
      <w:spacing w:before="0" w:after="360"/>
      <w:jc w:val="center"/>
      <w:rPr>
        <w:sz w:val="18"/>
        <w:szCs w:val="18"/>
        <w:lang w:val="ru-RU"/>
      </w:rPr>
    </w:pPr>
    <w:r w:rsidRPr="003B64E2">
      <w:rPr>
        <w:sz w:val="18"/>
        <w:szCs w:val="18"/>
        <w:lang w:val="ru-RU"/>
      </w:rPr>
      <w:t xml:space="preserve">- </w:t>
    </w:r>
    <w:r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Pr="003B64E2">
      <w:rPr>
        <w:rStyle w:val="PageNumber"/>
        <w:sz w:val="18"/>
        <w:szCs w:val="18"/>
      </w:rPr>
      <w:fldChar w:fldCharType="separate"/>
    </w:r>
    <w:r w:rsidR="00D05959">
      <w:rPr>
        <w:rStyle w:val="PageNumber"/>
        <w:noProof/>
        <w:sz w:val="18"/>
        <w:szCs w:val="18"/>
      </w:rPr>
      <w:t>15</w:t>
    </w:r>
    <w:r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FCB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783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103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06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C6C2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D6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F29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60F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C25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00F7D"/>
    <w:rsid w:val="00004F5E"/>
    <w:rsid w:val="00054E6B"/>
    <w:rsid w:val="00061DE9"/>
    <w:rsid w:val="000657DC"/>
    <w:rsid w:val="00065870"/>
    <w:rsid w:val="0008062B"/>
    <w:rsid w:val="000961CF"/>
    <w:rsid w:val="000C5D0D"/>
    <w:rsid w:val="000C5E18"/>
    <w:rsid w:val="000E3C90"/>
    <w:rsid w:val="000F18D2"/>
    <w:rsid w:val="000F3541"/>
    <w:rsid w:val="000F5237"/>
    <w:rsid w:val="001162B4"/>
    <w:rsid w:val="0013120B"/>
    <w:rsid w:val="00132F3F"/>
    <w:rsid w:val="00144DE8"/>
    <w:rsid w:val="001477B3"/>
    <w:rsid w:val="00160A3D"/>
    <w:rsid w:val="00195FDF"/>
    <w:rsid w:val="001A7279"/>
    <w:rsid w:val="001C3C0F"/>
    <w:rsid w:val="001C57C7"/>
    <w:rsid w:val="001E5201"/>
    <w:rsid w:val="001E5D6D"/>
    <w:rsid w:val="001F2E21"/>
    <w:rsid w:val="001F45F9"/>
    <w:rsid w:val="00213CB2"/>
    <w:rsid w:val="002367D6"/>
    <w:rsid w:val="00242EF6"/>
    <w:rsid w:val="00245718"/>
    <w:rsid w:val="00250EA8"/>
    <w:rsid w:val="00266880"/>
    <w:rsid w:val="002678B0"/>
    <w:rsid w:val="002861AA"/>
    <w:rsid w:val="002B7EAF"/>
    <w:rsid w:val="002C001A"/>
    <w:rsid w:val="002D60BD"/>
    <w:rsid w:val="002F0E03"/>
    <w:rsid w:val="002F428E"/>
    <w:rsid w:val="003012E5"/>
    <w:rsid w:val="00306348"/>
    <w:rsid w:val="00312174"/>
    <w:rsid w:val="00312ECC"/>
    <w:rsid w:val="00316CB9"/>
    <w:rsid w:val="00337539"/>
    <w:rsid w:val="00342FE6"/>
    <w:rsid w:val="003644D2"/>
    <w:rsid w:val="003707FB"/>
    <w:rsid w:val="00371F4B"/>
    <w:rsid w:val="00384B05"/>
    <w:rsid w:val="003A15C5"/>
    <w:rsid w:val="003A3419"/>
    <w:rsid w:val="003B64E2"/>
    <w:rsid w:val="003C41DC"/>
    <w:rsid w:val="003F4BDF"/>
    <w:rsid w:val="00401681"/>
    <w:rsid w:val="004056DE"/>
    <w:rsid w:val="00456F88"/>
    <w:rsid w:val="00462369"/>
    <w:rsid w:val="004668FE"/>
    <w:rsid w:val="0047663C"/>
    <w:rsid w:val="00480DD8"/>
    <w:rsid w:val="004825DE"/>
    <w:rsid w:val="004A0943"/>
    <w:rsid w:val="004B3C23"/>
    <w:rsid w:val="004F4986"/>
    <w:rsid w:val="00503254"/>
    <w:rsid w:val="005038EC"/>
    <w:rsid w:val="00553989"/>
    <w:rsid w:val="0055596D"/>
    <w:rsid w:val="00564986"/>
    <w:rsid w:val="005670BF"/>
    <w:rsid w:val="005B08D9"/>
    <w:rsid w:val="005D69EA"/>
    <w:rsid w:val="005E49EF"/>
    <w:rsid w:val="005F366C"/>
    <w:rsid w:val="00600DA7"/>
    <w:rsid w:val="00601F42"/>
    <w:rsid w:val="006301BA"/>
    <w:rsid w:val="00630A62"/>
    <w:rsid w:val="006526DF"/>
    <w:rsid w:val="00652D64"/>
    <w:rsid w:val="00652DBB"/>
    <w:rsid w:val="00666EDF"/>
    <w:rsid w:val="00674157"/>
    <w:rsid w:val="00694A17"/>
    <w:rsid w:val="006A3798"/>
    <w:rsid w:val="006B21EF"/>
    <w:rsid w:val="006B5888"/>
    <w:rsid w:val="006C7F2A"/>
    <w:rsid w:val="006D2FD8"/>
    <w:rsid w:val="006D4CB5"/>
    <w:rsid w:val="006D51D7"/>
    <w:rsid w:val="006F055B"/>
    <w:rsid w:val="006F4F31"/>
    <w:rsid w:val="00706A98"/>
    <w:rsid w:val="00713740"/>
    <w:rsid w:val="00723BC5"/>
    <w:rsid w:val="007634AB"/>
    <w:rsid w:val="00767D95"/>
    <w:rsid w:val="0077192E"/>
    <w:rsid w:val="00797FB8"/>
    <w:rsid w:val="007A551A"/>
    <w:rsid w:val="007A72B4"/>
    <w:rsid w:val="007C1584"/>
    <w:rsid w:val="007C30B7"/>
    <w:rsid w:val="007F27D2"/>
    <w:rsid w:val="007F46D7"/>
    <w:rsid w:val="007F5B0D"/>
    <w:rsid w:val="008016E8"/>
    <w:rsid w:val="00854C53"/>
    <w:rsid w:val="008763B2"/>
    <w:rsid w:val="008902AE"/>
    <w:rsid w:val="00893798"/>
    <w:rsid w:val="008E1DD2"/>
    <w:rsid w:val="008F0142"/>
    <w:rsid w:val="008F2D4A"/>
    <w:rsid w:val="009118AB"/>
    <w:rsid w:val="00913455"/>
    <w:rsid w:val="00922112"/>
    <w:rsid w:val="00953500"/>
    <w:rsid w:val="00971792"/>
    <w:rsid w:val="009853C3"/>
    <w:rsid w:val="009B3879"/>
    <w:rsid w:val="009C1B0C"/>
    <w:rsid w:val="009D202E"/>
    <w:rsid w:val="009E379E"/>
    <w:rsid w:val="009F3FBC"/>
    <w:rsid w:val="009F78E6"/>
    <w:rsid w:val="00A2035F"/>
    <w:rsid w:val="00A2240F"/>
    <w:rsid w:val="00A316A3"/>
    <w:rsid w:val="00A3216B"/>
    <w:rsid w:val="00A337DA"/>
    <w:rsid w:val="00A44B97"/>
    <w:rsid w:val="00A65602"/>
    <w:rsid w:val="00A71CB6"/>
    <w:rsid w:val="00A76A71"/>
    <w:rsid w:val="00A812E0"/>
    <w:rsid w:val="00A872A6"/>
    <w:rsid w:val="00AA09A8"/>
    <w:rsid w:val="00AA6A1A"/>
    <w:rsid w:val="00AC7C92"/>
    <w:rsid w:val="00AD3CC0"/>
    <w:rsid w:val="00AD611E"/>
    <w:rsid w:val="00AD7D1E"/>
    <w:rsid w:val="00AE3F13"/>
    <w:rsid w:val="00AE516C"/>
    <w:rsid w:val="00AF5A81"/>
    <w:rsid w:val="00B4515D"/>
    <w:rsid w:val="00B84893"/>
    <w:rsid w:val="00B87E11"/>
    <w:rsid w:val="00B92B2A"/>
    <w:rsid w:val="00B95367"/>
    <w:rsid w:val="00BC6439"/>
    <w:rsid w:val="00BC792B"/>
    <w:rsid w:val="00BE5077"/>
    <w:rsid w:val="00BE5CC9"/>
    <w:rsid w:val="00BF3380"/>
    <w:rsid w:val="00BF46E7"/>
    <w:rsid w:val="00C03309"/>
    <w:rsid w:val="00C22432"/>
    <w:rsid w:val="00C3737C"/>
    <w:rsid w:val="00C374FE"/>
    <w:rsid w:val="00C40C94"/>
    <w:rsid w:val="00C76EE2"/>
    <w:rsid w:val="00C87E46"/>
    <w:rsid w:val="00CC39F5"/>
    <w:rsid w:val="00CD167B"/>
    <w:rsid w:val="00CE1891"/>
    <w:rsid w:val="00CF49A2"/>
    <w:rsid w:val="00D05959"/>
    <w:rsid w:val="00D135B8"/>
    <w:rsid w:val="00D25C2A"/>
    <w:rsid w:val="00D477AA"/>
    <w:rsid w:val="00D80D13"/>
    <w:rsid w:val="00D84BB8"/>
    <w:rsid w:val="00D86F99"/>
    <w:rsid w:val="00DC2184"/>
    <w:rsid w:val="00DD2270"/>
    <w:rsid w:val="00E00BAB"/>
    <w:rsid w:val="00E05AE4"/>
    <w:rsid w:val="00E104EC"/>
    <w:rsid w:val="00E27A08"/>
    <w:rsid w:val="00E4036F"/>
    <w:rsid w:val="00E5136A"/>
    <w:rsid w:val="00E550C1"/>
    <w:rsid w:val="00E64994"/>
    <w:rsid w:val="00E67F23"/>
    <w:rsid w:val="00E72549"/>
    <w:rsid w:val="00E87415"/>
    <w:rsid w:val="00F039A9"/>
    <w:rsid w:val="00F44883"/>
    <w:rsid w:val="00F53E4F"/>
    <w:rsid w:val="00F7215A"/>
    <w:rsid w:val="00F75AA7"/>
    <w:rsid w:val="00F76B2C"/>
    <w:rsid w:val="00F82C9F"/>
    <w:rsid w:val="00F8454C"/>
    <w:rsid w:val="00FA53E1"/>
    <w:rsid w:val="00FB63DB"/>
    <w:rsid w:val="00FC30D9"/>
    <w:rsid w:val="00FD07A4"/>
    <w:rsid w:val="00FE12CA"/>
    <w:rsid w:val="00FE64A4"/>
    <w:rsid w:val="00FE6F2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D4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C23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C40C94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enumlev1">
    <w:name w:val="enumlev1"/>
    <w:basedOn w:val="Normal"/>
    <w:rsid w:val="008F2D4A"/>
    <w:pPr>
      <w:spacing w:before="80"/>
      <w:ind w:left="794" w:hanging="794"/>
    </w:pPr>
    <w:rPr>
      <w:rFonts w:eastAsia="SimSun"/>
      <w:szCs w:val="20"/>
      <w:lang w:val="en-GB"/>
    </w:rPr>
  </w:style>
  <w:style w:type="paragraph" w:customStyle="1" w:styleId="AnnexNo">
    <w:name w:val="Annex_No"/>
    <w:basedOn w:val="Normal"/>
    <w:next w:val="AnnexTitle"/>
    <w:link w:val="AnnexNoChar"/>
    <w:rsid w:val="000657D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styleId="FootnoteReference">
    <w:name w:val="footnote reference"/>
    <w:aliases w:val="Appel note de bas de p,Footnote Reference/"/>
    <w:rsid w:val="000F5237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0F5237"/>
    <w:pPr>
      <w:keepLines/>
      <w:tabs>
        <w:tab w:val="left" w:pos="255"/>
      </w:tabs>
      <w:overflowPunct w:val="0"/>
      <w:autoSpaceDE w:val="0"/>
      <w:autoSpaceDN w:val="0"/>
      <w:adjustRightInd w:val="0"/>
      <w:ind w:left="255" w:hanging="255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0F523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Tabletitle">
    <w:name w:val="Table_title"/>
    <w:basedOn w:val="Normal"/>
    <w:next w:val="Tabletext"/>
    <w:rsid w:val="000F5237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Tabletext">
    <w:name w:val="Table_text"/>
    <w:basedOn w:val="Normal"/>
    <w:uiPriority w:val="99"/>
    <w:rsid w:val="000F523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Tabletext"/>
    <w:next w:val="Tabletext"/>
    <w:rsid w:val="000F5237"/>
    <w:pPr>
      <w:keepNext/>
      <w:spacing w:before="80" w:after="80"/>
      <w:jc w:val="center"/>
    </w:pPr>
    <w:rPr>
      <w:b/>
    </w:rPr>
  </w:style>
  <w:style w:type="table" w:styleId="TableGrid">
    <w:name w:val="Table Grid"/>
    <w:basedOn w:val="TableNormal"/>
    <w:rsid w:val="000F52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0F5237"/>
    <w:rPr>
      <w:lang w:val="en-GB" w:eastAsia="en-US" w:bidi="ar-SA"/>
    </w:rPr>
  </w:style>
  <w:style w:type="paragraph" w:customStyle="1" w:styleId="DefaultParagraphFontParaChar">
    <w:name w:val="Default Paragraph Font Para Char"/>
    <w:basedOn w:val="Normal"/>
    <w:rsid w:val="009D202E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szCs w:val="20"/>
    </w:rPr>
  </w:style>
  <w:style w:type="paragraph" w:customStyle="1" w:styleId="TableLegend">
    <w:name w:val="Table_Legend"/>
    <w:basedOn w:val="Tabletext"/>
    <w:rsid w:val="001162B4"/>
    <w:pPr>
      <w:spacing w:before="120"/>
    </w:pPr>
    <w:rPr>
      <w:sz w:val="22"/>
    </w:rPr>
  </w:style>
  <w:style w:type="paragraph" w:customStyle="1" w:styleId="TableTitle0">
    <w:name w:val="Table_Title"/>
    <w:basedOn w:val="Table"/>
    <w:next w:val="Tabletext"/>
    <w:rsid w:val="001162B4"/>
    <w:pPr>
      <w:keepLines/>
      <w:spacing w:before="0"/>
    </w:pPr>
    <w:rPr>
      <w:b/>
      <w:caps w:val="0"/>
    </w:rPr>
  </w:style>
  <w:style w:type="paragraph" w:customStyle="1" w:styleId="FirstFooter">
    <w:name w:val="FirstFooter"/>
    <w:basedOn w:val="Footer"/>
    <w:rsid w:val="001162B4"/>
    <w:pPr>
      <w:tabs>
        <w:tab w:val="clear" w:pos="4703"/>
        <w:tab w:val="clear" w:pos="9406"/>
      </w:tabs>
      <w:overflowPunct w:val="0"/>
      <w:autoSpaceDE w:val="0"/>
      <w:autoSpaceDN w:val="0"/>
      <w:adjustRightInd w:val="0"/>
      <w:spacing w:before="40"/>
      <w:textAlignment w:val="baseline"/>
    </w:pPr>
    <w:rPr>
      <w:sz w:val="18"/>
      <w:szCs w:val="20"/>
      <w:lang w:val="en-GB"/>
    </w:rPr>
  </w:style>
  <w:style w:type="character" w:customStyle="1" w:styleId="AnnexNoChar">
    <w:name w:val="Annex_No Char"/>
    <w:link w:val="AnnexNo"/>
    <w:rsid w:val="002C001A"/>
    <w:rPr>
      <w:caps/>
      <w:sz w:val="26"/>
      <w:lang w:val="en-GB" w:eastAsia="en-US" w:bidi="ar-SA"/>
    </w:rPr>
  </w:style>
  <w:style w:type="paragraph" w:customStyle="1" w:styleId="FigureLegend">
    <w:name w:val="Figure_Legend"/>
    <w:basedOn w:val="Normal"/>
    <w:rsid w:val="007F27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character" w:styleId="FollowedHyperlink">
    <w:name w:val="FollowedHyperlink"/>
    <w:rsid w:val="006526DF"/>
    <w:rPr>
      <w:color w:val="606420"/>
      <w:u w:val="single"/>
    </w:rPr>
  </w:style>
  <w:style w:type="paragraph" w:customStyle="1" w:styleId="TableHead0">
    <w:name w:val="Table_Head"/>
    <w:basedOn w:val="Tabletext"/>
    <w:rsid w:val="008E1DD2"/>
    <w:pPr>
      <w:keepNext/>
      <w:tabs>
        <w:tab w:val="clear" w:pos="794"/>
        <w:tab w:val="clear" w:pos="1191"/>
        <w:tab w:val="clear" w:pos="1588"/>
      </w:tabs>
      <w:spacing w:before="80" w:after="80"/>
      <w:jc w:val="center"/>
    </w:pPr>
    <w:rPr>
      <w:b/>
      <w:sz w:val="22"/>
    </w:rPr>
  </w:style>
  <w:style w:type="character" w:customStyle="1" w:styleId="BodyTextChar">
    <w:name w:val="Body Text Char"/>
    <w:link w:val="BodyText"/>
    <w:rsid w:val="00CD167B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CD167B"/>
    <w:rPr>
      <w:sz w:val="24"/>
      <w:szCs w:val="24"/>
      <w:lang w:eastAsia="en-US"/>
    </w:rPr>
  </w:style>
  <w:style w:type="character" w:customStyle="1" w:styleId="HeaderChar">
    <w:name w:val="Header Char"/>
    <w:link w:val="Header"/>
    <w:rsid w:val="006301BA"/>
    <w:rPr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A71C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05959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D4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C23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C40C94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enumlev1">
    <w:name w:val="enumlev1"/>
    <w:basedOn w:val="Normal"/>
    <w:rsid w:val="008F2D4A"/>
    <w:pPr>
      <w:spacing w:before="80"/>
      <w:ind w:left="794" w:hanging="794"/>
    </w:pPr>
    <w:rPr>
      <w:rFonts w:eastAsia="SimSun"/>
      <w:szCs w:val="20"/>
      <w:lang w:val="en-GB"/>
    </w:rPr>
  </w:style>
  <w:style w:type="paragraph" w:customStyle="1" w:styleId="AnnexNo">
    <w:name w:val="Annex_No"/>
    <w:basedOn w:val="Normal"/>
    <w:next w:val="AnnexTitle"/>
    <w:link w:val="AnnexNoChar"/>
    <w:rsid w:val="000657D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styleId="FootnoteReference">
    <w:name w:val="footnote reference"/>
    <w:aliases w:val="Appel note de bas de p,Footnote Reference/"/>
    <w:rsid w:val="000F5237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0F5237"/>
    <w:pPr>
      <w:keepLines/>
      <w:tabs>
        <w:tab w:val="left" w:pos="255"/>
      </w:tabs>
      <w:overflowPunct w:val="0"/>
      <w:autoSpaceDE w:val="0"/>
      <w:autoSpaceDN w:val="0"/>
      <w:adjustRightInd w:val="0"/>
      <w:ind w:left="255" w:hanging="255"/>
      <w:textAlignment w:val="baseline"/>
    </w:pPr>
    <w:rPr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0F523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Tabletitle">
    <w:name w:val="Table_title"/>
    <w:basedOn w:val="Normal"/>
    <w:next w:val="Tabletext"/>
    <w:rsid w:val="000F5237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Cs w:val="20"/>
      <w:lang w:val="en-GB"/>
    </w:rPr>
  </w:style>
  <w:style w:type="paragraph" w:customStyle="1" w:styleId="Tabletext">
    <w:name w:val="Table_text"/>
    <w:basedOn w:val="Normal"/>
    <w:uiPriority w:val="99"/>
    <w:rsid w:val="000F523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Tabletext"/>
    <w:next w:val="Tabletext"/>
    <w:rsid w:val="000F5237"/>
    <w:pPr>
      <w:keepNext/>
      <w:spacing w:before="80" w:after="80"/>
      <w:jc w:val="center"/>
    </w:pPr>
    <w:rPr>
      <w:b/>
    </w:rPr>
  </w:style>
  <w:style w:type="table" w:styleId="TableGrid">
    <w:name w:val="Table Grid"/>
    <w:basedOn w:val="TableNormal"/>
    <w:rsid w:val="000F52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0F5237"/>
    <w:rPr>
      <w:lang w:val="en-GB" w:eastAsia="en-US" w:bidi="ar-SA"/>
    </w:rPr>
  </w:style>
  <w:style w:type="paragraph" w:customStyle="1" w:styleId="DefaultParagraphFontParaChar">
    <w:name w:val="Default Paragraph Font Para Char"/>
    <w:basedOn w:val="Normal"/>
    <w:rsid w:val="009D202E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szCs w:val="20"/>
    </w:rPr>
  </w:style>
  <w:style w:type="paragraph" w:customStyle="1" w:styleId="TableLegend">
    <w:name w:val="Table_Legend"/>
    <w:basedOn w:val="Tabletext"/>
    <w:rsid w:val="001162B4"/>
    <w:pPr>
      <w:spacing w:before="120"/>
    </w:pPr>
    <w:rPr>
      <w:sz w:val="22"/>
    </w:rPr>
  </w:style>
  <w:style w:type="paragraph" w:customStyle="1" w:styleId="TableTitle0">
    <w:name w:val="Table_Title"/>
    <w:basedOn w:val="Table"/>
    <w:next w:val="Tabletext"/>
    <w:rsid w:val="001162B4"/>
    <w:pPr>
      <w:keepLines/>
      <w:spacing w:before="0"/>
    </w:pPr>
    <w:rPr>
      <w:b/>
      <w:caps w:val="0"/>
    </w:rPr>
  </w:style>
  <w:style w:type="paragraph" w:customStyle="1" w:styleId="FirstFooter">
    <w:name w:val="FirstFooter"/>
    <w:basedOn w:val="Footer"/>
    <w:rsid w:val="001162B4"/>
    <w:pPr>
      <w:tabs>
        <w:tab w:val="clear" w:pos="4703"/>
        <w:tab w:val="clear" w:pos="9406"/>
      </w:tabs>
      <w:overflowPunct w:val="0"/>
      <w:autoSpaceDE w:val="0"/>
      <w:autoSpaceDN w:val="0"/>
      <w:adjustRightInd w:val="0"/>
      <w:spacing w:before="40"/>
      <w:textAlignment w:val="baseline"/>
    </w:pPr>
    <w:rPr>
      <w:sz w:val="18"/>
      <w:szCs w:val="20"/>
      <w:lang w:val="en-GB"/>
    </w:rPr>
  </w:style>
  <w:style w:type="character" w:customStyle="1" w:styleId="AnnexNoChar">
    <w:name w:val="Annex_No Char"/>
    <w:link w:val="AnnexNo"/>
    <w:rsid w:val="002C001A"/>
    <w:rPr>
      <w:caps/>
      <w:sz w:val="26"/>
      <w:lang w:val="en-GB" w:eastAsia="en-US" w:bidi="ar-SA"/>
    </w:rPr>
  </w:style>
  <w:style w:type="paragraph" w:customStyle="1" w:styleId="FigureLegend">
    <w:name w:val="Figure_Legend"/>
    <w:basedOn w:val="Normal"/>
    <w:rsid w:val="007F27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character" w:styleId="FollowedHyperlink">
    <w:name w:val="FollowedHyperlink"/>
    <w:rsid w:val="006526DF"/>
    <w:rPr>
      <w:color w:val="606420"/>
      <w:u w:val="single"/>
    </w:rPr>
  </w:style>
  <w:style w:type="paragraph" w:customStyle="1" w:styleId="TableHead0">
    <w:name w:val="Table_Head"/>
    <w:basedOn w:val="Tabletext"/>
    <w:rsid w:val="008E1DD2"/>
    <w:pPr>
      <w:keepNext/>
      <w:tabs>
        <w:tab w:val="clear" w:pos="794"/>
        <w:tab w:val="clear" w:pos="1191"/>
        <w:tab w:val="clear" w:pos="1588"/>
      </w:tabs>
      <w:spacing w:before="80" w:after="80"/>
      <w:jc w:val="center"/>
    </w:pPr>
    <w:rPr>
      <w:b/>
      <w:sz w:val="22"/>
    </w:rPr>
  </w:style>
  <w:style w:type="character" w:customStyle="1" w:styleId="BodyTextChar">
    <w:name w:val="Body Text Char"/>
    <w:link w:val="BodyText"/>
    <w:rsid w:val="00CD167B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CD167B"/>
    <w:rPr>
      <w:sz w:val="24"/>
      <w:szCs w:val="24"/>
      <w:lang w:eastAsia="en-US"/>
    </w:rPr>
  </w:style>
  <w:style w:type="character" w:customStyle="1" w:styleId="HeaderChar">
    <w:name w:val="Header Char"/>
    <w:link w:val="Header"/>
    <w:rsid w:val="006301BA"/>
    <w:rPr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A71C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05959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publications/recs.html" TargetMode="External"/><Relationship Id="rId18" Type="http://schemas.openxmlformats.org/officeDocument/2006/relationships/hyperlink" Target="http://www.itu.int/en/ITU-T/info/Pages/circulars.aspx" TargetMode="External"/><Relationship Id="rId26" Type="http://schemas.openxmlformats.org/officeDocument/2006/relationships/hyperlink" Target="http://www.itu.int/publ/T-RES-T.64-2008/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publ/T-RES-T.38-2008/en" TargetMode="External"/><Relationship Id="rId34" Type="http://schemas.openxmlformats.org/officeDocument/2006/relationships/hyperlink" Target="http://www.itu.int/publ/T-RES-T.63-2008/en" TargetMode="External"/><Relationship Id="rId42" Type="http://schemas.openxmlformats.org/officeDocument/2006/relationships/header" Target="header4.xml"/><Relationship Id="rId47" Type="http://schemas.openxmlformats.org/officeDocument/2006/relationships/hyperlink" Target="mailto:aap@southel.com" TargetMode="External"/><Relationship Id="rId50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l/T-RES/e" TargetMode="External"/><Relationship Id="rId17" Type="http://schemas.openxmlformats.org/officeDocument/2006/relationships/hyperlink" Target="http://www.itu.int/ITU-T/aap/AAPStatusBySG.aspx?sgID=0" TargetMode="External"/><Relationship Id="rId25" Type="http://schemas.openxmlformats.org/officeDocument/2006/relationships/hyperlink" Target="http://www.itu.int/publ/T-RES-T.57-2008/en" TargetMode="External"/><Relationship Id="rId33" Type="http://schemas.openxmlformats.org/officeDocument/2006/relationships/hyperlink" Target="http://www.itu.int/publ/T-RES-T.56-2008/en" TargetMode="External"/><Relationship Id="rId38" Type="http://schemas.openxmlformats.org/officeDocument/2006/relationships/footer" Target="footer1.xml"/><Relationship Id="rId46" Type="http://schemas.openxmlformats.org/officeDocument/2006/relationships/hyperlink" Target="http://www.itu.int/en/ITU-T/info/Pages/circulars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publ/T-RES-T.35-2008/en" TargetMode="External"/><Relationship Id="rId29" Type="http://schemas.openxmlformats.org/officeDocument/2006/relationships/hyperlink" Target="http://www.itu.int/pub/T-RES-T.82-2012" TargetMode="External"/><Relationship Id="rId41" Type="http://schemas.openxmlformats.org/officeDocument/2006/relationships/header" Target="header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" TargetMode="External"/><Relationship Id="rId24" Type="http://schemas.openxmlformats.org/officeDocument/2006/relationships/hyperlink" Target="http://www.itu.int/publ/T-RES-T.52-2008/en" TargetMode="External"/><Relationship Id="rId32" Type="http://schemas.openxmlformats.org/officeDocument/2006/relationships/hyperlink" Target="http://www.itu.int/publ/T-RES-T.53-2008/en" TargetMode="External"/><Relationship Id="rId37" Type="http://schemas.openxmlformats.org/officeDocument/2006/relationships/header" Target="header2.xml"/><Relationship Id="rId40" Type="http://schemas.openxmlformats.org/officeDocument/2006/relationships/hyperlink" Target="http://www.itu.int/en/ITU-T/info/Pages/circulars.aspx" TargetMode="External"/><Relationship Id="rId45" Type="http://schemas.openxmlformats.org/officeDocument/2006/relationships/footer" Target="footer5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info/Pages/circulars.aspx" TargetMode="External"/><Relationship Id="rId23" Type="http://schemas.openxmlformats.org/officeDocument/2006/relationships/hyperlink" Target="http://www.itu.int/publ/T-RES-T.50-2008/en" TargetMode="External"/><Relationship Id="rId28" Type="http://schemas.openxmlformats.org/officeDocument/2006/relationships/hyperlink" Target="http://www.itu.int/pub/T-RES-T.81-2012" TargetMode="External"/><Relationship Id="rId36" Type="http://schemas.openxmlformats.org/officeDocument/2006/relationships/header" Target="header1.xml"/><Relationship Id="rId49" Type="http://schemas.openxmlformats.org/officeDocument/2006/relationships/header" Target="header5.xml"/><Relationship Id="rId10" Type="http://schemas.openxmlformats.org/officeDocument/2006/relationships/hyperlink" Target="mailto:tsbdoc@itu.int" TargetMode="External"/><Relationship Id="rId19" Type="http://schemas.openxmlformats.org/officeDocument/2006/relationships/hyperlink" Target="http://www.itu.int/publ/T-RES-T.1-2008/en" TargetMode="External"/><Relationship Id="rId31" Type="http://schemas.openxmlformats.org/officeDocument/2006/relationships/hyperlink" Target="http://www.itu.int/publ/T-RES-T.26-2008/en" TargetMode="External"/><Relationship Id="rId44" Type="http://schemas.openxmlformats.org/officeDocument/2006/relationships/footer" Target="footer4.xml"/><Relationship Id="rId52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info/Pages/circulars.aspx" TargetMode="External"/><Relationship Id="rId22" Type="http://schemas.openxmlformats.org/officeDocument/2006/relationships/hyperlink" Target="http://www.itu.int/publ/T-RES-T.49-2008/en" TargetMode="External"/><Relationship Id="rId27" Type="http://schemas.openxmlformats.org/officeDocument/2006/relationships/hyperlink" Target="http://www.itu.int/pub/T-RES-T.77-2012" TargetMode="External"/><Relationship Id="rId30" Type="http://schemas.openxmlformats.org/officeDocument/2006/relationships/hyperlink" Target="http://www.itu.int/publ/T-RES-T.17-2008/en" TargetMode="External"/><Relationship Id="rId35" Type="http://schemas.openxmlformats.org/officeDocument/2006/relationships/hyperlink" Target="http://www.itu.int/en/ITU-T/info/Pages/circulars.aspx" TargetMode="External"/><Relationship Id="rId43" Type="http://schemas.openxmlformats.org/officeDocument/2006/relationships/footer" Target="footer3.xml"/><Relationship Id="rId48" Type="http://schemas.openxmlformats.org/officeDocument/2006/relationships/hyperlink" Target="http://www.itu.int/en/ITU-T/info/Pages/circulars.aspx" TargetMode="External"/><Relationship Id="rId8" Type="http://schemas.openxmlformats.org/officeDocument/2006/relationships/endnotes" Target="endnotes.xml"/><Relationship Id="rId51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FD52-7359-437A-B8BE-A6E3003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5177</Words>
  <Characters>29514</Characters>
  <Application>Microsoft Office Word</Application>
  <DocSecurity>4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34622</CharactersWithSpaces>
  <SharedDoc>false</SharedDoc>
  <HLinks>
    <vt:vector size="492" baseType="variant">
      <vt:variant>
        <vt:i4>1310735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8323156</vt:i4>
      </vt:variant>
      <vt:variant>
        <vt:i4>240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1310735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1310735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1310735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2883621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http://www.itu.int/publ/T-RES-T.63-2008/en</vt:lpwstr>
      </vt:variant>
      <vt:variant>
        <vt:lpwstr/>
      </vt:variant>
      <vt:variant>
        <vt:i4>2687014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http://www.itu.int/publ/T-RES-T.56-2008/en</vt:lpwstr>
      </vt:variant>
      <vt:variant>
        <vt:lpwstr/>
      </vt:variant>
      <vt:variant>
        <vt:i4>2883622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http://www.itu.int/publ/T-RES-T.53-2008/en</vt:lpwstr>
      </vt:variant>
      <vt:variant>
        <vt:lpwstr/>
      </vt:variant>
      <vt:variant>
        <vt:i4>2687009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http://www.itu.int/publ/T-RES-T.26-2008/en</vt:lpwstr>
      </vt:variant>
      <vt:variant>
        <vt:lpwstr/>
      </vt:variant>
      <vt:variant>
        <vt:i4>2621474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http://www.itu.int/publ/T-RES-T.17-2008/en</vt:lpwstr>
      </vt:variant>
      <vt:variant>
        <vt:lpwstr/>
      </vt:variant>
      <vt:variant>
        <vt:i4>3014763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http://www.itu.int/pub/T-RES-T.82-2012</vt:lpwstr>
      </vt:variant>
      <vt:variant>
        <vt:lpwstr/>
      </vt:variant>
      <vt:variant>
        <vt:i4>3014760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http://www.itu.int/pub/T-RES-T.81-2012</vt:lpwstr>
      </vt:variant>
      <vt:variant>
        <vt:lpwstr/>
      </vt:variant>
      <vt:variant>
        <vt:i4>3014761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http://www.itu.int/pub/T-RES-T.80-2012</vt:lpwstr>
      </vt:variant>
      <vt:variant>
        <vt:lpwstr/>
      </vt:variant>
      <vt:variant>
        <vt:i4>2162784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http://www.itu.int/pub/T-RES-T.79-2012</vt:lpwstr>
      </vt:variant>
      <vt:variant>
        <vt:lpwstr/>
      </vt:variant>
      <vt:variant>
        <vt:i4>2162785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http://www.itu.int/pub/T-RES-T.78-2012</vt:lpwstr>
      </vt:variant>
      <vt:variant>
        <vt:lpwstr/>
      </vt:variant>
      <vt:variant>
        <vt:i4>2162798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http://www.itu.int/pub/T-RES-T.77-2012</vt:lpwstr>
      </vt:variant>
      <vt:variant>
        <vt:lpwstr/>
      </vt:variant>
      <vt:variant>
        <vt:i4>2687012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http://www.itu.int/publ/T-RES-T.76-2008/en</vt:lpwstr>
      </vt:variant>
      <vt:variant>
        <vt:lpwstr/>
      </vt:variant>
      <vt:variant>
        <vt:i4>2752548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http://www.itu.int/publ/T-RES-T.75-2008/en</vt:lpwstr>
      </vt:variant>
      <vt:variant>
        <vt:lpwstr/>
      </vt:variant>
      <vt:variant>
        <vt:i4>2818084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http://www.itu.int/publ/T-RES-T.74-2008/en</vt:lpwstr>
      </vt:variant>
      <vt:variant>
        <vt:lpwstr/>
      </vt:variant>
      <vt:variant>
        <vt:i4>2883620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http://www.itu.int/publ/T-RES-T.73-2008/en</vt:lpwstr>
      </vt:variant>
      <vt:variant>
        <vt:lpwstr/>
      </vt:variant>
      <vt:variant>
        <vt:i4>2949156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http://www.itu.int/publ/T-RES-T.72-2008/en</vt:lpwstr>
      </vt:variant>
      <vt:variant>
        <vt:lpwstr/>
      </vt:variant>
      <vt:variant>
        <vt:i4>3014692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http://www.itu.int/publ/T-RES-T.71-2008/en</vt:lpwstr>
      </vt:variant>
      <vt:variant>
        <vt:lpwstr/>
      </vt:variant>
      <vt:variant>
        <vt:i4>3080228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http://www.itu.int/publ/T-RES-T.70-2008/en</vt:lpwstr>
      </vt:variant>
      <vt:variant>
        <vt:lpwstr/>
      </vt:variant>
      <vt:variant>
        <vt:i4>2490405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http://www.itu.int/publ/T-RES-T.69-2008/en</vt:lpwstr>
      </vt:variant>
      <vt:variant>
        <vt:lpwstr/>
      </vt:variant>
      <vt:variant>
        <vt:i4>2555941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http://www.itu.int/publ/T-RES-T.68-2008/en</vt:lpwstr>
      </vt:variant>
      <vt:variant>
        <vt:lpwstr/>
      </vt:variant>
      <vt:variant>
        <vt:i4>2621477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http://www.itu.int/publ/T-RES-T.67-2008/en</vt:lpwstr>
      </vt:variant>
      <vt:variant>
        <vt:lpwstr/>
      </vt:variant>
      <vt:variant>
        <vt:i4>2687013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http://www.itu.int/publ/T-RES-T.66-2008/en</vt:lpwstr>
      </vt:variant>
      <vt:variant>
        <vt:lpwstr/>
      </vt:variant>
      <vt:variant>
        <vt:i4>2752549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http://www.itu.int/publ/T-RES-T.65-2008/en</vt:lpwstr>
      </vt:variant>
      <vt:variant>
        <vt:lpwstr/>
      </vt:variant>
      <vt:variant>
        <vt:i4>2818085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http://www.itu.int/publ/T-RES-T.64-2008/en</vt:lpwstr>
      </vt:variant>
      <vt:variant>
        <vt:lpwstr/>
      </vt:variant>
      <vt:variant>
        <vt:i4>2949157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http://www.itu.int/publ/T-RES-T.62-2008/en</vt:lpwstr>
      </vt:variant>
      <vt:variant>
        <vt:lpwstr/>
      </vt:variant>
      <vt:variant>
        <vt:i4>3014693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http://www.itu.int/publ/T-RES-T.61-2008/en</vt:lpwstr>
      </vt:variant>
      <vt:variant>
        <vt:lpwstr/>
      </vt:variant>
      <vt:variant>
        <vt:i4>3080229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http://www.itu.int/publ/T-RES-T.60-2008/en</vt:lpwstr>
      </vt:variant>
      <vt:variant>
        <vt:lpwstr/>
      </vt:variant>
      <vt:variant>
        <vt:i4>2490406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http://www.itu.int/publ/T-RES-T.59-2008/en</vt:lpwstr>
      </vt:variant>
      <vt:variant>
        <vt:lpwstr/>
      </vt:variant>
      <vt:variant>
        <vt:i4>2555942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http://www.itu.int/publ/T-RES-T.58-2008/en</vt:lpwstr>
      </vt:variant>
      <vt:variant>
        <vt:lpwstr/>
      </vt:variant>
      <vt:variant>
        <vt:i4>2621478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http://www.itu.int/publ/T-RES-T.57-2008/en</vt:lpwstr>
      </vt:variant>
      <vt:variant>
        <vt:lpwstr/>
      </vt:variant>
      <vt:variant>
        <vt:i4>2752550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http://www.itu.int/publ/T-RES-T.55-2008/en</vt:lpwstr>
      </vt:variant>
      <vt:variant>
        <vt:lpwstr/>
      </vt:variant>
      <vt:variant>
        <vt:i4>2818086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http://www.itu.int/publ/T-RES-T.54-2008/en</vt:lpwstr>
      </vt:variant>
      <vt:variant>
        <vt:lpwstr/>
      </vt:variant>
      <vt:variant>
        <vt:i4>2949158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http://www.itu.int/publ/T-RES-T.52-2008/en</vt:lpwstr>
      </vt:variant>
      <vt:variant>
        <vt:lpwstr/>
      </vt:variant>
      <vt:variant>
        <vt:i4>3080230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http://www.itu.int/publ/T-RES-T.50-2008/en</vt:lpwstr>
      </vt:variant>
      <vt:variant>
        <vt:lpwstr/>
      </vt:variant>
      <vt:variant>
        <vt:i4>2490407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http://www.itu.int/publ/T-RES-T.49-2008/en</vt:lpwstr>
      </vt:variant>
      <vt:variant>
        <vt:lpwstr/>
      </vt:variant>
      <vt:variant>
        <vt:i4>2555943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http://www.itu.int/publ/T-RES-T.48-2008/en</vt:lpwstr>
      </vt:variant>
      <vt:variant>
        <vt:lpwstr/>
      </vt:variant>
      <vt:variant>
        <vt:i4>2621479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http://www.itu.int/publ/T-RES-T.47-2008/en</vt:lpwstr>
      </vt:variant>
      <vt:variant>
        <vt:lpwstr/>
      </vt:variant>
      <vt:variant>
        <vt:i4>2752551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http://www.itu.int/publ/T-RES-T.45-2008/en</vt:lpwstr>
      </vt:variant>
      <vt:variant>
        <vt:lpwstr/>
      </vt:variant>
      <vt:variant>
        <vt:i4>2818087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http://www.itu.int/publ/T-RES-T.44-2008/en</vt:lpwstr>
      </vt:variant>
      <vt:variant>
        <vt:lpwstr/>
      </vt:variant>
      <vt:variant>
        <vt:i4>2883623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http://www.itu.int/publ/T-RES-T.43-2008/en</vt:lpwstr>
      </vt:variant>
      <vt:variant>
        <vt:lpwstr/>
      </vt:variant>
      <vt:variant>
        <vt:i4>3080231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http://www.itu.int/publ/T-RES-T.40-2008/en</vt:lpwstr>
      </vt:variant>
      <vt:variant>
        <vt:lpwstr/>
      </vt:variant>
      <vt:variant>
        <vt:i4>2555936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http://www.itu.int/publ/T-RES-T.38-2008/en</vt:lpwstr>
      </vt:variant>
      <vt:variant>
        <vt:lpwstr/>
      </vt:variant>
      <vt:variant>
        <vt:i4>2752544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http://www.itu.int/publ/T-RES-T.35-2008/en</vt:lpwstr>
      </vt:variant>
      <vt:variant>
        <vt:lpwstr/>
      </vt:variant>
      <vt:variant>
        <vt:i4>2818080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http://www.itu.int/publ/T-RES-T.34-2008/en</vt:lpwstr>
      </vt:variant>
      <vt:variant>
        <vt:lpwstr/>
      </vt:variant>
      <vt:variant>
        <vt:i4>2883616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http://www.itu.int/publ/T-RES-T.33-2008/en</vt:lpwstr>
      </vt:variant>
      <vt:variant>
        <vt:lpwstr/>
      </vt:variant>
      <vt:variant>
        <vt:i4>2949152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http://www.itu.int/publ/T-RES-T.32-2008/en</vt:lpwstr>
      </vt:variant>
      <vt:variant>
        <vt:lpwstr/>
      </vt:variant>
      <vt:variant>
        <vt:i4>3014688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http://www.itu.int/publ/T-RES-T.31-2008/en</vt:lpwstr>
      </vt:variant>
      <vt:variant>
        <vt:lpwstr/>
      </vt:variant>
      <vt:variant>
        <vt:i4>2490401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http://www.itu.int/publ/T-RES-T.29-2008/en</vt:lpwstr>
      </vt:variant>
      <vt:variant>
        <vt:lpwstr/>
      </vt:variant>
      <vt:variant>
        <vt:i4>2949153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http://www.itu.int/publ/T-RES-T.22-2008/en</vt:lpwstr>
      </vt:variant>
      <vt:variant>
        <vt:lpwstr/>
      </vt:variant>
      <vt:variant>
        <vt:i4>3080225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http://www.itu.int/publ/T-RES-T.20-2008/en</vt:lpwstr>
      </vt:variant>
      <vt:variant>
        <vt:lpwstr/>
      </vt:variant>
      <vt:variant>
        <vt:i4>2556001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http://www.itu.int/pub/T-RES-T.18-2012</vt:lpwstr>
      </vt:variant>
      <vt:variant>
        <vt:lpwstr/>
      </vt:variant>
      <vt:variant>
        <vt:i4>3014690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http://www.itu.int/publ/T-RES-T.11-2008/en</vt:lpwstr>
      </vt:variant>
      <vt:variant>
        <vt:lpwstr/>
      </vt:variant>
      <vt:variant>
        <vt:i4>1835081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http://www.itu.int/publ/T-RES-T.7-2008/en</vt:lpwstr>
      </vt:variant>
      <vt:variant>
        <vt:lpwstr/>
      </vt:variant>
      <vt:variant>
        <vt:i4>1835084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http://www.itu.int/publ/T-RES-T.2-2008/en</vt:lpwstr>
      </vt:variant>
      <vt:variant>
        <vt:lpwstr/>
      </vt:variant>
      <vt:variant>
        <vt:i4>1835087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http://www.itu.int/publ/T-RES-T.1-2008/en</vt:lpwstr>
      </vt:variant>
      <vt:variant>
        <vt:lpwstr/>
      </vt:variant>
      <vt:variant>
        <vt:i4>3211296</vt:i4>
      </vt:variant>
      <vt:variant>
        <vt:i4>63</vt:i4>
      </vt:variant>
      <vt:variant>
        <vt:i4>0</vt:i4>
      </vt:variant>
      <vt:variant>
        <vt:i4>5</vt:i4>
      </vt:variant>
      <vt:variant>
        <vt:lpwstr>http://www.itu.int/en/ITU-T/inr/Pages/default.aspx</vt:lpwstr>
      </vt:variant>
      <vt:variant>
        <vt:lpwstr/>
      </vt:variant>
      <vt:variant>
        <vt:i4>8323156</vt:i4>
      </vt:variant>
      <vt:variant>
        <vt:i4>60</vt:i4>
      </vt:variant>
      <vt:variant>
        <vt:i4>0</vt:i4>
      </vt:variant>
      <vt:variant>
        <vt:i4>5</vt:i4>
      </vt:variant>
      <vt:variant>
        <vt:lpwstr>mailto:aap@southel.com</vt:lpwstr>
      </vt:variant>
      <vt:variant>
        <vt:lpwstr/>
      </vt:variant>
      <vt:variant>
        <vt:i4>1310801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2555960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http://www.itu.int/ITU-T/info/rss.html</vt:lpwstr>
      </vt:variant>
      <vt:variant>
        <vt:lpwstr/>
      </vt:variant>
      <vt:variant>
        <vt:i4>3276902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http://www.itu.int/ITU-T/aap/AAPStatusBySG.aspx?sgID=0</vt:lpwstr>
      </vt:variant>
      <vt:variant>
        <vt:lpwstr/>
      </vt:variant>
      <vt:variant>
        <vt:i4>4718685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http://www.itu.int/ITU-T/onlineforms/</vt:lpwstr>
      </vt:variant>
      <vt:variant>
        <vt:lpwstr/>
      </vt:variant>
      <vt:variant>
        <vt:i4>5374035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http://www.itu.int/ITU-T/aapinfo/</vt:lpwstr>
      </vt:variant>
      <vt:variant>
        <vt:lpwstr/>
      </vt:variant>
      <vt:variant>
        <vt:i4>3276823</vt:i4>
      </vt:variant>
      <vt:variant>
        <vt:i4>42</vt:i4>
      </vt:variant>
      <vt:variant>
        <vt:i4>0</vt:i4>
      </vt:variant>
      <vt:variant>
        <vt:i4>5</vt:i4>
      </vt:variant>
      <vt:variant>
        <vt:lpwstr>mailto:tsbdoc@it.int</vt:lpwstr>
      </vt:variant>
      <vt:variant>
        <vt:lpwstr/>
      </vt:variant>
      <vt:variant>
        <vt:i4>1310735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http://www.itu.int/en/ITU-T/info/Pages/circulars.aspx</vt:lpwstr>
      </vt:variant>
      <vt:variant>
        <vt:lpwstr/>
      </vt:variant>
      <vt:variant>
        <vt:i4>4980755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http://www.itu.int/net/ITU-T/ddp/</vt:lpwstr>
      </vt:variant>
      <vt:variant>
        <vt:lpwstr/>
      </vt:variant>
      <vt:variant>
        <vt:i4>5177433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http://www.itu.int/ITU-T/edh</vt:lpwstr>
      </vt:variant>
      <vt:variant>
        <vt:lpwstr/>
      </vt:variant>
      <vt:variant>
        <vt:i4>6815779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http://www.itu.int/TU-T/edh/faqs-email.html</vt:lpwstr>
      </vt:variant>
      <vt:variant>
        <vt:lpwstr/>
      </vt:variant>
      <vt:variant>
        <vt:i4>6553719</vt:i4>
      </vt:variant>
      <vt:variant>
        <vt:i4>27</vt:i4>
      </vt:variant>
      <vt:variant>
        <vt:i4>0</vt:i4>
      </vt:variant>
      <vt:variant>
        <vt:i4>5</vt:i4>
      </vt:variant>
      <vt:variant>
        <vt:lpwstr>http://ifa.itu.int/t/2009/sgxx</vt:lpwstr>
      </vt:variant>
      <vt:variant>
        <vt:lpwstr/>
      </vt:variant>
      <vt:variant>
        <vt:i4>6553636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http://www.itu.int/tiesutils/asp/notify.asp</vt:lpwstr>
      </vt:variant>
      <vt:variant>
        <vt:lpwstr/>
      </vt:variant>
      <vt:variant>
        <vt:i4>3276908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http://www.itu.int/ITU-T/index.html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3997746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http://www.itu.int/ITU-T/onlineformsou</vt:lpwstr>
      </vt:variant>
      <vt:variant>
        <vt:lpwstr/>
      </vt:variant>
      <vt:variant>
        <vt:i4>7405614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http://www.itu.int/pub/T-REG-LIV.1-2012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http://www.itu.int/ITU-T/publications/recs.html</vt:lpwstr>
      </vt:variant>
      <vt:variant>
        <vt:lpwstr/>
      </vt:variant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http://www.itu.int/publ/T-RES/e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mailto:tsbdoc@itu.int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Bettini, Nadine</cp:lastModifiedBy>
  <cp:revision>2</cp:revision>
  <cp:lastPrinted>2013-05-09T12:59:00Z</cp:lastPrinted>
  <dcterms:created xsi:type="dcterms:W3CDTF">2013-05-09T13:01:00Z</dcterms:created>
  <dcterms:modified xsi:type="dcterms:W3CDTF">2013-05-09T13:01:00Z</dcterms:modified>
</cp:coreProperties>
</file>