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007569" w:rsidRPr="00C56944" w:rsidTr="00075D90">
        <w:trPr>
          <w:cantSplit/>
        </w:trPr>
        <w:tc>
          <w:tcPr>
            <w:tcW w:w="6803" w:type="dxa"/>
            <w:vAlign w:val="center"/>
          </w:tcPr>
          <w:p w:rsidR="00007569" w:rsidRPr="00617BE4" w:rsidRDefault="00007569" w:rsidP="00CF1B69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007569" w:rsidP="00CF1B69">
            <w:pPr>
              <w:bidi w:val="0"/>
              <w:rPr>
                <w:rFonts w:eastAsia="SimSun"/>
                <w:b/>
                <w:bCs/>
                <w:noProof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38FB0152" wp14:editId="106E8414">
                  <wp:extent cx="1818000" cy="716400"/>
                  <wp:effectExtent l="0" t="0" r="0" b="7620"/>
                  <wp:docPr id="27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569" w:rsidRPr="00617BE4" w:rsidTr="00CF1B69">
        <w:trPr>
          <w:cantSplit/>
        </w:trPr>
        <w:tc>
          <w:tcPr>
            <w:tcW w:w="6803" w:type="dxa"/>
          </w:tcPr>
          <w:p w:rsidR="00007569" w:rsidRPr="00617BE4" w:rsidRDefault="00007569" w:rsidP="00CF1B69">
            <w:pPr>
              <w:spacing w:before="0" w:after="48" w:line="240" w:lineRule="atLeast"/>
              <w:rPr>
                <w:b/>
                <w:smallCaps/>
                <w:noProof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007569" w:rsidRPr="00617BE4" w:rsidRDefault="00007569" w:rsidP="00CF1B69">
            <w:pPr>
              <w:spacing w:before="0" w:line="240" w:lineRule="atLeast"/>
              <w:rPr>
                <w:rFonts w:ascii="Verdana" w:hAnsi="Verdana"/>
                <w:noProof/>
                <w:szCs w:val="24"/>
                <w:lang w:bidi="ar-EG"/>
              </w:rPr>
            </w:pPr>
          </w:p>
        </w:tc>
      </w:tr>
    </w:tbl>
    <w:p w:rsidR="00007569" w:rsidRDefault="00007569" w:rsidP="00B14AEF">
      <w:pPr>
        <w:spacing w:before="0"/>
        <w:rPr>
          <w:rtl/>
        </w:rPr>
      </w:pPr>
    </w:p>
    <w:p w:rsidR="00B14AEF" w:rsidRDefault="00B14AEF" w:rsidP="00B14AEF">
      <w:pPr>
        <w:spacing w:before="0"/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line="300" w:lineRule="exact"/>
              <w:ind w:left="57"/>
              <w:rPr>
                <w:lang w:bidi="ar-SY"/>
              </w:rPr>
            </w:pPr>
            <w:r w:rsidRPr="00007569">
              <w:rPr>
                <w:rFonts w:hint="cs"/>
                <w:rtl/>
              </w:rPr>
              <w:t>جنيف،</w:t>
            </w:r>
            <w:r w:rsidRPr="00007569">
              <w:rPr>
                <w:rFonts w:hint="cs"/>
                <w:rtl/>
                <w:lang w:bidi="ar-EG"/>
              </w:rPr>
              <w:t xml:space="preserve"> </w:t>
            </w:r>
            <w:r w:rsidR="0081464D">
              <w:rPr>
                <w:lang w:bidi="ar-EG"/>
              </w:rPr>
              <w:t>16</w:t>
            </w:r>
            <w:r w:rsidR="0081464D">
              <w:rPr>
                <w:rFonts w:hint="cs"/>
                <w:rtl/>
                <w:lang w:bidi="ar-SY"/>
              </w:rPr>
              <w:t xml:space="preserve"> أغسطس </w:t>
            </w:r>
            <w:r w:rsidR="0081464D">
              <w:rPr>
                <w:lang w:bidi="ar-SY"/>
              </w:rPr>
              <w:t>2012</w:t>
            </w:r>
          </w:p>
          <w:p w:rsidR="00007569" w:rsidRPr="00007569" w:rsidRDefault="00007569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007569" w:rsidRPr="00007569" w:rsidRDefault="00C5483C" w:rsidP="0081464D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03585">
              <w:rPr>
                <w:b/>
              </w:rPr>
              <w:t> </w:t>
            </w:r>
            <w:r>
              <w:rPr>
                <w:b/>
              </w:rPr>
              <w:t xml:space="preserve">Circular </w:t>
            </w:r>
            <w:r w:rsidR="0081464D">
              <w:rPr>
                <w:b/>
              </w:rPr>
              <w:t>307</w:t>
            </w:r>
          </w:p>
          <w:p w:rsidR="00007569" w:rsidRPr="00007569" w:rsidRDefault="00007569" w:rsidP="0069450E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jc w:val="left"/>
              <w:rPr>
                <w:bCs/>
              </w:rPr>
            </w:pPr>
            <w:r w:rsidRPr="00007569">
              <w:rPr>
                <w:bCs/>
              </w:rPr>
              <w:t>TSB</w:t>
            </w:r>
            <w:r w:rsidR="0069450E">
              <w:rPr>
                <w:bCs/>
              </w:rPr>
              <w:t> </w:t>
            </w:r>
            <w:r w:rsidRPr="00007569">
              <w:rPr>
                <w:bCs/>
              </w:rPr>
              <w:t>Workshops/P.R.</w:t>
            </w:r>
          </w:p>
        </w:tc>
        <w:tc>
          <w:tcPr>
            <w:tcW w:w="4760" w:type="dxa"/>
          </w:tcPr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إدارات الدول الأعضاء في الاتحاد</w:t>
            </w:r>
            <w:r w:rsidRPr="00007569">
              <w:rPr>
                <w:rFonts w:hint="cs"/>
                <w:rtl/>
                <w:lang w:bidi="ar-EG"/>
              </w:rPr>
              <w:t>؛</w:t>
            </w:r>
          </w:p>
          <w:p w:rsidR="00007569" w:rsidRPr="00007569" w:rsidRDefault="00007569" w:rsidP="0081464D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أعضاء </w:t>
            </w:r>
            <w:r w:rsidR="0081464D">
              <w:rPr>
                <w:rFonts w:hint="cs"/>
                <w:rtl/>
              </w:rPr>
              <w:t>قطاعات الاتحاد</w:t>
            </w:r>
            <w:r w:rsidRPr="00007569">
              <w:rPr>
                <w:rFonts w:hint="cs"/>
                <w:rtl/>
              </w:rPr>
              <w:t>؛</w:t>
            </w:r>
          </w:p>
          <w:p w:rsidR="00007569" w:rsidRDefault="00007569" w:rsidP="0081464D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</w:t>
            </w:r>
            <w:r w:rsidRPr="00007569">
              <w:rPr>
                <w:rtl/>
              </w:rPr>
              <w:t xml:space="preserve">المنتسبين </w:t>
            </w:r>
            <w:r w:rsidRPr="00007569">
              <w:rPr>
                <w:rFonts w:hint="cs"/>
                <w:rtl/>
              </w:rPr>
              <w:t>إلى</w:t>
            </w:r>
            <w:r w:rsidRPr="00007569">
              <w:rPr>
                <w:rtl/>
              </w:rPr>
              <w:t xml:space="preserve"> </w:t>
            </w:r>
            <w:r w:rsidR="0081464D">
              <w:rPr>
                <w:rFonts w:hint="cs"/>
                <w:rtl/>
              </w:rPr>
              <w:t>الاتحاد</w:t>
            </w:r>
            <w:r w:rsidR="00F71CA3">
              <w:rPr>
                <w:rFonts w:hint="cs"/>
                <w:rtl/>
              </w:rPr>
              <w:t>؛</w:t>
            </w:r>
          </w:p>
          <w:p w:rsidR="00F71CA3" w:rsidRPr="00007569" w:rsidRDefault="00F71CA3" w:rsidP="0081464D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60203A">
              <w:rPr>
                <w:rFonts w:hint="cs"/>
                <w:rtl/>
              </w:rPr>
              <w:t xml:space="preserve">إلى الهيئات الأكاديمية المنضمة إلى </w:t>
            </w:r>
            <w:r w:rsidR="00B77B5A">
              <w:rPr>
                <w:rFonts w:hint="cs"/>
                <w:rtl/>
              </w:rPr>
              <w:t>الاتحاد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</w:pPr>
          </w:p>
        </w:tc>
      </w:tr>
      <w:tr w:rsidR="00007569" w:rsidRPr="00007569" w:rsidTr="00CF1B69">
        <w:trPr>
          <w:cantSplit/>
        </w:trPr>
        <w:tc>
          <w:tcPr>
            <w:tcW w:w="1533" w:type="dxa"/>
          </w:tcPr>
          <w:p w:rsidR="00FE7226" w:rsidRDefault="00007569" w:rsidP="0031633A">
            <w:pPr>
              <w:spacing w:before="60" w:after="60" w:line="300" w:lineRule="exact"/>
              <w:ind w:left="57"/>
              <w:rPr>
                <w:rtl/>
              </w:rPr>
            </w:pPr>
            <w:r w:rsidRPr="00007569">
              <w:rPr>
                <w:rFonts w:hint="cs"/>
                <w:rtl/>
                <w:lang w:bidi="ar-SY"/>
              </w:rPr>
              <w:t>الهاتف</w:t>
            </w:r>
            <w:r w:rsidRPr="00007569">
              <w:rPr>
                <w:rFonts w:hint="cs"/>
                <w:rtl/>
              </w:rPr>
              <w:t>:</w:t>
            </w:r>
            <w:r w:rsidR="00FE7226">
              <w:rPr>
                <w:rFonts w:hint="cs"/>
                <w:rtl/>
              </w:rPr>
              <w:br/>
            </w:r>
            <w:r w:rsidRPr="00007569">
              <w:rPr>
                <w:rFonts w:hint="cs"/>
                <w:rtl/>
              </w:rPr>
              <w:t>الفاكس:</w:t>
            </w:r>
          </w:p>
          <w:p w:rsidR="00007569" w:rsidRPr="00007569" w:rsidRDefault="00007569" w:rsidP="0031633A">
            <w:pPr>
              <w:spacing w:before="60" w:after="60" w:line="300" w:lineRule="exact"/>
              <w:ind w:left="57"/>
            </w:pPr>
            <w:r w:rsidRPr="00007569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FE7226" w:rsidRDefault="00C33D50" w:rsidP="0081464D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  <w:r>
              <w:t xml:space="preserve">+41 22 730 </w:t>
            </w:r>
            <w:r w:rsidR="0081464D">
              <w:t>5869</w:t>
            </w:r>
            <w:r>
              <w:t xml:space="preserve"> </w:t>
            </w:r>
            <w:r w:rsidR="00FE7226">
              <w:rPr>
                <w:rFonts w:hint="cs"/>
                <w:rtl/>
                <w:lang w:bidi="ar-EG"/>
              </w:rPr>
              <w:br/>
            </w:r>
            <w:r w:rsidR="00007569" w:rsidRPr="00007569">
              <w:t>+41 22 730 5853</w:t>
            </w:r>
          </w:p>
          <w:p w:rsidR="00007569" w:rsidRPr="00007569" w:rsidRDefault="008D3778" w:rsidP="00FE7226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10" w:history="1">
              <w:r w:rsidR="00697445" w:rsidRPr="00007569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007569" w:rsidRPr="00007569" w:rsidRDefault="00007569" w:rsidP="00FE722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007569">
              <w:rPr>
                <w:rFonts w:hint="cs"/>
                <w:b/>
                <w:bCs/>
                <w:rtl/>
              </w:rPr>
              <w:t>نسخة إلى:</w:t>
            </w:r>
          </w:p>
          <w:p w:rsidR="00007569" w:rsidRPr="00E14185" w:rsidRDefault="00007569" w:rsidP="0081464D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="0081464D">
              <w:rPr>
                <w:rFonts w:hint="cs"/>
                <w:spacing w:val="-4"/>
                <w:rtl/>
              </w:rPr>
              <w:t>رؤساء لجان الدراسات في قطاع تقييس الاتصالات ونوابهم</w:t>
            </w:r>
            <w:r w:rsidRPr="00E14185">
              <w:rPr>
                <w:rFonts w:hint="cs"/>
                <w:spacing w:val="-4"/>
                <w:rtl/>
              </w:rPr>
              <w:t>؛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  <w:t>مدير مكتب تنمية الاتصالات</w:t>
            </w:r>
            <w:r w:rsidRPr="00007569">
              <w:rPr>
                <w:rFonts w:hint="cs"/>
                <w:rtl/>
              </w:rPr>
              <w:t>؛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  <w:t>مدير مكتب الاتصالات الراديوية</w:t>
            </w: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F71CA3" w:rsidRPr="00007569" w:rsidRDefault="00F71CA3" w:rsidP="00F71CA3">
            <w:pPr>
              <w:tabs>
                <w:tab w:val="right" w:pos="1432"/>
                <w:tab w:val="left" w:pos="4111"/>
              </w:tabs>
              <w:spacing w:after="120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71CA3" w:rsidRPr="00007569" w:rsidRDefault="00F71CA3" w:rsidP="00F71CA3">
            <w:pPr>
              <w:tabs>
                <w:tab w:val="left" w:pos="284"/>
                <w:tab w:val="left" w:pos="4111"/>
              </w:tabs>
              <w:spacing w:after="120"/>
              <w:ind w:left="284" w:hanging="227"/>
              <w:rPr>
                <w:b/>
                <w:bCs/>
                <w:rtl/>
              </w:rPr>
            </w:pP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  <w:r w:rsidRPr="000302D3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71CA3" w:rsidRPr="00007569" w:rsidRDefault="0081464D" w:rsidP="0081464D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 xml:space="preserve">ورشة عمل مشتركة بين الاتحاد ومشروع </w:t>
            </w:r>
            <w:r>
              <w:rPr>
                <w:b/>
                <w:bCs/>
              </w:rPr>
              <w:t>Probe IT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بشأن إنترنت الأشياء </w:t>
            </w:r>
            <w:r>
              <w:rPr>
                <w:b/>
                <w:bCs/>
                <w:lang w:bidi="ar-SY"/>
              </w:rPr>
              <w:t>(IOT)</w:t>
            </w:r>
            <w:r>
              <w:rPr>
                <w:rFonts w:hint="cs"/>
                <w:b/>
                <w:bCs/>
                <w:rtl/>
                <w:lang w:bidi="ar-SY"/>
              </w:rPr>
              <w:t>-</w:t>
            </w:r>
            <w:r w:rsidR="00F71CA3" w:rsidRPr="000302D3"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 xml:space="preserve">(الحمامات، تونس، </w:t>
            </w:r>
            <w:r>
              <w:rPr>
                <w:b/>
                <w:bCs/>
              </w:rPr>
              <w:t>18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سبتمبر </w:t>
            </w:r>
            <w:r>
              <w:rPr>
                <w:b/>
                <w:bCs/>
                <w:lang w:bidi="ar-SY"/>
              </w:rPr>
              <w:t>2012</w:t>
            </w:r>
            <w:r>
              <w:rPr>
                <w:rFonts w:hint="cs"/>
                <w:b/>
                <w:bCs/>
                <w:rtl/>
                <w:lang w:bidi="ar-SY"/>
              </w:rPr>
              <w:t>)</w:t>
            </w:r>
          </w:p>
        </w:tc>
      </w:tr>
    </w:tbl>
    <w:p w:rsidR="00007569" w:rsidRPr="000302D3" w:rsidRDefault="00007569" w:rsidP="005821D3">
      <w:pPr>
        <w:spacing w:before="600"/>
        <w:rPr>
          <w:rtl/>
        </w:rPr>
      </w:pPr>
      <w:r w:rsidRPr="000302D3">
        <w:rPr>
          <w:rFonts w:hint="cs"/>
          <w:rtl/>
        </w:rPr>
        <w:t>حضرات السادة والسيدات،</w:t>
      </w:r>
    </w:p>
    <w:p w:rsidR="00007569" w:rsidRPr="000302D3" w:rsidRDefault="00007569" w:rsidP="00DA07ED">
      <w:pPr>
        <w:rPr>
          <w:rtl/>
        </w:rPr>
      </w:pPr>
      <w:r w:rsidRPr="000302D3">
        <w:rPr>
          <w:rFonts w:hint="cs"/>
          <w:rtl/>
        </w:rPr>
        <w:t>تحية طيبة وبعد،</w:t>
      </w:r>
    </w:p>
    <w:p w:rsidR="00007569" w:rsidRPr="0085491B" w:rsidRDefault="00007569" w:rsidP="00F60AB2">
      <w:pPr>
        <w:rPr>
          <w:rtl/>
        </w:rPr>
      </w:pPr>
      <w:r w:rsidRPr="000302D3">
        <w:t>1</w:t>
      </w:r>
      <w:r w:rsidRPr="000302D3">
        <w:tab/>
      </w:r>
      <w:r w:rsidRPr="0085491B">
        <w:rPr>
          <w:rFonts w:hint="cs"/>
          <w:rtl/>
        </w:rPr>
        <w:t>أود إبلاغكم أن</w:t>
      </w:r>
      <w:r w:rsidR="00A94B05" w:rsidRPr="0085491B">
        <w:rPr>
          <w:rFonts w:hint="cs"/>
          <w:rtl/>
        </w:rPr>
        <w:t xml:space="preserve">ه بناءً على دعوة كريمة من مركز الدراسات والبحوث للاتصالات </w:t>
      </w:r>
      <w:r w:rsidR="00A94B05" w:rsidRPr="0085491B">
        <w:t>(CERT)</w:t>
      </w:r>
      <w:r w:rsidR="00A94B05" w:rsidRPr="0085491B">
        <w:rPr>
          <w:rFonts w:hint="cs"/>
          <w:rtl/>
        </w:rPr>
        <w:t xml:space="preserve">، </w:t>
      </w:r>
      <w:r w:rsidR="00A94B05" w:rsidRPr="00B77B5A">
        <w:rPr>
          <w:rFonts w:hint="cs"/>
          <w:b/>
          <w:bCs/>
          <w:rtl/>
        </w:rPr>
        <w:t xml:space="preserve">ستعُقد ورشة عمل مشتركة بين الاتحاد ومشروع </w:t>
      </w:r>
      <w:r w:rsidR="00A94B05" w:rsidRPr="00B77B5A">
        <w:rPr>
          <w:b/>
          <w:bCs/>
        </w:rPr>
        <w:t>Probe IT</w:t>
      </w:r>
      <w:r w:rsidR="00A94B05" w:rsidRPr="00B77B5A">
        <w:rPr>
          <w:rFonts w:hint="cs"/>
          <w:b/>
          <w:bCs/>
          <w:rtl/>
        </w:rPr>
        <w:t xml:space="preserve"> </w:t>
      </w:r>
      <w:r w:rsidR="00B029BA">
        <w:rPr>
          <w:rFonts w:hint="cs"/>
          <w:b/>
          <w:bCs/>
          <w:rtl/>
        </w:rPr>
        <w:t xml:space="preserve">لمدة نصف يوم </w:t>
      </w:r>
      <w:r w:rsidR="00A94B05" w:rsidRPr="00B77B5A">
        <w:rPr>
          <w:rFonts w:hint="cs"/>
          <w:b/>
          <w:bCs/>
          <w:rtl/>
        </w:rPr>
        <w:t xml:space="preserve">بشأن إنترنت الأشياء </w:t>
      </w:r>
      <w:r w:rsidR="00A94B05" w:rsidRPr="00B77B5A">
        <w:rPr>
          <w:b/>
          <w:bCs/>
        </w:rPr>
        <w:t>(IOT)</w:t>
      </w:r>
      <w:r w:rsidR="00A94B05" w:rsidRPr="0085491B">
        <w:rPr>
          <w:rFonts w:hint="cs"/>
          <w:rtl/>
        </w:rPr>
        <w:t xml:space="preserve">، يشترك في تنظيمها الاتحاد ومشروع </w:t>
      </w:r>
      <w:r w:rsidR="00A94B05" w:rsidRPr="0085491B">
        <w:t>Probe</w:t>
      </w:r>
      <w:r w:rsidR="00F60AB2">
        <w:t> IT</w:t>
      </w:r>
      <w:r w:rsidR="00A94B05" w:rsidRPr="0085491B">
        <w:rPr>
          <w:rFonts w:hint="cs"/>
          <w:rtl/>
        </w:rPr>
        <w:t xml:space="preserve"> في</w:t>
      </w:r>
      <w:r w:rsidR="00B77B5A">
        <w:rPr>
          <w:rFonts w:hint="eastAsia"/>
          <w:rtl/>
        </w:rPr>
        <w:t> </w:t>
      </w:r>
      <w:r w:rsidR="00A94B05" w:rsidRPr="0085491B">
        <w:rPr>
          <w:rFonts w:hint="cs"/>
          <w:rtl/>
        </w:rPr>
        <w:t xml:space="preserve">فندق المهاري، الحمامات، تونس، بعد ظهر يوم </w:t>
      </w:r>
      <w:r w:rsidR="00A94B05" w:rsidRPr="0085491B">
        <w:t>18</w:t>
      </w:r>
      <w:r w:rsidR="00A94B05" w:rsidRPr="0085491B">
        <w:rPr>
          <w:rFonts w:hint="cs"/>
          <w:rtl/>
        </w:rPr>
        <w:t xml:space="preserve"> سبتمبر </w:t>
      </w:r>
      <w:r w:rsidR="00A94B05" w:rsidRPr="0085491B">
        <w:t>2012</w:t>
      </w:r>
      <w:r w:rsidR="00A94B05" w:rsidRPr="0085491B">
        <w:rPr>
          <w:rFonts w:hint="cs"/>
          <w:rtl/>
        </w:rPr>
        <w:t>.</w:t>
      </w:r>
    </w:p>
    <w:p w:rsidR="00007569" w:rsidRPr="000302D3" w:rsidRDefault="00007569" w:rsidP="00A94B05">
      <w:pPr>
        <w:rPr>
          <w:rtl/>
          <w:lang w:bidi="ar-SY"/>
        </w:rPr>
      </w:pPr>
      <w:r w:rsidRPr="000302D3">
        <w:rPr>
          <w:rFonts w:hint="cs"/>
          <w:rtl/>
          <w:lang w:bidi="ar-SY"/>
        </w:rPr>
        <w:t xml:space="preserve">وستفتتح ورشة العمل في الساعة </w:t>
      </w:r>
      <w:r w:rsidR="00A94B05">
        <w:rPr>
          <w:lang w:bidi="ar-SY"/>
        </w:rPr>
        <w:t>1400</w:t>
      </w:r>
      <w:r w:rsidRPr="000302D3">
        <w:rPr>
          <w:rFonts w:hint="cs"/>
          <w:rtl/>
          <w:lang w:bidi="ar-SY"/>
        </w:rPr>
        <w:t xml:space="preserve"> من </w:t>
      </w:r>
      <w:r w:rsidR="00A94B05">
        <w:rPr>
          <w:rFonts w:hint="cs"/>
          <w:rtl/>
          <w:lang w:bidi="ar-SY"/>
        </w:rPr>
        <w:t xml:space="preserve">ذلك </w:t>
      </w:r>
      <w:r w:rsidRPr="000302D3">
        <w:rPr>
          <w:rFonts w:hint="cs"/>
          <w:rtl/>
          <w:lang w:bidi="ar-SY"/>
        </w:rPr>
        <w:t xml:space="preserve">اليوم. وستُعرض معلومات تفصيلية عن قاعات الاجتماع عند مداخل </w:t>
      </w:r>
      <w:r w:rsidR="00A94B05">
        <w:rPr>
          <w:rFonts w:hint="cs"/>
          <w:rtl/>
          <w:lang w:bidi="ar-SY"/>
        </w:rPr>
        <w:t>الفندق.</w:t>
      </w:r>
      <w:r w:rsidR="00A94B05" w:rsidRPr="00A94B05">
        <w:rPr>
          <w:rFonts w:hint="cs"/>
          <w:rtl/>
          <w:lang w:bidi="ar-SY"/>
        </w:rPr>
        <w:t xml:space="preserve"> </w:t>
      </w:r>
      <w:r w:rsidR="00A94B05" w:rsidRPr="00B77B5A">
        <w:rPr>
          <w:rFonts w:hint="cs"/>
          <w:b/>
          <w:bCs/>
          <w:rtl/>
          <w:lang w:bidi="ar-SY"/>
        </w:rPr>
        <w:t>وسيبدأ تسجيل المشاركين في الساعة</w:t>
      </w:r>
      <w:r w:rsidR="00A94B05" w:rsidRPr="00B77B5A">
        <w:rPr>
          <w:rFonts w:hint="eastAsia"/>
          <w:b/>
          <w:bCs/>
          <w:rtl/>
          <w:lang w:bidi="ar-SY"/>
        </w:rPr>
        <w:t> </w:t>
      </w:r>
      <w:r w:rsidR="00A94B05" w:rsidRPr="00B77B5A">
        <w:rPr>
          <w:b/>
          <w:bCs/>
          <w:lang w:bidi="ar-SY"/>
        </w:rPr>
        <w:t>1300</w:t>
      </w:r>
      <w:r w:rsidRPr="000302D3">
        <w:rPr>
          <w:rFonts w:hint="cs"/>
          <w:rtl/>
          <w:lang w:bidi="ar-SY"/>
        </w:rPr>
        <w:t>.</w:t>
      </w:r>
    </w:p>
    <w:p w:rsidR="00007569" w:rsidRPr="000302D3" w:rsidRDefault="00007569" w:rsidP="00DA07ED">
      <w:pPr>
        <w:rPr>
          <w:rtl/>
          <w:lang w:bidi="ar-SY"/>
        </w:rPr>
      </w:pPr>
      <w:proofErr w:type="gramStart"/>
      <w:r w:rsidRPr="000302D3">
        <w:t>2</w:t>
      </w:r>
      <w:r w:rsidRPr="000302D3">
        <w:tab/>
      </w:r>
      <w:r w:rsidRPr="000302D3">
        <w:rPr>
          <w:rFonts w:hint="cs"/>
          <w:rtl/>
          <w:lang w:val="fr-FR"/>
        </w:rPr>
        <w:t>ستجرى المناقشات باللغة الإنكليزية فقط.</w:t>
      </w:r>
      <w:proofErr w:type="gramEnd"/>
    </w:p>
    <w:p w:rsidR="00007569" w:rsidRPr="000302D3" w:rsidRDefault="00007569" w:rsidP="00DA07ED">
      <w:pPr>
        <w:rPr>
          <w:rtl/>
          <w:lang w:bidi="ar-SY"/>
        </w:rPr>
      </w:pPr>
      <w:proofErr w:type="gramStart"/>
      <w:r w:rsidRPr="000302D3">
        <w:t>3</w:t>
      </w:r>
      <w:r w:rsidRPr="000302D3">
        <w:tab/>
      </w:r>
      <w:r w:rsidRPr="000302D3">
        <w:rPr>
          <w:rFonts w:hint="cs"/>
          <w:rtl/>
        </w:rPr>
        <w:t xml:space="preserve">باب المشاركة مفتوح أمام الدول الأعضاء في الاتحاد وأعضاء القطاعات والمنتسبين </w:t>
      </w:r>
      <w:r w:rsidR="00256EA5" w:rsidRPr="0060203A">
        <w:rPr>
          <w:rFonts w:hint="cs"/>
          <w:rtl/>
        </w:rPr>
        <w:t>والهيئات الأكاديمية</w:t>
      </w:r>
      <w:r w:rsidR="00256EA5">
        <w:rPr>
          <w:rFonts w:hint="cs"/>
          <w:rtl/>
        </w:rPr>
        <w:t xml:space="preserve"> </w:t>
      </w:r>
      <w:r w:rsidRPr="000302D3">
        <w:rPr>
          <w:rFonts w:hint="cs"/>
          <w:rtl/>
        </w:rPr>
        <w:t>وأمام أي شخص من أي بلد عضو في الاتحاد يرغب في المساهمة في العمل.</w:t>
      </w:r>
      <w:proofErr w:type="gramEnd"/>
      <w:r w:rsidRPr="000302D3">
        <w:rPr>
          <w:rFonts w:hint="cs"/>
          <w:rtl/>
        </w:rPr>
        <w:t xml:space="preserve"> ويشمل ذلك أيضاً الأفراد الأعضاء في المنظمات الدولية والإقليمية والوطنية. وورشة العمل مجانية ولكن لن تقدم أي منح لحضورها.</w:t>
      </w:r>
    </w:p>
    <w:p w:rsidR="00A94B05" w:rsidRPr="0058794F" w:rsidRDefault="00007569" w:rsidP="00F60AB2">
      <w:pPr>
        <w:rPr>
          <w:spacing w:val="-4"/>
          <w:rtl/>
          <w:lang w:bidi="ar-SY"/>
        </w:rPr>
      </w:pPr>
      <w:proofErr w:type="gramStart"/>
      <w:r w:rsidRPr="000302D3">
        <w:t>4</w:t>
      </w:r>
      <w:r w:rsidRPr="000302D3">
        <w:tab/>
      </w:r>
      <w:r w:rsidR="00A94B05" w:rsidRPr="0058794F">
        <w:rPr>
          <w:rFonts w:hint="cs"/>
          <w:spacing w:val="-4"/>
          <w:rtl/>
          <w:lang w:bidi="ar-SY"/>
        </w:rPr>
        <w:t>وستستعرض ورشة العمل ما وصلت إليه الدراسات بشأن إنترنت الأشياء وانتشارها في العالم، وتعرض بعض حالات استعمالها على أرض الواقع وجهود التقييس الدولية.</w:t>
      </w:r>
      <w:proofErr w:type="gramEnd"/>
      <w:r w:rsidR="00A94B05" w:rsidRPr="0058794F">
        <w:rPr>
          <w:rFonts w:hint="cs"/>
          <w:spacing w:val="-4"/>
          <w:rtl/>
          <w:lang w:bidi="ar-SY"/>
        </w:rPr>
        <w:t xml:space="preserve"> وفضلاً عن ذلك، سوف تكتشف ورشة العمل كيف يمكن ل</w:t>
      </w:r>
      <w:r w:rsidR="00F60AB2">
        <w:rPr>
          <w:rFonts w:hint="cs"/>
          <w:spacing w:val="-4"/>
          <w:rtl/>
          <w:lang w:bidi="ar-SY"/>
        </w:rPr>
        <w:t>إ</w:t>
      </w:r>
      <w:r w:rsidR="00A94B05" w:rsidRPr="0058794F">
        <w:rPr>
          <w:rFonts w:hint="cs"/>
          <w:spacing w:val="-4"/>
          <w:rtl/>
          <w:lang w:bidi="ar-SY"/>
        </w:rPr>
        <w:t>فريقيا أن تستفيد بالكامل من هذا الاتجاه الرئيسي لمعالجة بعض التحديات الهامة التي تواجهها فيما يتعلق بقابلية التشغيل البيني.</w:t>
      </w:r>
    </w:p>
    <w:p w:rsidR="00007569" w:rsidRDefault="005E289B" w:rsidP="0058794F">
      <w:pPr>
        <w:rPr>
          <w:b/>
          <w:bCs/>
          <w:rtl/>
          <w:lang w:bidi="ar-SY"/>
        </w:rPr>
      </w:pPr>
      <w:r>
        <w:rPr>
          <w:lang w:bidi="ar-SY"/>
        </w:rPr>
        <w:lastRenderedPageBreak/>
        <w:t>5</w:t>
      </w:r>
      <w:r>
        <w:rPr>
          <w:lang w:bidi="ar-SY"/>
        </w:rPr>
        <w:tab/>
      </w:r>
      <w:r w:rsidR="00007569" w:rsidRPr="000302D3">
        <w:rPr>
          <w:rFonts w:hint="cs"/>
          <w:rtl/>
          <w:lang w:bidi="ar-SY"/>
        </w:rPr>
        <w:t xml:space="preserve">يرد مشروع برنامج ورشة العمل في </w:t>
      </w:r>
      <w:r w:rsidRPr="0058794F">
        <w:rPr>
          <w:rFonts w:hint="cs"/>
          <w:rtl/>
          <w:lang w:bidi="ar-SY"/>
        </w:rPr>
        <w:t>الموقع الإلكتروني للاتحاد</w:t>
      </w:r>
      <w:r>
        <w:rPr>
          <w:rFonts w:hint="cs"/>
          <w:b/>
          <w:bCs/>
          <w:rtl/>
          <w:lang w:bidi="ar-SY"/>
        </w:rPr>
        <w:t>:</w:t>
      </w:r>
      <w:r w:rsidR="0058794F">
        <w:rPr>
          <w:b/>
          <w:bCs/>
          <w:rtl/>
          <w:lang w:bidi="ar-SY"/>
        </w:rPr>
        <w:tab/>
      </w:r>
      <w:r w:rsidR="0058794F">
        <w:rPr>
          <w:b/>
          <w:bCs/>
          <w:rtl/>
          <w:lang w:bidi="ar-SY"/>
        </w:rPr>
        <w:br/>
      </w:r>
      <w:r w:rsidR="0058794F" w:rsidRPr="0058794F">
        <w:rPr>
          <w:rFonts w:cs="Times New Roman"/>
          <w:sz w:val="24"/>
          <w:szCs w:val="20"/>
          <w:lang w:val="en-GB"/>
        </w:rPr>
        <w:t xml:space="preserve"> </w:t>
      </w:r>
      <w:hyperlink r:id="rId11" w:history="1">
        <w:r w:rsidR="0058794F" w:rsidRPr="0058794F">
          <w:rPr>
            <w:rStyle w:val="Hyperlink"/>
            <w:lang w:val="en-GB" w:bidi="ar-SY"/>
          </w:rPr>
          <w:t>http://www.itu.int/en/ITU-T/Workshops-and-Seminars/iot/201209/Pages/default.aspx</w:t>
        </w:r>
      </w:hyperlink>
    </w:p>
    <w:p w:rsidR="005E289B" w:rsidRPr="0058794F" w:rsidRDefault="005E289B" w:rsidP="0058794F">
      <w:pPr>
        <w:rPr>
          <w:rtl/>
          <w:lang w:bidi="ar-SY"/>
        </w:rPr>
      </w:pPr>
      <w:r w:rsidRPr="005E289B">
        <w:rPr>
          <w:lang w:bidi="ar-SY"/>
        </w:rPr>
        <w:t>6</w:t>
      </w:r>
      <w:r>
        <w:rPr>
          <w:b/>
          <w:bCs/>
          <w:lang w:bidi="ar-SY"/>
        </w:rPr>
        <w:tab/>
      </w:r>
      <w:r w:rsidRPr="0058794F">
        <w:rPr>
          <w:rFonts w:hint="cs"/>
          <w:rtl/>
          <w:lang w:bidi="ar-SY"/>
        </w:rPr>
        <w:t>وتتاح معلومات بشأن الإقامة في الفنادق ووسائل النقل وشروط الحصول على التأشيرة والمتطلبات الصحية في</w:t>
      </w:r>
      <w:r w:rsidR="0058794F" w:rsidRPr="0058794F">
        <w:rPr>
          <w:rFonts w:hint="eastAsia"/>
          <w:rtl/>
          <w:lang w:bidi="ar-SY"/>
        </w:rPr>
        <w:t> </w:t>
      </w:r>
      <w:r w:rsidRPr="0058794F">
        <w:rPr>
          <w:rFonts w:hint="cs"/>
          <w:rtl/>
          <w:lang w:bidi="ar-SY"/>
        </w:rPr>
        <w:t>الموقع الإلكتروني للاتحاد في العنوان التالي:</w:t>
      </w:r>
      <w:r w:rsidR="0058794F">
        <w:rPr>
          <w:rtl/>
          <w:lang w:bidi="ar-SY"/>
        </w:rPr>
        <w:tab/>
      </w:r>
      <w:r w:rsidR="0058794F">
        <w:rPr>
          <w:rtl/>
          <w:lang w:bidi="ar-SY"/>
        </w:rPr>
        <w:br/>
      </w:r>
      <w:r w:rsidRPr="0058794F">
        <w:rPr>
          <w:rFonts w:hint="cs"/>
          <w:rtl/>
          <w:lang w:bidi="ar-SY"/>
        </w:rPr>
        <w:t xml:space="preserve"> </w:t>
      </w:r>
      <w:hyperlink r:id="rId12" w:history="1">
        <w:r w:rsidR="0058794F" w:rsidRPr="0058794F">
          <w:rPr>
            <w:rStyle w:val="Hyperlink"/>
            <w:lang w:val="en-GB" w:bidi="ar-SY"/>
          </w:rPr>
          <w:t>http://www.itu.int/en/ITU-T/Workshops-and-Seminars/iot/201209/Pages/default.aspx</w:t>
        </w:r>
      </w:hyperlink>
    </w:p>
    <w:p w:rsidR="00EA5B6B" w:rsidRPr="00F509F8" w:rsidRDefault="00F509F8" w:rsidP="00F509F8">
      <w:pPr>
        <w:rPr>
          <w:b/>
          <w:bCs/>
          <w:spacing w:val="-4"/>
          <w:rtl/>
          <w:lang w:bidi="ar-EG"/>
        </w:rPr>
      </w:pPr>
      <w:r>
        <w:rPr>
          <w:lang w:bidi="ar-EG"/>
        </w:rPr>
        <w:t>7</w:t>
      </w:r>
      <w:r w:rsidR="00EA5B6B" w:rsidRPr="000302D3">
        <w:rPr>
          <w:lang w:bidi="ar-EG"/>
        </w:rPr>
        <w:tab/>
      </w:r>
      <w:r w:rsidR="00EA5B6B" w:rsidRPr="00F509F8">
        <w:rPr>
          <w:rFonts w:hint="cs"/>
          <w:spacing w:val="-4"/>
          <w:rtl/>
        </w:rPr>
        <w:t>ولتمكين مكتب تقييس الاتصالات من اتخاذ الترتيبات اللازمة المتعلقة بتنظيم الورشة</w:t>
      </w:r>
      <w:r w:rsidR="00EA5B6B" w:rsidRPr="00F509F8">
        <w:rPr>
          <w:rFonts w:hint="cs"/>
          <w:spacing w:val="-4"/>
          <w:rtl/>
          <w:lang w:bidi="ar-SY"/>
        </w:rPr>
        <w:t>،</w:t>
      </w:r>
      <w:r w:rsidR="00EA5B6B" w:rsidRPr="00F509F8">
        <w:rPr>
          <w:rFonts w:hint="cs"/>
          <w:spacing w:val="-4"/>
          <w:rtl/>
        </w:rPr>
        <w:t xml:space="preserve"> أكون شاكراً لو تكرمتم بالتسجيل على الخط مباشرة في الموقع</w:t>
      </w:r>
      <w:r w:rsidR="0058156E" w:rsidRPr="00F509F8">
        <w:rPr>
          <w:rFonts w:hint="cs"/>
          <w:spacing w:val="-4"/>
          <w:rtl/>
          <w:lang w:bidi="ar-EG"/>
        </w:rPr>
        <w:t>:</w:t>
      </w:r>
      <w:r w:rsidRPr="00F509F8">
        <w:rPr>
          <w:rFonts w:hint="cs"/>
          <w:spacing w:val="-4"/>
          <w:rtl/>
        </w:rPr>
        <w:t xml:space="preserve"> </w:t>
      </w:r>
      <w:hyperlink r:id="rId13" w:history="1">
        <w:r w:rsidRPr="00F509F8">
          <w:rPr>
            <w:rStyle w:val="Hyperlink"/>
            <w:spacing w:val="-4"/>
          </w:rPr>
          <w:t>http://www.i</w:t>
        </w:r>
        <w:bookmarkStart w:id="0" w:name="_GoBack"/>
        <w:bookmarkEnd w:id="0"/>
        <w:r w:rsidRPr="00F509F8">
          <w:rPr>
            <w:rStyle w:val="Hyperlink"/>
            <w:spacing w:val="-4"/>
          </w:rPr>
          <w:t>tu.int/reg/tws/3000446</w:t>
        </w:r>
      </w:hyperlink>
      <w:r w:rsidRPr="00F509F8">
        <w:rPr>
          <w:rFonts w:hint="cs"/>
          <w:spacing w:val="-4"/>
          <w:rtl/>
        </w:rPr>
        <w:t xml:space="preserve"> </w:t>
      </w:r>
      <w:r w:rsidR="00EA5B6B" w:rsidRPr="00F509F8">
        <w:rPr>
          <w:rFonts w:hint="cs"/>
          <w:spacing w:val="-4"/>
          <w:rtl/>
        </w:rPr>
        <w:t xml:space="preserve">، بأسرع ما يمكن ولكن في </w:t>
      </w:r>
      <w:r w:rsidR="00EA5B6B" w:rsidRPr="00F509F8">
        <w:rPr>
          <w:rFonts w:hint="cs"/>
          <w:b/>
          <w:bCs/>
          <w:spacing w:val="-4"/>
          <w:rtl/>
        </w:rPr>
        <w:t xml:space="preserve">موعد أقصاه </w:t>
      </w:r>
      <w:r w:rsidRPr="00F509F8">
        <w:rPr>
          <w:b/>
          <w:bCs/>
          <w:spacing w:val="-4"/>
          <w:lang w:bidi="ar-EG"/>
        </w:rPr>
        <w:t>11</w:t>
      </w:r>
      <w:r w:rsidRPr="00F509F8">
        <w:rPr>
          <w:rFonts w:hint="eastAsia"/>
          <w:b/>
          <w:bCs/>
          <w:spacing w:val="-4"/>
          <w:rtl/>
          <w:lang w:bidi="ar-SY"/>
        </w:rPr>
        <w:t> </w:t>
      </w:r>
      <w:r w:rsidRPr="00F509F8">
        <w:rPr>
          <w:rFonts w:hint="cs"/>
          <w:b/>
          <w:bCs/>
          <w:spacing w:val="-4"/>
          <w:rtl/>
          <w:lang w:bidi="ar-SY"/>
        </w:rPr>
        <w:t xml:space="preserve">ستبمبر </w:t>
      </w:r>
      <w:r w:rsidRPr="00F509F8">
        <w:rPr>
          <w:b/>
          <w:bCs/>
          <w:spacing w:val="-4"/>
          <w:lang w:bidi="ar-SY"/>
        </w:rPr>
        <w:t>2012</w:t>
      </w:r>
      <w:r w:rsidRPr="00F509F8">
        <w:rPr>
          <w:rFonts w:hint="cs"/>
          <w:b/>
          <w:bCs/>
          <w:spacing w:val="-4"/>
          <w:rtl/>
          <w:lang w:bidi="ar-SY"/>
        </w:rPr>
        <w:t>.</w:t>
      </w:r>
      <w:r w:rsidR="00EA5B6B" w:rsidRPr="00F509F8">
        <w:rPr>
          <w:rFonts w:hint="cs"/>
          <w:b/>
          <w:bCs/>
          <w:spacing w:val="-4"/>
          <w:rtl/>
          <w:lang w:bidi="ar-EG"/>
        </w:rPr>
        <w:t xml:space="preserve"> ويرجى الإحاطة علماً بأن التسجيل المسبق للمشاركين في ورش العمل لا</w:t>
      </w:r>
      <w:r w:rsidR="00EA5B6B" w:rsidRPr="00F509F8">
        <w:rPr>
          <w:rFonts w:hint="eastAsia"/>
          <w:b/>
          <w:bCs/>
          <w:spacing w:val="-4"/>
          <w:rtl/>
          <w:lang w:bidi="ar-EG"/>
        </w:rPr>
        <w:t> </w:t>
      </w:r>
      <w:r w:rsidR="00EA5B6B" w:rsidRPr="00F509F8">
        <w:rPr>
          <w:rFonts w:hint="cs"/>
          <w:b/>
          <w:bCs/>
          <w:spacing w:val="-4"/>
          <w:rtl/>
          <w:lang w:bidi="ar-EG"/>
        </w:rPr>
        <w:t xml:space="preserve">بد أن يجري </w:t>
      </w:r>
      <w:r w:rsidR="00EA5B6B" w:rsidRPr="00F509F8">
        <w:rPr>
          <w:rFonts w:hint="cs"/>
          <w:b/>
          <w:bCs/>
          <w:i/>
          <w:iCs/>
          <w:spacing w:val="-4"/>
          <w:rtl/>
          <w:lang w:bidi="ar-EG"/>
        </w:rPr>
        <w:t xml:space="preserve">على الخط </w:t>
      </w:r>
      <w:r w:rsidR="00EA5B6B" w:rsidRPr="00F509F8">
        <w:rPr>
          <w:rFonts w:hint="cs"/>
          <w:b/>
          <w:bCs/>
          <w:spacing w:val="-4"/>
          <w:rtl/>
          <w:lang w:bidi="ar-EG"/>
        </w:rPr>
        <w:t>مباشرة.</w:t>
      </w:r>
    </w:p>
    <w:p w:rsidR="00EA5B6B" w:rsidRPr="000302D3" w:rsidRDefault="00F509F8" w:rsidP="00840E14">
      <w:pPr>
        <w:rPr>
          <w:rtl/>
        </w:rPr>
      </w:pPr>
      <w:proofErr w:type="gramStart"/>
      <w:r>
        <w:rPr>
          <w:lang w:bidi="ar-SY"/>
        </w:rPr>
        <w:t>8</w:t>
      </w:r>
      <w:r w:rsidR="00EA5B6B" w:rsidRPr="000302D3">
        <w:rPr>
          <w:rFonts w:hint="cs"/>
          <w:rtl/>
        </w:rPr>
        <w:tab/>
        <w:t xml:space="preserve">ونود أن نذكركم بأن على مواطني بعض البلدان الحصول على تأشيرة للدخول إلى </w:t>
      </w:r>
      <w:r>
        <w:rPr>
          <w:rFonts w:hint="cs"/>
          <w:rtl/>
          <w:lang w:bidi="ar-SY"/>
        </w:rPr>
        <w:t>تونس</w:t>
      </w:r>
      <w:r w:rsidR="00EA5B6B" w:rsidRPr="000302D3">
        <w:rPr>
          <w:rFonts w:hint="cs"/>
          <w:rtl/>
        </w:rPr>
        <w:t xml:space="preserve"> وقضاء بعض الوقت فيها.</w:t>
      </w:r>
      <w:proofErr w:type="gramEnd"/>
      <w:r w:rsidR="00EA5B6B" w:rsidRPr="000302D3">
        <w:rPr>
          <w:rFonts w:hint="cs"/>
          <w:rtl/>
        </w:rPr>
        <w:t xml:space="preserve"> </w:t>
      </w:r>
      <w:r w:rsidR="00EA5B6B" w:rsidRPr="00B77B5A">
        <w:rPr>
          <w:rFonts w:hint="cs"/>
          <w:rtl/>
        </w:rPr>
        <w:t>ويجب طلب التأشيرة</w:t>
      </w:r>
      <w:r w:rsidR="00EA5B6B" w:rsidRPr="000302D3">
        <w:rPr>
          <w:rFonts w:hint="cs"/>
          <w:b/>
          <w:bCs/>
          <w:rtl/>
        </w:rPr>
        <w:t xml:space="preserve"> </w:t>
      </w:r>
      <w:r w:rsidR="00EA5B6B" w:rsidRPr="000302D3">
        <w:rPr>
          <w:rFonts w:hint="cs"/>
          <w:rtl/>
        </w:rPr>
        <w:t xml:space="preserve">والحصول عليها من </w:t>
      </w:r>
      <w:r>
        <w:rPr>
          <w:rFonts w:hint="cs"/>
          <w:rtl/>
        </w:rPr>
        <w:t>سفارة أو</w:t>
      </w:r>
      <w:r w:rsidR="00D12764">
        <w:rPr>
          <w:rFonts w:hint="cs"/>
          <w:rtl/>
        </w:rPr>
        <w:t xml:space="preserve"> </w:t>
      </w:r>
      <w:r>
        <w:rPr>
          <w:rFonts w:hint="cs"/>
          <w:rtl/>
        </w:rPr>
        <w:t>قنصلية تونس</w:t>
      </w:r>
      <w:r w:rsidR="00EA5B6B" w:rsidRPr="000302D3">
        <w:rPr>
          <w:rFonts w:hint="cs"/>
          <w:rtl/>
        </w:rPr>
        <w:t xml:space="preserve"> في بلدكم، أو من أقرب مكتب</w:t>
      </w:r>
      <w:r w:rsidR="000D01B9">
        <w:rPr>
          <w:rFonts w:hint="cs"/>
          <w:rtl/>
        </w:rPr>
        <w:t xml:space="preserve"> لها</w:t>
      </w:r>
      <w:r w:rsidR="00EA5B6B" w:rsidRPr="000302D3">
        <w:rPr>
          <w:rFonts w:hint="cs"/>
          <w:rtl/>
        </w:rPr>
        <w:t xml:space="preserve"> من بلد المغادرة في</w:t>
      </w:r>
      <w:r w:rsidR="00840E14">
        <w:rPr>
          <w:rFonts w:hint="eastAsia"/>
          <w:rtl/>
        </w:rPr>
        <w:t> </w:t>
      </w:r>
      <w:r w:rsidR="00EA5B6B" w:rsidRPr="000302D3">
        <w:rPr>
          <w:rFonts w:hint="cs"/>
          <w:rtl/>
        </w:rPr>
        <w:t>حالة عدم وجود مثل هذا المكتب في بلدكم.</w:t>
      </w:r>
    </w:p>
    <w:p w:rsidR="00EA5B6B" w:rsidRPr="000302D3" w:rsidRDefault="00EA5B6B" w:rsidP="00EA5B6B">
      <w:pPr>
        <w:spacing w:before="240"/>
        <w:rPr>
          <w:rtl/>
          <w:lang w:bidi="ar-EG"/>
        </w:rPr>
      </w:pPr>
      <w:r w:rsidRPr="000302D3">
        <w:rPr>
          <w:rFonts w:hint="cs"/>
          <w:rtl/>
          <w:lang w:bidi="ar-EG"/>
        </w:rPr>
        <w:t>وتفضلوا بقبول فائق التقدير والاحترام.</w:t>
      </w:r>
    </w:p>
    <w:p w:rsidR="00EA5B6B" w:rsidRPr="000302D3" w:rsidRDefault="00EA5B6B" w:rsidP="00EA5B6B">
      <w:pPr>
        <w:spacing w:before="1440"/>
        <w:jc w:val="left"/>
        <w:rPr>
          <w:rtl/>
          <w:lang w:bidi="ar-EG"/>
        </w:rPr>
      </w:pPr>
      <w:r w:rsidRPr="000302D3">
        <w:rPr>
          <w:rFonts w:hint="cs"/>
          <w:rtl/>
        </w:rPr>
        <w:t>مالكو</w:t>
      </w:r>
      <w:r w:rsidRPr="000302D3">
        <w:rPr>
          <w:rFonts w:hint="cs"/>
          <w:rtl/>
          <w:lang w:bidi="ar-EG"/>
        </w:rPr>
        <w:t>ل</w:t>
      </w:r>
      <w:r w:rsidRPr="000302D3">
        <w:rPr>
          <w:rFonts w:hint="cs"/>
          <w:rtl/>
        </w:rPr>
        <w:t>م جونسون</w:t>
      </w:r>
      <w:r w:rsidRPr="000302D3">
        <w:rPr>
          <w:rtl/>
          <w:lang w:bidi="ar-EG"/>
        </w:rPr>
        <w:br/>
      </w:r>
      <w:r w:rsidRPr="000302D3">
        <w:rPr>
          <w:rFonts w:hint="cs"/>
          <w:rtl/>
          <w:lang w:bidi="ar-EG"/>
        </w:rPr>
        <w:t>مدير مكتب تقييس الاتصالات</w:t>
      </w:r>
    </w:p>
    <w:p w:rsidR="00EA5B6B" w:rsidRDefault="00EA5B6B" w:rsidP="00DA07ED">
      <w:pPr>
        <w:rPr>
          <w:spacing w:val="-4"/>
          <w:rtl/>
          <w:lang w:bidi="ar-EG"/>
        </w:rPr>
      </w:pPr>
    </w:p>
    <w:sectPr w:rsidR="00EA5B6B" w:rsidSect="000D01B9">
      <w:headerReference w:type="default" r:id="rId14"/>
      <w:footerReference w:type="default" r:id="rId15"/>
      <w:footerReference w:type="first" r:id="rId16"/>
      <w:pgSz w:w="11901" w:h="16840" w:code="9"/>
      <w:pgMar w:top="1134" w:right="1134" w:bottom="1134" w:left="1134" w:header="567" w:footer="567" w:gutter="0"/>
      <w:paperSrc w:first="15" w:other="15"/>
      <w:pgNumType w:start="1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A2" w:rsidRDefault="001E6AA2">
      <w:r>
        <w:separator/>
      </w:r>
    </w:p>
  </w:endnote>
  <w:endnote w:type="continuationSeparator" w:id="0">
    <w:p w:rsidR="001E6AA2" w:rsidRDefault="001E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A2" w:rsidRPr="003A216D" w:rsidRDefault="00E70913" w:rsidP="0085491B">
    <w:pPr>
      <w:pStyle w:val="Footer"/>
      <w:tabs>
        <w:tab w:val="clear" w:pos="4703"/>
        <w:tab w:val="clear" w:pos="9406"/>
        <w:tab w:val="left" w:pos="5670"/>
        <w:tab w:val="right" w:pos="9729"/>
      </w:tabs>
      <w:bidi w:val="0"/>
      <w:spacing w:before="0" w:line="280" w:lineRule="exact"/>
      <w:rPr>
        <w:sz w:val="18"/>
        <w:szCs w:val="18"/>
        <w:lang w:val="pt"/>
      </w:rPr>
    </w:pPr>
    <w:r w:rsidRPr="00E70913">
      <w:rPr>
        <w:sz w:val="18"/>
        <w:szCs w:val="18"/>
        <w:lang w:val="fr-CH"/>
      </w:rPr>
      <w:t>ITU-T\BUREAU\CIRC\307A.DOC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A2" w:rsidRPr="00AE03C4" w:rsidRDefault="001E6AA2" w:rsidP="0085491B">
    <w:pPr>
      <w:pStyle w:val="Footer"/>
      <w:rPr>
        <w:rtl/>
        <w:lang w:bidi="ar-SY"/>
      </w:rPr>
    </w:pPr>
    <w:r w:rsidRPr="00AE03C4"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5pt;height:39pt" o:ole="">
          <v:imagedata r:id="rId1" o:title=""/>
        </v:shape>
        <o:OLEObject Type="Embed" ProgID="Word.Document.8" ShapeID="_x0000_i1025" DrawAspect="Content" ObjectID="_1407328319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A2" w:rsidRDefault="001E6AA2">
      <w:r>
        <w:separator/>
      </w:r>
    </w:p>
  </w:footnote>
  <w:footnote w:type="continuationSeparator" w:id="0">
    <w:p w:rsidR="001E6AA2" w:rsidRDefault="001E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A2" w:rsidRDefault="001E6AA2" w:rsidP="004331B3">
    <w:pPr>
      <w:pStyle w:val="Header"/>
      <w:bidi w:val="0"/>
      <w:spacing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8D3778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7569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5D90"/>
    <w:rsid w:val="00076A45"/>
    <w:rsid w:val="00081D8A"/>
    <w:rsid w:val="000A3EFF"/>
    <w:rsid w:val="000A7621"/>
    <w:rsid w:val="000C2FB2"/>
    <w:rsid w:val="000D01B9"/>
    <w:rsid w:val="000D3455"/>
    <w:rsid w:val="000D3F69"/>
    <w:rsid w:val="000D6000"/>
    <w:rsid w:val="0010144A"/>
    <w:rsid w:val="001014A9"/>
    <w:rsid w:val="001132C8"/>
    <w:rsid w:val="00127FFE"/>
    <w:rsid w:val="00133BF7"/>
    <w:rsid w:val="001401E7"/>
    <w:rsid w:val="00150879"/>
    <w:rsid w:val="001523BE"/>
    <w:rsid w:val="0016239F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E6AA2"/>
    <w:rsid w:val="001F1051"/>
    <w:rsid w:val="001F524F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2326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310D2"/>
    <w:rsid w:val="00335239"/>
    <w:rsid w:val="003415FF"/>
    <w:rsid w:val="00343BDE"/>
    <w:rsid w:val="00350939"/>
    <w:rsid w:val="00363805"/>
    <w:rsid w:val="00363E8E"/>
    <w:rsid w:val="00393E7C"/>
    <w:rsid w:val="003A216D"/>
    <w:rsid w:val="003B2C5F"/>
    <w:rsid w:val="003B459A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3D50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8794F"/>
    <w:rsid w:val="00591E68"/>
    <w:rsid w:val="005960F3"/>
    <w:rsid w:val="005A6657"/>
    <w:rsid w:val="005C447D"/>
    <w:rsid w:val="005D467E"/>
    <w:rsid w:val="005D488B"/>
    <w:rsid w:val="005E007E"/>
    <w:rsid w:val="005E289B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1127D"/>
    <w:rsid w:val="007149A7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F0AC6"/>
    <w:rsid w:val="0080133D"/>
    <w:rsid w:val="008041A7"/>
    <w:rsid w:val="00811121"/>
    <w:rsid w:val="0081464D"/>
    <w:rsid w:val="008165EA"/>
    <w:rsid w:val="0081722F"/>
    <w:rsid w:val="008226F2"/>
    <w:rsid w:val="0082500A"/>
    <w:rsid w:val="0082673E"/>
    <w:rsid w:val="00830F86"/>
    <w:rsid w:val="00840E14"/>
    <w:rsid w:val="00852573"/>
    <w:rsid w:val="0085491B"/>
    <w:rsid w:val="00866CFB"/>
    <w:rsid w:val="0087077B"/>
    <w:rsid w:val="00875870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778"/>
    <w:rsid w:val="008D3838"/>
    <w:rsid w:val="008F4C50"/>
    <w:rsid w:val="008F55E3"/>
    <w:rsid w:val="008F5AB1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D2DD2"/>
    <w:rsid w:val="009E21AD"/>
    <w:rsid w:val="009F4B09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90460"/>
    <w:rsid w:val="00A94B05"/>
    <w:rsid w:val="00A95BF9"/>
    <w:rsid w:val="00A96CD8"/>
    <w:rsid w:val="00AA0DC1"/>
    <w:rsid w:val="00AA1F42"/>
    <w:rsid w:val="00AB063E"/>
    <w:rsid w:val="00AB321E"/>
    <w:rsid w:val="00AB5A96"/>
    <w:rsid w:val="00AD28DD"/>
    <w:rsid w:val="00B029BA"/>
    <w:rsid w:val="00B06EFE"/>
    <w:rsid w:val="00B10464"/>
    <w:rsid w:val="00B14AEF"/>
    <w:rsid w:val="00B204CB"/>
    <w:rsid w:val="00B22847"/>
    <w:rsid w:val="00B232BD"/>
    <w:rsid w:val="00B269E5"/>
    <w:rsid w:val="00B40910"/>
    <w:rsid w:val="00B51184"/>
    <w:rsid w:val="00B57363"/>
    <w:rsid w:val="00B73D95"/>
    <w:rsid w:val="00B7558A"/>
    <w:rsid w:val="00B77254"/>
    <w:rsid w:val="00B77B5A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2764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4236"/>
    <w:rsid w:val="00D668E2"/>
    <w:rsid w:val="00D807A7"/>
    <w:rsid w:val="00D82615"/>
    <w:rsid w:val="00D84854"/>
    <w:rsid w:val="00D86402"/>
    <w:rsid w:val="00D87242"/>
    <w:rsid w:val="00D90360"/>
    <w:rsid w:val="00D92DD9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5A50"/>
    <w:rsid w:val="00E70913"/>
    <w:rsid w:val="00E76382"/>
    <w:rsid w:val="00E7666B"/>
    <w:rsid w:val="00E80F95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509F8"/>
    <w:rsid w:val="00F53552"/>
    <w:rsid w:val="00F60AB2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E709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E709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reg/tws/30004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iot/201209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iot/201209/Pages/default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workshops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51B1-C758-43B6-B8F0-EE62BCDE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2567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2978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Papara, Marion</cp:lastModifiedBy>
  <cp:revision>2</cp:revision>
  <cp:lastPrinted>2012-08-24T12:17:00Z</cp:lastPrinted>
  <dcterms:created xsi:type="dcterms:W3CDTF">2012-08-24T13:46:00Z</dcterms:created>
  <dcterms:modified xsi:type="dcterms:W3CDTF">2012-08-24T13:46:00Z</dcterms:modified>
</cp:coreProperties>
</file>