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356469" w:rsidRPr="00F50108" w:rsidTr="00485BAA">
        <w:trPr>
          <w:cantSplit/>
        </w:trPr>
        <w:tc>
          <w:tcPr>
            <w:tcW w:w="6426" w:type="dxa"/>
            <w:vAlign w:val="center"/>
          </w:tcPr>
          <w:p w:rsidR="00356469" w:rsidRPr="00E329A5" w:rsidRDefault="00356469" w:rsidP="00485BA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356469" w:rsidRPr="00F50108" w:rsidRDefault="00356469" w:rsidP="00485BA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28A2B84" wp14:editId="49B44AC2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69" w:rsidRPr="006A675E" w:rsidTr="00485BAA">
        <w:trPr>
          <w:cantSplit/>
        </w:trPr>
        <w:tc>
          <w:tcPr>
            <w:tcW w:w="6426" w:type="dxa"/>
            <w:vAlign w:val="center"/>
          </w:tcPr>
          <w:p w:rsidR="00356469" w:rsidRPr="00F50108" w:rsidRDefault="00356469" w:rsidP="00485BA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356469" w:rsidRPr="006A675E" w:rsidRDefault="00356469" w:rsidP="00485BA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6469" w:rsidRDefault="00356469" w:rsidP="0035646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>Genève, le 6 mars 2012</w:t>
      </w:r>
    </w:p>
    <w:p w:rsidR="00356469" w:rsidRDefault="00356469" w:rsidP="00356469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356469" w:rsidTr="00485BAA">
        <w:trPr>
          <w:cantSplit/>
          <w:trHeight w:val="340"/>
        </w:trPr>
        <w:tc>
          <w:tcPr>
            <w:tcW w:w="822" w:type="dxa"/>
          </w:tcPr>
          <w:p w:rsidR="00356469" w:rsidRDefault="00356469" w:rsidP="00485BAA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356469" w:rsidRDefault="00CF48B1" w:rsidP="00485BAA">
            <w:pPr>
              <w:tabs>
                <w:tab w:val="left" w:pos="4111"/>
              </w:tabs>
              <w:spacing w:before="10"/>
              <w:ind w:left="57"/>
            </w:pPr>
            <w:r>
              <w:t>Tél</w:t>
            </w:r>
            <w:r w:rsidR="002E1504">
              <w:t>.</w:t>
            </w:r>
            <w:r>
              <w:t>:</w:t>
            </w:r>
          </w:p>
          <w:p w:rsidR="00356469" w:rsidRDefault="00CF48B1" w:rsidP="00CF48B1">
            <w:pPr>
              <w:tabs>
                <w:tab w:val="left" w:pos="4111"/>
              </w:tabs>
              <w:spacing w:before="10"/>
              <w:ind w:left="57"/>
            </w:pPr>
            <w:r>
              <w:t>Fax:</w:t>
            </w:r>
            <w:r w:rsidR="00356469">
              <w:br/>
            </w:r>
            <w:r>
              <w:t>E-mail:</w:t>
            </w:r>
            <w:r w:rsidR="00356469">
              <w:br/>
            </w:r>
          </w:p>
        </w:tc>
        <w:tc>
          <w:tcPr>
            <w:tcW w:w="4055" w:type="dxa"/>
          </w:tcPr>
          <w:p w:rsidR="00356469" w:rsidRDefault="00356469" w:rsidP="0035646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265</w:t>
            </w:r>
          </w:p>
          <w:p w:rsidR="00356469" w:rsidRDefault="00356469" w:rsidP="00FD2031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>
              <w:t>5875</w:t>
            </w:r>
            <w:r>
              <w:br/>
              <w:t>+41 22 730 5853</w:t>
            </w:r>
            <w:r>
              <w:br/>
            </w:r>
            <w:hyperlink r:id="rId10" w:history="1">
              <w:r w:rsidRPr="00925E78">
                <w:rPr>
                  <w:rStyle w:val="Hyperlink"/>
                </w:rPr>
                <w:t>tsbreg@itu.int</w:t>
              </w:r>
              <w:proofErr w:type="gramEnd"/>
            </w:hyperlink>
          </w:p>
        </w:tc>
        <w:tc>
          <w:tcPr>
            <w:tcW w:w="5046" w:type="dxa"/>
          </w:tcPr>
          <w:p w:rsidR="00356469" w:rsidRDefault="00356469" w:rsidP="00485B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356469" w:rsidTr="00485BAA">
        <w:trPr>
          <w:cantSplit/>
        </w:trPr>
        <w:tc>
          <w:tcPr>
            <w:tcW w:w="822" w:type="dxa"/>
          </w:tcPr>
          <w:p w:rsidR="00356469" w:rsidRDefault="00356469" w:rsidP="00485BAA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356469" w:rsidRDefault="00356469" w:rsidP="00485BAA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356469" w:rsidRDefault="00356469" w:rsidP="00485BAA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356469" w:rsidRDefault="00356469" w:rsidP="00485BA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356469" w:rsidRDefault="00356469" w:rsidP="00485BA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356469" w:rsidRDefault="00356469" w:rsidP="00485BA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356469" w:rsidRDefault="00356469" w:rsidP="0035646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Présidents et Vice-Présidents de toutes les Commissions d'études de l'UIT-T;</w:t>
            </w:r>
          </w:p>
          <w:p w:rsidR="00356469" w:rsidRDefault="00356469" w:rsidP="00485BA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356469" w:rsidRDefault="00356469" w:rsidP="00485BA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356469" w:rsidRPr="00C932EA" w:rsidRDefault="00356469" w:rsidP="00356469">
      <w:pPr>
        <w:tabs>
          <w:tab w:val="left" w:pos="4111"/>
        </w:tabs>
        <w:spacing w:before="0"/>
        <w:ind w:left="57"/>
        <w:rPr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116"/>
      </w:tblGrid>
      <w:tr w:rsidR="00356469" w:rsidTr="00C932EA">
        <w:trPr>
          <w:cantSplit/>
          <w:trHeight w:val="680"/>
        </w:trPr>
        <w:tc>
          <w:tcPr>
            <w:tcW w:w="822" w:type="dxa"/>
          </w:tcPr>
          <w:p w:rsidR="00356469" w:rsidRDefault="00356469" w:rsidP="00485BA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116" w:type="dxa"/>
          </w:tcPr>
          <w:p w:rsidR="00356469" w:rsidRPr="00CF48B1" w:rsidRDefault="00356469" w:rsidP="00C932E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CF48B1">
              <w:rPr>
                <w:b/>
                <w:bCs/>
              </w:rPr>
              <w:t xml:space="preserve">Désignation de coordonnateurs pour les réunions des </w:t>
            </w:r>
            <w:r w:rsidR="00C932EA">
              <w:rPr>
                <w:b/>
                <w:bCs/>
              </w:rPr>
              <w:t>C</w:t>
            </w:r>
            <w:r w:rsidRPr="00CF48B1">
              <w:rPr>
                <w:b/>
                <w:bCs/>
              </w:rPr>
              <w:t>ommissions d'études de l'UIT-T et du GCNT (2012-2016)</w:t>
            </w:r>
          </w:p>
        </w:tc>
      </w:tr>
    </w:tbl>
    <w:p w:rsidR="00356469" w:rsidRDefault="00356469" w:rsidP="00C932EA">
      <w:pPr>
        <w:spacing w:before="360"/>
      </w:pPr>
      <w:bookmarkStart w:id="2" w:name="StartTyping_F"/>
      <w:bookmarkEnd w:id="2"/>
      <w:r>
        <w:t>Madame, Monsieur,</w:t>
      </w:r>
    </w:p>
    <w:p w:rsidR="00356469" w:rsidRDefault="00356469" w:rsidP="005A2BF6">
      <w:r>
        <w:t>Le Groupe consultatif de la normalisation des télécommunications (GNCT) a décidé, à sa réunion des 10-</w:t>
      </w:r>
      <w:r w:rsidR="005A2BF6">
        <w:t>1</w:t>
      </w:r>
      <w:r>
        <w:t>3 janvier 2012, qu'il convenait de publier une circulaire pour demander à chacun des membres de l'UIT-T de dé</w:t>
      </w:r>
      <w:r w:rsidR="002E1504">
        <w:t>signer son ou ses coordonnateur</w:t>
      </w:r>
      <w:r>
        <w:t xml:space="preserve">s pour </w:t>
      </w:r>
      <w:r w:rsidR="00CF48B1">
        <w:t>les</w:t>
      </w:r>
      <w:r>
        <w:t xml:space="preserve"> réunion</w:t>
      </w:r>
      <w:r w:rsidR="00CF48B1">
        <w:t>s</w:t>
      </w:r>
      <w:r>
        <w:t xml:space="preserve"> des </w:t>
      </w:r>
      <w:r w:rsidR="002E1504">
        <w:t>C</w:t>
      </w:r>
      <w:r>
        <w:t xml:space="preserve">ommissions d'études de l'UIT-T et du GCNT. Ces coordonnateurs sont chargés de coordonner les demandes d'inscription </w:t>
      </w:r>
      <w:r w:rsidR="00CF48B1">
        <w:t>de leurs</w:t>
      </w:r>
      <w:r>
        <w:t xml:space="preserve"> administrations/organisations </w:t>
      </w:r>
      <w:r w:rsidR="00CF48B1">
        <w:t xml:space="preserve">respectives </w:t>
      </w:r>
      <w:r>
        <w:t>(voir le §</w:t>
      </w:r>
      <w:r w:rsidR="002E1504">
        <w:t xml:space="preserve"> </w:t>
      </w:r>
      <w:r>
        <w:t>7.5 du rapport du Président du GCNT (Document TD 359)).</w:t>
      </w:r>
    </w:p>
    <w:p w:rsidR="00356469" w:rsidRDefault="00356469" w:rsidP="002E1504">
      <w:r>
        <w:t>En conséquence, il est demandé aux Etats Membres, aux Membres du Secteur UIT-T, aux Associés</w:t>
      </w:r>
      <w:r w:rsidR="00CF48B1">
        <w:t xml:space="preserve"> de l'UIT-T</w:t>
      </w:r>
      <w:r>
        <w:t xml:space="preserve">, </w:t>
      </w:r>
      <w:r w:rsidR="00E94F01">
        <w:t xml:space="preserve">aux établissements universitaires participant aux travaux de l'UIT-T et aux organisations </w:t>
      </w:r>
      <w:proofErr w:type="gramStart"/>
      <w:r w:rsidR="00E94F01">
        <w:t>régionales</w:t>
      </w:r>
      <w:proofErr w:type="gramEnd"/>
      <w:r w:rsidR="00E94F01">
        <w:t xml:space="preserve"> et/ou internationales</w:t>
      </w:r>
      <w:r w:rsidR="00597AC6">
        <w:t>, ainsi qu'aux autres membres, de nomme</w:t>
      </w:r>
      <w:r w:rsidR="002E1504">
        <w:t>r un ou plusieurs coordonnateurs désignés</w:t>
      </w:r>
      <w:r w:rsidR="00597AC6">
        <w:t>, afin de faciliter l'inscription de leurs représentants aux réunions de l'UIT-T.</w:t>
      </w:r>
    </w:p>
    <w:p w:rsidR="00597AC6" w:rsidRDefault="00597AC6" w:rsidP="00597AC6">
      <w:r>
        <w:t>Ce nouveau système de coordonnateurs désignés (DFP) s'intégrera harmonieusement dans le système existant d'inscription des délégués aux conférences et réunions (EDRS) et améliorer</w:t>
      </w:r>
      <w:r w:rsidR="00CF48B1">
        <w:t>a</w:t>
      </w:r>
      <w:r>
        <w:t xml:space="preserve"> la procédure d'inscription en ligne des délégués pour les réunions de l'UIT-T. Le système DFP ne sera pas utilisé pour les réunions ouvertes à la participation des non-membres.</w:t>
      </w:r>
    </w:p>
    <w:p w:rsidR="00BC44AA" w:rsidRDefault="00597AC6" w:rsidP="00C932EA">
      <w:pPr>
        <w:sectPr w:rsidR="00BC44AA" w:rsidSect="00485BAA">
          <w:headerReference w:type="default" r:id="rId11"/>
          <w:headerReference w:type="first" r:id="rId12"/>
          <w:footerReference w:type="first" r:id="rId13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  <w:r>
        <w:t xml:space="preserve">Pour faciliter la mise en place </w:t>
      </w:r>
      <w:r w:rsidR="00CA6936">
        <w:t>du</w:t>
      </w:r>
      <w:r>
        <w:t xml:space="preserve"> nouveau système DFP, il est vivement conseillé aux membres de l'UIT-T de désigne</w:t>
      </w:r>
      <w:r w:rsidR="00655291">
        <w:t>r un ou plusieurs coordonnateur</w:t>
      </w:r>
      <w:r w:rsidR="002E1504">
        <w:t>s</w:t>
      </w:r>
      <w:r>
        <w:t xml:space="preserve"> en remplissant le formulaire ci-joint (voir Annexe), qui devra parvenir au secrétariat du TSB avant le </w:t>
      </w:r>
      <w:r w:rsidRPr="00597AC6">
        <w:rPr>
          <w:b/>
          <w:bCs/>
        </w:rPr>
        <w:t>1</w:t>
      </w:r>
      <w:r w:rsidR="00C932EA">
        <w:rPr>
          <w:b/>
          <w:bCs/>
        </w:rPr>
        <w:t>er</w:t>
      </w:r>
      <w:r w:rsidRPr="00597AC6">
        <w:rPr>
          <w:b/>
          <w:bCs/>
        </w:rPr>
        <w:t xml:space="preserve"> mai 2012</w:t>
      </w:r>
      <w:r w:rsidR="002E1504">
        <w:t xml:space="preserve">. </w:t>
      </w:r>
      <w:r>
        <w:t xml:space="preserve">Si aucun formulaire ne nous parvient, </w:t>
      </w:r>
      <w:r w:rsidR="00996CEE">
        <w:t>un</w:t>
      </w:r>
      <w:r w:rsidR="00CA6936">
        <w:t xml:space="preserve"> ou des</w:t>
      </w:r>
      <w:r w:rsidR="00996CEE">
        <w:t xml:space="preserve"> coordonnateur</w:t>
      </w:r>
      <w:r w:rsidR="002E1504">
        <w:t>s</w:t>
      </w:r>
      <w:r w:rsidR="00996CEE">
        <w:t xml:space="preserve"> désigné</w:t>
      </w:r>
      <w:r w:rsidR="002E1504">
        <w:t>s</w:t>
      </w:r>
      <w:r w:rsidR="00CA6936">
        <w:t xml:space="preserve"> seront</w:t>
      </w:r>
      <w:r w:rsidR="00996CEE">
        <w:t xml:space="preserve"> choisi</w:t>
      </w:r>
      <w:r w:rsidR="00CA6936">
        <w:t>s</w:t>
      </w:r>
      <w:r w:rsidR="00996CEE">
        <w:t xml:space="preserve"> dans le Répertoire général de l'UIT. </w:t>
      </w:r>
      <w:r w:rsidR="001F382E">
        <w:t>Une fois désigné, et après la date indiqué</w:t>
      </w:r>
      <w:r w:rsidR="00CC133E">
        <w:t>e</w:t>
      </w:r>
      <w:r w:rsidR="001F382E">
        <w:t xml:space="preserve"> ci-dessus, </w:t>
      </w:r>
      <w:r w:rsidR="00CA6936">
        <w:t>chaque</w:t>
      </w:r>
      <w:r w:rsidR="001F382E">
        <w:t xml:space="preserve"> coordonnateur recevra une note d'information contenant des instructions détaillées, ainsi qu'un nom d'utilisateur et un mot de passe qui lui permettront d'avoir accès au système en ligne. </w:t>
      </w:r>
    </w:p>
    <w:p w:rsidR="001F382E" w:rsidRDefault="0072501B" w:rsidP="002E1504">
      <w:r>
        <w:lastRenderedPageBreak/>
        <w:t xml:space="preserve">Après réception de cette note d'information, les membres pourront toujours changer de coordonnateur désigné ou indiquer qu'ils ne souhaitent plus en avoir. Il leur suffira d'en informer le Service </w:t>
      </w:r>
      <w:r w:rsidR="004229CE">
        <w:t>E</w:t>
      </w:r>
      <w:r>
        <w:t>nregistrement de l'U</w:t>
      </w:r>
      <w:r w:rsidR="004229CE">
        <w:t>IT</w:t>
      </w:r>
      <w:r>
        <w:t>-T (</w:t>
      </w:r>
      <w:hyperlink r:id="rId14" w:history="1">
        <w:r w:rsidRPr="00925E78">
          <w:rPr>
            <w:rStyle w:val="Hyperlink"/>
          </w:rPr>
          <w:t>tsbreg@itu.int</w:t>
        </w:r>
      </w:hyperlink>
      <w:r>
        <w:t>).</w:t>
      </w:r>
    </w:p>
    <w:p w:rsidR="0072501B" w:rsidRDefault="0072501B" w:rsidP="004229CE">
      <w:r>
        <w:t>A l'avenir, tout membre qui ne nomme pas de coordonnateur désigné devra fournir une liste de</w:t>
      </w:r>
      <w:r w:rsidR="00087F6B">
        <w:t>s</w:t>
      </w:r>
      <w:r>
        <w:t xml:space="preserve"> personnes</w:t>
      </w:r>
      <w:r w:rsidR="004229CE">
        <w:t xml:space="preserve"> qui le</w:t>
      </w:r>
      <w:r w:rsidR="00087F6B">
        <w:t xml:space="preserve"> représe</w:t>
      </w:r>
      <w:r w:rsidR="004229CE">
        <w:t>nteront à chaque réunion de l'U</w:t>
      </w:r>
      <w:r w:rsidR="00087F6B">
        <w:t>I</w:t>
      </w:r>
      <w:r w:rsidR="004229CE">
        <w:t>T</w:t>
      </w:r>
      <w:r w:rsidR="00087F6B">
        <w:t xml:space="preserve">-T. Il est par ailleurs demandé aux administrations d'indiquer le nom de leur chef de délégation (et chef adjoint, s'il y a lieu). Chaque participant dont le nom figure sur la liste présentée par le membre recevra un nom d'utilisateur et un mot de passe personnels pour pouvoir s'inscrire en ligne, comme </w:t>
      </w:r>
      <w:r w:rsidR="004229CE">
        <w:t>auparavant</w:t>
      </w:r>
      <w:r w:rsidR="00087F6B">
        <w:t>.</w:t>
      </w:r>
    </w:p>
    <w:p w:rsidR="00F40D7A" w:rsidRDefault="00087F6B" w:rsidP="00F40D7A">
      <w:r>
        <w:t xml:space="preserve">Les présidents </w:t>
      </w:r>
      <w:r w:rsidR="00B24413">
        <w:t>et vice-</w:t>
      </w:r>
      <w:r w:rsidR="00B24413" w:rsidRPr="00B24413">
        <w:t xml:space="preserve"> </w:t>
      </w:r>
      <w:r w:rsidR="00B24413">
        <w:t xml:space="preserve">présidents </w:t>
      </w:r>
      <w:r>
        <w:t>du GCNT et des commissions d'études recevront un mot de passe individuel</w:t>
      </w:r>
      <w:r w:rsidR="00F40D7A">
        <w:t xml:space="preserve"> qui facilitera le traitement de leurs demandes d'inscription directement auprès du Service Enregistrement de l'UIT-T.</w:t>
      </w:r>
    </w:p>
    <w:p w:rsidR="00597AC6" w:rsidRDefault="00F40D7A" w:rsidP="00F40D7A">
      <w:r>
        <w:t>Le nouveau système DFP entrera en vigueur pour la réunion du GCNT (2-4 juillet 2012). L'inscription en ligne débutera le 2 mai 2012. De plus amples informations vous seront communiquées dans la lettre de convocation pour cette réunion.</w:t>
      </w:r>
    </w:p>
    <w:p w:rsidR="00356469" w:rsidRDefault="00F40D7A" w:rsidP="00356469">
      <w:r>
        <w:t>V</w:t>
      </w:r>
      <w:r w:rsidR="00356469">
        <w:t>euillez agréer, Madame, Monsieur, l'assurance de ma haute considération.</w:t>
      </w:r>
    </w:p>
    <w:p w:rsidR="00FA3704" w:rsidRDefault="00356469" w:rsidP="001C6D4C">
      <w:pPr>
        <w:spacing w:before="14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2E1504" w:rsidRPr="00A86707" w:rsidRDefault="00356469" w:rsidP="00FA3704">
      <w:pPr>
        <w:spacing w:before="1440"/>
        <w:ind w:right="-284"/>
        <w:rPr>
          <w:bCs/>
          <w:lang w:val="en-US"/>
        </w:rPr>
        <w:sectPr w:rsidR="002E1504" w:rsidRPr="00A86707" w:rsidSect="00485BAA">
          <w:headerReference w:type="first" r:id="rId15"/>
          <w:footerReference w:type="first" r:id="rId16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  <w:r w:rsidRPr="00A86707">
        <w:rPr>
          <w:b/>
          <w:lang w:val="en-US"/>
        </w:rPr>
        <w:t>Annexe</w:t>
      </w:r>
      <w:r w:rsidRPr="00A86707">
        <w:rPr>
          <w:bCs/>
          <w:lang w:val="en-US"/>
        </w:rPr>
        <w:t>:</w:t>
      </w:r>
      <w:r w:rsidRPr="00A86707">
        <w:rPr>
          <w:b/>
          <w:lang w:val="en-US"/>
        </w:rPr>
        <w:t xml:space="preserve"> </w:t>
      </w:r>
      <w:r w:rsidR="00F40D7A" w:rsidRPr="00A86707">
        <w:rPr>
          <w:bCs/>
          <w:lang w:val="en-US"/>
        </w:rPr>
        <w:t>1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lastRenderedPageBreak/>
        <w:t>Annex</w:t>
      </w:r>
    </w:p>
    <w:p w:rsidR="002E1504" w:rsidRPr="007601A3" w:rsidRDefault="002E1504" w:rsidP="002E1504">
      <w:pPr>
        <w:pStyle w:val="AnnexNotitle"/>
        <w:spacing w:before="0"/>
        <w:rPr>
          <w:rStyle w:val="PageNumber"/>
          <w:b w:val="0"/>
          <w:bCs/>
          <w:sz w:val="24"/>
          <w:szCs w:val="24"/>
          <w:lang w:val="en-US"/>
        </w:rPr>
      </w:pPr>
      <w:r w:rsidRPr="007601A3">
        <w:rPr>
          <w:rStyle w:val="PageNumber"/>
          <w:b w:val="0"/>
          <w:bCs/>
          <w:sz w:val="24"/>
          <w:szCs w:val="24"/>
          <w:lang w:val="en-US"/>
        </w:rPr>
        <w:t>(</w:t>
      </w:r>
      <w:proofErr w:type="gramStart"/>
      <w:r w:rsidRPr="007601A3">
        <w:rPr>
          <w:rStyle w:val="PageNumber"/>
          <w:b w:val="0"/>
          <w:bCs/>
          <w:sz w:val="24"/>
          <w:szCs w:val="24"/>
          <w:lang w:val="en-US"/>
        </w:rPr>
        <w:t>to</w:t>
      </w:r>
      <w:proofErr w:type="gramEnd"/>
      <w:r w:rsidRPr="007601A3">
        <w:rPr>
          <w:rStyle w:val="PageNumber"/>
          <w:b w:val="0"/>
          <w:bCs/>
          <w:sz w:val="24"/>
          <w:szCs w:val="24"/>
          <w:lang w:val="en-US"/>
        </w:rPr>
        <w:t xml:space="preserve"> TSB Circular 265)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t>2012-2016 TSAG and ITU-T Study Group activities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DESIGNATED FOCAL POINTS FOR MEMBER STATES,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 xml:space="preserve">SECTOR MEMBERS, ASSOCIATES, </w:t>
      </w:r>
      <w:r w:rsidRPr="00D97063">
        <w:rPr>
          <w:color w:val="000000"/>
          <w:sz w:val="28"/>
          <w:szCs w:val="28"/>
          <w:lang w:val="en-US" w:eastAsia="zh-CN"/>
        </w:rPr>
        <w:t>ACADEMIA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proofErr w:type="gramStart"/>
      <w:r>
        <w:rPr>
          <w:color w:val="000000"/>
          <w:sz w:val="28"/>
          <w:szCs w:val="28"/>
          <w:lang w:val="en-US" w:eastAsia="zh-CN"/>
        </w:rPr>
        <w:t>and</w:t>
      </w:r>
      <w:proofErr w:type="gramEnd"/>
      <w:r>
        <w:rPr>
          <w:color w:val="000000"/>
          <w:sz w:val="28"/>
          <w:szCs w:val="28"/>
          <w:lang w:val="en-US" w:eastAsia="zh-CN"/>
        </w:rPr>
        <w:t xml:space="preserve"> Other Organizations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REGISTRATION OF PARTICIPANTS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2E1504" w:rsidRPr="007601A3" w:rsidRDefault="002E1504" w:rsidP="002E1504">
      <w:pPr>
        <w:spacing w:before="0"/>
        <w:jc w:val="both"/>
        <w:rPr>
          <w:rFonts w:eastAsia="MS Mincho"/>
          <w:lang w:val="en-US"/>
        </w:rPr>
      </w:pPr>
      <w:r w:rsidRPr="007601A3">
        <w:rPr>
          <w:rFonts w:eastAsia="MS Mincho"/>
          <w:lang w:val="en-US"/>
        </w:rPr>
        <w:t xml:space="preserve">Registration for TSAG and ITU-T Study Group activities will be carried out exclusively on-line at the ITU-T Study Group website </w:t>
      </w:r>
      <w:hyperlink r:id="rId17" w:history="1">
        <w:r w:rsidRPr="007601A3">
          <w:rPr>
            <w:rStyle w:val="Hyperlink"/>
            <w:rFonts w:eastAsia="MS Mincho"/>
            <w:lang w:val="en-US"/>
          </w:rPr>
          <w:t>http://www.itu.int/ITU-T/studygroups</w:t>
        </w:r>
      </w:hyperlink>
      <w:r w:rsidRPr="007601A3">
        <w:rPr>
          <w:rFonts w:eastAsia="MS Mincho"/>
          <w:lang w:val="en-US"/>
        </w:rPr>
        <w:t xml:space="preserve"> . All focal point information should reach the ITU-T Delegate Registration Service on or before </w:t>
      </w:r>
      <w:r w:rsidRPr="007601A3">
        <w:rPr>
          <w:rFonts w:eastAsia="MS Mincho"/>
          <w:b/>
          <w:bCs/>
          <w:lang w:val="en-US"/>
        </w:rPr>
        <w:t>1 May 2012</w:t>
      </w:r>
      <w:r w:rsidRPr="007601A3">
        <w:rPr>
          <w:rFonts w:eastAsia="MS Mincho"/>
          <w:lang w:val="en-US"/>
        </w:rPr>
        <w:t>. Focal point information will then be published on the Study Group website on 2 May 2012.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  <w:r>
        <w:rPr>
          <w:color w:val="000000"/>
          <w:szCs w:val="24"/>
          <w:lang w:val="en-US" w:eastAsia="zh-CN"/>
        </w:rPr>
        <w:t>Please indicate the Designated Focal Point by completing the following form:</w:t>
      </w: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</w:tblGrid>
      <w:tr w:rsidR="002E1504" w:rsidRPr="0041211A" w:rsidTr="004E48A1">
        <w:trPr>
          <w:jc w:val="center"/>
        </w:trPr>
        <w:tc>
          <w:tcPr>
            <w:tcW w:w="2660" w:type="dxa"/>
            <w:tcBorders>
              <w:top w:val="thinThickSmallGap" w:sz="24" w:space="0" w:color="auto"/>
              <w:bottom w:val="nil"/>
            </w:tcBorders>
          </w:tcPr>
          <w:p w:rsidR="002E1504" w:rsidRPr="00185B7C" w:rsidRDefault="002E1504" w:rsidP="004E48A1">
            <w:pPr>
              <w:ind w:left="89"/>
            </w:pPr>
            <w:r w:rsidRPr="00185B7C">
              <w:t>Name of Member State: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nil"/>
            </w:tcBorders>
          </w:tcPr>
          <w:p w:rsidR="002E1504" w:rsidRPr="00185B7C" w:rsidRDefault="002E1504" w:rsidP="004E48A1">
            <w:r w:rsidRPr="00185B7C">
              <w:t>________________________________________</w:t>
            </w:r>
          </w:p>
        </w:tc>
      </w:tr>
      <w:tr w:rsidR="002E1504" w:rsidRPr="0041211A" w:rsidTr="004E48A1">
        <w:trPr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2E1504" w:rsidRPr="00185B7C" w:rsidRDefault="002E1504" w:rsidP="004E48A1">
            <w:pPr>
              <w:ind w:left="89"/>
            </w:pPr>
            <w:r w:rsidRPr="00185B7C">
              <w:t xml:space="preserve">Name of </w:t>
            </w:r>
            <w:r>
              <w:t>Member</w:t>
            </w:r>
            <w:r w:rsidRPr="00185B7C">
              <w:t>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E1504" w:rsidRPr="00185B7C" w:rsidRDefault="002E1504" w:rsidP="004E48A1">
            <w:r w:rsidRPr="00185B7C">
              <w:t>________________________________________</w:t>
            </w:r>
          </w:p>
        </w:tc>
      </w:tr>
      <w:tr w:rsidR="002E1504" w:rsidRPr="0041211A" w:rsidTr="004E48A1">
        <w:trPr>
          <w:jc w:val="center"/>
        </w:trPr>
        <w:tc>
          <w:tcPr>
            <w:tcW w:w="8330" w:type="dxa"/>
            <w:gridSpan w:val="2"/>
            <w:tcBorders>
              <w:top w:val="nil"/>
              <w:bottom w:val="nil"/>
            </w:tcBorders>
          </w:tcPr>
          <w:p w:rsidR="002E1504" w:rsidRPr="00185B7C" w:rsidRDefault="002E1504" w:rsidP="004E48A1">
            <w:pPr>
              <w:ind w:left="89"/>
            </w:pPr>
            <w:r w:rsidRPr="00185B7C">
              <w:t>_____________________________________</w:t>
            </w:r>
            <w:r>
              <w:t>______________________</w:t>
            </w:r>
            <w:r w:rsidRPr="00185B7C">
              <w:t>___</w:t>
            </w:r>
          </w:p>
        </w:tc>
      </w:tr>
      <w:tr w:rsidR="002E1504" w:rsidRPr="0041211A" w:rsidTr="004E48A1">
        <w:trPr>
          <w:jc w:val="center"/>
        </w:trPr>
        <w:tc>
          <w:tcPr>
            <w:tcW w:w="8330" w:type="dxa"/>
            <w:gridSpan w:val="2"/>
            <w:tcBorders>
              <w:top w:val="nil"/>
              <w:bottom w:val="thinThickSmallGap" w:sz="24" w:space="0" w:color="auto"/>
            </w:tcBorders>
          </w:tcPr>
          <w:p w:rsidR="002E1504" w:rsidRPr="00185B7C" w:rsidRDefault="002E1504" w:rsidP="004E48A1"/>
        </w:tc>
      </w:tr>
      <w:tr w:rsidR="002E1504" w:rsidRPr="0041211A" w:rsidTr="004E48A1">
        <w:trPr>
          <w:jc w:val="center"/>
        </w:trPr>
        <w:tc>
          <w:tcPr>
            <w:tcW w:w="8330" w:type="dxa"/>
            <w:gridSpan w:val="2"/>
            <w:tcBorders>
              <w:top w:val="thinThickSmallGap" w:sz="24" w:space="0" w:color="auto"/>
            </w:tcBorders>
          </w:tcPr>
          <w:p w:rsidR="002E1504" w:rsidRPr="00315330" w:rsidRDefault="002E1504" w:rsidP="004E48A1">
            <w:pPr>
              <w:jc w:val="center"/>
              <w:rPr>
                <w:b/>
                <w:bCs/>
                <w:sz w:val="28"/>
                <w:szCs w:val="28"/>
              </w:rPr>
            </w:pPr>
            <w:r w:rsidRPr="00315330">
              <w:rPr>
                <w:b/>
                <w:bCs/>
                <w:sz w:val="28"/>
                <w:szCs w:val="28"/>
              </w:rPr>
              <w:t>Designated Focal Point:</w:t>
            </w:r>
          </w:p>
        </w:tc>
      </w:tr>
      <w:tr w:rsidR="002E1504" w:rsidRPr="0041211A" w:rsidTr="004E48A1">
        <w:trPr>
          <w:jc w:val="center"/>
        </w:trPr>
        <w:tc>
          <w:tcPr>
            <w:tcW w:w="2660" w:type="dxa"/>
          </w:tcPr>
          <w:p w:rsidR="002E1504" w:rsidRPr="00185B7C" w:rsidRDefault="002E1504" w:rsidP="004E48A1">
            <w:pPr>
              <w:ind w:left="89"/>
            </w:pPr>
            <w:r w:rsidRPr="00185B7C">
              <w:t>First name:</w:t>
            </w:r>
          </w:p>
        </w:tc>
        <w:tc>
          <w:tcPr>
            <w:tcW w:w="5670" w:type="dxa"/>
          </w:tcPr>
          <w:p w:rsidR="002E1504" w:rsidRPr="00185B7C" w:rsidRDefault="002E1504" w:rsidP="004E48A1">
            <w:r w:rsidRPr="00185B7C">
              <w:t>________________________________________</w:t>
            </w:r>
          </w:p>
        </w:tc>
      </w:tr>
      <w:tr w:rsidR="002E1504" w:rsidRPr="0041211A" w:rsidTr="004E48A1">
        <w:trPr>
          <w:jc w:val="center"/>
        </w:trPr>
        <w:tc>
          <w:tcPr>
            <w:tcW w:w="2660" w:type="dxa"/>
          </w:tcPr>
          <w:p w:rsidR="002E1504" w:rsidRPr="00185B7C" w:rsidRDefault="002E1504" w:rsidP="004E48A1">
            <w:pPr>
              <w:ind w:left="89"/>
            </w:pPr>
            <w:r w:rsidRPr="00185B7C">
              <w:t>Last name:</w:t>
            </w:r>
          </w:p>
        </w:tc>
        <w:tc>
          <w:tcPr>
            <w:tcW w:w="5670" w:type="dxa"/>
          </w:tcPr>
          <w:p w:rsidR="002E1504" w:rsidRPr="00185B7C" w:rsidRDefault="002E1504" w:rsidP="004E48A1">
            <w:r w:rsidRPr="00185B7C">
              <w:t>________________________________________</w:t>
            </w:r>
          </w:p>
        </w:tc>
      </w:tr>
      <w:tr w:rsidR="002E1504" w:rsidRPr="0041211A" w:rsidTr="004E48A1">
        <w:trPr>
          <w:jc w:val="center"/>
        </w:trPr>
        <w:tc>
          <w:tcPr>
            <w:tcW w:w="2660" w:type="dxa"/>
          </w:tcPr>
          <w:p w:rsidR="002E1504" w:rsidRPr="00185B7C" w:rsidRDefault="002E1504" w:rsidP="004E48A1">
            <w:pPr>
              <w:ind w:left="89"/>
            </w:pPr>
            <w:r w:rsidRPr="00185B7C">
              <w:t>e-mail address:</w:t>
            </w:r>
          </w:p>
        </w:tc>
        <w:tc>
          <w:tcPr>
            <w:tcW w:w="5670" w:type="dxa"/>
          </w:tcPr>
          <w:p w:rsidR="002E1504" w:rsidRPr="00185B7C" w:rsidRDefault="002E1504" w:rsidP="004E48A1">
            <w:r w:rsidRPr="00185B7C">
              <w:t>________________________________________</w:t>
            </w:r>
          </w:p>
        </w:tc>
      </w:tr>
      <w:tr w:rsidR="002E1504" w:rsidRPr="0041211A" w:rsidTr="004E48A1">
        <w:trPr>
          <w:jc w:val="center"/>
        </w:trPr>
        <w:tc>
          <w:tcPr>
            <w:tcW w:w="2660" w:type="dxa"/>
          </w:tcPr>
          <w:p w:rsidR="002E1504" w:rsidRDefault="002E1504" w:rsidP="004E48A1"/>
        </w:tc>
        <w:tc>
          <w:tcPr>
            <w:tcW w:w="5670" w:type="dxa"/>
          </w:tcPr>
          <w:p w:rsidR="002E1504" w:rsidRPr="00185B7C" w:rsidRDefault="002E1504" w:rsidP="004E48A1"/>
        </w:tc>
      </w:tr>
    </w:tbl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356469" w:rsidRPr="002E1504" w:rsidRDefault="002E1504" w:rsidP="002E150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Cs/>
          <w:lang w:val="en-US"/>
        </w:rPr>
      </w:pPr>
      <w:r w:rsidRPr="00315330">
        <w:rPr>
          <w:b/>
          <w:bCs/>
          <w:i/>
          <w:iCs/>
          <w:color w:val="000000"/>
          <w:szCs w:val="24"/>
          <w:lang w:val="en-US" w:eastAsia="zh-CN"/>
        </w:rPr>
        <w:t>For submission of the above form, or for any additional information, please contact the</w:t>
      </w:r>
      <w:r>
        <w:rPr>
          <w:b/>
          <w:bCs/>
          <w:i/>
          <w:iCs/>
          <w:color w:val="000000"/>
          <w:szCs w:val="24"/>
          <w:lang w:val="en-US" w:eastAsia="zh-CN"/>
        </w:rPr>
        <w:t xml:space="preserve"> </w:t>
      </w:r>
      <w:r w:rsidRPr="00315330">
        <w:rPr>
          <w:b/>
          <w:bCs/>
          <w:i/>
          <w:iCs/>
          <w:color w:val="000000"/>
          <w:szCs w:val="24"/>
          <w:lang w:val="en-US" w:eastAsia="zh-CN"/>
        </w:rPr>
        <w:t>Standardization Bureau Secretariat by e-mail (</w:t>
      </w:r>
      <w:r w:rsidRPr="00315330">
        <w:rPr>
          <w:b/>
          <w:bCs/>
          <w:i/>
          <w:iCs/>
          <w:color w:val="0000FF"/>
          <w:szCs w:val="24"/>
          <w:lang w:val="en-US" w:eastAsia="zh-CN"/>
        </w:rPr>
        <w:t>tsbreg@itu.int</w:t>
      </w:r>
      <w:r w:rsidRPr="00315330">
        <w:rPr>
          <w:b/>
          <w:bCs/>
          <w:i/>
          <w:iCs/>
          <w:color w:val="000000"/>
          <w:szCs w:val="24"/>
          <w:lang w:val="en-US" w:eastAsia="zh-CN"/>
        </w:rPr>
        <w:t>) or by fax (+41 22 730 5853).</w:t>
      </w:r>
    </w:p>
    <w:sectPr w:rsidR="00356469" w:rsidRPr="002E1504" w:rsidSect="00BC44AA">
      <w:footerReference w:type="defaul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FE" w:rsidRDefault="00A638FE">
      <w:pPr>
        <w:spacing w:before="0"/>
      </w:pPr>
      <w:r>
        <w:separator/>
      </w:r>
    </w:p>
  </w:endnote>
  <w:endnote w:type="continuationSeparator" w:id="0">
    <w:p w:rsidR="00A638FE" w:rsidRDefault="00A638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C932EA" w:rsidRPr="00A8670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932EA" w:rsidRDefault="00C932EA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932EA" w:rsidRDefault="00C932EA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932EA" w:rsidRDefault="00C932EA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932EA" w:rsidRDefault="00C932E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932EA">
      <w:trPr>
        <w:cantSplit/>
      </w:trPr>
      <w:tc>
        <w:tcPr>
          <w:tcW w:w="1062" w:type="pct"/>
        </w:tcPr>
        <w:p w:rsidR="00C932EA" w:rsidRDefault="00C932EA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C932EA" w:rsidRDefault="00C932EA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C932EA" w:rsidRDefault="00C932EA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C932EA" w:rsidRDefault="00C932EA">
          <w:pPr>
            <w:pStyle w:val="itu"/>
          </w:pPr>
          <w:r>
            <w:tab/>
            <w:t>www.itu.int</w:t>
          </w:r>
        </w:p>
      </w:tc>
    </w:tr>
    <w:tr w:rsidR="00C932EA">
      <w:trPr>
        <w:cantSplit/>
      </w:trPr>
      <w:tc>
        <w:tcPr>
          <w:tcW w:w="1062" w:type="pct"/>
        </w:tcPr>
        <w:p w:rsidR="00C932EA" w:rsidRDefault="00C932EA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C932EA" w:rsidRDefault="00C932E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C932EA" w:rsidRDefault="00C932EA">
          <w:pPr>
            <w:pStyle w:val="itu"/>
          </w:pPr>
        </w:p>
      </w:tc>
      <w:tc>
        <w:tcPr>
          <w:tcW w:w="1131" w:type="pct"/>
        </w:tcPr>
        <w:p w:rsidR="00C932EA" w:rsidRDefault="00C932EA">
          <w:pPr>
            <w:pStyle w:val="itu"/>
          </w:pPr>
        </w:p>
      </w:tc>
    </w:tr>
  </w:tbl>
  <w:p w:rsidR="00485BAA" w:rsidRPr="00C932EA" w:rsidRDefault="00485BAA" w:rsidP="00C93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59" w:rsidRPr="00950F59" w:rsidRDefault="00950F59" w:rsidP="00950F59">
    <w:pPr>
      <w:pStyle w:val="Footer"/>
      <w:rPr>
        <w:sz w:val="16"/>
      </w:rPr>
    </w:pPr>
    <w:r w:rsidRPr="00950F59">
      <w:t>ITU-T\BUREAU\CIRC\265F.DOC</w:t>
    </w:r>
  </w:p>
  <w:p w:rsidR="00BC44AA" w:rsidRPr="00950F59" w:rsidRDefault="00BC44A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AA" w:rsidRPr="00BC44AA" w:rsidRDefault="00BC44AA" w:rsidP="00BC44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59" w:rsidRPr="00950F59" w:rsidRDefault="00950F59" w:rsidP="00950F59">
    <w:pPr>
      <w:pStyle w:val="Footer"/>
      <w:rPr>
        <w:sz w:val="16"/>
      </w:rPr>
    </w:pPr>
    <w:r w:rsidRPr="00950F59">
      <w:t>ITU-T\BUREAU\CIRC\265F.DOC</w:t>
    </w:r>
  </w:p>
  <w:p w:rsidR="00BC44AA" w:rsidRPr="00BC44AA" w:rsidRDefault="00BC44AA" w:rsidP="00BC4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FE" w:rsidRDefault="00A638FE">
      <w:pPr>
        <w:spacing w:before="0"/>
      </w:pPr>
      <w:r>
        <w:separator/>
      </w:r>
    </w:p>
  </w:footnote>
  <w:footnote w:type="continuationSeparator" w:id="0">
    <w:p w:rsidR="00A638FE" w:rsidRDefault="00A638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EA" w:rsidRDefault="00C932EA">
    <w:pPr>
      <w:pStyle w:val="Header"/>
    </w:pPr>
    <w:r>
      <w:t xml:space="preserve">- </w:t>
    </w:r>
    <w:sdt>
      <w:sdtPr>
        <w:id w:val="-3798627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E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C932EA" w:rsidRDefault="00C93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A" w:rsidRPr="006427A1" w:rsidRDefault="00485BAA" w:rsidP="00BC44AA">
    <w:pPr>
      <w:pStyle w:val="Header"/>
      <w:rPr>
        <w:sz w:val="18"/>
        <w:szCs w:val="18"/>
      </w:rPr>
    </w:pPr>
  </w:p>
  <w:p w:rsidR="00485BAA" w:rsidRPr="006427A1" w:rsidRDefault="00485BA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D" w:rsidRDefault="0004689D">
    <w:pPr>
      <w:pStyle w:val="Header"/>
    </w:pPr>
    <w:r>
      <w:t xml:space="preserve">- </w:t>
    </w:r>
    <w:sdt>
      <w:sdtPr>
        <w:id w:val="10048606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70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04689D" w:rsidRPr="006427A1" w:rsidRDefault="0004689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A"/>
    <w:rsid w:val="0004689D"/>
    <w:rsid w:val="00087F6B"/>
    <w:rsid w:val="001C6D4C"/>
    <w:rsid w:val="001F382E"/>
    <w:rsid w:val="002806ED"/>
    <w:rsid w:val="002E1504"/>
    <w:rsid w:val="00301921"/>
    <w:rsid w:val="00311F52"/>
    <w:rsid w:val="00356469"/>
    <w:rsid w:val="003F5721"/>
    <w:rsid w:val="004229CE"/>
    <w:rsid w:val="00485BAA"/>
    <w:rsid w:val="004970B3"/>
    <w:rsid w:val="004B3895"/>
    <w:rsid w:val="004E1A79"/>
    <w:rsid w:val="00597AC6"/>
    <w:rsid w:val="005A2BF6"/>
    <w:rsid w:val="00655291"/>
    <w:rsid w:val="00707C18"/>
    <w:rsid w:val="0072501B"/>
    <w:rsid w:val="007B64B5"/>
    <w:rsid w:val="00950F59"/>
    <w:rsid w:val="00996CEE"/>
    <w:rsid w:val="00A638FE"/>
    <w:rsid w:val="00A86707"/>
    <w:rsid w:val="00A97134"/>
    <w:rsid w:val="00AC39EF"/>
    <w:rsid w:val="00B24413"/>
    <w:rsid w:val="00BC44AA"/>
    <w:rsid w:val="00C932EA"/>
    <w:rsid w:val="00CA6936"/>
    <w:rsid w:val="00CC133E"/>
    <w:rsid w:val="00CE5E27"/>
    <w:rsid w:val="00CF48B1"/>
    <w:rsid w:val="00E94F01"/>
    <w:rsid w:val="00EE756A"/>
    <w:rsid w:val="00F40D7A"/>
    <w:rsid w:val="00FA3704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133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C133E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C133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C133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C133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C133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C133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C133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C133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rsid w:val="00CC13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C133E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CC13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C133E"/>
    <w:rPr>
      <w:rFonts w:ascii="Times New Roman" w:eastAsia="Times New Roman" w:hAnsi="Times New Roman" w:cs="Times New Roman"/>
      <w:szCs w:val="20"/>
      <w:lang w:val="fr-FR" w:eastAsia="en-US"/>
    </w:rPr>
  </w:style>
  <w:style w:type="character" w:styleId="Hyperlink">
    <w:name w:val="Hyperlink"/>
    <w:rsid w:val="00CC133E"/>
    <w:rPr>
      <w:color w:val="0000FF"/>
      <w:u w:val="single"/>
    </w:rPr>
  </w:style>
  <w:style w:type="paragraph" w:customStyle="1" w:styleId="itu">
    <w:name w:val="itu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CC133E"/>
  </w:style>
  <w:style w:type="paragraph" w:styleId="TOC7">
    <w:name w:val="toc 7"/>
    <w:basedOn w:val="TOC3"/>
    <w:semiHidden/>
    <w:rsid w:val="00CC133E"/>
  </w:style>
  <w:style w:type="paragraph" w:styleId="TOC6">
    <w:name w:val="toc 6"/>
    <w:basedOn w:val="TOC3"/>
    <w:semiHidden/>
    <w:rsid w:val="00CC133E"/>
  </w:style>
  <w:style w:type="paragraph" w:styleId="TOC5">
    <w:name w:val="toc 5"/>
    <w:basedOn w:val="TOC3"/>
    <w:semiHidden/>
    <w:rsid w:val="00CC133E"/>
  </w:style>
  <w:style w:type="paragraph" w:styleId="TOC4">
    <w:name w:val="toc 4"/>
    <w:basedOn w:val="TOC3"/>
    <w:semiHidden/>
    <w:rsid w:val="00CC133E"/>
  </w:style>
  <w:style w:type="paragraph" w:styleId="TOC3">
    <w:name w:val="toc 3"/>
    <w:basedOn w:val="TOC2"/>
    <w:semiHidden/>
    <w:rsid w:val="00CC133E"/>
    <w:pPr>
      <w:spacing w:before="80"/>
    </w:pPr>
  </w:style>
  <w:style w:type="paragraph" w:styleId="TOC2">
    <w:name w:val="toc 2"/>
    <w:basedOn w:val="TOC1"/>
    <w:semiHidden/>
    <w:rsid w:val="00CC133E"/>
    <w:pPr>
      <w:spacing w:before="120"/>
    </w:pPr>
  </w:style>
  <w:style w:type="paragraph" w:styleId="TOC1">
    <w:name w:val="toc 1"/>
    <w:basedOn w:val="Normal"/>
    <w:semiHidden/>
    <w:rsid w:val="00CC133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C133E"/>
    <w:pPr>
      <w:ind w:left="1698"/>
    </w:pPr>
  </w:style>
  <w:style w:type="paragraph" w:styleId="Index6">
    <w:name w:val="index 6"/>
    <w:basedOn w:val="Normal"/>
    <w:next w:val="Normal"/>
    <w:semiHidden/>
    <w:rsid w:val="00CC133E"/>
    <w:pPr>
      <w:ind w:left="1415"/>
    </w:pPr>
  </w:style>
  <w:style w:type="paragraph" w:styleId="Index5">
    <w:name w:val="index 5"/>
    <w:basedOn w:val="Normal"/>
    <w:next w:val="Normal"/>
    <w:semiHidden/>
    <w:rsid w:val="00CC133E"/>
    <w:pPr>
      <w:ind w:left="1132"/>
    </w:pPr>
  </w:style>
  <w:style w:type="paragraph" w:styleId="Index4">
    <w:name w:val="index 4"/>
    <w:basedOn w:val="Normal"/>
    <w:next w:val="Normal"/>
    <w:semiHidden/>
    <w:rsid w:val="00CC133E"/>
    <w:pPr>
      <w:ind w:left="849"/>
    </w:pPr>
  </w:style>
  <w:style w:type="paragraph" w:styleId="Index3">
    <w:name w:val="index 3"/>
    <w:basedOn w:val="Normal"/>
    <w:next w:val="Normal"/>
    <w:semiHidden/>
    <w:rsid w:val="00CC133E"/>
    <w:pPr>
      <w:ind w:left="566"/>
    </w:pPr>
  </w:style>
  <w:style w:type="paragraph" w:styleId="Index2">
    <w:name w:val="index 2"/>
    <w:basedOn w:val="Normal"/>
    <w:next w:val="Normal"/>
    <w:semiHidden/>
    <w:rsid w:val="00CC133E"/>
    <w:pPr>
      <w:ind w:left="283"/>
    </w:pPr>
  </w:style>
  <w:style w:type="paragraph" w:styleId="Index1">
    <w:name w:val="index 1"/>
    <w:basedOn w:val="Normal"/>
    <w:next w:val="Normal"/>
    <w:semiHidden/>
    <w:rsid w:val="00CC133E"/>
  </w:style>
  <w:style w:type="character" w:styleId="LineNumber">
    <w:name w:val="line number"/>
    <w:basedOn w:val="DefaultParagraphFont"/>
    <w:rsid w:val="00CC133E"/>
  </w:style>
  <w:style w:type="paragraph" w:styleId="IndexHeading">
    <w:name w:val="index heading"/>
    <w:basedOn w:val="Normal"/>
    <w:next w:val="Index1"/>
    <w:semiHidden/>
    <w:rsid w:val="00CC133E"/>
  </w:style>
  <w:style w:type="character" w:styleId="FootnoteReference">
    <w:name w:val="footnote reference"/>
    <w:semiHidden/>
    <w:rsid w:val="00CC133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C133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485BAA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CC133E"/>
    <w:pPr>
      <w:ind w:left="794"/>
    </w:pPr>
  </w:style>
  <w:style w:type="paragraph" w:customStyle="1" w:styleId="TableLegend">
    <w:name w:val="Table_Legend"/>
    <w:basedOn w:val="TableText"/>
    <w:rsid w:val="00CC133E"/>
    <w:pPr>
      <w:spacing w:before="120"/>
    </w:pPr>
  </w:style>
  <w:style w:type="paragraph" w:customStyle="1" w:styleId="TableText">
    <w:name w:val="Table_Text"/>
    <w:basedOn w:val="Normal"/>
    <w:rsid w:val="00CC13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C133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C133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C133E"/>
    <w:pPr>
      <w:spacing w:before="80"/>
      <w:ind w:left="794" w:hanging="794"/>
    </w:pPr>
  </w:style>
  <w:style w:type="paragraph" w:customStyle="1" w:styleId="enumlev2">
    <w:name w:val="enumlev2"/>
    <w:basedOn w:val="enumlev1"/>
    <w:rsid w:val="00CC133E"/>
    <w:pPr>
      <w:ind w:left="1191" w:hanging="397"/>
    </w:pPr>
  </w:style>
  <w:style w:type="paragraph" w:customStyle="1" w:styleId="enumlev3">
    <w:name w:val="enumlev3"/>
    <w:basedOn w:val="enumlev2"/>
    <w:rsid w:val="00CC133E"/>
    <w:pPr>
      <w:ind w:left="1588"/>
    </w:pPr>
  </w:style>
  <w:style w:type="paragraph" w:customStyle="1" w:styleId="TableHead">
    <w:name w:val="Table_Head"/>
    <w:basedOn w:val="TableText"/>
    <w:rsid w:val="00CC133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C13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C133E"/>
    <w:pPr>
      <w:spacing w:before="480"/>
    </w:pPr>
  </w:style>
  <w:style w:type="paragraph" w:customStyle="1" w:styleId="FigureTitle">
    <w:name w:val="Figure_Title"/>
    <w:basedOn w:val="TableTitle"/>
    <w:next w:val="Normal"/>
    <w:rsid w:val="00CC133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C133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C133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C133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C133E"/>
  </w:style>
  <w:style w:type="paragraph" w:customStyle="1" w:styleId="AppendixRef">
    <w:name w:val="Appendix_Ref"/>
    <w:basedOn w:val="AnnexRef"/>
    <w:next w:val="AppendixTitle"/>
    <w:rsid w:val="00CC133E"/>
  </w:style>
  <w:style w:type="paragraph" w:customStyle="1" w:styleId="AppendixTitle">
    <w:name w:val="Appendix_Title"/>
    <w:basedOn w:val="AnnexTitle"/>
    <w:next w:val="Normal"/>
    <w:rsid w:val="00CC133E"/>
  </w:style>
  <w:style w:type="paragraph" w:customStyle="1" w:styleId="RefTitle">
    <w:name w:val="Ref_Title"/>
    <w:basedOn w:val="Normal"/>
    <w:next w:val="RefText"/>
    <w:rsid w:val="00CC13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C133E"/>
    <w:pPr>
      <w:ind w:left="794" w:hanging="794"/>
    </w:pPr>
  </w:style>
  <w:style w:type="paragraph" w:customStyle="1" w:styleId="Equation">
    <w:name w:val="Equation"/>
    <w:basedOn w:val="Normal"/>
    <w:rsid w:val="00CC133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C133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C133E"/>
    <w:pPr>
      <w:spacing w:before="320"/>
    </w:pPr>
  </w:style>
  <w:style w:type="paragraph" w:customStyle="1" w:styleId="call">
    <w:name w:val="call"/>
    <w:basedOn w:val="Normal"/>
    <w:next w:val="Normal"/>
    <w:rsid w:val="00CC133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C133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C133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C133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CC13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5BAA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C133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C133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C133E"/>
    <w:pPr>
      <w:tabs>
        <w:tab w:val="left" w:pos="397"/>
      </w:tabs>
    </w:pPr>
  </w:style>
  <w:style w:type="paragraph" w:styleId="TOC9">
    <w:name w:val="toc 9"/>
    <w:basedOn w:val="TOC3"/>
    <w:semiHidden/>
    <w:rsid w:val="00CC133E"/>
  </w:style>
  <w:style w:type="paragraph" w:customStyle="1" w:styleId="headingb">
    <w:name w:val="heading_b"/>
    <w:basedOn w:val="Heading3"/>
    <w:next w:val="Normal"/>
    <w:rsid w:val="00CC133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C133E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C133E"/>
  </w:style>
  <w:style w:type="paragraph" w:customStyle="1" w:styleId="Style1">
    <w:name w:val="Style1"/>
    <w:basedOn w:val="Normal"/>
    <w:next w:val="Index1"/>
    <w:rsid w:val="00CC13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AnnexNotitle">
    <w:name w:val="Annex_No &amp; title"/>
    <w:basedOn w:val="Normal"/>
    <w:next w:val="Normal"/>
    <w:rsid w:val="002E1504"/>
    <w:pPr>
      <w:keepNext/>
      <w:keepLines/>
      <w:spacing w:before="480"/>
      <w:jc w:val="center"/>
    </w:pPr>
    <w:rPr>
      <w:b/>
      <w:sz w:val="2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27"/>
    <w:rPr>
      <w:rFonts w:ascii="Tahoma" w:eastAsia="Times New Roman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6707"/>
    <w:rPr>
      <w:color w:val="DD00D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133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C133E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C133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C133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C133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C133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C133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C133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C133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rsid w:val="00CC13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C133E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CC13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C133E"/>
    <w:rPr>
      <w:rFonts w:ascii="Times New Roman" w:eastAsia="Times New Roman" w:hAnsi="Times New Roman" w:cs="Times New Roman"/>
      <w:szCs w:val="20"/>
      <w:lang w:val="fr-FR" w:eastAsia="en-US"/>
    </w:rPr>
  </w:style>
  <w:style w:type="character" w:styleId="Hyperlink">
    <w:name w:val="Hyperlink"/>
    <w:rsid w:val="00CC133E"/>
    <w:rPr>
      <w:color w:val="0000FF"/>
      <w:u w:val="single"/>
    </w:rPr>
  </w:style>
  <w:style w:type="paragraph" w:customStyle="1" w:styleId="itu">
    <w:name w:val="itu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485BAA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CC133E"/>
  </w:style>
  <w:style w:type="paragraph" w:styleId="TOC7">
    <w:name w:val="toc 7"/>
    <w:basedOn w:val="TOC3"/>
    <w:semiHidden/>
    <w:rsid w:val="00CC133E"/>
  </w:style>
  <w:style w:type="paragraph" w:styleId="TOC6">
    <w:name w:val="toc 6"/>
    <w:basedOn w:val="TOC3"/>
    <w:semiHidden/>
    <w:rsid w:val="00CC133E"/>
  </w:style>
  <w:style w:type="paragraph" w:styleId="TOC5">
    <w:name w:val="toc 5"/>
    <w:basedOn w:val="TOC3"/>
    <w:semiHidden/>
    <w:rsid w:val="00CC133E"/>
  </w:style>
  <w:style w:type="paragraph" w:styleId="TOC4">
    <w:name w:val="toc 4"/>
    <w:basedOn w:val="TOC3"/>
    <w:semiHidden/>
    <w:rsid w:val="00CC133E"/>
  </w:style>
  <w:style w:type="paragraph" w:styleId="TOC3">
    <w:name w:val="toc 3"/>
    <w:basedOn w:val="TOC2"/>
    <w:semiHidden/>
    <w:rsid w:val="00CC133E"/>
    <w:pPr>
      <w:spacing w:before="80"/>
    </w:pPr>
  </w:style>
  <w:style w:type="paragraph" w:styleId="TOC2">
    <w:name w:val="toc 2"/>
    <w:basedOn w:val="TOC1"/>
    <w:semiHidden/>
    <w:rsid w:val="00CC133E"/>
    <w:pPr>
      <w:spacing w:before="120"/>
    </w:pPr>
  </w:style>
  <w:style w:type="paragraph" w:styleId="TOC1">
    <w:name w:val="toc 1"/>
    <w:basedOn w:val="Normal"/>
    <w:semiHidden/>
    <w:rsid w:val="00CC133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C133E"/>
    <w:pPr>
      <w:ind w:left="1698"/>
    </w:pPr>
  </w:style>
  <w:style w:type="paragraph" w:styleId="Index6">
    <w:name w:val="index 6"/>
    <w:basedOn w:val="Normal"/>
    <w:next w:val="Normal"/>
    <w:semiHidden/>
    <w:rsid w:val="00CC133E"/>
    <w:pPr>
      <w:ind w:left="1415"/>
    </w:pPr>
  </w:style>
  <w:style w:type="paragraph" w:styleId="Index5">
    <w:name w:val="index 5"/>
    <w:basedOn w:val="Normal"/>
    <w:next w:val="Normal"/>
    <w:semiHidden/>
    <w:rsid w:val="00CC133E"/>
    <w:pPr>
      <w:ind w:left="1132"/>
    </w:pPr>
  </w:style>
  <w:style w:type="paragraph" w:styleId="Index4">
    <w:name w:val="index 4"/>
    <w:basedOn w:val="Normal"/>
    <w:next w:val="Normal"/>
    <w:semiHidden/>
    <w:rsid w:val="00CC133E"/>
    <w:pPr>
      <w:ind w:left="849"/>
    </w:pPr>
  </w:style>
  <w:style w:type="paragraph" w:styleId="Index3">
    <w:name w:val="index 3"/>
    <w:basedOn w:val="Normal"/>
    <w:next w:val="Normal"/>
    <w:semiHidden/>
    <w:rsid w:val="00CC133E"/>
    <w:pPr>
      <w:ind w:left="566"/>
    </w:pPr>
  </w:style>
  <w:style w:type="paragraph" w:styleId="Index2">
    <w:name w:val="index 2"/>
    <w:basedOn w:val="Normal"/>
    <w:next w:val="Normal"/>
    <w:semiHidden/>
    <w:rsid w:val="00CC133E"/>
    <w:pPr>
      <w:ind w:left="283"/>
    </w:pPr>
  </w:style>
  <w:style w:type="paragraph" w:styleId="Index1">
    <w:name w:val="index 1"/>
    <w:basedOn w:val="Normal"/>
    <w:next w:val="Normal"/>
    <w:semiHidden/>
    <w:rsid w:val="00CC133E"/>
  </w:style>
  <w:style w:type="character" w:styleId="LineNumber">
    <w:name w:val="line number"/>
    <w:basedOn w:val="DefaultParagraphFont"/>
    <w:rsid w:val="00CC133E"/>
  </w:style>
  <w:style w:type="paragraph" w:styleId="IndexHeading">
    <w:name w:val="index heading"/>
    <w:basedOn w:val="Normal"/>
    <w:next w:val="Index1"/>
    <w:semiHidden/>
    <w:rsid w:val="00CC133E"/>
  </w:style>
  <w:style w:type="character" w:styleId="FootnoteReference">
    <w:name w:val="footnote reference"/>
    <w:semiHidden/>
    <w:rsid w:val="00CC133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C133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485BAA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CC133E"/>
    <w:pPr>
      <w:ind w:left="794"/>
    </w:pPr>
  </w:style>
  <w:style w:type="paragraph" w:customStyle="1" w:styleId="TableLegend">
    <w:name w:val="Table_Legend"/>
    <w:basedOn w:val="TableText"/>
    <w:rsid w:val="00CC133E"/>
    <w:pPr>
      <w:spacing w:before="120"/>
    </w:pPr>
  </w:style>
  <w:style w:type="paragraph" w:customStyle="1" w:styleId="TableText">
    <w:name w:val="Table_Text"/>
    <w:basedOn w:val="Normal"/>
    <w:rsid w:val="00CC13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C133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C133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C133E"/>
    <w:pPr>
      <w:spacing w:before="80"/>
      <w:ind w:left="794" w:hanging="794"/>
    </w:pPr>
  </w:style>
  <w:style w:type="paragraph" w:customStyle="1" w:styleId="enumlev2">
    <w:name w:val="enumlev2"/>
    <w:basedOn w:val="enumlev1"/>
    <w:rsid w:val="00CC133E"/>
    <w:pPr>
      <w:ind w:left="1191" w:hanging="397"/>
    </w:pPr>
  </w:style>
  <w:style w:type="paragraph" w:customStyle="1" w:styleId="enumlev3">
    <w:name w:val="enumlev3"/>
    <w:basedOn w:val="enumlev2"/>
    <w:rsid w:val="00CC133E"/>
    <w:pPr>
      <w:ind w:left="1588"/>
    </w:pPr>
  </w:style>
  <w:style w:type="paragraph" w:customStyle="1" w:styleId="TableHead">
    <w:name w:val="Table_Head"/>
    <w:basedOn w:val="TableText"/>
    <w:rsid w:val="00CC133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C13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C133E"/>
    <w:pPr>
      <w:spacing w:before="480"/>
    </w:pPr>
  </w:style>
  <w:style w:type="paragraph" w:customStyle="1" w:styleId="FigureTitle">
    <w:name w:val="Figure_Title"/>
    <w:basedOn w:val="TableTitle"/>
    <w:next w:val="Normal"/>
    <w:rsid w:val="00CC133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C133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C133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C133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C133E"/>
  </w:style>
  <w:style w:type="paragraph" w:customStyle="1" w:styleId="AppendixRef">
    <w:name w:val="Appendix_Ref"/>
    <w:basedOn w:val="AnnexRef"/>
    <w:next w:val="AppendixTitle"/>
    <w:rsid w:val="00CC133E"/>
  </w:style>
  <w:style w:type="paragraph" w:customStyle="1" w:styleId="AppendixTitle">
    <w:name w:val="Appendix_Title"/>
    <w:basedOn w:val="AnnexTitle"/>
    <w:next w:val="Normal"/>
    <w:rsid w:val="00CC133E"/>
  </w:style>
  <w:style w:type="paragraph" w:customStyle="1" w:styleId="RefTitle">
    <w:name w:val="Ref_Title"/>
    <w:basedOn w:val="Normal"/>
    <w:next w:val="RefText"/>
    <w:rsid w:val="00CC13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C133E"/>
    <w:pPr>
      <w:ind w:left="794" w:hanging="794"/>
    </w:pPr>
  </w:style>
  <w:style w:type="paragraph" w:customStyle="1" w:styleId="Equation">
    <w:name w:val="Equation"/>
    <w:basedOn w:val="Normal"/>
    <w:rsid w:val="00CC133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C133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C133E"/>
    <w:pPr>
      <w:spacing w:before="320"/>
    </w:pPr>
  </w:style>
  <w:style w:type="paragraph" w:customStyle="1" w:styleId="call">
    <w:name w:val="call"/>
    <w:basedOn w:val="Normal"/>
    <w:next w:val="Normal"/>
    <w:rsid w:val="00CC133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C133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C133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C133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CC13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5BAA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C133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C133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C133E"/>
    <w:pPr>
      <w:tabs>
        <w:tab w:val="left" w:pos="397"/>
      </w:tabs>
    </w:pPr>
  </w:style>
  <w:style w:type="paragraph" w:styleId="TOC9">
    <w:name w:val="toc 9"/>
    <w:basedOn w:val="TOC3"/>
    <w:semiHidden/>
    <w:rsid w:val="00CC133E"/>
  </w:style>
  <w:style w:type="paragraph" w:customStyle="1" w:styleId="headingb">
    <w:name w:val="heading_b"/>
    <w:basedOn w:val="Heading3"/>
    <w:next w:val="Normal"/>
    <w:rsid w:val="00CC133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C133E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C133E"/>
  </w:style>
  <w:style w:type="paragraph" w:customStyle="1" w:styleId="Style1">
    <w:name w:val="Style1"/>
    <w:basedOn w:val="Normal"/>
    <w:next w:val="Index1"/>
    <w:rsid w:val="00CC13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C133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AnnexNotitle">
    <w:name w:val="Annex_No &amp; title"/>
    <w:basedOn w:val="Normal"/>
    <w:next w:val="Normal"/>
    <w:rsid w:val="002E1504"/>
    <w:pPr>
      <w:keepNext/>
      <w:keepLines/>
      <w:spacing w:before="480"/>
      <w:jc w:val="center"/>
    </w:pPr>
    <w:rPr>
      <w:b/>
      <w:sz w:val="2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27"/>
    <w:rPr>
      <w:rFonts w:ascii="Tahoma" w:eastAsia="Times New Roman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6707"/>
    <w:rPr>
      <w:color w:val="DD00D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itu.int/ITU-T/studygroup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reg@itu.in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reg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Fan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E304-F6AB-49E0-9BF0-CB3CBB82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3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</dc:creator>
  <cp:lastModifiedBy>Bettini, Nadine</cp:lastModifiedBy>
  <cp:revision>2</cp:revision>
  <cp:lastPrinted>2012-03-09T10:00:00Z</cp:lastPrinted>
  <dcterms:created xsi:type="dcterms:W3CDTF">2012-03-21T08:24:00Z</dcterms:created>
  <dcterms:modified xsi:type="dcterms:W3CDTF">2012-03-21T08:24:00Z</dcterms:modified>
</cp:coreProperties>
</file>