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6803"/>
        <w:gridCol w:w="3120"/>
      </w:tblGrid>
      <w:tr w:rsidR="00EE2C4A" w:rsidRPr="00C56944" w:rsidTr="00D1782D">
        <w:trPr>
          <w:cantSplit/>
        </w:trPr>
        <w:tc>
          <w:tcPr>
            <w:tcW w:w="6804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3119" w:type="dxa"/>
            <w:vAlign w:val="center"/>
          </w:tcPr>
          <w:p w:rsidR="00EE2C4A" w:rsidRPr="00C56944" w:rsidRDefault="00D1782D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D1782D">
              <w:rPr>
                <w:b/>
                <w:bC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818000" cy="710030"/>
                  <wp:effectExtent l="19050" t="0" r="0" b="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EE2C4A">
        <w:trPr>
          <w:cantSplit/>
        </w:trPr>
        <w:tc>
          <w:tcPr>
            <w:tcW w:w="6803" w:type="dxa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RPr="00AF3ABC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Pr="00AF3ABC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27101B" w:rsidRPr="00AF3ABC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27101B" w:rsidRPr="00AF3ABC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AF3ABC">
              <w:rPr>
                <w:rFonts w:hint="cs"/>
                <w:rtl/>
              </w:rPr>
              <w:t>جنيف،</w:t>
            </w:r>
            <w:r w:rsidR="00C25EA2" w:rsidRPr="00AF3ABC">
              <w:rPr>
                <w:rFonts w:hint="cs"/>
                <w:rtl/>
              </w:rPr>
              <w:t xml:space="preserve"> </w:t>
            </w:r>
            <w:r w:rsidR="00C25EA2" w:rsidRPr="00AF3ABC">
              <w:t>23</w:t>
            </w:r>
            <w:r w:rsidR="00C25EA2" w:rsidRPr="00AF3ABC">
              <w:rPr>
                <w:rFonts w:hint="cs"/>
                <w:rtl/>
                <w:lang w:bidi="ar-EG"/>
              </w:rPr>
              <w:t xml:space="preserve"> نوفمبر </w:t>
            </w:r>
            <w:r w:rsidR="00C25EA2" w:rsidRPr="00AF3ABC">
              <w:rPr>
                <w:lang w:bidi="ar-EG"/>
              </w:rPr>
              <w:t>2010</w:t>
            </w:r>
          </w:p>
          <w:p w:rsidR="0027101B" w:rsidRPr="00AF3ABC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27101B" w:rsidRPr="00AF3ABC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Pr="00AF3ABC" w:rsidRDefault="0027101B" w:rsidP="00364276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AF3ABC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Pr="00AF3ABC" w:rsidRDefault="0027101B" w:rsidP="00364276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AF3ABC">
              <w:rPr>
                <w:b/>
              </w:rPr>
              <w:t>TSB Circular</w:t>
            </w:r>
            <w:r w:rsidR="00C25EA2" w:rsidRPr="00AF3ABC">
              <w:rPr>
                <w:b/>
              </w:rPr>
              <w:t xml:space="preserve"> 151</w:t>
            </w:r>
          </w:p>
          <w:p w:rsidR="0027101B" w:rsidRPr="00AF3ABC" w:rsidRDefault="0027101B" w:rsidP="00364276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AF3ABC">
              <w:rPr>
                <w:bCs/>
              </w:rPr>
              <w:t xml:space="preserve">COM </w:t>
            </w:r>
            <w:r w:rsidR="00C25EA2" w:rsidRPr="00AF3ABC">
              <w:rPr>
                <w:bCs/>
              </w:rPr>
              <w:t>2</w:t>
            </w:r>
            <w:r w:rsidRPr="00AF3ABC">
              <w:rPr>
                <w:bCs/>
              </w:rPr>
              <w:t>/</w:t>
            </w:r>
            <w:r w:rsidR="00C25EA2" w:rsidRPr="00AF3ABC">
              <w:rPr>
                <w:bCs/>
              </w:rPr>
              <w:t>RH</w:t>
            </w:r>
          </w:p>
        </w:tc>
        <w:tc>
          <w:tcPr>
            <w:tcW w:w="4760" w:type="dxa"/>
          </w:tcPr>
          <w:p w:rsidR="0027101B" w:rsidRPr="00AF3ABC" w:rsidRDefault="0027101B" w:rsidP="00C25EA2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AF3ABC">
              <w:rPr>
                <w:rFonts w:hint="cs"/>
                <w:rtl/>
              </w:rPr>
              <w:t>إلى إدارات الدول الأعضاء في الاتحاد</w:t>
            </w:r>
          </w:p>
          <w:p w:rsidR="0027101B" w:rsidRPr="00AF3ABC" w:rsidRDefault="0027101B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27101B" w:rsidRPr="00AF3ABC" w:rsidTr="00EE2C4A">
        <w:trPr>
          <w:cantSplit/>
          <w:jc w:val="center"/>
        </w:trPr>
        <w:tc>
          <w:tcPr>
            <w:tcW w:w="1533" w:type="dxa"/>
          </w:tcPr>
          <w:p w:rsidR="0027101B" w:rsidRPr="00AF3ABC" w:rsidRDefault="0027101B" w:rsidP="00364276">
            <w:pPr>
              <w:spacing w:before="20" w:after="60" w:line="300" w:lineRule="exact"/>
              <w:ind w:left="57"/>
            </w:pPr>
            <w:r w:rsidRPr="00AF3ABC">
              <w:rPr>
                <w:rFonts w:hint="cs"/>
                <w:rtl/>
                <w:lang w:bidi="ar-SY"/>
              </w:rPr>
              <w:t>الهاتف</w:t>
            </w:r>
            <w:r w:rsidRPr="00AF3ABC">
              <w:rPr>
                <w:rFonts w:hint="cs"/>
                <w:rtl/>
              </w:rPr>
              <w:t>:</w:t>
            </w:r>
            <w:r w:rsidR="002E5A3C" w:rsidRPr="00AF3ABC">
              <w:br/>
            </w:r>
            <w:r w:rsidRPr="00AF3ABC">
              <w:rPr>
                <w:rFonts w:hint="cs"/>
                <w:rtl/>
              </w:rPr>
              <w:t>الفاكس:</w:t>
            </w:r>
            <w:r w:rsidR="002E5A3C" w:rsidRPr="00AF3ABC">
              <w:br/>
            </w:r>
            <w:r w:rsidRPr="00AF3ABC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Pr="00AF3ABC" w:rsidRDefault="0027101B" w:rsidP="00877264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</w:pPr>
            <w:r w:rsidRPr="00AF3ABC">
              <w:t xml:space="preserve">+41 22 730 </w:t>
            </w:r>
            <w:r w:rsidR="005E1F03" w:rsidRPr="00AF3ABC">
              <w:t>5887</w:t>
            </w:r>
            <w:r w:rsidR="002E5A3C" w:rsidRPr="00AF3ABC">
              <w:rPr>
                <w:rtl/>
                <w:lang w:bidi="ar-EG"/>
              </w:rPr>
              <w:br/>
            </w:r>
            <w:r w:rsidRPr="00AF3ABC">
              <w:t>+41 22 730 5853</w:t>
            </w:r>
            <w:r w:rsidR="002E5A3C" w:rsidRPr="00AF3ABC">
              <w:rPr>
                <w:rFonts w:hint="cs"/>
                <w:rtl/>
              </w:rPr>
              <w:br/>
            </w:r>
            <w:r w:rsidR="00877264">
              <w:t xml:space="preserve"> </w:t>
            </w:r>
            <w:hyperlink r:id="rId7" w:history="1">
              <w:r w:rsidR="00877264" w:rsidRPr="00383265">
                <w:rPr>
                  <w:rStyle w:val="Hyperlink"/>
                </w:rPr>
                <w:t>ts</w:t>
              </w:r>
              <w:r w:rsidR="00877264" w:rsidRPr="00383265">
                <w:rPr>
                  <w:rStyle w:val="Hyperlink"/>
                </w:rPr>
                <w:t>b</w:t>
              </w:r>
              <w:r w:rsidR="00877264" w:rsidRPr="00383265">
                <w:rPr>
                  <w:rStyle w:val="Hyperlink"/>
                </w:rPr>
                <w:t>sg</w:t>
              </w:r>
              <w:r w:rsidR="00877264" w:rsidRPr="00383265">
                <w:rPr>
                  <w:rStyle w:val="Hyperlink"/>
                </w:rPr>
                <w:t>2</w:t>
              </w:r>
              <w:r w:rsidR="00877264" w:rsidRPr="00383265">
                <w:rPr>
                  <w:rStyle w:val="Hyperlink"/>
                </w:rPr>
                <w:t>@itu.int</w:t>
              </w:r>
            </w:hyperlink>
          </w:p>
        </w:tc>
        <w:tc>
          <w:tcPr>
            <w:tcW w:w="4760" w:type="dxa"/>
          </w:tcPr>
          <w:p w:rsidR="00C25EA2" w:rsidRPr="00AF3ABC" w:rsidRDefault="0027101B" w:rsidP="002E5A3C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rtl/>
              </w:rPr>
            </w:pPr>
            <w:r w:rsidRPr="00AF3ABC">
              <w:rPr>
                <w:rFonts w:hint="cs"/>
                <w:b/>
                <w:bCs/>
                <w:rtl/>
              </w:rPr>
              <w:t>نسخة إلى:</w:t>
            </w:r>
          </w:p>
          <w:p w:rsidR="00C25EA2" w:rsidRPr="00AF3ABC" w:rsidRDefault="00C25EA2" w:rsidP="0036427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AF3ABC">
              <w:rPr>
                <w:rFonts w:hint="cs"/>
                <w:rtl/>
              </w:rPr>
              <w:t>-</w:t>
            </w:r>
            <w:r w:rsidRPr="00AF3ABC">
              <w:rPr>
                <w:rtl/>
              </w:rPr>
              <w:tab/>
            </w:r>
            <w:r w:rsidRPr="00AF3ABC">
              <w:rPr>
                <w:rFonts w:hint="cs"/>
                <w:rtl/>
              </w:rPr>
              <w:t xml:space="preserve">أعضاء قطاع </w:t>
            </w:r>
            <w:proofErr w:type="spellStart"/>
            <w:r w:rsidRPr="00AF3ABC">
              <w:rPr>
                <w:rFonts w:hint="cs"/>
                <w:rtl/>
              </w:rPr>
              <w:t>تقييس</w:t>
            </w:r>
            <w:proofErr w:type="spellEnd"/>
            <w:r w:rsidRPr="00AF3ABC">
              <w:rPr>
                <w:rFonts w:hint="cs"/>
                <w:rtl/>
              </w:rPr>
              <w:t xml:space="preserve"> الاتصالات؛</w:t>
            </w:r>
          </w:p>
          <w:p w:rsidR="0027101B" w:rsidRPr="00AF3ABC" w:rsidRDefault="00C25EA2" w:rsidP="0036427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AF3ABC">
              <w:rPr>
                <w:rFonts w:hint="cs"/>
                <w:rtl/>
              </w:rPr>
              <w:t>-</w:t>
            </w:r>
            <w:r w:rsidRPr="00AF3ABC">
              <w:rPr>
                <w:rtl/>
              </w:rPr>
              <w:tab/>
              <w:t xml:space="preserve">المنتسبين </w:t>
            </w:r>
            <w:r w:rsidRPr="00AF3ABC">
              <w:rPr>
                <w:rFonts w:hint="cs"/>
                <w:rtl/>
              </w:rPr>
              <w:t>إلى</w:t>
            </w:r>
            <w:r w:rsidRPr="00AF3ABC">
              <w:rPr>
                <w:rtl/>
              </w:rPr>
              <w:t xml:space="preserve"> قطاع </w:t>
            </w:r>
            <w:proofErr w:type="spellStart"/>
            <w:r w:rsidRPr="00AF3ABC">
              <w:rPr>
                <w:rtl/>
              </w:rPr>
              <w:t>تقييس</w:t>
            </w:r>
            <w:proofErr w:type="spellEnd"/>
            <w:r w:rsidRPr="00AF3ABC">
              <w:rPr>
                <w:rtl/>
              </w:rPr>
              <w:t xml:space="preserve"> الاتصالات</w:t>
            </w:r>
            <w:r w:rsidRPr="00AF3ABC">
              <w:rPr>
                <w:rFonts w:hint="cs"/>
                <w:b/>
                <w:bCs/>
                <w:rtl/>
                <w:lang w:bidi="ar-EG"/>
              </w:rPr>
              <w:t>؛</w:t>
            </w:r>
          </w:p>
          <w:p w:rsidR="0027101B" w:rsidRPr="00AF3ABC" w:rsidRDefault="0027101B" w:rsidP="00C25EA2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AF3ABC">
              <w:rPr>
                <w:rFonts w:hint="cs"/>
                <w:rtl/>
              </w:rPr>
              <w:t>-</w:t>
            </w:r>
            <w:r w:rsidRPr="00AF3ABC">
              <w:rPr>
                <w:rtl/>
              </w:rPr>
              <w:tab/>
            </w:r>
            <w:r w:rsidRPr="00AF3ABC">
              <w:rPr>
                <w:rFonts w:hint="cs"/>
                <w:rtl/>
              </w:rPr>
              <w:t xml:space="preserve">رئيس لجنة الدراسات </w:t>
            </w:r>
            <w:r w:rsidR="00C25EA2" w:rsidRPr="00AF3ABC">
              <w:t>2</w:t>
            </w:r>
            <w:r w:rsidR="00EE2C4A" w:rsidRPr="00AF3ABC">
              <w:rPr>
                <w:rFonts w:hint="cs"/>
                <w:rtl/>
              </w:rPr>
              <w:t xml:space="preserve"> ونوابه</w:t>
            </w:r>
            <w:r w:rsidRPr="00AF3ABC">
              <w:rPr>
                <w:rFonts w:hint="cs"/>
                <w:rtl/>
              </w:rPr>
              <w:t>؛</w:t>
            </w:r>
          </w:p>
          <w:p w:rsidR="0027101B" w:rsidRPr="00AF3ABC" w:rsidRDefault="0027101B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AF3ABC">
              <w:rPr>
                <w:rFonts w:hint="cs"/>
                <w:rtl/>
              </w:rPr>
              <w:t>-</w:t>
            </w:r>
            <w:r w:rsidRPr="00AF3ABC">
              <w:rPr>
                <w:rtl/>
              </w:rPr>
              <w:tab/>
              <w:t>مدير مكتب تنمية الاتصالات</w:t>
            </w:r>
            <w:r w:rsidRPr="00AF3ABC">
              <w:rPr>
                <w:rFonts w:hint="cs"/>
                <w:rtl/>
              </w:rPr>
              <w:t>؛</w:t>
            </w:r>
          </w:p>
          <w:p w:rsidR="0027101B" w:rsidRPr="00AF3ABC" w:rsidRDefault="0027101B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AF3ABC">
              <w:rPr>
                <w:rFonts w:hint="cs"/>
                <w:rtl/>
              </w:rPr>
              <w:t>-</w:t>
            </w:r>
            <w:r w:rsidRPr="00AF3ABC">
              <w:rPr>
                <w:rtl/>
              </w:rPr>
              <w:tab/>
              <w:t xml:space="preserve">مدير مكتب الاتصالات </w:t>
            </w:r>
            <w:proofErr w:type="spellStart"/>
            <w:r w:rsidRPr="00AF3ABC">
              <w:rPr>
                <w:rtl/>
              </w:rPr>
              <w:t>الراديوية</w:t>
            </w:r>
            <w:proofErr w:type="spellEnd"/>
          </w:p>
        </w:tc>
      </w:tr>
    </w:tbl>
    <w:p w:rsidR="00BC00E5" w:rsidRDefault="00BC00E5">
      <w:pPr>
        <w:spacing w:before="0" w:after="120"/>
        <w:rPr>
          <w:sz w:val="21"/>
          <w:szCs w:val="28"/>
          <w:rtl/>
        </w:rPr>
      </w:pPr>
    </w:p>
    <w:p w:rsidR="00BC00E5" w:rsidRPr="00E61FAB" w:rsidRDefault="00BC00E5" w:rsidP="00C25EA2">
      <w:pPr>
        <w:spacing w:before="0"/>
        <w:ind w:left="924" w:hanging="924"/>
        <w:jc w:val="left"/>
        <w:rPr>
          <w:rFonts w:ascii="Times New Roman Bold" w:hAnsi="Times New Roman Bold"/>
          <w:spacing w:val="-6"/>
          <w:rtl/>
          <w:lang w:bidi="ar-EG"/>
        </w:rPr>
      </w:pPr>
      <w:r w:rsidRPr="002B0A8A">
        <w:rPr>
          <w:rFonts w:hint="cs"/>
          <w:rtl/>
        </w:rPr>
        <w:t>الموضوع:</w:t>
      </w:r>
      <w:r w:rsidRPr="002B0A8A">
        <w:rPr>
          <w:rtl/>
        </w:rPr>
        <w:tab/>
      </w:r>
      <w:r w:rsidR="00C25EA2" w:rsidRPr="00E61FAB">
        <w:rPr>
          <w:rFonts w:ascii="Times New Roman Bold" w:hAnsi="Times New Roman Bold" w:hint="cs"/>
          <w:b/>
          <w:bCs/>
          <w:spacing w:val="-6"/>
          <w:rtl/>
        </w:rPr>
        <w:t xml:space="preserve">الموافقة على مراجعة التوصية </w:t>
      </w:r>
      <w:r w:rsidR="00C25EA2" w:rsidRPr="00E61FAB">
        <w:rPr>
          <w:rFonts w:ascii="Times New Roman Bold" w:hAnsi="Times New Roman Bold"/>
          <w:b/>
          <w:bCs/>
          <w:spacing w:val="-6"/>
        </w:rPr>
        <w:t>ITU</w:t>
      </w:r>
      <w:r w:rsidR="00C25EA2" w:rsidRPr="00E61FAB">
        <w:rPr>
          <w:rFonts w:ascii="Times New Roman Bold" w:hAnsi="Times New Roman Bold"/>
          <w:b/>
          <w:bCs/>
          <w:spacing w:val="-6"/>
        </w:rPr>
        <w:noBreakHyphen/>
        <w:t>T E.164</w:t>
      </w:r>
      <w:r w:rsidR="00C25EA2" w:rsidRPr="00E61FAB">
        <w:rPr>
          <w:rFonts w:ascii="Times New Roman Bold" w:hAnsi="Times New Roman Bold" w:hint="cs"/>
          <w:b/>
          <w:bCs/>
          <w:spacing w:val="-6"/>
          <w:rtl/>
          <w:lang w:bidi="ar-EG"/>
        </w:rPr>
        <w:t xml:space="preserve"> ومراجعة الملحق</w:t>
      </w:r>
      <w:r w:rsidR="002E5A3C" w:rsidRPr="00E61FAB">
        <w:rPr>
          <w:rFonts w:ascii="Times New Roman Bold" w:hAnsi="Times New Roman Bold" w:hint="eastAsia"/>
          <w:b/>
          <w:bCs/>
          <w:spacing w:val="-6"/>
          <w:rtl/>
          <w:lang w:bidi="ar-EG"/>
        </w:rPr>
        <w:t> </w:t>
      </w:r>
      <w:r w:rsidR="002E5A3C" w:rsidRPr="00E61FAB">
        <w:rPr>
          <w:rFonts w:ascii="Times New Roman Bold" w:hAnsi="Times New Roman Bold"/>
          <w:b/>
          <w:bCs/>
          <w:spacing w:val="-6"/>
          <w:lang w:bidi="ar-EG"/>
        </w:rPr>
        <w:t>F</w:t>
      </w:r>
      <w:r w:rsidR="00C25EA2" w:rsidRPr="00E61FAB">
        <w:rPr>
          <w:rFonts w:ascii="Times New Roman Bold" w:hAnsi="Times New Roman Bold" w:hint="cs"/>
          <w:b/>
          <w:bCs/>
          <w:spacing w:val="-6"/>
          <w:rtl/>
          <w:lang w:bidi="ar-EG"/>
        </w:rPr>
        <w:t xml:space="preserve"> بالتوصية </w:t>
      </w:r>
      <w:r w:rsidR="00C25EA2" w:rsidRPr="00E61FAB">
        <w:rPr>
          <w:rFonts w:ascii="Times New Roman Bold" w:hAnsi="Times New Roman Bold"/>
          <w:b/>
          <w:bCs/>
          <w:spacing w:val="-6"/>
          <w:lang w:bidi="ar-EG"/>
        </w:rPr>
        <w:t>ITU</w:t>
      </w:r>
      <w:r w:rsidR="00C25EA2" w:rsidRPr="00E61FAB">
        <w:rPr>
          <w:rFonts w:ascii="Times New Roman Bold" w:hAnsi="Times New Roman Bold"/>
          <w:b/>
          <w:bCs/>
          <w:spacing w:val="-6"/>
          <w:lang w:bidi="ar-EG"/>
        </w:rPr>
        <w:noBreakHyphen/>
        <w:t>T E.212</w:t>
      </w:r>
      <w:r w:rsidR="00C25EA2" w:rsidRPr="00E61FAB">
        <w:rPr>
          <w:rFonts w:ascii="Times New Roman Bold" w:hAnsi="Times New Roman Bold" w:hint="cs"/>
          <w:b/>
          <w:bCs/>
          <w:spacing w:val="-6"/>
          <w:rtl/>
          <w:lang w:bidi="ar-EG"/>
        </w:rPr>
        <w:t xml:space="preserve"> لقطاع </w:t>
      </w:r>
      <w:proofErr w:type="spellStart"/>
      <w:r w:rsidR="00C25EA2" w:rsidRPr="00E61FAB">
        <w:rPr>
          <w:rFonts w:ascii="Times New Roman Bold" w:hAnsi="Times New Roman Bold" w:hint="cs"/>
          <w:b/>
          <w:bCs/>
          <w:spacing w:val="-6"/>
          <w:rtl/>
          <w:lang w:bidi="ar-EG"/>
        </w:rPr>
        <w:t>تقييس</w:t>
      </w:r>
      <w:proofErr w:type="spellEnd"/>
      <w:r w:rsidR="00C25EA2" w:rsidRPr="00E61FAB">
        <w:rPr>
          <w:rFonts w:ascii="Times New Roman Bold" w:hAnsi="Times New Roman Bold" w:hint="cs"/>
          <w:b/>
          <w:bCs/>
          <w:spacing w:val="-6"/>
          <w:rtl/>
          <w:lang w:bidi="ar-EG"/>
        </w:rPr>
        <w:t xml:space="preserve"> الاتصالات</w:t>
      </w:r>
    </w:p>
    <w:p w:rsidR="00BC00E5" w:rsidRDefault="00BC00E5">
      <w:pPr>
        <w:spacing w:before="0"/>
        <w:rPr>
          <w:rtl/>
        </w:rPr>
      </w:pPr>
    </w:p>
    <w:p w:rsidR="00284975" w:rsidRPr="002B0A8A" w:rsidRDefault="00284975">
      <w:pPr>
        <w:spacing w:before="0"/>
        <w:rPr>
          <w:rtl/>
        </w:rPr>
      </w:pPr>
    </w:p>
    <w:p w:rsidR="00BC00E5" w:rsidRPr="002B0A8A" w:rsidRDefault="00BC00E5">
      <w:pPr>
        <w:spacing w:before="0" w:after="120"/>
        <w:rPr>
          <w:rtl/>
        </w:rPr>
      </w:pPr>
      <w:proofErr w:type="spellStart"/>
      <w:r w:rsidRPr="002B0A8A">
        <w:rPr>
          <w:rFonts w:hint="cs"/>
          <w:rtl/>
        </w:rPr>
        <w:t>حضرات</w:t>
      </w:r>
      <w:proofErr w:type="spellEnd"/>
      <w:r w:rsidRPr="002B0A8A">
        <w:rPr>
          <w:rFonts w:hint="cs"/>
          <w:rtl/>
        </w:rPr>
        <w:t xml:space="preserve"> السادة والسيدات،</w:t>
      </w:r>
    </w:p>
    <w:p w:rsidR="00BC00E5" w:rsidRPr="002B0A8A" w:rsidRDefault="00EE2C4A" w:rsidP="002B0A8A">
      <w:pPr>
        <w:rPr>
          <w:rtl/>
        </w:rPr>
      </w:pPr>
      <w:r w:rsidRPr="002B0A8A">
        <w:rPr>
          <w:rFonts w:hint="cs"/>
          <w:rtl/>
        </w:rPr>
        <w:t>تحية طيبة وبعد،</w:t>
      </w:r>
    </w:p>
    <w:p w:rsidR="00BC00E5" w:rsidRPr="002B0A8A" w:rsidRDefault="00BC00E5" w:rsidP="002B0A8A">
      <w:pPr>
        <w:rPr>
          <w:rtl/>
          <w:lang w:bidi="ar-EG"/>
        </w:rPr>
      </w:pPr>
      <w:r w:rsidRPr="002B0A8A">
        <w:t>1</w:t>
      </w:r>
      <w:r w:rsidRPr="002B0A8A">
        <w:tab/>
      </w:r>
      <w:r w:rsidRPr="002B0A8A">
        <w:rPr>
          <w:rFonts w:hint="cs"/>
          <w:rtl/>
        </w:rPr>
        <w:t xml:space="preserve">إلحاقاً </w:t>
      </w:r>
      <w:r w:rsidR="00C25EA2" w:rsidRPr="002B0A8A">
        <w:rPr>
          <w:rFonts w:hint="cs"/>
          <w:rtl/>
        </w:rPr>
        <w:t xml:space="preserve">بالنشرة المعممة </w:t>
      </w:r>
      <w:r w:rsidR="00C25EA2" w:rsidRPr="002B0A8A">
        <w:t>TSB 125</w:t>
      </w:r>
      <w:r w:rsidR="0027101B" w:rsidRPr="002B0A8A">
        <w:rPr>
          <w:rFonts w:hint="cs"/>
          <w:rtl/>
        </w:rPr>
        <w:t xml:space="preserve"> </w:t>
      </w:r>
      <w:r w:rsidRPr="002B0A8A">
        <w:rPr>
          <w:rFonts w:hint="cs"/>
          <w:rtl/>
        </w:rPr>
        <w:t xml:space="preserve">لمكتب </w:t>
      </w:r>
      <w:proofErr w:type="spellStart"/>
      <w:r w:rsidRPr="002B0A8A">
        <w:rPr>
          <w:rFonts w:hint="cs"/>
          <w:rtl/>
        </w:rPr>
        <w:t>تقييس</w:t>
      </w:r>
      <w:proofErr w:type="spellEnd"/>
      <w:r w:rsidRPr="002B0A8A">
        <w:rPr>
          <w:rFonts w:hint="cs"/>
          <w:rtl/>
        </w:rPr>
        <w:t xml:space="preserve"> الاتصالات </w:t>
      </w:r>
      <w:r w:rsidR="00C25EA2" w:rsidRPr="002B0A8A">
        <w:rPr>
          <w:rFonts w:hint="cs"/>
          <w:rtl/>
        </w:rPr>
        <w:t>بتاريخ </w:t>
      </w:r>
      <w:r w:rsidR="00C25EA2" w:rsidRPr="002B0A8A">
        <w:t>20</w:t>
      </w:r>
      <w:r w:rsidR="00C25EA2" w:rsidRPr="002B0A8A">
        <w:rPr>
          <w:rFonts w:hint="cs"/>
          <w:rtl/>
          <w:lang w:bidi="ar-EG"/>
        </w:rPr>
        <w:t xml:space="preserve"> يوليو </w:t>
      </w:r>
      <w:r w:rsidR="00C25EA2" w:rsidRPr="002B0A8A">
        <w:rPr>
          <w:lang w:bidi="ar-EG"/>
        </w:rPr>
        <w:t>2010</w:t>
      </w:r>
      <w:r w:rsidR="00C25EA2" w:rsidRPr="002B0A8A">
        <w:rPr>
          <w:rFonts w:hint="cs"/>
          <w:rtl/>
          <w:lang w:bidi="ar-EG"/>
        </w:rPr>
        <w:t>،</w:t>
      </w:r>
      <w:r w:rsidRPr="002B0A8A">
        <w:rPr>
          <w:rFonts w:hint="cs"/>
          <w:rtl/>
        </w:rPr>
        <w:t xml:space="preserve"> أود إبلاغكم بأن </w:t>
      </w:r>
      <w:r w:rsidR="005E4685" w:rsidRPr="002B0A8A">
        <w:t>37</w:t>
      </w:r>
      <w:r w:rsidR="005E4685" w:rsidRPr="002B0A8A">
        <w:rPr>
          <w:rFonts w:hint="eastAsia"/>
          <w:rtl/>
        </w:rPr>
        <w:t> دولة عضواً مشاركة في الاجتماع الأخير للجنة الدراسات </w:t>
      </w:r>
      <w:r w:rsidR="005E4685" w:rsidRPr="002B0A8A">
        <w:t>2</w:t>
      </w:r>
      <w:r w:rsidR="005E4685" w:rsidRPr="002B0A8A">
        <w:rPr>
          <w:rFonts w:hint="cs"/>
          <w:rtl/>
          <w:lang w:bidi="ar-EG"/>
        </w:rPr>
        <w:t xml:space="preserve"> وافقت على نص مراجعة </w:t>
      </w:r>
      <w:r w:rsidR="0027101B" w:rsidRPr="002B0A8A">
        <w:rPr>
          <w:rFonts w:hint="cs"/>
          <w:rtl/>
          <w:lang w:bidi="ar-EG"/>
        </w:rPr>
        <w:t xml:space="preserve">التوصية </w:t>
      </w:r>
      <w:r w:rsidR="00D828E0" w:rsidRPr="002B0A8A">
        <w:rPr>
          <w:lang w:bidi="ar-EG"/>
        </w:rPr>
        <w:t>ITU</w:t>
      </w:r>
      <w:r w:rsidR="005E4685" w:rsidRPr="002B0A8A">
        <w:rPr>
          <w:lang w:bidi="ar-EG"/>
        </w:rPr>
        <w:noBreakHyphen/>
      </w:r>
      <w:r w:rsidR="00D828E0" w:rsidRPr="002B0A8A">
        <w:rPr>
          <w:lang w:bidi="ar-EG"/>
        </w:rPr>
        <w:t>T</w:t>
      </w:r>
      <w:r w:rsidR="005E4685" w:rsidRPr="002B0A8A">
        <w:rPr>
          <w:lang w:bidi="ar-EG"/>
        </w:rPr>
        <w:t> E.164</w:t>
      </w:r>
      <w:r w:rsidR="00D828E0" w:rsidRPr="002B0A8A">
        <w:rPr>
          <w:rFonts w:hint="cs"/>
          <w:rtl/>
          <w:lang w:bidi="ar-EG"/>
        </w:rPr>
        <w:t xml:space="preserve"> </w:t>
      </w:r>
      <w:r w:rsidR="005E4685" w:rsidRPr="002B0A8A">
        <w:rPr>
          <w:rFonts w:hint="cs"/>
          <w:rtl/>
          <w:lang w:bidi="ar-EG"/>
        </w:rPr>
        <w:t>ومراجعة الملحق </w:t>
      </w:r>
      <w:r w:rsidR="005E4685" w:rsidRPr="002B0A8A">
        <w:rPr>
          <w:lang w:bidi="ar-EG"/>
        </w:rPr>
        <w:t>F</w:t>
      </w:r>
      <w:r w:rsidR="005E4685" w:rsidRPr="002B0A8A">
        <w:rPr>
          <w:rFonts w:hint="cs"/>
          <w:rtl/>
          <w:lang w:bidi="ar-EG"/>
        </w:rPr>
        <w:t xml:space="preserve"> بالتوصية</w:t>
      </w:r>
      <w:r w:rsidR="00EC058C" w:rsidRPr="002B0A8A">
        <w:rPr>
          <w:rFonts w:hint="eastAsia"/>
          <w:rtl/>
          <w:lang w:bidi="ar-EG"/>
        </w:rPr>
        <w:t> </w:t>
      </w:r>
      <w:r w:rsidR="005E4685" w:rsidRPr="002B0A8A">
        <w:rPr>
          <w:lang w:bidi="ar-EG"/>
        </w:rPr>
        <w:t>ITU</w:t>
      </w:r>
      <w:r w:rsidR="005E4685" w:rsidRPr="002B0A8A">
        <w:rPr>
          <w:lang w:bidi="ar-EG"/>
        </w:rPr>
        <w:noBreakHyphen/>
        <w:t>T E.212</w:t>
      </w:r>
      <w:r w:rsidR="005E4685" w:rsidRPr="002B0A8A">
        <w:rPr>
          <w:rFonts w:hint="cs"/>
          <w:rtl/>
          <w:lang w:bidi="ar-EG"/>
        </w:rPr>
        <w:t xml:space="preserve"> </w:t>
      </w:r>
      <w:r w:rsidRPr="002B0A8A">
        <w:rPr>
          <w:rFonts w:hint="cs"/>
          <w:rtl/>
        </w:rPr>
        <w:t xml:space="preserve">لقطاع </w:t>
      </w:r>
      <w:proofErr w:type="spellStart"/>
      <w:r w:rsidRPr="002B0A8A">
        <w:rPr>
          <w:rFonts w:hint="cs"/>
          <w:rtl/>
        </w:rPr>
        <w:t>تقييس</w:t>
      </w:r>
      <w:proofErr w:type="spellEnd"/>
      <w:r w:rsidRPr="002B0A8A">
        <w:rPr>
          <w:rFonts w:hint="cs"/>
          <w:rtl/>
        </w:rPr>
        <w:t xml:space="preserve"> الاتصالات</w:t>
      </w:r>
      <w:r w:rsidR="005E4685" w:rsidRPr="002B0A8A">
        <w:rPr>
          <w:rFonts w:hint="cs"/>
          <w:rtl/>
        </w:rPr>
        <w:t>، وذلك في جلستها العامة المعقودة في</w:t>
      </w:r>
      <w:r w:rsidR="005E4685" w:rsidRPr="002B0A8A">
        <w:rPr>
          <w:rFonts w:hint="eastAsia"/>
          <w:rtl/>
        </w:rPr>
        <w:t> </w:t>
      </w:r>
      <w:r w:rsidR="005E4685" w:rsidRPr="002B0A8A">
        <w:t>18</w:t>
      </w:r>
      <w:r w:rsidR="005E4685" w:rsidRPr="002B0A8A">
        <w:rPr>
          <w:rFonts w:hint="cs"/>
          <w:rtl/>
          <w:lang w:bidi="ar-EG"/>
        </w:rPr>
        <w:t xml:space="preserve"> نوفمبر </w:t>
      </w:r>
      <w:r w:rsidR="005E4685" w:rsidRPr="002B0A8A">
        <w:rPr>
          <w:lang w:bidi="ar-EG"/>
        </w:rPr>
        <w:t>2010</w:t>
      </w:r>
      <w:r w:rsidR="005E4685" w:rsidRPr="002B0A8A">
        <w:rPr>
          <w:rFonts w:hint="cs"/>
          <w:rtl/>
          <w:lang w:bidi="ar-EG"/>
        </w:rPr>
        <w:t>.</w:t>
      </w:r>
    </w:p>
    <w:p w:rsidR="00C003B2" w:rsidRPr="002B0A8A" w:rsidRDefault="00BC00E5" w:rsidP="002B0A8A">
      <w:pPr>
        <w:rPr>
          <w:rtl/>
          <w:lang w:bidi="ar-EG"/>
        </w:rPr>
      </w:pPr>
      <w:r w:rsidRPr="002B0A8A">
        <w:t>2</w:t>
      </w:r>
      <w:r w:rsidRPr="002B0A8A">
        <w:tab/>
      </w:r>
      <w:r w:rsidR="00831DA9" w:rsidRPr="002B0A8A">
        <w:rPr>
          <w:rFonts w:hint="cs"/>
          <w:rtl/>
        </w:rPr>
        <w:t>ويرد فيما يلي</w:t>
      </w:r>
      <w:r w:rsidR="00C003B2" w:rsidRPr="002B0A8A">
        <w:rPr>
          <w:rFonts w:hint="cs"/>
          <w:rtl/>
        </w:rPr>
        <w:t xml:space="preserve"> عنوان </w:t>
      </w:r>
      <w:r w:rsidR="00BA4BE1" w:rsidRPr="002B0A8A">
        <w:rPr>
          <w:rFonts w:hint="cs"/>
          <w:rtl/>
        </w:rPr>
        <w:t>كل من النصين المراجَعين اللذين حظيا بالموافقة</w:t>
      </w:r>
      <w:r w:rsidR="000C1E88" w:rsidRPr="002B0A8A">
        <w:rPr>
          <w:rFonts w:hint="cs"/>
          <w:rtl/>
          <w:lang w:bidi="ar-EG"/>
        </w:rPr>
        <w:t>:</w:t>
      </w:r>
    </w:p>
    <w:p w:rsidR="000C1E88" w:rsidRPr="002B0A8A" w:rsidRDefault="00BA4BE1" w:rsidP="00010656">
      <w:pPr>
        <w:rPr>
          <w:i/>
          <w:iCs/>
          <w:rtl/>
          <w:lang w:bidi="ar-EG"/>
        </w:rPr>
      </w:pPr>
      <w:r w:rsidRPr="002B0A8A">
        <w:rPr>
          <w:rFonts w:hint="cs"/>
          <w:rtl/>
        </w:rPr>
        <w:t>-</w:t>
      </w:r>
      <w:r w:rsidRPr="002B0A8A">
        <w:rPr>
          <w:rFonts w:hint="cs"/>
          <w:rtl/>
        </w:rPr>
        <w:tab/>
      </w:r>
      <w:r w:rsidRPr="002B0A8A">
        <w:rPr>
          <w:rFonts w:hint="cs"/>
          <w:b/>
          <w:bCs/>
          <w:rtl/>
        </w:rPr>
        <w:t>التوصية</w:t>
      </w:r>
      <w:r w:rsidR="00010656">
        <w:rPr>
          <w:rFonts w:hint="eastAsia"/>
          <w:b/>
          <w:bCs/>
          <w:rtl/>
        </w:rPr>
        <w:t> </w:t>
      </w:r>
      <w:r w:rsidRPr="002B0A8A">
        <w:rPr>
          <w:b/>
          <w:bCs/>
        </w:rPr>
        <w:t>ITU</w:t>
      </w:r>
      <w:r w:rsidRPr="002B0A8A">
        <w:rPr>
          <w:b/>
          <w:bCs/>
        </w:rPr>
        <w:noBreakHyphen/>
        <w:t>T E.164</w:t>
      </w:r>
      <w:r w:rsidRPr="002B0A8A">
        <w:rPr>
          <w:rFonts w:hint="cs"/>
          <w:rtl/>
          <w:lang w:bidi="ar-EG"/>
        </w:rPr>
        <w:t xml:space="preserve">: </w:t>
      </w:r>
      <w:r w:rsidRPr="002B0A8A">
        <w:rPr>
          <w:rFonts w:hint="cs"/>
          <w:i/>
          <w:iCs/>
          <w:rtl/>
          <w:lang w:bidi="ar-EG"/>
        </w:rPr>
        <w:t>خطة ترقيم الاتصالات العمومية الدولية</w:t>
      </w:r>
    </w:p>
    <w:p w:rsidR="00BA4BE1" w:rsidRPr="002B0A8A" w:rsidRDefault="00BA4BE1" w:rsidP="002B0A8A">
      <w:pPr>
        <w:rPr>
          <w:i/>
          <w:iCs/>
          <w:lang w:bidi="ar-EG"/>
        </w:rPr>
      </w:pPr>
      <w:r w:rsidRPr="002B0A8A">
        <w:rPr>
          <w:rFonts w:hint="cs"/>
          <w:rtl/>
          <w:lang w:bidi="ar-EG"/>
        </w:rPr>
        <w:t>-</w:t>
      </w:r>
      <w:r w:rsidRPr="002B0A8A">
        <w:rPr>
          <w:rFonts w:hint="cs"/>
          <w:rtl/>
          <w:lang w:bidi="ar-EG"/>
        </w:rPr>
        <w:tab/>
      </w:r>
      <w:r w:rsidRPr="002B0A8A">
        <w:rPr>
          <w:rFonts w:hint="cs"/>
          <w:b/>
          <w:bCs/>
          <w:rtl/>
          <w:lang w:bidi="ar-EG"/>
        </w:rPr>
        <w:t>الملحق </w:t>
      </w:r>
      <w:r w:rsidRPr="002B0A8A">
        <w:rPr>
          <w:b/>
          <w:bCs/>
          <w:lang w:bidi="ar-EG"/>
        </w:rPr>
        <w:t>F</w:t>
      </w:r>
      <w:r w:rsidRPr="002B0A8A">
        <w:rPr>
          <w:rFonts w:hint="cs"/>
          <w:b/>
          <w:bCs/>
          <w:rtl/>
          <w:lang w:bidi="ar-EG"/>
        </w:rPr>
        <w:t xml:space="preserve"> بالتوصية </w:t>
      </w:r>
      <w:r w:rsidRPr="002B0A8A">
        <w:rPr>
          <w:b/>
          <w:bCs/>
          <w:lang w:bidi="ar-EG"/>
        </w:rPr>
        <w:t>ITU</w:t>
      </w:r>
      <w:r w:rsidRPr="002B0A8A">
        <w:rPr>
          <w:b/>
          <w:bCs/>
          <w:lang w:bidi="ar-EG"/>
        </w:rPr>
        <w:noBreakHyphen/>
        <w:t>T E.212</w:t>
      </w:r>
      <w:r w:rsidRPr="002B0A8A">
        <w:rPr>
          <w:rFonts w:hint="cs"/>
          <w:rtl/>
          <w:lang w:bidi="ar-EG"/>
        </w:rPr>
        <w:t xml:space="preserve">: </w:t>
      </w:r>
      <w:r w:rsidRPr="002B0A8A">
        <w:rPr>
          <w:rFonts w:hint="cs"/>
          <w:i/>
          <w:iCs/>
          <w:rtl/>
          <w:lang w:bidi="ar-EG"/>
        </w:rPr>
        <w:t>توضيح لاستعمالات الموارد </w:t>
      </w:r>
      <w:r w:rsidRPr="002B0A8A">
        <w:rPr>
          <w:i/>
          <w:iCs/>
          <w:lang w:bidi="ar-EG"/>
        </w:rPr>
        <w:t>E.212</w:t>
      </w:r>
    </w:p>
    <w:p w:rsidR="00BC00E5" w:rsidRPr="002B0A8A" w:rsidRDefault="00BC00E5" w:rsidP="002B0A8A">
      <w:pPr>
        <w:rPr>
          <w:spacing w:val="-6"/>
          <w:rtl/>
          <w:lang w:bidi="ar-EG"/>
        </w:rPr>
      </w:pPr>
      <w:r w:rsidRPr="002B0A8A">
        <w:t>3</w:t>
      </w:r>
      <w:r w:rsidRPr="002B0A8A">
        <w:tab/>
      </w:r>
      <w:r w:rsidRPr="002B0A8A">
        <w:rPr>
          <w:rFonts w:hint="cs"/>
          <w:spacing w:val="-6"/>
          <w:rtl/>
        </w:rPr>
        <w:t xml:space="preserve">ويمكن </w:t>
      </w:r>
      <w:r w:rsidR="00FF05A6" w:rsidRPr="002B0A8A">
        <w:rPr>
          <w:rFonts w:hint="cs"/>
          <w:spacing w:val="-6"/>
          <w:rtl/>
        </w:rPr>
        <w:t xml:space="preserve">الاطلاع على </w:t>
      </w:r>
      <w:r w:rsidRPr="002B0A8A">
        <w:rPr>
          <w:rFonts w:hint="cs"/>
          <w:spacing w:val="-6"/>
          <w:rtl/>
        </w:rPr>
        <w:t xml:space="preserve">معلومات براءات الاختراع </w:t>
      </w:r>
      <w:r w:rsidR="0027101B" w:rsidRPr="002B0A8A">
        <w:rPr>
          <w:rFonts w:hint="cs"/>
          <w:spacing w:val="-6"/>
          <w:rtl/>
        </w:rPr>
        <w:t xml:space="preserve">المتاحة </w:t>
      </w:r>
      <w:r w:rsidR="00EE4A38" w:rsidRPr="002B0A8A">
        <w:rPr>
          <w:rFonts w:hint="cs"/>
          <w:spacing w:val="-6"/>
          <w:rtl/>
        </w:rPr>
        <w:t xml:space="preserve">على الخط </w:t>
      </w:r>
      <w:r w:rsidR="0027101B" w:rsidRPr="002B0A8A">
        <w:rPr>
          <w:rFonts w:hint="cs"/>
          <w:spacing w:val="-6"/>
          <w:rtl/>
        </w:rPr>
        <w:t xml:space="preserve">مباشرة </w:t>
      </w:r>
      <w:r w:rsidR="00EE4A38" w:rsidRPr="002B0A8A">
        <w:rPr>
          <w:rFonts w:hint="cs"/>
          <w:spacing w:val="-6"/>
          <w:rtl/>
        </w:rPr>
        <w:t>في الموقع الإلكتروني</w:t>
      </w:r>
      <w:r w:rsidRPr="002B0A8A">
        <w:rPr>
          <w:rFonts w:hint="cs"/>
          <w:spacing w:val="-6"/>
          <w:rtl/>
        </w:rPr>
        <w:t xml:space="preserve"> </w:t>
      </w:r>
      <w:r w:rsidR="00EE4A38" w:rsidRPr="002B0A8A">
        <w:rPr>
          <w:rFonts w:hint="cs"/>
          <w:spacing w:val="-6"/>
          <w:rtl/>
        </w:rPr>
        <w:t>ل</w:t>
      </w:r>
      <w:r w:rsidRPr="002B0A8A">
        <w:rPr>
          <w:rFonts w:hint="cs"/>
          <w:spacing w:val="-6"/>
          <w:rtl/>
        </w:rPr>
        <w:t xml:space="preserve">قطاع </w:t>
      </w:r>
      <w:proofErr w:type="spellStart"/>
      <w:r w:rsidRPr="002B0A8A">
        <w:rPr>
          <w:rFonts w:hint="cs"/>
          <w:spacing w:val="-6"/>
          <w:rtl/>
        </w:rPr>
        <w:t>تقييس</w:t>
      </w:r>
      <w:proofErr w:type="spellEnd"/>
      <w:r w:rsidRPr="002B0A8A">
        <w:rPr>
          <w:rFonts w:hint="cs"/>
          <w:spacing w:val="-6"/>
          <w:rtl/>
        </w:rPr>
        <w:t xml:space="preserve"> الاتصالات.</w:t>
      </w:r>
    </w:p>
    <w:p w:rsidR="00BC00E5" w:rsidRPr="002B0A8A" w:rsidRDefault="00BC00E5" w:rsidP="002B0A8A">
      <w:pPr>
        <w:rPr>
          <w:rtl/>
          <w:lang w:bidi="ar-EG"/>
        </w:rPr>
      </w:pPr>
      <w:r w:rsidRPr="002B0A8A">
        <w:t>4</w:t>
      </w:r>
      <w:r w:rsidRPr="002B0A8A">
        <w:tab/>
      </w:r>
      <w:r w:rsidR="00A71F1A" w:rsidRPr="002B0A8A">
        <w:rPr>
          <w:rFonts w:hint="cs"/>
          <w:rtl/>
        </w:rPr>
        <w:t>وستتوفر</w:t>
      </w:r>
      <w:r w:rsidRPr="002B0A8A">
        <w:rPr>
          <w:rFonts w:hint="cs"/>
          <w:rtl/>
        </w:rPr>
        <w:t xml:space="preserve"> قريباً </w:t>
      </w:r>
      <w:r w:rsidR="00A71F1A" w:rsidRPr="002B0A8A">
        <w:rPr>
          <w:rFonts w:hint="cs"/>
          <w:rtl/>
        </w:rPr>
        <w:t>نسخة</w:t>
      </w:r>
      <w:r w:rsidR="0027101B" w:rsidRPr="002B0A8A">
        <w:rPr>
          <w:rFonts w:hint="cs"/>
          <w:rtl/>
        </w:rPr>
        <w:t xml:space="preserve"> مسبقة النشر</w:t>
      </w:r>
      <w:r w:rsidR="00A71F1A" w:rsidRPr="002B0A8A">
        <w:rPr>
          <w:rFonts w:hint="cs"/>
          <w:rtl/>
        </w:rPr>
        <w:t xml:space="preserve"> لكل من النصين المذكورين</w:t>
      </w:r>
      <w:r w:rsidR="0027101B" w:rsidRPr="002B0A8A">
        <w:rPr>
          <w:rFonts w:hint="cs"/>
          <w:rtl/>
        </w:rPr>
        <w:t xml:space="preserve"> في </w:t>
      </w:r>
      <w:r w:rsidR="00EE4A38" w:rsidRPr="002B0A8A">
        <w:rPr>
          <w:rFonts w:hint="cs"/>
          <w:rtl/>
        </w:rPr>
        <w:t>ال</w:t>
      </w:r>
      <w:r w:rsidR="0027101B" w:rsidRPr="002B0A8A">
        <w:rPr>
          <w:rFonts w:hint="cs"/>
          <w:rtl/>
        </w:rPr>
        <w:t>موقع</w:t>
      </w:r>
      <w:r w:rsidR="00EE4A38" w:rsidRPr="002B0A8A">
        <w:rPr>
          <w:rFonts w:hint="cs"/>
          <w:rtl/>
        </w:rPr>
        <w:t xml:space="preserve"> الإلكتروني</w:t>
      </w:r>
      <w:r w:rsidR="0027101B" w:rsidRPr="002B0A8A">
        <w:rPr>
          <w:rFonts w:hint="cs"/>
          <w:rtl/>
        </w:rPr>
        <w:t xml:space="preserve"> </w:t>
      </w:r>
      <w:r w:rsidR="00EE4A38" w:rsidRPr="002B0A8A">
        <w:rPr>
          <w:rFonts w:hint="cs"/>
          <w:rtl/>
        </w:rPr>
        <w:t>ل</w:t>
      </w:r>
      <w:r w:rsidR="0027101B" w:rsidRPr="002B0A8A">
        <w:rPr>
          <w:rFonts w:hint="cs"/>
          <w:rtl/>
        </w:rPr>
        <w:t xml:space="preserve">قطاع </w:t>
      </w:r>
      <w:proofErr w:type="spellStart"/>
      <w:r w:rsidR="0027101B" w:rsidRPr="002B0A8A">
        <w:rPr>
          <w:rFonts w:hint="cs"/>
          <w:rtl/>
        </w:rPr>
        <w:t>تقييس</w:t>
      </w:r>
      <w:proofErr w:type="spellEnd"/>
      <w:r w:rsidR="0027101B" w:rsidRPr="002B0A8A">
        <w:rPr>
          <w:rFonts w:hint="cs"/>
          <w:rtl/>
        </w:rPr>
        <w:t xml:space="preserve"> الاتصالات</w:t>
      </w:r>
      <w:r w:rsidR="0027101B" w:rsidRPr="002B0A8A">
        <w:rPr>
          <w:rFonts w:hint="cs"/>
          <w:rtl/>
          <w:lang w:bidi="ar-EG"/>
        </w:rPr>
        <w:t>.</w:t>
      </w:r>
    </w:p>
    <w:p w:rsidR="00BC00E5" w:rsidRPr="002B0A8A" w:rsidRDefault="00BC00E5" w:rsidP="002B0A8A">
      <w:pPr>
        <w:rPr>
          <w:rtl/>
          <w:lang w:bidi="ar-SY"/>
        </w:rPr>
      </w:pPr>
      <w:r w:rsidRPr="002B0A8A">
        <w:t>5</w:t>
      </w:r>
      <w:r w:rsidRPr="002B0A8A">
        <w:rPr>
          <w:rFonts w:hint="cs"/>
          <w:rtl/>
          <w:lang w:bidi="ar-SY"/>
        </w:rPr>
        <w:tab/>
        <w:t xml:space="preserve">وسينشر الاتحاد نص هذه التوصية </w:t>
      </w:r>
      <w:r w:rsidR="00A71F1A" w:rsidRPr="002B0A8A">
        <w:rPr>
          <w:rFonts w:hint="cs"/>
          <w:rtl/>
          <w:lang w:bidi="ar-SY"/>
        </w:rPr>
        <w:t>ونص الملحق</w:t>
      </w:r>
      <w:r w:rsidR="00F107DD" w:rsidRPr="002B0A8A">
        <w:rPr>
          <w:rFonts w:hint="cs"/>
          <w:rtl/>
          <w:lang w:bidi="ar-SY"/>
        </w:rPr>
        <w:t xml:space="preserve"> </w:t>
      </w:r>
      <w:r w:rsidRPr="002B0A8A">
        <w:rPr>
          <w:rFonts w:hint="cs"/>
          <w:rtl/>
          <w:lang w:bidi="ar-SY"/>
        </w:rPr>
        <w:t>بأسرع ما يمكن.</w:t>
      </w:r>
    </w:p>
    <w:p w:rsidR="00BC00E5" w:rsidRPr="002B0A8A" w:rsidRDefault="00BC00E5" w:rsidP="002B0A8A">
      <w:pPr>
        <w:spacing w:before="240"/>
        <w:rPr>
          <w:rtl/>
          <w:lang w:bidi="ar-EG"/>
        </w:rPr>
      </w:pPr>
      <w:r w:rsidRPr="002B0A8A">
        <w:rPr>
          <w:rFonts w:hint="cs"/>
          <w:rtl/>
          <w:lang w:bidi="ar-EG"/>
        </w:rPr>
        <w:t>وتفضلوا بقبول فائق التقدير والاحترام.</w:t>
      </w:r>
    </w:p>
    <w:p w:rsidR="00F107DD" w:rsidRPr="002B0A8A" w:rsidRDefault="000B4DB6" w:rsidP="002B0A8A">
      <w:pPr>
        <w:spacing w:before="1440"/>
        <w:jc w:val="left"/>
        <w:rPr>
          <w:rtl/>
          <w:lang w:bidi="ar-EG"/>
        </w:rPr>
      </w:pPr>
      <w:r w:rsidRPr="002B0A8A">
        <w:rPr>
          <w:rFonts w:hint="cs"/>
          <w:rtl/>
        </w:rPr>
        <w:t>مالكو</w:t>
      </w:r>
      <w:r w:rsidRPr="002B0A8A">
        <w:rPr>
          <w:rFonts w:hint="cs"/>
          <w:rtl/>
          <w:lang w:bidi="ar-EG"/>
        </w:rPr>
        <w:t>ل</w:t>
      </w:r>
      <w:r w:rsidRPr="002B0A8A">
        <w:rPr>
          <w:rFonts w:hint="cs"/>
          <w:rtl/>
        </w:rPr>
        <w:t>م جونسون</w:t>
      </w:r>
      <w:r w:rsidRPr="002B0A8A">
        <w:rPr>
          <w:rtl/>
          <w:lang w:bidi="ar-EG"/>
        </w:rPr>
        <w:br/>
      </w:r>
      <w:r w:rsidR="00BC00E5" w:rsidRPr="002B0A8A">
        <w:rPr>
          <w:rFonts w:hint="cs"/>
          <w:rtl/>
          <w:lang w:bidi="ar-EG"/>
        </w:rPr>
        <w:t xml:space="preserve">مدير مكتب </w:t>
      </w:r>
      <w:proofErr w:type="spellStart"/>
      <w:r w:rsidR="00BC00E5" w:rsidRPr="002B0A8A">
        <w:rPr>
          <w:rFonts w:hint="cs"/>
          <w:rtl/>
          <w:lang w:bidi="ar-EG"/>
        </w:rPr>
        <w:t>تقييس</w:t>
      </w:r>
      <w:proofErr w:type="spellEnd"/>
      <w:r w:rsidR="00BC00E5" w:rsidRPr="002B0A8A">
        <w:rPr>
          <w:rFonts w:hint="cs"/>
          <w:rtl/>
          <w:lang w:bidi="ar-EG"/>
        </w:rPr>
        <w:t xml:space="preserve"> الاتصالات</w:t>
      </w:r>
    </w:p>
    <w:sectPr w:rsidR="00F107DD" w:rsidRPr="002B0A8A" w:rsidSect="00EE2C4A">
      <w:footerReference w:type="default" r:id="rId8"/>
      <w:footerReference w:type="first" r:id="rId9"/>
      <w:pgSz w:w="11901" w:h="16840" w:code="9"/>
      <w:pgMar w:top="1701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3D" w:rsidRDefault="005C243D">
      <w:r>
        <w:separator/>
      </w:r>
    </w:p>
  </w:endnote>
  <w:endnote w:type="continuationSeparator" w:id="0">
    <w:p w:rsidR="005C243D" w:rsidRDefault="005C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3D" w:rsidRDefault="00C30D65">
    <w:pPr>
      <w:pStyle w:val="Footer"/>
      <w:tabs>
        <w:tab w:val="clear" w:pos="9406"/>
        <w:tab w:val="right" w:pos="9617"/>
      </w:tabs>
      <w:bidi w:val="0"/>
      <w:spacing w:before="0"/>
      <w:rPr>
        <w:sz w:val="20"/>
        <w:szCs w:val="26"/>
        <w:lang w:val="fr-FR"/>
      </w:rPr>
    </w:pPr>
    <w:r>
      <w:fldChar w:fldCharType="begin"/>
    </w:r>
    <w:r w:rsidRPr="00877264">
      <w:rPr>
        <w:lang w:val="fr-CH"/>
      </w:rPr>
      <w:instrText xml:space="preserve"> FILENAME \p \* MERGEFORMAT </w:instrText>
    </w:r>
    <w:r>
      <w:fldChar w:fldCharType="separate"/>
    </w:r>
    <w:r w:rsidR="00B97C70" w:rsidRPr="00B97C70">
      <w:rPr>
        <w:noProof/>
        <w:sz w:val="20"/>
        <w:szCs w:val="26"/>
        <w:lang w:val="fr-FR"/>
      </w:rPr>
      <w:t>P:\ARA\ITU-T\BUREAU\CIRC</w:t>
    </w:r>
    <w:r w:rsidR="00B97C70">
      <w:rPr>
        <w:noProof/>
        <w:lang w:val="fr-FR"/>
      </w:rPr>
      <w:t>\100\151A.docx</w:t>
    </w:r>
    <w:r>
      <w:fldChar w:fldCharType="end"/>
    </w:r>
    <w:r w:rsidR="005C243D">
      <w:rPr>
        <w:sz w:val="20"/>
        <w:szCs w:val="26"/>
        <w:lang w:val="fr-FR"/>
      </w:rPr>
      <w:tab/>
    </w:r>
    <w:r w:rsidR="005C243D">
      <w:rPr>
        <w:sz w:val="20"/>
        <w:szCs w:val="26"/>
        <w:lang w:val="fr-FR"/>
      </w:rPr>
      <w:tab/>
      <w:t>15.12.04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5C243D" w:rsidTr="005E1F0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5C243D" w:rsidTr="005E1F03">
      <w:trPr>
        <w:cantSplit/>
      </w:trPr>
      <w:tc>
        <w:tcPr>
          <w:tcW w:w="1062" w:type="pct"/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5C243D" w:rsidRDefault="005C243D" w:rsidP="005E1F03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5C243D" w:rsidRDefault="005C243D" w:rsidP="0080308F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 w:rsidR="0080308F" w:rsidRPr="006175E7">
              <w:rPr>
                <w:rStyle w:val="Hyperlink"/>
              </w:rPr>
              <w:t>www.itu.int/</w:t>
            </w:r>
          </w:hyperlink>
        </w:p>
      </w:tc>
    </w:tr>
    <w:tr w:rsidR="005C243D" w:rsidTr="005E1F03">
      <w:trPr>
        <w:cantSplit/>
      </w:trPr>
      <w:tc>
        <w:tcPr>
          <w:tcW w:w="1062" w:type="pct"/>
        </w:tcPr>
        <w:p w:rsidR="005C243D" w:rsidRDefault="0093488B" w:rsidP="0093488B">
          <w:pPr>
            <w:pStyle w:val="itu"/>
            <w:bidi w:val="0"/>
            <w:spacing w:after="40" w:line="240" w:lineRule="auto"/>
          </w:pPr>
          <w:r>
            <w:t>SWITZERLAND</w:t>
          </w:r>
        </w:p>
      </w:tc>
      <w:tc>
        <w:tcPr>
          <w:tcW w:w="1583" w:type="pct"/>
        </w:tcPr>
        <w:p w:rsidR="005C243D" w:rsidRDefault="005C243D" w:rsidP="005E1F03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C243D" w:rsidRDefault="005C243D" w:rsidP="005E1F03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5C243D" w:rsidRDefault="005C243D" w:rsidP="005E1F03">
          <w:pPr>
            <w:pStyle w:val="itu"/>
            <w:bidi w:val="0"/>
            <w:spacing w:line="240" w:lineRule="auto"/>
          </w:pPr>
        </w:p>
      </w:tc>
    </w:tr>
  </w:tbl>
  <w:p w:rsidR="005C243D" w:rsidRDefault="005C243D" w:rsidP="00EC058C">
    <w:pPr>
      <w:pStyle w:val="Footer"/>
      <w:tabs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3D" w:rsidRDefault="005C243D">
      <w:r>
        <w:separator/>
      </w:r>
    </w:p>
  </w:footnote>
  <w:footnote w:type="continuationSeparator" w:id="0">
    <w:p w:rsidR="005C243D" w:rsidRDefault="005C2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ar-SA" w:vendorID="4" w:dllVersion="512" w:checkStyle="1"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1B"/>
    <w:rsid w:val="00010656"/>
    <w:rsid w:val="00056515"/>
    <w:rsid w:val="0007351F"/>
    <w:rsid w:val="000B4DB6"/>
    <w:rsid w:val="000C1E88"/>
    <w:rsid w:val="001552AE"/>
    <w:rsid w:val="0027101B"/>
    <w:rsid w:val="00284975"/>
    <w:rsid w:val="002B0A8A"/>
    <w:rsid w:val="002E5A3C"/>
    <w:rsid w:val="002F1935"/>
    <w:rsid w:val="00310D57"/>
    <w:rsid w:val="0035150F"/>
    <w:rsid w:val="00357D8E"/>
    <w:rsid w:val="00364276"/>
    <w:rsid w:val="003A7B72"/>
    <w:rsid w:val="003F047B"/>
    <w:rsid w:val="00447475"/>
    <w:rsid w:val="004C225F"/>
    <w:rsid w:val="004E63E7"/>
    <w:rsid w:val="00540F7C"/>
    <w:rsid w:val="005C243D"/>
    <w:rsid w:val="005E1F03"/>
    <w:rsid w:val="005E4685"/>
    <w:rsid w:val="005F64FF"/>
    <w:rsid w:val="00642ACB"/>
    <w:rsid w:val="00741B84"/>
    <w:rsid w:val="007732C5"/>
    <w:rsid w:val="0080308F"/>
    <w:rsid w:val="00831DA9"/>
    <w:rsid w:val="00877264"/>
    <w:rsid w:val="008A5215"/>
    <w:rsid w:val="008E503A"/>
    <w:rsid w:val="008F36A8"/>
    <w:rsid w:val="0093488B"/>
    <w:rsid w:val="00A71F1A"/>
    <w:rsid w:val="00A8423C"/>
    <w:rsid w:val="00A84467"/>
    <w:rsid w:val="00AD4EA1"/>
    <w:rsid w:val="00AF3ABC"/>
    <w:rsid w:val="00B25192"/>
    <w:rsid w:val="00B97C70"/>
    <w:rsid w:val="00BA4BE1"/>
    <w:rsid w:val="00BC00E5"/>
    <w:rsid w:val="00C003B2"/>
    <w:rsid w:val="00C25EA2"/>
    <w:rsid w:val="00C30D65"/>
    <w:rsid w:val="00CE1180"/>
    <w:rsid w:val="00D16E33"/>
    <w:rsid w:val="00D1782D"/>
    <w:rsid w:val="00D718F9"/>
    <w:rsid w:val="00D819C4"/>
    <w:rsid w:val="00D828E0"/>
    <w:rsid w:val="00DA57A5"/>
    <w:rsid w:val="00E5391A"/>
    <w:rsid w:val="00E61FAB"/>
    <w:rsid w:val="00EC058C"/>
    <w:rsid w:val="00EE2C4A"/>
    <w:rsid w:val="00EE4A38"/>
    <w:rsid w:val="00F0054A"/>
    <w:rsid w:val="00F107DD"/>
    <w:rsid w:val="00FD65B7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54A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54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0054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F0054A"/>
    <w:rPr>
      <w:color w:val="0000FF"/>
      <w:u w:val="single"/>
    </w:rPr>
  </w:style>
  <w:style w:type="paragraph" w:customStyle="1" w:styleId="itu">
    <w:name w:val="itu"/>
    <w:basedOn w:val="Normal"/>
    <w:rsid w:val="002F1935"/>
    <w:pPr>
      <w:tabs>
        <w:tab w:val="left" w:pos="709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rsid w:val="008772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2010-11-24T15:21:00Z</cp:lastPrinted>
  <dcterms:created xsi:type="dcterms:W3CDTF">2010-12-10T09:42:00Z</dcterms:created>
  <dcterms:modified xsi:type="dcterms:W3CDTF">2010-12-10T09:42:00Z</dcterms:modified>
</cp:coreProperties>
</file>