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16"/>
        <w:tblW w:w="94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37"/>
        <w:gridCol w:w="3261"/>
      </w:tblGrid>
      <w:tr w:rsidR="00B73F4D">
        <w:trPr>
          <w:cantSplit/>
        </w:trPr>
        <w:tc>
          <w:tcPr>
            <w:tcW w:w="6237" w:type="dxa"/>
            <w:vAlign w:val="center"/>
          </w:tcPr>
          <w:p w:rsidR="00B73F4D" w:rsidRPr="00B73F4D" w:rsidRDefault="00B73F4D" w:rsidP="00B73F4D">
            <w:pPr>
              <w:tabs>
                <w:tab w:val="right" w:pos="8732"/>
              </w:tabs>
              <w:spacing w:before="0"/>
              <w:rPr>
                <w:rFonts w:ascii="SimSun" w:hAnsi="SimSun"/>
                <w:b/>
                <w:bCs/>
                <w:iCs/>
                <w:color w:val="FFFFFF"/>
                <w:sz w:val="26"/>
                <w:szCs w:val="26"/>
              </w:rPr>
            </w:pPr>
            <w:r w:rsidRPr="00B73F4D">
              <w:rPr>
                <w:rFonts w:ascii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3261" w:type="dxa"/>
            <w:vAlign w:val="center"/>
          </w:tcPr>
          <w:p w:rsidR="00B73F4D" w:rsidRPr="00F50108" w:rsidRDefault="00944BF1" w:rsidP="00B73F4D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0" w:name="ditulogo"/>
            <w:bookmarkEnd w:id="0"/>
            <w:r>
              <w:rPr>
                <w:rFonts w:ascii="Verdana" w:hAnsi="Verdana"/>
                <w:b/>
                <w:bCs/>
                <w:noProof/>
                <w:lang w:val="en-US" w:eastAsia="zh-CN"/>
              </w:rPr>
              <w:drawing>
                <wp:inline distT="0" distB="0" distL="0" distR="0">
                  <wp:extent cx="1663700" cy="698500"/>
                  <wp:effectExtent l="19050" t="0" r="0" b="0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0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3F4D" w:rsidRPr="00F50108">
        <w:trPr>
          <w:cantSplit/>
        </w:trPr>
        <w:tc>
          <w:tcPr>
            <w:tcW w:w="6237" w:type="dxa"/>
            <w:vAlign w:val="center"/>
          </w:tcPr>
          <w:p w:rsidR="00B73F4D" w:rsidRPr="00F50108" w:rsidRDefault="00B73F4D" w:rsidP="00B73F4D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73F4D" w:rsidRPr="00F50108" w:rsidRDefault="00B73F4D" w:rsidP="00B73F4D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</w:tbl>
    <w:p w:rsidR="0005363C" w:rsidRDefault="0005363C" w:rsidP="0063445E">
      <w:pPr>
        <w:pStyle w:val="Index1"/>
        <w:tabs>
          <w:tab w:val="clear" w:pos="794"/>
          <w:tab w:val="clear" w:pos="1191"/>
          <w:tab w:val="clear" w:pos="1588"/>
          <w:tab w:val="clear" w:pos="1985"/>
          <w:tab w:val="left" w:pos="5387"/>
        </w:tabs>
        <w:rPr>
          <w:lang w:eastAsia="zh-CN"/>
        </w:rPr>
      </w:pPr>
    </w:p>
    <w:p w:rsidR="0063445E" w:rsidRDefault="0063445E" w:rsidP="0040509B">
      <w:pPr>
        <w:pStyle w:val="Index1"/>
        <w:tabs>
          <w:tab w:val="clear" w:pos="794"/>
          <w:tab w:val="clear" w:pos="1191"/>
          <w:tab w:val="clear" w:pos="1588"/>
          <w:tab w:val="clear" w:pos="1985"/>
          <w:tab w:val="left" w:pos="5387"/>
        </w:tabs>
        <w:rPr>
          <w:lang w:eastAsia="zh-CN"/>
        </w:rPr>
      </w:pPr>
      <w:r>
        <w:rPr>
          <w:lang w:eastAsia="zh-CN"/>
        </w:rPr>
        <w:tab/>
      </w:r>
      <w:r w:rsidR="00507358">
        <w:rPr>
          <w:rFonts w:hint="eastAsia"/>
          <w:lang w:eastAsia="zh-CN"/>
        </w:rPr>
        <w:t>2010</w:t>
      </w:r>
      <w:r w:rsidR="00507358">
        <w:rPr>
          <w:rFonts w:hint="eastAsia"/>
          <w:lang w:eastAsia="zh-CN"/>
        </w:rPr>
        <w:t>年</w:t>
      </w:r>
      <w:r w:rsidR="00507358">
        <w:rPr>
          <w:rFonts w:hint="eastAsia"/>
          <w:lang w:eastAsia="zh-CN"/>
        </w:rPr>
        <w:t>8</w:t>
      </w:r>
      <w:r w:rsidR="00507358">
        <w:rPr>
          <w:rFonts w:hint="eastAsia"/>
          <w:lang w:eastAsia="zh-CN"/>
        </w:rPr>
        <w:t>月</w:t>
      </w:r>
      <w:r w:rsidR="00507358">
        <w:rPr>
          <w:rFonts w:hint="eastAsia"/>
          <w:lang w:eastAsia="zh-CN"/>
        </w:rPr>
        <w:t>5</w:t>
      </w:r>
      <w:r w:rsidR="00507358">
        <w:rPr>
          <w:rFonts w:hint="eastAsia"/>
          <w:lang w:eastAsia="zh-CN"/>
        </w:rPr>
        <w:t>日</w:t>
      </w:r>
      <w:r w:rsidR="000520CE">
        <w:rPr>
          <w:rFonts w:hint="eastAsia"/>
          <w:lang w:eastAsia="zh-CN"/>
        </w:rPr>
        <w:t>，</w:t>
      </w:r>
      <w:r>
        <w:rPr>
          <w:rFonts w:hint="eastAsia"/>
          <w:lang w:eastAsia="zh-CN"/>
        </w:rPr>
        <w:t>日内瓦</w:t>
      </w:r>
    </w:p>
    <w:p w:rsidR="000520CE" w:rsidRDefault="000520CE" w:rsidP="000520CE"/>
    <w:tbl>
      <w:tblPr>
        <w:tblW w:w="9865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12"/>
        <w:gridCol w:w="4317"/>
        <w:gridCol w:w="4436"/>
      </w:tblGrid>
      <w:tr w:rsidR="000520CE">
        <w:trPr>
          <w:cantSplit/>
        </w:trPr>
        <w:tc>
          <w:tcPr>
            <w:tcW w:w="1112" w:type="dxa"/>
          </w:tcPr>
          <w:p w:rsidR="000520CE" w:rsidRDefault="000520CE" w:rsidP="000520CE">
            <w:pPr>
              <w:tabs>
                <w:tab w:val="left" w:pos="4111"/>
              </w:tabs>
              <w:spacing w:before="10"/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文号：</w:t>
            </w:r>
          </w:p>
          <w:p w:rsidR="000520CE" w:rsidRDefault="000520CE" w:rsidP="000520CE">
            <w:pPr>
              <w:tabs>
                <w:tab w:val="left" w:pos="4111"/>
              </w:tabs>
              <w:spacing w:before="10"/>
              <w:rPr>
                <w:rFonts w:ascii="Futura Lt BT" w:hAnsi="Futura Lt BT"/>
                <w:sz w:val="20"/>
                <w:lang w:eastAsia="zh-CN"/>
              </w:rPr>
            </w:pPr>
          </w:p>
        </w:tc>
        <w:tc>
          <w:tcPr>
            <w:tcW w:w="4317" w:type="dxa"/>
          </w:tcPr>
          <w:p w:rsidR="000520CE" w:rsidRDefault="000520CE" w:rsidP="00F6225F">
            <w:pPr>
              <w:tabs>
                <w:tab w:val="left" w:pos="4111"/>
              </w:tabs>
              <w:spacing w:before="0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电信标准化局第</w:t>
            </w:r>
            <w:r w:rsidR="00F6225F">
              <w:rPr>
                <w:rFonts w:hint="eastAsia"/>
                <w:b/>
                <w:lang w:eastAsia="zh-CN"/>
              </w:rPr>
              <w:t>131</w:t>
            </w:r>
            <w:r>
              <w:rPr>
                <w:rFonts w:hint="eastAsia"/>
                <w:b/>
                <w:lang w:eastAsia="zh-CN"/>
              </w:rPr>
              <w:t>号通函</w:t>
            </w:r>
          </w:p>
          <w:p w:rsidR="000520CE" w:rsidRDefault="00507358" w:rsidP="000520CE">
            <w:pPr>
              <w:tabs>
                <w:tab w:val="left" w:pos="4111"/>
              </w:tabs>
              <w:spacing w:before="0"/>
              <w:rPr>
                <w:lang w:eastAsia="zh-CN"/>
              </w:rPr>
            </w:pPr>
            <w:r>
              <w:rPr>
                <w:lang w:eastAsia="zh-CN"/>
              </w:rPr>
              <w:t>COM 16/SC</w:t>
            </w:r>
          </w:p>
          <w:p w:rsidR="00271B58" w:rsidRDefault="00271B58" w:rsidP="000520CE">
            <w:pPr>
              <w:tabs>
                <w:tab w:val="left" w:pos="4111"/>
              </w:tabs>
              <w:spacing w:before="0"/>
              <w:rPr>
                <w:lang w:eastAsia="zh-CN"/>
              </w:rPr>
            </w:pPr>
          </w:p>
        </w:tc>
        <w:tc>
          <w:tcPr>
            <w:tcW w:w="4436" w:type="dxa"/>
          </w:tcPr>
          <w:p w:rsidR="000520CE" w:rsidRDefault="000520CE" w:rsidP="000520CE">
            <w:pPr>
              <w:tabs>
                <w:tab w:val="clear" w:pos="794"/>
                <w:tab w:val="left" w:pos="141"/>
                <w:tab w:val="left" w:pos="4111"/>
              </w:tabs>
              <w:spacing w:before="0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致国际电联</w:t>
            </w:r>
            <w:r w:rsidR="00742159">
              <w:rPr>
                <w:rFonts w:hint="eastAsia"/>
                <w:lang w:eastAsia="zh-CN"/>
              </w:rPr>
              <w:t>各</w:t>
            </w:r>
            <w:r>
              <w:rPr>
                <w:rFonts w:hint="eastAsia"/>
                <w:lang w:eastAsia="zh-CN"/>
              </w:rPr>
              <w:t>成员国主管部门</w:t>
            </w:r>
          </w:p>
          <w:p w:rsidR="000520CE" w:rsidRDefault="000520CE" w:rsidP="000520C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eastAsia="zh-CN"/>
              </w:rPr>
            </w:pPr>
          </w:p>
        </w:tc>
      </w:tr>
      <w:tr w:rsidR="000520CE">
        <w:trPr>
          <w:cantSplit/>
        </w:trPr>
        <w:tc>
          <w:tcPr>
            <w:tcW w:w="1112" w:type="dxa"/>
          </w:tcPr>
          <w:p w:rsidR="00742159" w:rsidRDefault="00742159" w:rsidP="000520CE">
            <w:pPr>
              <w:spacing w:before="10"/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电话：</w:t>
            </w:r>
          </w:p>
          <w:p w:rsidR="00742159" w:rsidRDefault="00742159" w:rsidP="000520CE">
            <w:pPr>
              <w:spacing w:before="10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传真：</w:t>
            </w:r>
          </w:p>
          <w:p w:rsidR="000520CE" w:rsidRDefault="000520CE" w:rsidP="000520CE">
            <w:pPr>
              <w:spacing w:before="10"/>
              <w:rPr>
                <w:lang w:eastAsia="zh-CN"/>
              </w:rPr>
            </w:pPr>
            <w:r w:rsidRPr="00234A9B">
              <w:rPr>
                <w:rFonts w:hint="eastAsia"/>
                <w:sz w:val="22"/>
                <w:szCs w:val="22"/>
                <w:lang w:eastAsia="zh-CN"/>
              </w:rPr>
              <w:t>电子</w:t>
            </w:r>
            <w:r w:rsidR="004242D3">
              <w:rPr>
                <w:sz w:val="22"/>
                <w:szCs w:val="22"/>
                <w:lang w:eastAsia="zh-CN"/>
              </w:rPr>
              <w:br/>
            </w:r>
            <w:r w:rsidRPr="00234A9B">
              <w:rPr>
                <w:rFonts w:hint="eastAsia"/>
                <w:sz w:val="22"/>
                <w:szCs w:val="22"/>
                <w:lang w:eastAsia="zh-CN"/>
              </w:rPr>
              <w:t>邮件</w:t>
            </w:r>
            <w:r w:rsidR="00196057">
              <w:rPr>
                <w:rFonts w:hint="eastAsia"/>
                <w:sz w:val="22"/>
                <w:szCs w:val="22"/>
                <w:lang w:eastAsia="zh-CN"/>
              </w:rPr>
              <w:t>：</w:t>
            </w:r>
          </w:p>
        </w:tc>
        <w:tc>
          <w:tcPr>
            <w:tcW w:w="4317" w:type="dxa"/>
          </w:tcPr>
          <w:p w:rsidR="00742159" w:rsidRDefault="00742159" w:rsidP="000520CE">
            <w:pPr>
              <w:tabs>
                <w:tab w:val="left" w:pos="4111"/>
              </w:tabs>
              <w:spacing w:before="0"/>
              <w:rPr>
                <w:lang w:eastAsia="zh-CN"/>
              </w:rPr>
            </w:pPr>
            <w:r>
              <w:rPr>
                <w:lang w:eastAsia="zh-CN"/>
              </w:rPr>
              <w:t>+41 22 730</w:t>
            </w:r>
            <w:r w:rsidR="00507358">
              <w:rPr>
                <w:rFonts w:hint="eastAsia"/>
                <w:lang w:eastAsia="zh-CN"/>
              </w:rPr>
              <w:t xml:space="preserve"> 6850</w:t>
            </w:r>
          </w:p>
          <w:p w:rsidR="00742159" w:rsidRDefault="00742159" w:rsidP="000520CE">
            <w:pPr>
              <w:tabs>
                <w:tab w:val="left" w:pos="4111"/>
              </w:tabs>
              <w:spacing w:before="0"/>
              <w:rPr>
                <w:lang w:eastAsia="zh-CN"/>
              </w:rPr>
            </w:pPr>
            <w:r>
              <w:rPr>
                <w:lang w:eastAsia="zh-CN"/>
              </w:rPr>
              <w:t>+41 22 730 5853</w:t>
            </w:r>
          </w:p>
          <w:p w:rsidR="000520CE" w:rsidRDefault="000709B8" w:rsidP="000520CE">
            <w:pPr>
              <w:tabs>
                <w:tab w:val="left" w:pos="4111"/>
              </w:tabs>
              <w:spacing w:before="0"/>
              <w:rPr>
                <w:lang w:eastAsia="zh-CN"/>
              </w:rPr>
            </w:pPr>
            <w:hyperlink r:id="rId8" w:history="1">
              <w:r w:rsidR="00507358" w:rsidRPr="004D7359">
                <w:rPr>
                  <w:rStyle w:val="Hyperlink"/>
                  <w:lang w:eastAsia="zh-CN"/>
                </w:rPr>
                <w:t>tsbsg16@itu.int</w:t>
              </w:r>
            </w:hyperlink>
          </w:p>
        </w:tc>
        <w:tc>
          <w:tcPr>
            <w:tcW w:w="4436" w:type="dxa"/>
          </w:tcPr>
          <w:p w:rsidR="000520CE" w:rsidRDefault="000520CE" w:rsidP="000520CE">
            <w:pPr>
              <w:tabs>
                <w:tab w:val="left" w:pos="4111"/>
              </w:tabs>
              <w:spacing w:before="0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抄送：</w:t>
            </w:r>
          </w:p>
          <w:p w:rsidR="000520CE" w:rsidRDefault="000520CE" w:rsidP="000520CE">
            <w:pPr>
              <w:tabs>
                <w:tab w:val="clear" w:pos="794"/>
                <w:tab w:val="left" w:pos="141"/>
                <w:tab w:val="left" w:pos="4111"/>
              </w:tabs>
              <w:spacing w:before="0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rFonts w:hint="eastAsia"/>
                <w:lang w:eastAsia="zh-CN"/>
              </w:rPr>
              <w:tab/>
            </w:r>
            <w:r>
              <w:rPr>
                <w:lang w:eastAsia="zh-CN"/>
              </w:rPr>
              <w:t>ITU-T</w:t>
            </w:r>
            <w:r w:rsidR="001D4B2B">
              <w:rPr>
                <w:rFonts w:hint="eastAsia"/>
                <w:lang w:eastAsia="zh-CN"/>
              </w:rPr>
              <w:t>部门</w:t>
            </w:r>
            <w:r>
              <w:rPr>
                <w:rFonts w:hint="eastAsia"/>
                <w:lang w:eastAsia="zh-CN"/>
              </w:rPr>
              <w:t>成员；</w:t>
            </w:r>
          </w:p>
          <w:p w:rsidR="001D4B2B" w:rsidRDefault="001D4B2B" w:rsidP="000520CE">
            <w:pPr>
              <w:tabs>
                <w:tab w:val="clear" w:pos="794"/>
                <w:tab w:val="left" w:pos="141"/>
                <w:tab w:val="left" w:pos="4111"/>
              </w:tabs>
              <w:spacing w:before="0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rFonts w:hint="eastAsia"/>
                <w:lang w:eastAsia="zh-CN"/>
              </w:rPr>
              <w:tab/>
            </w:r>
            <w:r>
              <w:rPr>
                <w:lang w:eastAsia="zh-CN"/>
              </w:rPr>
              <w:t>ITU-T</w:t>
            </w:r>
            <w:r>
              <w:rPr>
                <w:rFonts w:hint="eastAsia"/>
                <w:lang w:eastAsia="zh-CN"/>
              </w:rPr>
              <w:t>部门准成员；</w:t>
            </w:r>
          </w:p>
          <w:p w:rsidR="000520CE" w:rsidRDefault="000520CE" w:rsidP="00507358">
            <w:pPr>
              <w:tabs>
                <w:tab w:val="clear" w:pos="794"/>
                <w:tab w:val="left" w:pos="141"/>
                <w:tab w:val="left" w:pos="4111"/>
              </w:tabs>
              <w:spacing w:before="0"/>
              <w:ind w:left="141" w:hanging="141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第</w:t>
            </w:r>
            <w:r w:rsidR="00507358">
              <w:rPr>
                <w:rFonts w:hint="eastAsia"/>
                <w:lang w:eastAsia="zh-CN"/>
              </w:rPr>
              <w:t>16</w:t>
            </w:r>
            <w:r>
              <w:rPr>
                <w:rFonts w:hint="eastAsia"/>
                <w:lang w:eastAsia="zh-CN"/>
              </w:rPr>
              <w:t>研究组正副主席；</w:t>
            </w:r>
          </w:p>
          <w:p w:rsidR="000520CE" w:rsidRDefault="000520CE" w:rsidP="000520CE">
            <w:pPr>
              <w:tabs>
                <w:tab w:val="clear" w:pos="794"/>
                <w:tab w:val="left" w:pos="141"/>
                <w:tab w:val="left" w:pos="4111"/>
              </w:tabs>
              <w:spacing w:before="0"/>
              <w:ind w:left="141" w:hanging="141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电信发展局主任；</w:t>
            </w:r>
          </w:p>
          <w:p w:rsidR="000520CE" w:rsidRDefault="000520CE" w:rsidP="000520C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41"/>
              </w:tabs>
              <w:spacing w:before="0"/>
              <w:ind w:left="141" w:hanging="141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无线电通信局主任</w:t>
            </w:r>
          </w:p>
          <w:p w:rsidR="000520CE" w:rsidRDefault="000520CE" w:rsidP="000520C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eastAsia="zh-CN"/>
              </w:rPr>
            </w:pPr>
          </w:p>
        </w:tc>
      </w:tr>
    </w:tbl>
    <w:p w:rsidR="000520CE" w:rsidRDefault="000520CE" w:rsidP="000520CE">
      <w:pPr>
        <w:spacing w:before="0"/>
        <w:rPr>
          <w:lang w:eastAsia="zh-CN"/>
        </w:rPr>
      </w:pP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993"/>
        <w:gridCol w:w="7087"/>
      </w:tblGrid>
      <w:tr w:rsidR="000520CE" w:rsidTr="00742159">
        <w:trPr>
          <w:cantSplit/>
        </w:trPr>
        <w:tc>
          <w:tcPr>
            <w:tcW w:w="993" w:type="dxa"/>
          </w:tcPr>
          <w:p w:rsidR="000520CE" w:rsidRDefault="000520CE" w:rsidP="00742159">
            <w:pPr>
              <w:tabs>
                <w:tab w:val="left" w:pos="4111"/>
              </w:tabs>
              <w:ind w:left="-107"/>
              <w:jc w:val="both"/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事由：</w:t>
            </w:r>
          </w:p>
        </w:tc>
        <w:tc>
          <w:tcPr>
            <w:tcW w:w="7087" w:type="dxa"/>
          </w:tcPr>
          <w:p w:rsidR="000520CE" w:rsidRDefault="00271B58" w:rsidP="00507358">
            <w:pPr>
              <w:tabs>
                <w:tab w:val="left" w:pos="4111"/>
              </w:tabs>
              <w:ind w:left="-20" w:right="28"/>
              <w:rPr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第</w:t>
            </w:r>
            <w:r w:rsidR="00507358">
              <w:rPr>
                <w:b/>
                <w:lang w:eastAsia="zh-CN"/>
              </w:rPr>
              <w:t>5/16</w:t>
            </w:r>
            <w:r>
              <w:rPr>
                <w:rFonts w:hint="eastAsia"/>
                <w:b/>
                <w:lang w:eastAsia="zh-CN"/>
              </w:rPr>
              <w:t>号课题</w:t>
            </w:r>
            <w:r w:rsidR="00507358">
              <w:rPr>
                <w:rFonts w:hint="eastAsia"/>
                <w:b/>
                <w:lang w:eastAsia="zh-CN"/>
              </w:rPr>
              <w:t>（网真系统（</w:t>
            </w:r>
            <w:r w:rsidR="00507358" w:rsidRPr="00100494">
              <w:rPr>
                <w:b/>
              </w:rPr>
              <w:t>Telepresence systems</w:t>
            </w:r>
            <w:r w:rsidR="00507358">
              <w:rPr>
                <w:rFonts w:hint="eastAsia"/>
                <w:b/>
                <w:lang w:eastAsia="zh-CN"/>
              </w:rPr>
              <w:t>）</w:t>
            </w:r>
            <w:r w:rsidR="00497513">
              <w:rPr>
                <w:rFonts w:hint="eastAsia"/>
                <w:b/>
                <w:lang w:eastAsia="zh-CN"/>
              </w:rPr>
              <w:t>）</w:t>
            </w:r>
            <w:r>
              <w:rPr>
                <w:rFonts w:hint="eastAsia"/>
                <w:b/>
                <w:lang w:eastAsia="zh-CN"/>
              </w:rPr>
              <w:t>的批准</w:t>
            </w:r>
          </w:p>
        </w:tc>
      </w:tr>
    </w:tbl>
    <w:p w:rsidR="000520CE" w:rsidRDefault="000520CE" w:rsidP="000520CE">
      <w:pPr>
        <w:rPr>
          <w:lang w:eastAsia="zh-CN"/>
        </w:rPr>
      </w:pPr>
    </w:p>
    <w:p w:rsidR="000520CE" w:rsidRDefault="000520CE" w:rsidP="00742159">
      <w:pPr>
        <w:spacing w:before="240"/>
        <w:rPr>
          <w:lang w:eastAsia="zh-CN"/>
        </w:rPr>
      </w:pPr>
      <w:r>
        <w:rPr>
          <w:rFonts w:hint="eastAsia"/>
          <w:lang w:eastAsia="zh-CN"/>
        </w:rPr>
        <w:t>尊敬的先生</w:t>
      </w:r>
      <w:r>
        <w:rPr>
          <w:rFonts w:hint="eastAsia"/>
          <w:lang w:eastAsia="zh-CN"/>
        </w:rPr>
        <w:t>/</w:t>
      </w:r>
      <w:r>
        <w:rPr>
          <w:rFonts w:hint="eastAsia"/>
          <w:lang w:eastAsia="zh-CN"/>
        </w:rPr>
        <w:t>女士：</w:t>
      </w:r>
    </w:p>
    <w:p w:rsidR="00271B58" w:rsidRPr="00E25535" w:rsidRDefault="00271B58" w:rsidP="00497513">
      <w:pPr>
        <w:tabs>
          <w:tab w:val="clear" w:pos="794"/>
          <w:tab w:val="clear" w:pos="1191"/>
          <w:tab w:val="clear" w:pos="1588"/>
          <w:tab w:val="clear" w:pos="1985"/>
          <w:tab w:val="left" w:pos="784"/>
        </w:tabs>
        <w:spacing w:before="240"/>
        <w:jc w:val="both"/>
        <w:rPr>
          <w:szCs w:val="24"/>
          <w:lang w:eastAsia="zh-CN"/>
        </w:rPr>
      </w:pPr>
      <w:r>
        <w:rPr>
          <w:rFonts w:hint="eastAsia"/>
          <w:bCs/>
          <w:lang w:eastAsia="zh-CN"/>
        </w:rPr>
        <w:t>1</w:t>
      </w:r>
      <w:r>
        <w:rPr>
          <w:rFonts w:hint="eastAsia"/>
          <w:bCs/>
          <w:lang w:eastAsia="zh-CN"/>
        </w:rPr>
        <w:tab/>
      </w:r>
      <w:r w:rsidR="000520CE">
        <w:rPr>
          <w:rFonts w:hint="eastAsia"/>
          <w:lang w:eastAsia="zh-CN"/>
        </w:rPr>
        <w:t>应</w:t>
      </w:r>
      <w:r w:rsidR="00742159">
        <w:rPr>
          <w:rFonts w:hint="eastAsia"/>
          <w:lang w:eastAsia="zh-CN"/>
        </w:rPr>
        <w:t>有关</w:t>
      </w:r>
      <w:r w:rsidR="00507358">
        <w:rPr>
          <w:rFonts w:hint="eastAsia"/>
          <w:lang w:eastAsia="zh-CN"/>
        </w:rPr>
        <w:t>多媒体</w:t>
      </w:r>
      <w:r w:rsidR="00507358" w:rsidRPr="005F6B9D">
        <w:rPr>
          <w:rFonts w:ascii="STKaiti" w:eastAsia="STKaiti" w:hAnsi="STKaiti" w:hint="eastAsia"/>
          <w:lang w:eastAsia="zh-CN"/>
        </w:rPr>
        <w:t>终端、编码、系统及应用</w:t>
      </w:r>
      <w:r w:rsidR="00742159">
        <w:rPr>
          <w:rFonts w:hint="eastAsia"/>
          <w:lang w:eastAsia="zh-CN"/>
        </w:rPr>
        <w:t>的</w:t>
      </w:r>
      <w:r w:rsidR="000520CE">
        <w:rPr>
          <w:rFonts w:hint="eastAsia"/>
          <w:lang w:eastAsia="zh-CN"/>
        </w:rPr>
        <w:t>第</w:t>
      </w:r>
      <w:r w:rsidR="00507358">
        <w:rPr>
          <w:rFonts w:hint="eastAsia"/>
          <w:lang w:eastAsia="zh-CN"/>
        </w:rPr>
        <w:t>16</w:t>
      </w:r>
      <w:r w:rsidR="000520CE">
        <w:rPr>
          <w:rFonts w:hint="eastAsia"/>
          <w:lang w:eastAsia="zh-CN"/>
        </w:rPr>
        <w:t>研究组主席的请求，</w:t>
      </w:r>
      <w:r w:rsidRPr="00563C17">
        <w:rPr>
          <w:rFonts w:ascii="SimSun" w:hAnsi="SimSun"/>
          <w:lang w:val="fr-FR" w:eastAsia="zh-CN"/>
        </w:rPr>
        <w:t>我荣幸地通知您，根据世</w:t>
      </w:r>
      <w:r w:rsidRPr="00E25535">
        <w:rPr>
          <w:szCs w:val="24"/>
          <w:lang w:eastAsia="zh-CN"/>
        </w:rPr>
        <w:t>界电信标准化全会（</w:t>
      </w:r>
      <w:r w:rsidRPr="00E25535">
        <w:rPr>
          <w:szCs w:val="24"/>
          <w:lang w:eastAsia="zh-CN"/>
        </w:rPr>
        <w:t>200</w:t>
      </w:r>
      <w:r>
        <w:rPr>
          <w:rFonts w:hint="eastAsia"/>
          <w:szCs w:val="24"/>
          <w:lang w:eastAsia="zh-CN"/>
        </w:rPr>
        <w:t>8</w:t>
      </w:r>
      <w:r w:rsidRPr="00E25535">
        <w:rPr>
          <w:szCs w:val="24"/>
          <w:lang w:eastAsia="zh-CN"/>
        </w:rPr>
        <w:t>年，</w:t>
      </w:r>
      <w:r>
        <w:rPr>
          <w:rFonts w:hint="eastAsia"/>
          <w:szCs w:val="24"/>
          <w:lang w:eastAsia="zh-CN"/>
        </w:rPr>
        <w:t>约翰内斯堡</w:t>
      </w:r>
      <w:r w:rsidRPr="00811865">
        <w:rPr>
          <w:szCs w:val="24"/>
          <w:lang w:eastAsia="zh-CN"/>
        </w:rPr>
        <w:t>）</w:t>
      </w:r>
      <w:r w:rsidRPr="00E25535">
        <w:rPr>
          <w:szCs w:val="24"/>
          <w:lang w:eastAsia="zh-CN"/>
        </w:rPr>
        <w:t>第</w:t>
      </w:r>
      <w:r w:rsidRPr="00E25535">
        <w:rPr>
          <w:szCs w:val="24"/>
          <w:lang w:eastAsia="zh-CN"/>
        </w:rPr>
        <w:t>1</w:t>
      </w:r>
      <w:r w:rsidRPr="00E25535">
        <w:rPr>
          <w:szCs w:val="24"/>
          <w:lang w:eastAsia="zh-CN"/>
        </w:rPr>
        <w:t>号决议第</w:t>
      </w:r>
      <w:r w:rsidRPr="00E25535">
        <w:rPr>
          <w:szCs w:val="24"/>
          <w:lang w:eastAsia="zh-CN"/>
        </w:rPr>
        <w:t>7</w:t>
      </w:r>
      <w:r w:rsidRPr="00E25535">
        <w:rPr>
          <w:szCs w:val="24"/>
          <w:lang w:eastAsia="zh-CN"/>
        </w:rPr>
        <w:t>节第</w:t>
      </w:r>
      <w:r w:rsidRPr="00E25535">
        <w:rPr>
          <w:szCs w:val="24"/>
          <w:lang w:eastAsia="zh-CN"/>
        </w:rPr>
        <w:t>7.2.2</w:t>
      </w:r>
      <w:r w:rsidRPr="00E25535">
        <w:rPr>
          <w:szCs w:val="24"/>
          <w:lang w:eastAsia="zh-CN"/>
        </w:rPr>
        <w:t>段所述程序，出席</w:t>
      </w:r>
      <w:r>
        <w:rPr>
          <w:rFonts w:hint="eastAsia"/>
          <w:szCs w:val="24"/>
          <w:lang w:eastAsia="zh-CN"/>
        </w:rPr>
        <w:t>该</w:t>
      </w:r>
      <w:r w:rsidRPr="00E25535">
        <w:rPr>
          <w:szCs w:val="24"/>
          <w:lang w:eastAsia="zh-CN"/>
        </w:rPr>
        <w:t>研究组于</w:t>
      </w:r>
      <w:r w:rsidR="00507358">
        <w:rPr>
          <w:rFonts w:hint="eastAsia"/>
          <w:lang w:eastAsia="zh-CN"/>
        </w:rPr>
        <w:t>2010</w:t>
      </w:r>
      <w:r w:rsidR="00507358">
        <w:rPr>
          <w:rFonts w:hint="eastAsia"/>
          <w:lang w:eastAsia="zh-CN"/>
        </w:rPr>
        <w:t>年</w:t>
      </w:r>
      <w:r w:rsidR="00507358">
        <w:rPr>
          <w:rFonts w:hint="eastAsia"/>
          <w:lang w:eastAsia="zh-CN"/>
        </w:rPr>
        <w:t>7</w:t>
      </w:r>
      <w:r w:rsidR="00507358">
        <w:rPr>
          <w:rFonts w:hint="eastAsia"/>
          <w:lang w:eastAsia="zh-CN"/>
        </w:rPr>
        <w:t>月</w:t>
      </w:r>
      <w:r w:rsidR="00507358">
        <w:rPr>
          <w:rFonts w:hint="eastAsia"/>
          <w:lang w:eastAsia="zh-CN"/>
        </w:rPr>
        <w:t>19</w:t>
      </w:r>
      <w:r>
        <w:rPr>
          <w:rFonts w:hint="eastAsia"/>
          <w:szCs w:val="24"/>
          <w:lang w:eastAsia="zh-CN"/>
        </w:rPr>
        <w:t>至</w:t>
      </w:r>
      <w:r w:rsidR="00507358">
        <w:rPr>
          <w:rFonts w:hint="eastAsia"/>
          <w:szCs w:val="24"/>
          <w:lang w:eastAsia="zh-CN"/>
        </w:rPr>
        <w:t>30</w:t>
      </w:r>
      <w:r w:rsidRPr="00E25535">
        <w:rPr>
          <w:szCs w:val="24"/>
          <w:lang w:eastAsia="zh-CN"/>
        </w:rPr>
        <w:t>在日内瓦召开的上次会议的成员国和</w:t>
      </w:r>
      <w:r>
        <w:rPr>
          <w:rFonts w:hint="eastAsia"/>
          <w:szCs w:val="24"/>
          <w:lang w:eastAsia="zh-CN"/>
        </w:rPr>
        <w:t>部门</w:t>
      </w:r>
      <w:r w:rsidRPr="00E25535">
        <w:rPr>
          <w:szCs w:val="24"/>
          <w:lang w:eastAsia="zh-CN"/>
        </w:rPr>
        <w:t>成员，一致同意批准</w:t>
      </w:r>
      <w:r>
        <w:rPr>
          <w:rFonts w:hint="eastAsia"/>
          <w:szCs w:val="24"/>
          <w:lang w:eastAsia="zh-CN"/>
        </w:rPr>
        <w:t>以下新课题：</w:t>
      </w:r>
    </w:p>
    <w:p w:rsidR="00271B58" w:rsidRPr="00E25535" w:rsidRDefault="00EF67D6" w:rsidP="00EF67D6">
      <w:pPr>
        <w:tabs>
          <w:tab w:val="clear" w:pos="794"/>
          <w:tab w:val="clear" w:pos="1191"/>
          <w:tab w:val="clear" w:pos="1588"/>
          <w:tab w:val="clear" w:pos="1985"/>
        </w:tabs>
        <w:spacing w:before="240"/>
        <w:ind w:firstLineChars="354" w:firstLine="850"/>
        <w:rPr>
          <w:szCs w:val="24"/>
          <w:lang w:eastAsia="zh-CN"/>
        </w:rPr>
      </w:pPr>
      <w:r w:rsidRPr="00EF67D6">
        <w:rPr>
          <w:szCs w:val="24"/>
          <w:lang w:eastAsia="zh-CN"/>
        </w:rPr>
        <w:t>•</w:t>
      </w:r>
      <w:r>
        <w:rPr>
          <w:rFonts w:hint="eastAsia"/>
          <w:szCs w:val="24"/>
          <w:lang w:eastAsia="zh-CN"/>
        </w:rPr>
        <w:tab/>
      </w:r>
      <w:r w:rsidR="00271B58">
        <w:rPr>
          <w:rFonts w:hint="eastAsia"/>
          <w:szCs w:val="24"/>
          <w:lang w:eastAsia="zh-CN"/>
        </w:rPr>
        <w:t>第</w:t>
      </w:r>
      <w:r w:rsidR="00507358">
        <w:rPr>
          <w:szCs w:val="24"/>
          <w:lang w:eastAsia="zh-CN"/>
        </w:rPr>
        <w:t>5</w:t>
      </w:r>
      <w:r w:rsidR="00507358" w:rsidRPr="00B835CD">
        <w:rPr>
          <w:szCs w:val="24"/>
          <w:lang w:eastAsia="zh-CN"/>
        </w:rPr>
        <w:t>/1</w:t>
      </w:r>
      <w:r w:rsidR="00507358">
        <w:rPr>
          <w:szCs w:val="24"/>
          <w:lang w:eastAsia="zh-CN"/>
        </w:rPr>
        <w:t>6</w:t>
      </w:r>
      <w:r w:rsidR="00271B58">
        <w:rPr>
          <w:rFonts w:hint="eastAsia"/>
          <w:szCs w:val="24"/>
          <w:lang w:eastAsia="zh-CN"/>
        </w:rPr>
        <w:t>号</w:t>
      </w:r>
      <w:r w:rsidR="00271B58" w:rsidRPr="00DE03B0">
        <w:rPr>
          <w:rFonts w:ascii="SimSun" w:hAnsi="SimSun"/>
          <w:szCs w:val="24"/>
          <w:lang w:eastAsia="zh-CN"/>
        </w:rPr>
        <w:t>课题</w:t>
      </w:r>
      <w:r w:rsidR="00507358">
        <w:rPr>
          <w:rFonts w:hint="eastAsia"/>
          <w:szCs w:val="24"/>
          <w:lang w:eastAsia="zh-CN"/>
        </w:rPr>
        <w:t>网真系统</w:t>
      </w:r>
      <w:r w:rsidR="00271B58">
        <w:rPr>
          <w:rFonts w:hint="eastAsia"/>
          <w:szCs w:val="24"/>
          <w:lang w:eastAsia="zh-CN"/>
        </w:rPr>
        <w:t>（</w:t>
      </w:r>
      <w:r w:rsidR="00271B58" w:rsidRPr="00E25535">
        <w:rPr>
          <w:szCs w:val="24"/>
          <w:lang w:eastAsia="zh-CN"/>
        </w:rPr>
        <w:t>见附件</w:t>
      </w:r>
      <w:r w:rsidR="00271B58" w:rsidRPr="00E25535">
        <w:rPr>
          <w:szCs w:val="24"/>
          <w:lang w:eastAsia="zh-CN"/>
        </w:rPr>
        <w:t>1</w:t>
      </w:r>
      <w:r w:rsidR="00271B58" w:rsidRPr="00E25535">
        <w:rPr>
          <w:szCs w:val="24"/>
          <w:lang w:eastAsia="zh-CN"/>
        </w:rPr>
        <w:t>）</w:t>
      </w:r>
    </w:p>
    <w:p w:rsidR="00271B58" w:rsidRPr="00E25535" w:rsidRDefault="00271B58" w:rsidP="003E6E06">
      <w:pPr>
        <w:tabs>
          <w:tab w:val="clear" w:pos="794"/>
          <w:tab w:val="clear" w:pos="1191"/>
          <w:tab w:val="clear" w:pos="1588"/>
          <w:tab w:val="clear" w:pos="1985"/>
          <w:tab w:val="left" w:pos="784"/>
        </w:tabs>
        <w:spacing w:before="240"/>
        <w:rPr>
          <w:szCs w:val="24"/>
          <w:lang w:eastAsia="zh-CN"/>
        </w:rPr>
      </w:pPr>
      <w:r w:rsidRPr="00271B58">
        <w:rPr>
          <w:rFonts w:hint="eastAsia"/>
          <w:szCs w:val="24"/>
          <w:lang w:eastAsia="zh-CN"/>
        </w:rPr>
        <w:t>2</w:t>
      </w:r>
      <w:r w:rsidRPr="00271B58">
        <w:rPr>
          <w:rFonts w:hint="eastAsia"/>
          <w:szCs w:val="24"/>
          <w:lang w:eastAsia="zh-CN"/>
        </w:rPr>
        <w:tab/>
      </w:r>
      <w:r w:rsidRPr="00E25535">
        <w:rPr>
          <w:b/>
          <w:szCs w:val="24"/>
          <w:lang w:eastAsia="zh-CN"/>
        </w:rPr>
        <w:t>因此，</w:t>
      </w:r>
      <w:r w:rsidRPr="005F6B9D">
        <w:rPr>
          <w:b/>
          <w:szCs w:val="24"/>
          <w:lang w:eastAsia="zh-CN"/>
        </w:rPr>
        <w:t>第</w:t>
      </w:r>
      <w:r w:rsidR="003E6E06" w:rsidRPr="005F6B9D">
        <w:rPr>
          <w:b/>
          <w:szCs w:val="24"/>
          <w:lang w:eastAsia="zh-CN"/>
        </w:rPr>
        <w:t>5/16</w:t>
      </w:r>
      <w:r w:rsidRPr="005F6B9D">
        <w:rPr>
          <w:rFonts w:hint="eastAsia"/>
          <w:b/>
          <w:szCs w:val="24"/>
          <w:lang w:eastAsia="zh-CN"/>
        </w:rPr>
        <w:t>号</w:t>
      </w:r>
      <w:r>
        <w:rPr>
          <w:rFonts w:hint="eastAsia"/>
          <w:b/>
          <w:szCs w:val="24"/>
          <w:lang w:eastAsia="zh-CN"/>
        </w:rPr>
        <w:t>课</w:t>
      </w:r>
      <w:r w:rsidRPr="00E25535">
        <w:rPr>
          <w:b/>
          <w:szCs w:val="24"/>
          <w:lang w:eastAsia="zh-CN"/>
        </w:rPr>
        <w:t>题</w:t>
      </w:r>
      <w:r w:rsidR="003E6E06">
        <w:rPr>
          <w:rFonts w:hint="eastAsia"/>
          <w:b/>
          <w:szCs w:val="24"/>
          <w:lang w:eastAsia="zh-CN"/>
        </w:rPr>
        <w:t>（网真系统）</w:t>
      </w:r>
      <w:r w:rsidRPr="00E25535">
        <w:rPr>
          <w:b/>
          <w:szCs w:val="24"/>
          <w:lang w:eastAsia="zh-CN"/>
        </w:rPr>
        <w:t>获得批准。</w:t>
      </w:r>
    </w:p>
    <w:p w:rsidR="001D4B2B" w:rsidRDefault="00271B58" w:rsidP="003E6E06">
      <w:pPr>
        <w:spacing w:before="240" w:line="340" w:lineRule="atLeast"/>
        <w:rPr>
          <w:lang w:eastAsia="zh-CN"/>
        </w:rPr>
      </w:pPr>
      <w:r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ab/>
      </w:r>
      <w:r w:rsidRPr="00E25535">
        <w:rPr>
          <w:lang w:eastAsia="zh-CN"/>
        </w:rPr>
        <w:t>将采用替</w:t>
      </w:r>
      <w:r w:rsidR="003E6E06">
        <w:rPr>
          <w:rFonts w:hint="eastAsia"/>
          <w:lang w:eastAsia="zh-CN"/>
        </w:rPr>
        <w:t>代</w:t>
      </w:r>
      <w:r w:rsidRPr="00E25535">
        <w:rPr>
          <w:lang w:eastAsia="zh-CN"/>
        </w:rPr>
        <w:t>批准程序（</w:t>
      </w:r>
      <w:r w:rsidRPr="00E25535">
        <w:rPr>
          <w:lang w:eastAsia="zh-CN"/>
        </w:rPr>
        <w:t>AAP</w:t>
      </w:r>
      <w:r w:rsidRPr="00E25535">
        <w:rPr>
          <w:lang w:eastAsia="zh-CN"/>
        </w:rPr>
        <w:t>）批准根据研究成果形成的建议书。</w:t>
      </w:r>
    </w:p>
    <w:p w:rsidR="003E6E06" w:rsidRPr="003E6E06" w:rsidRDefault="003E6E06" w:rsidP="003E6E06">
      <w:pPr>
        <w:spacing w:before="240" w:line="340" w:lineRule="atLeast"/>
        <w:rPr>
          <w:lang w:eastAsia="zh-CN"/>
        </w:rPr>
      </w:pPr>
      <w:r>
        <w:rPr>
          <w:rFonts w:hint="eastAsia"/>
          <w:lang w:eastAsia="zh-CN"/>
        </w:rPr>
        <w:t>4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该课题被暂时分配给</w:t>
      </w:r>
      <w:r>
        <w:rPr>
          <w:bCs/>
          <w:lang w:eastAsia="zh-CN"/>
        </w:rPr>
        <w:t>2/16</w:t>
      </w:r>
      <w:r>
        <w:rPr>
          <w:rFonts w:hint="eastAsia"/>
          <w:bCs/>
          <w:lang w:eastAsia="zh-CN"/>
        </w:rPr>
        <w:t>工作组（应用软件和系统）。</w:t>
      </w:r>
    </w:p>
    <w:p w:rsidR="000520CE" w:rsidRDefault="000520CE" w:rsidP="0005363C">
      <w:pPr>
        <w:spacing w:before="240" w:line="340" w:lineRule="atLeast"/>
        <w:ind w:firstLine="490"/>
        <w:rPr>
          <w:lang w:eastAsia="zh-CN"/>
        </w:rPr>
      </w:pPr>
    </w:p>
    <w:p w:rsidR="000520CE" w:rsidRPr="004663B4" w:rsidRDefault="000520CE" w:rsidP="000520CE">
      <w:pPr>
        <w:rPr>
          <w:lang w:val="en-US" w:eastAsia="zh-CN"/>
        </w:rPr>
      </w:pPr>
      <w:r>
        <w:rPr>
          <w:rFonts w:hint="eastAsia"/>
          <w:lang w:eastAsia="zh-CN"/>
        </w:rPr>
        <w:t>顺致敬意</w:t>
      </w:r>
      <w:r w:rsidR="00271B58">
        <w:rPr>
          <w:rFonts w:hint="eastAsia"/>
          <w:lang w:eastAsia="zh-CN"/>
        </w:rPr>
        <w:t>！</w:t>
      </w:r>
    </w:p>
    <w:p w:rsidR="000520CE" w:rsidRDefault="000520CE" w:rsidP="000520CE">
      <w:pPr>
        <w:rPr>
          <w:lang w:eastAsia="zh-CN"/>
        </w:rPr>
      </w:pPr>
    </w:p>
    <w:p w:rsidR="0005363C" w:rsidRDefault="0005363C" w:rsidP="000520CE">
      <w:pPr>
        <w:rPr>
          <w:lang w:eastAsia="zh-CN"/>
        </w:rPr>
      </w:pPr>
    </w:p>
    <w:p w:rsidR="0005363C" w:rsidRDefault="0005363C" w:rsidP="000520CE">
      <w:pPr>
        <w:rPr>
          <w:lang w:eastAsia="zh-CN"/>
        </w:rPr>
      </w:pPr>
    </w:p>
    <w:p w:rsidR="000520CE" w:rsidRDefault="000520CE" w:rsidP="00742159">
      <w:pPr>
        <w:tabs>
          <w:tab w:val="clear" w:pos="794"/>
          <w:tab w:val="left" w:pos="180"/>
        </w:tabs>
        <w:rPr>
          <w:lang w:eastAsia="zh-CN"/>
        </w:rPr>
      </w:pPr>
      <w:r>
        <w:rPr>
          <w:rFonts w:hint="eastAsia"/>
          <w:lang w:eastAsia="zh-CN"/>
        </w:rPr>
        <w:t>电信标准化局主任</w:t>
      </w:r>
      <w:r>
        <w:rPr>
          <w:lang w:eastAsia="zh-CN"/>
        </w:rPr>
        <w:br/>
      </w:r>
      <w:r w:rsidR="00742159"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马尔科姆</w:t>
      </w:r>
      <w:r w:rsidRPr="00B54FD5">
        <w:rPr>
          <w:sz w:val="20"/>
          <w:lang w:eastAsia="zh-CN"/>
        </w:rPr>
        <w:t>•</w:t>
      </w:r>
      <w:r>
        <w:rPr>
          <w:rFonts w:hint="eastAsia"/>
          <w:lang w:eastAsia="zh-CN"/>
        </w:rPr>
        <w:t>琼森</w:t>
      </w:r>
    </w:p>
    <w:p w:rsidR="0005363C" w:rsidRDefault="0005363C" w:rsidP="000520CE">
      <w:pPr>
        <w:rPr>
          <w:lang w:eastAsia="zh-CN"/>
        </w:rPr>
      </w:pPr>
    </w:p>
    <w:p w:rsidR="003E6E06" w:rsidRDefault="000520CE" w:rsidP="00065D52">
      <w:pPr>
        <w:rPr>
          <w:b/>
          <w:bCs/>
          <w:lang w:eastAsia="zh-CN"/>
        </w:rPr>
      </w:pPr>
      <w:r w:rsidRPr="00271B58">
        <w:rPr>
          <w:rFonts w:hint="eastAsia"/>
          <w:b/>
          <w:bCs/>
          <w:lang w:eastAsia="zh-CN"/>
        </w:rPr>
        <w:t>附件：</w:t>
      </w:r>
      <w:r w:rsidRPr="00271B58">
        <w:rPr>
          <w:rFonts w:hint="eastAsia"/>
          <w:b/>
          <w:bCs/>
          <w:lang w:eastAsia="zh-CN"/>
        </w:rPr>
        <w:t>1</w:t>
      </w:r>
      <w:r w:rsidRPr="00271B58">
        <w:rPr>
          <w:rFonts w:hint="eastAsia"/>
          <w:b/>
          <w:bCs/>
          <w:lang w:eastAsia="zh-CN"/>
        </w:rPr>
        <w:t>件</w:t>
      </w:r>
    </w:p>
    <w:p w:rsidR="003E6E06" w:rsidRDefault="003E6E06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bCs/>
          <w:lang w:eastAsia="zh-CN"/>
        </w:rPr>
      </w:pPr>
    </w:p>
    <w:p w:rsidR="003E6E06" w:rsidRPr="00D816B9" w:rsidRDefault="003E6E06" w:rsidP="003E6E06">
      <w:pPr>
        <w:keepNext/>
        <w:keepLines/>
        <w:spacing w:before="360"/>
        <w:jc w:val="center"/>
        <w:rPr>
          <w:b/>
          <w:bCs/>
          <w:szCs w:val="24"/>
          <w:lang w:eastAsia="zh-CN"/>
        </w:rPr>
      </w:pPr>
      <w:r w:rsidRPr="005F6B9D">
        <w:rPr>
          <w:rStyle w:val="AnnexNotitleChar"/>
          <w:rFonts w:eastAsiaTheme="minorEastAsia" w:hint="eastAsia"/>
          <w:b w:val="0"/>
          <w:sz w:val="24"/>
          <w:szCs w:val="24"/>
          <w:lang w:eastAsia="zh-CN"/>
        </w:rPr>
        <w:t>（电信标准化局第</w:t>
      </w:r>
      <w:r w:rsidRPr="005F6B9D">
        <w:rPr>
          <w:bCs/>
          <w:szCs w:val="24"/>
          <w:lang w:eastAsia="zh-CN"/>
        </w:rPr>
        <w:t>131</w:t>
      </w:r>
      <w:r w:rsidRPr="005F6B9D">
        <w:rPr>
          <w:rFonts w:asciiTheme="minorEastAsia" w:eastAsiaTheme="minorEastAsia" w:hAnsiTheme="minorEastAsia" w:hint="eastAsia"/>
          <w:bCs/>
          <w:szCs w:val="24"/>
          <w:lang w:eastAsia="zh-CN"/>
        </w:rPr>
        <w:t>号通函）</w:t>
      </w:r>
      <w:r w:rsidRPr="00D816B9">
        <w:rPr>
          <w:rStyle w:val="AnnexNotitleChar"/>
          <w:rFonts w:eastAsia="SimSun"/>
          <w:bCs/>
          <w:szCs w:val="24"/>
          <w:lang w:eastAsia="zh-CN"/>
        </w:rPr>
        <w:br/>
      </w:r>
      <w:r>
        <w:rPr>
          <w:rStyle w:val="AnnexNotitleChar"/>
          <w:rFonts w:asciiTheme="minorEastAsia" w:eastAsiaTheme="minorEastAsia" w:hAnsiTheme="minorEastAsia" w:hint="eastAsia"/>
          <w:bCs/>
          <w:szCs w:val="24"/>
          <w:lang w:eastAsia="zh-CN"/>
        </w:rPr>
        <w:t>附件</w:t>
      </w:r>
      <w:r w:rsidRPr="00D816B9">
        <w:rPr>
          <w:rStyle w:val="AnnexNotitleChar"/>
          <w:rFonts w:eastAsia="SimSun"/>
          <w:bCs/>
          <w:szCs w:val="24"/>
          <w:lang w:eastAsia="zh-CN"/>
        </w:rPr>
        <w:t>1</w:t>
      </w:r>
    </w:p>
    <w:p w:rsidR="003E6E06" w:rsidRPr="00A72100" w:rsidRDefault="003E6E06" w:rsidP="003E6E06">
      <w:pPr>
        <w:spacing w:before="0"/>
        <w:jc w:val="center"/>
        <w:rPr>
          <w:b/>
          <w:szCs w:val="24"/>
          <w:lang w:eastAsia="ja-JP"/>
        </w:rPr>
      </w:pPr>
    </w:p>
    <w:p w:rsidR="003E6E06" w:rsidRPr="00887C8E" w:rsidRDefault="003E6E06" w:rsidP="003E6E06">
      <w:pPr>
        <w:spacing w:before="0"/>
        <w:jc w:val="center"/>
        <w:rPr>
          <w:rFonts w:eastAsiaTheme="minorEastAsia"/>
          <w:szCs w:val="24"/>
          <w:lang w:eastAsia="zh-CN"/>
        </w:rPr>
      </w:pPr>
      <w:r>
        <w:rPr>
          <w:b/>
          <w:szCs w:val="24"/>
          <w:lang w:eastAsia="zh-CN"/>
        </w:rPr>
        <w:t>ITU-T</w:t>
      </w:r>
      <w:r>
        <w:rPr>
          <w:rFonts w:asciiTheme="minorEastAsia" w:eastAsiaTheme="minorEastAsia" w:hAnsiTheme="minorEastAsia" w:hint="eastAsia"/>
          <w:b/>
          <w:szCs w:val="24"/>
          <w:lang w:eastAsia="zh-CN"/>
        </w:rPr>
        <w:t>第</w:t>
      </w:r>
      <w:r>
        <w:rPr>
          <w:b/>
          <w:szCs w:val="24"/>
          <w:lang w:eastAsia="zh-CN"/>
        </w:rPr>
        <w:t>5</w:t>
      </w:r>
      <w:r w:rsidRPr="00A72100">
        <w:rPr>
          <w:b/>
          <w:szCs w:val="24"/>
          <w:lang w:eastAsia="zh-CN"/>
        </w:rPr>
        <w:t>/1</w:t>
      </w:r>
      <w:r>
        <w:rPr>
          <w:b/>
          <w:szCs w:val="24"/>
          <w:lang w:eastAsia="zh-CN"/>
        </w:rPr>
        <w:t>6</w:t>
      </w:r>
      <w:r>
        <w:rPr>
          <w:rFonts w:asciiTheme="minorEastAsia" w:eastAsiaTheme="minorEastAsia" w:hAnsiTheme="minorEastAsia" w:hint="eastAsia"/>
          <w:b/>
          <w:szCs w:val="24"/>
          <w:lang w:eastAsia="zh-CN"/>
        </w:rPr>
        <w:t>号新课题（网真系统）案文</w:t>
      </w:r>
      <w:r>
        <w:rPr>
          <w:b/>
          <w:szCs w:val="24"/>
          <w:lang w:eastAsia="zh-CN"/>
        </w:rPr>
        <w:br/>
      </w:r>
    </w:p>
    <w:p w:rsidR="003E6E06" w:rsidRPr="00F6225F" w:rsidRDefault="00F6225F" w:rsidP="00346F89">
      <w:pPr>
        <w:pStyle w:val="Headingb"/>
        <w:rPr>
          <w:rFonts w:hAnsiTheme="majorBidi"/>
          <w:lang w:eastAsia="ko-KR"/>
        </w:rPr>
      </w:pP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ab/>
      </w:r>
      <w:r w:rsidR="003E6E06" w:rsidRPr="00F6225F">
        <w:rPr>
          <w:rFonts w:ascii="SimSun" w:eastAsia="SimSun" w:hAnsi="SimSun" w:cs="SimSun" w:hint="eastAsia"/>
          <w:lang w:eastAsia="zh-CN"/>
        </w:rPr>
        <w:t>目的</w:t>
      </w:r>
    </w:p>
    <w:p w:rsidR="003E6E06" w:rsidRPr="00F6225F" w:rsidRDefault="003E6E06" w:rsidP="00F6225F">
      <w:pPr>
        <w:overflowPunct/>
        <w:autoSpaceDE/>
        <w:autoSpaceDN/>
        <w:adjustRightInd/>
        <w:ind w:firstLineChars="200" w:firstLine="480"/>
        <w:textAlignment w:val="auto"/>
        <w:rPr>
          <w:rFonts w:asciiTheme="majorBidi" w:hAnsiTheme="majorBidi" w:cstheme="majorBidi"/>
          <w:lang w:eastAsia="zh-CN"/>
        </w:rPr>
      </w:pPr>
      <w:r w:rsidRPr="00F6225F">
        <w:rPr>
          <w:rFonts w:asciiTheme="majorBidi" w:eastAsiaTheme="minorEastAsia" w:hAnsiTheme="minorEastAsia" w:cstheme="majorBidi"/>
          <w:lang w:eastAsia="zh-CN"/>
        </w:rPr>
        <w:t>网真</w:t>
      </w:r>
      <w:r w:rsidRPr="00F6225F">
        <w:rPr>
          <w:rFonts w:asciiTheme="majorBidi" w:hAnsiTheme="minorEastAsia" w:cstheme="majorBidi"/>
          <w:lang w:eastAsia="zh-CN"/>
        </w:rPr>
        <w:t>代表着</w:t>
      </w:r>
      <w:r w:rsidRPr="00F6225F">
        <w:rPr>
          <w:rFonts w:asciiTheme="majorBidi" w:eastAsiaTheme="minorEastAsia" w:hAnsiTheme="minorEastAsia" w:cstheme="majorBidi"/>
          <w:lang w:eastAsia="zh-CN"/>
        </w:rPr>
        <w:t>可视电话会议市场的重大进步。随着主流</w:t>
      </w:r>
      <w:r w:rsidRPr="00F6225F">
        <w:rPr>
          <w:rFonts w:asciiTheme="majorBidi" w:hAnsi="SimSun" w:cstheme="majorBidi"/>
          <w:lang w:eastAsia="zh-CN"/>
        </w:rPr>
        <w:t>视频应用开始提供网真功能，</w:t>
      </w:r>
      <w:r w:rsidRPr="00F6225F">
        <w:rPr>
          <w:rFonts w:asciiTheme="majorBidi" w:eastAsiaTheme="minorEastAsia" w:hAnsiTheme="minorEastAsia" w:cstheme="majorBidi"/>
          <w:lang w:eastAsia="zh-CN"/>
        </w:rPr>
        <w:t>这一趋势有望加速。当今有许多产品虽基于互联网工程任务组（</w:t>
      </w:r>
      <w:r w:rsidRPr="00F6225F">
        <w:rPr>
          <w:rFonts w:asciiTheme="majorBidi" w:hAnsiTheme="majorBidi" w:cstheme="majorBidi"/>
          <w:lang w:eastAsia="zh-CN"/>
        </w:rPr>
        <w:t>IETF</w:t>
      </w:r>
      <w:r w:rsidRPr="00F6225F">
        <w:rPr>
          <w:rFonts w:asciiTheme="majorBidi" w:eastAsiaTheme="minorEastAsia" w:hAnsiTheme="minorEastAsia" w:cstheme="majorBidi"/>
          <w:lang w:eastAsia="zh-CN"/>
        </w:rPr>
        <w:t>）的会话初始化协议（</w:t>
      </w:r>
      <w:r w:rsidRPr="00F6225F">
        <w:rPr>
          <w:rFonts w:asciiTheme="majorBidi" w:hAnsiTheme="majorBidi" w:cstheme="majorBidi"/>
          <w:lang w:eastAsia="zh-CN"/>
        </w:rPr>
        <w:t>SIP</w:t>
      </w:r>
      <w:r w:rsidRPr="00F6225F">
        <w:rPr>
          <w:rFonts w:asciiTheme="majorBidi" w:eastAsiaTheme="minorEastAsia" w:hAnsiTheme="minorEastAsia" w:cstheme="majorBidi"/>
          <w:lang w:eastAsia="zh-CN"/>
        </w:rPr>
        <w:t>）和</w:t>
      </w:r>
      <w:r w:rsidRPr="00F6225F">
        <w:rPr>
          <w:rFonts w:asciiTheme="majorBidi" w:hAnsiTheme="majorBidi" w:cstheme="majorBidi"/>
          <w:lang w:eastAsia="zh-CN"/>
        </w:rPr>
        <w:t>ITU-T H.323</w:t>
      </w:r>
      <w:r w:rsidRPr="00F6225F">
        <w:rPr>
          <w:rFonts w:asciiTheme="majorBidi" w:eastAsiaTheme="minorEastAsia" w:hAnsiTheme="minorEastAsia" w:cstheme="majorBidi"/>
          <w:lang w:eastAsia="zh-CN"/>
        </w:rPr>
        <w:t>协议，但由于这些基础性协议需进行所有权扩展</w:t>
      </w:r>
      <w:r w:rsidRPr="00F6225F">
        <w:rPr>
          <w:rFonts w:asciiTheme="majorBidi" w:hAnsiTheme="minorEastAsia" w:cstheme="majorBidi"/>
          <w:lang w:eastAsia="zh-CN"/>
        </w:rPr>
        <w:t>才能</w:t>
      </w:r>
      <w:r w:rsidRPr="00F6225F">
        <w:rPr>
          <w:rFonts w:asciiTheme="majorBidi" w:eastAsiaTheme="minorEastAsia" w:hAnsiTheme="minorEastAsia" w:cstheme="majorBidi"/>
          <w:lang w:eastAsia="zh-CN"/>
        </w:rPr>
        <w:t>提供多用户体验</w:t>
      </w:r>
      <w:r w:rsidRPr="00F6225F">
        <w:rPr>
          <w:rFonts w:asciiTheme="majorBidi" w:hAnsiTheme="minorEastAsia" w:cstheme="majorBidi"/>
          <w:lang w:eastAsia="zh-CN"/>
        </w:rPr>
        <w:t>，所以这些产品之间仍缺乏互操作性</w:t>
      </w:r>
      <w:r w:rsidRPr="00F6225F">
        <w:rPr>
          <w:rFonts w:asciiTheme="majorBidi" w:eastAsiaTheme="minorEastAsia" w:hAnsiTheme="minorEastAsia" w:cstheme="majorBidi"/>
          <w:lang w:eastAsia="zh-CN"/>
        </w:rPr>
        <w:t>。</w:t>
      </w:r>
    </w:p>
    <w:p w:rsidR="003E6E06" w:rsidRPr="00F6225F" w:rsidRDefault="003E6E06" w:rsidP="00346F89">
      <w:pPr>
        <w:overflowPunct/>
        <w:autoSpaceDE/>
        <w:autoSpaceDN/>
        <w:adjustRightInd/>
        <w:ind w:firstLineChars="200" w:firstLine="480"/>
        <w:textAlignment w:val="auto"/>
        <w:rPr>
          <w:rFonts w:asciiTheme="majorBidi" w:hAnsiTheme="majorBidi" w:cstheme="majorBidi"/>
          <w:lang w:eastAsia="zh-CN"/>
        </w:rPr>
      </w:pPr>
      <w:r w:rsidRPr="00F6225F">
        <w:rPr>
          <w:rFonts w:asciiTheme="majorBidi" w:eastAsiaTheme="minorEastAsia" w:hAnsiTheme="minorEastAsia" w:cstheme="majorBidi"/>
          <w:lang w:eastAsia="zh-CN"/>
        </w:rPr>
        <w:t>宽带通信普及率的提高和用户对视频应用的认识的增强，再加上</w:t>
      </w:r>
      <w:r w:rsidRPr="00F6225F">
        <w:rPr>
          <w:rFonts w:asciiTheme="majorBidi" w:hAnsi="SimSun" w:cstheme="majorBidi"/>
          <w:lang w:eastAsia="zh-CN"/>
        </w:rPr>
        <w:t>远程协作工具带来的经济和环境意识的提高</w:t>
      </w:r>
      <w:r w:rsidR="00346F89">
        <w:rPr>
          <w:rFonts w:asciiTheme="majorBidi" w:hAnsiTheme="majorBidi" w:cstheme="majorBidi" w:hint="eastAsia"/>
          <w:lang w:eastAsia="zh-CN"/>
        </w:rPr>
        <w:t>，</w:t>
      </w:r>
      <w:r w:rsidRPr="00F6225F">
        <w:rPr>
          <w:rFonts w:asciiTheme="majorBidi" w:hAnsi="SimSun" w:cstheme="majorBidi"/>
          <w:lang w:eastAsia="zh-CN"/>
        </w:rPr>
        <w:t>都推动了网真等应用的发展。从而有必要制定标准化的解决方案，以确保全球范围内的多厂商互操作性。</w:t>
      </w:r>
    </w:p>
    <w:p w:rsidR="003E6E06" w:rsidRPr="00F6225F" w:rsidRDefault="00F6225F" w:rsidP="00346F89">
      <w:pPr>
        <w:pStyle w:val="Headingb"/>
        <w:rPr>
          <w:rFonts w:hAnsiTheme="majorBidi"/>
          <w:lang w:eastAsia="ko-KR"/>
        </w:rPr>
      </w:pPr>
      <w:r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ab/>
      </w:r>
      <w:r w:rsidR="003E6E06" w:rsidRPr="00F6225F">
        <w:rPr>
          <w:rFonts w:ascii="SimSun" w:eastAsia="SimSun" w:hAnsi="SimSun" w:cs="SimSun" w:hint="eastAsia"/>
          <w:lang w:eastAsia="zh-CN"/>
        </w:rPr>
        <w:t>研究内容</w:t>
      </w:r>
    </w:p>
    <w:p w:rsidR="003E6E06" w:rsidRDefault="003E6E06" w:rsidP="00F6225F">
      <w:pPr>
        <w:overflowPunct/>
        <w:autoSpaceDE/>
        <w:autoSpaceDN/>
        <w:adjustRightInd/>
        <w:ind w:firstLineChars="200" w:firstLine="480"/>
        <w:textAlignment w:val="auto"/>
        <w:rPr>
          <w:lang w:val="en-US" w:eastAsia="ko-KR"/>
        </w:rPr>
      </w:pPr>
      <w:r w:rsidRPr="00512964">
        <w:rPr>
          <w:rFonts w:ascii="SimSun" w:hAnsi="SimSun" w:cs="SimSun" w:hint="eastAsia"/>
          <w:lang w:val="en-US" w:eastAsia="zh-CN"/>
        </w:rPr>
        <w:t>应考虑研究的内容包括</w:t>
      </w:r>
      <w:r>
        <w:rPr>
          <w:rFonts w:ascii="SimSun" w:hAnsi="SimSun" w:cs="SimSun" w:hint="eastAsia"/>
          <w:lang w:val="en-US" w:eastAsia="zh-CN"/>
        </w:rPr>
        <w:t>，</w:t>
      </w:r>
      <w:r w:rsidRPr="00512964">
        <w:rPr>
          <w:rFonts w:ascii="SimSun" w:hAnsi="SimSun" w:cs="SimSun" w:hint="eastAsia"/>
          <w:lang w:val="en-US" w:eastAsia="zh-CN"/>
        </w:rPr>
        <w:t>但不局限于</w:t>
      </w:r>
      <w:r>
        <w:rPr>
          <w:rFonts w:ascii="SimSun" w:hAnsi="SimSun" w:cs="SimSun" w:hint="eastAsia"/>
          <w:lang w:val="en-US" w:eastAsia="zh-CN"/>
        </w:rPr>
        <w:t>：</w:t>
      </w:r>
    </w:p>
    <w:p w:rsidR="003E6E06" w:rsidRPr="002F2B76" w:rsidRDefault="005F6B9D" w:rsidP="005F6B9D">
      <w:pPr>
        <w:tabs>
          <w:tab w:val="clear" w:pos="794"/>
          <w:tab w:val="left" w:pos="630"/>
        </w:tabs>
        <w:ind w:left="629" w:hanging="629"/>
        <w:rPr>
          <w:lang w:eastAsia="zh-CN"/>
        </w:rPr>
      </w:pPr>
      <w:r>
        <w:rPr>
          <w:lang w:eastAsia="zh-CN"/>
        </w:rPr>
        <w:t>–</w:t>
      </w:r>
      <w:r>
        <w:rPr>
          <w:rFonts w:hint="eastAsia"/>
          <w:lang w:eastAsia="zh-CN"/>
        </w:rPr>
        <w:tab/>
      </w:r>
      <w:r w:rsidR="003E6E06" w:rsidRPr="005F6B9D">
        <w:rPr>
          <w:rFonts w:hint="eastAsia"/>
          <w:lang w:eastAsia="zh-CN"/>
        </w:rPr>
        <w:t>网真系统的定义和范围</w:t>
      </w:r>
    </w:p>
    <w:p w:rsidR="003E6E06" w:rsidRPr="002F2B76" w:rsidRDefault="005F6B9D" w:rsidP="005F6B9D">
      <w:pPr>
        <w:tabs>
          <w:tab w:val="clear" w:pos="794"/>
          <w:tab w:val="left" w:pos="630"/>
        </w:tabs>
        <w:ind w:left="629" w:hanging="629"/>
        <w:rPr>
          <w:lang w:eastAsia="zh-CN"/>
        </w:rPr>
      </w:pPr>
      <w:r>
        <w:rPr>
          <w:lang w:eastAsia="zh-CN"/>
        </w:rPr>
        <w:t>–</w:t>
      </w:r>
      <w:r>
        <w:rPr>
          <w:rFonts w:ascii="SimSun" w:hAnsi="SimSun" w:cs="SimSun" w:hint="eastAsia"/>
          <w:lang w:eastAsia="zh-CN"/>
        </w:rPr>
        <w:tab/>
      </w:r>
      <w:r w:rsidR="003E6E06" w:rsidRPr="005F6B9D">
        <w:rPr>
          <w:rFonts w:ascii="SimSun" w:hAnsi="SimSun" w:cs="SimSun" w:hint="eastAsia"/>
          <w:lang w:eastAsia="zh-CN"/>
        </w:rPr>
        <w:t>互操作</w:t>
      </w:r>
      <w:r w:rsidR="003E6E06" w:rsidRPr="005F6B9D">
        <w:rPr>
          <w:rFonts w:hint="eastAsia"/>
          <w:lang w:eastAsia="zh-CN"/>
        </w:rPr>
        <w:t>网真系统的功能和业务要求</w:t>
      </w:r>
    </w:p>
    <w:p w:rsidR="003E6E06" w:rsidRPr="002F2B76" w:rsidRDefault="005F6B9D" w:rsidP="005F6B9D">
      <w:pPr>
        <w:tabs>
          <w:tab w:val="clear" w:pos="794"/>
          <w:tab w:val="left" w:pos="630"/>
        </w:tabs>
        <w:ind w:left="629" w:hanging="629"/>
        <w:rPr>
          <w:lang w:eastAsia="zh-CN"/>
        </w:rPr>
      </w:pPr>
      <w:r>
        <w:rPr>
          <w:lang w:eastAsia="zh-CN"/>
        </w:rPr>
        <w:t>–</w:t>
      </w:r>
      <w:r>
        <w:rPr>
          <w:rFonts w:hint="eastAsia"/>
          <w:lang w:eastAsia="zh-CN"/>
        </w:rPr>
        <w:tab/>
      </w:r>
      <w:r w:rsidR="003E6E06" w:rsidRPr="005F6B9D">
        <w:rPr>
          <w:rFonts w:hint="eastAsia"/>
          <w:lang w:eastAsia="zh-CN"/>
        </w:rPr>
        <w:t>规范网真系统之间的全互通手段，包括多音视频流的连贯演示手段</w:t>
      </w:r>
      <w:r w:rsidR="003E6E06">
        <w:rPr>
          <w:lang w:eastAsia="zh-CN"/>
        </w:rPr>
        <w:t>–</w:t>
      </w:r>
      <w:r w:rsidR="003E6E06" w:rsidRPr="005F6B9D">
        <w:rPr>
          <w:rFonts w:hint="eastAsia"/>
          <w:lang w:eastAsia="zh-CN"/>
        </w:rPr>
        <w:t>从而在视距将远程与会者以真实的大小呈现出来，保持恰当的目光交流，手势，同时提供与</w:t>
      </w:r>
      <w:r w:rsidR="003E6E06" w:rsidRPr="005F6B9D">
        <w:rPr>
          <w:rFonts w:ascii="SimSun" w:hAnsi="SimSun" w:cs="SimSun" w:hint="eastAsia"/>
          <w:bCs/>
          <w:iCs/>
          <w:lang w:eastAsia="zh-CN"/>
        </w:rPr>
        <w:t>视频演示一致的环绕立体声，同时考虑到会议环境，提供更逼真的体验。</w:t>
      </w:r>
    </w:p>
    <w:p w:rsidR="003E6E06" w:rsidRDefault="005F6B9D" w:rsidP="005F6B9D">
      <w:pPr>
        <w:tabs>
          <w:tab w:val="clear" w:pos="794"/>
          <w:tab w:val="left" w:pos="630"/>
        </w:tabs>
        <w:ind w:left="629" w:hanging="629"/>
        <w:rPr>
          <w:lang w:eastAsia="zh-CN"/>
        </w:rPr>
      </w:pPr>
      <w:r>
        <w:rPr>
          <w:lang w:eastAsia="zh-CN"/>
        </w:rPr>
        <w:t>–</w:t>
      </w:r>
      <w:r>
        <w:rPr>
          <w:rFonts w:hint="eastAsia"/>
          <w:lang w:eastAsia="zh-CN"/>
        </w:rPr>
        <w:tab/>
      </w:r>
      <w:r w:rsidR="003E6E06" w:rsidRPr="005F6B9D">
        <w:rPr>
          <w:rFonts w:hint="eastAsia"/>
          <w:lang w:eastAsia="zh-CN"/>
        </w:rPr>
        <w:t>通过对</w:t>
      </w:r>
      <w:r w:rsidR="003E6E06">
        <w:rPr>
          <w:lang w:eastAsia="zh-CN"/>
        </w:rPr>
        <w:t>ITU-T H.246</w:t>
      </w:r>
      <w:r w:rsidR="003E6E06" w:rsidRPr="005F6B9D">
        <w:rPr>
          <w:rFonts w:hint="eastAsia"/>
          <w:lang w:eastAsia="zh-CN"/>
        </w:rPr>
        <w:t>和其他建议书的必要补充，规范现有网真系统和其他系统之间的互通手段，包括传统的电话网络和先进的多媒体系统。</w:t>
      </w:r>
    </w:p>
    <w:p w:rsidR="003E6E06" w:rsidRDefault="005F6B9D" w:rsidP="005F6B9D">
      <w:pPr>
        <w:tabs>
          <w:tab w:val="clear" w:pos="794"/>
          <w:tab w:val="left" w:pos="630"/>
        </w:tabs>
        <w:ind w:left="629" w:hanging="629"/>
        <w:rPr>
          <w:lang w:eastAsia="zh-CN"/>
        </w:rPr>
      </w:pPr>
      <w:r>
        <w:rPr>
          <w:lang w:eastAsia="zh-CN"/>
        </w:rPr>
        <w:t>–</w:t>
      </w:r>
      <w:r>
        <w:rPr>
          <w:rFonts w:hint="eastAsia"/>
          <w:lang w:eastAsia="zh-CN"/>
        </w:rPr>
        <w:tab/>
      </w:r>
      <w:r w:rsidR="003E6E06" w:rsidRPr="005F6B9D">
        <w:rPr>
          <w:rFonts w:hint="eastAsia"/>
          <w:lang w:eastAsia="zh-CN"/>
        </w:rPr>
        <w:t>考虑如何进一步加强网真系统，以缓解对气候变化的负面影响，增强在减少为室气体（</w:t>
      </w:r>
      <w:r w:rsidR="003E6E06">
        <w:rPr>
          <w:lang w:eastAsia="zh-CN"/>
        </w:rPr>
        <w:t>GHG</w:t>
      </w:r>
      <w:r w:rsidR="003E6E06" w:rsidRPr="005F6B9D">
        <w:rPr>
          <w:rFonts w:hint="eastAsia"/>
          <w:lang w:eastAsia="zh-CN"/>
        </w:rPr>
        <w:t>）排放方面的积极作用。</w:t>
      </w:r>
    </w:p>
    <w:p w:rsidR="003E6E06" w:rsidRPr="00B9766E" w:rsidRDefault="003E6E06" w:rsidP="00346F89">
      <w:pPr>
        <w:pStyle w:val="Headingb"/>
        <w:rPr>
          <w:lang w:eastAsia="zh-CN"/>
        </w:rPr>
      </w:pPr>
      <w:r w:rsidRPr="00F6225F">
        <w:rPr>
          <w:rFonts w:cstheme="majorBidi"/>
          <w:lang w:eastAsia="ko-KR"/>
        </w:rPr>
        <w:t>3</w:t>
      </w:r>
      <w:r>
        <w:rPr>
          <w:lang w:eastAsia="ko-KR"/>
        </w:rPr>
        <w:tab/>
      </w:r>
      <w:r>
        <w:rPr>
          <w:rFonts w:ascii="SimSun" w:eastAsia="SimSun" w:hAnsi="SimSun" w:cs="SimSun" w:hint="eastAsia"/>
          <w:lang w:eastAsia="zh-CN"/>
        </w:rPr>
        <w:t>任务</w:t>
      </w:r>
    </w:p>
    <w:p w:rsidR="003E6E06" w:rsidRPr="006C4AD5" w:rsidRDefault="003E6E06" w:rsidP="00F6225F">
      <w:pPr>
        <w:overflowPunct/>
        <w:autoSpaceDE/>
        <w:autoSpaceDN/>
        <w:adjustRightInd/>
        <w:ind w:firstLineChars="200" w:firstLine="480"/>
        <w:textAlignment w:val="auto"/>
        <w:rPr>
          <w:lang w:eastAsia="ko-KR"/>
        </w:rPr>
      </w:pPr>
      <w:r w:rsidRPr="00C03CEB">
        <w:rPr>
          <w:rFonts w:ascii="SimSun" w:hAnsi="SimSun" w:cs="SimSun" w:hint="eastAsia"/>
          <w:lang w:val="en-US" w:eastAsia="zh-CN"/>
        </w:rPr>
        <w:t>任务包括</w:t>
      </w:r>
      <w:r>
        <w:rPr>
          <w:rFonts w:ascii="SimSun" w:hAnsi="SimSun" w:cs="SimSun" w:hint="eastAsia"/>
          <w:lang w:val="en-US" w:eastAsia="zh-CN"/>
        </w:rPr>
        <w:t>，</w:t>
      </w:r>
      <w:r w:rsidRPr="00C03CEB">
        <w:rPr>
          <w:rFonts w:ascii="SimSun" w:hAnsi="SimSun" w:cs="SimSun" w:hint="eastAsia"/>
          <w:lang w:val="en-US" w:eastAsia="zh-CN"/>
        </w:rPr>
        <w:t>但不局限于</w:t>
      </w:r>
      <w:r>
        <w:rPr>
          <w:rFonts w:ascii="SimSun" w:hAnsi="SimSun" w:cs="SimSun" w:hint="eastAsia"/>
          <w:lang w:val="en-US" w:eastAsia="zh-CN"/>
        </w:rPr>
        <w:t>：</w:t>
      </w:r>
    </w:p>
    <w:p w:rsidR="003E6E06" w:rsidRDefault="003E6E06" w:rsidP="003E6E06">
      <w:pPr>
        <w:numPr>
          <w:ilvl w:val="0"/>
          <w:numId w:val="4"/>
        </w:numPr>
        <w:tabs>
          <w:tab w:val="clear" w:pos="794"/>
          <w:tab w:val="clear" w:pos="1191"/>
          <w:tab w:val="clear" w:pos="1588"/>
          <w:tab w:val="clear" w:pos="1985"/>
        </w:tabs>
        <w:ind w:left="567" w:hanging="567"/>
        <w:rPr>
          <w:lang w:eastAsia="zh-CN"/>
        </w:rPr>
      </w:pPr>
      <w:r w:rsidRPr="00C03CEB">
        <w:rPr>
          <w:rFonts w:ascii="SimSun" w:hAnsi="SimSun" w:cs="SimSun" w:hint="eastAsia"/>
          <w:lang w:eastAsia="zh-CN"/>
        </w:rPr>
        <w:t>定义服务和功能</w:t>
      </w:r>
      <w:r>
        <w:rPr>
          <w:rFonts w:ascii="SimSun" w:hAnsi="SimSun" w:cs="SimSun" w:hint="eastAsia"/>
          <w:lang w:eastAsia="zh-CN"/>
        </w:rPr>
        <w:t>，以</w:t>
      </w:r>
      <w:r w:rsidRPr="00C03CEB">
        <w:rPr>
          <w:rFonts w:ascii="SimSun" w:hAnsi="SimSun" w:cs="SimSun" w:hint="eastAsia"/>
          <w:lang w:eastAsia="zh-CN"/>
        </w:rPr>
        <w:t>支持</w:t>
      </w:r>
      <w:r>
        <w:rPr>
          <w:rFonts w:ascii="SimSun" w:hAnsi="SimSun" w:cs="SimSun" w:hint="eastAsia"/>
          <w:lang w:eastAsia="zh-CN"/>
        </w:rPr>
        <w:t>当前使用</w:t>
      </w:r>
      <w:r>
        <w:rPr>
          <w:lang w:eastAsia="zh-CN"/>
        </w:rPr>
        <w:t>ITU-T H.323</w:t>
      </w:r>
      <w:r>
        <w:rPr>
          <w:rFonts w:asciiTheme="minorEastAsia" w:eastAsiaTheme="minorEastAsia" w:hAnsiTheme="minorEastAsia" w:hint="eastAsia"/>
          <w:lang w:eastAsia="zh-CN"/>
        </w:rPr>
        <w:t>和</w:t>
      </w:r>
      <w:r>
        <w:rPr>
          <w:lang w:eastAsia="zh-CN"/>
        </w:rPr>
        <w:t>SIP</w:t>
      </w:r>
      <w:r>
        <w:rPr>
          <w:rFonts w:asciiTheme="minorEastAsia" w:eastAsiaTheme="minorEastAsia" w:hAnsiTheme="minorEastAsia" w:hint="eastAsia"/>
          <w:lang w:eastAsia="zh-CN"/>
        </w:rPr>
        <w:t>等现有协议的</w:t>
      </w:r>
      <w:r>
        <w:rPr>
          <w:rFonts w:ascii="SimSun" w:hAnsi="SimSun" w:cs="SimSun" w:hint="eastAsia"/>
          <w:lang w:eastAsia="zh-CN"/>
        </w:rPr>
        <w:t>网真系统之间的</w:t>
      </w:r>
      <w:r w:rsidRPr="00C03CEB">
        <w:rPr>
          <w:rFonts w:ascii="SimSun" w:hAnsi="SimSun" w:cs="SimSun" w:hint="eastAsia"/>
          <w:lang w:eastAsia="zh-CN"/>
        </w:rPr>
        <w:t>互操作性</w:t>
      </w:r>
      <w:r>
        <w:rPr>
          <w:rFonts w:ascii="SimSun" w:hAnsi="SimSun" w:cs="SimSun" w:hint="eastAsia"/>
          <w:lang w:eastAsia="zh-CN"/>
        </w:rPr>
        <w:t>。</w:t>
      </w:r>
    </w:p>
    <w:p w:rsidR="003E6E06" w:rsidRDefault="003E6E06" w:rsidP="003E6E06">
      <w:pPr>
        <w:numPr>
          <w:ilvl w:val="0"/>
          <w:numId w:val="4"/>
        </w:numPr>
        <w:tabs>
          <w:tab w:val="clear" w:pos="794"/>
          <w:tab w:val="clear" w:pos="1191"/>
          <w:tab w:val="clear" w:pos="1588"/>
          <w:tab w:val="clear" w:pos="1985"/>
        </w:tabs>
        <w:ind w:left="567" w:hanging="567"/>
        <w:rPr>
          <w:lang w:eastAsia="zh-CN"/>
        </w:rPr>
      </w:pPr>
      <w:r>
        <w:rPr>
          <w:rFonts w:ascii="SimSun" w:hAnsi="SimSun" w:cs="SimSun" w:hint="eastAsia"/>
          <w:lang w:eastAsia="zh-CN"/>
        </w:rPr>
        <w:t>与其他标准化组织、论坛和联盟协调，</w:t>
      </w:r>
      <w:r w:rsidRPr="00C03CEB">
        <w:rPr>
          <w:rFonts w:ascii="SimSun" w:hAnsi="SimSun" w:cs="SimSun" w:hint="eastAsia"/>
          <w:lang w:eastAsia="zh-CN"/>
        </w:rPr>
        <w:t>确定</w:t>
      </w:r>
      <w:r>
        <w:rPr>
          <w:rFonts w:ascii="SimSun" w:hAnsi="SimSun" w:cs="SimSun" w:hint="eastAsia"/>
          <w:lang w:eastAsia="zh-CN"/>
        </w:rPr>
        <w:t>需对现有协议进行的</w:t>
      </w:r>
      <w:r w:rsidRPr="00C03CEB">
        <w:rPr>
          <w:rFonts w:ascii="SimSun" w:hAnsi="SimSun" w:cs="SimSun" w:hint="eastAsia"/>
          <w:lang w:eastAsia="zh-CN"/>
        </w:rPr>
        <w:t>修改和</w:t>
      </w:r>
      <w:r w:rsidRPr="00C03CEB">
        <w:rPr>
          <w:lang w:eastAsia="zh-CN"/>
        </w:rPr>
        <w:t>/</w:t>
      </w:r>
      <w:r w:rsidRPr="00C03CEB">
        <w:rPr>
          <w:rFonts w:ascii="SimSun" w:hAnsi="SimSun" w:cs="SimSun" w:hint="eastAsia"/>
          <w:lang w:eastAsia="zh-CN"/>
        </w:rPr>
        <w:t>或扩展</w:t>
      </w:r>
      <w:r>
        <w:rPr>
          <w:rFonts w:ascii="SimSun" w:hAnsi="SimSun" w:cs="SimSun" w:hint="eastAsia"/>
          <w:lang w:eastAsia="zh-CN"/>
        </w:rPr>
        <w:t>。</w:t>
      </w:r>
    </w:p>
    <w:p w:rsidR="003E6E06" w:rsidRDefault="003E6E06" w:rsidP="00B9432E">
      <w:pPr>
        <w:numPr>
          <w:ilvl w:val="0"/>
          <w:numId w:val="4"/>
        </w:numPr>
        <w:tabs>
          <w:tab w:val="clear" w:pos="794"/>
          <w:tab w:val="clear" w:pos="1191"/>
          <w:tab w:val="clear" w:pos="1588"/>
          <w:tab w:val="clear" w:pos="1985"/>
        </w:tabs>
        <w:ind w:left="567" w:hanging="567"/>
        <w:rPr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>根据</w:t>
      </w:r>
      <w:r>
        <w:rPr>
          <w:lang w:eastAsia="zh-CN"/>
        </w:rPr>
        <w:t>ITU-T</w:t>
      </w:r>
      <w:r>
        <w:rPr>
          <w:rFonts w:asciiTheme="minorEastAsia" w:eastAsiaTheme="minorEastAsia" w:hAnsiTheme="minorEastAsia" w:hint="eastAsia"/>
          <w:lang w:eastAsia="zh-CN"/>
        </w:rPr>
        <w:t>第</w:t>
      </w:r>
      <w:r>
        <w:rPr>
          <w:lang w:eastAsia="zh-CN"/>
        </w:rPr>
        <w:t>16</w:t>
      </w:r>
      <w:r>
        <w:rPr>
          <w:rFonts w:asciiTheme="minorEastAsia" w:eastAsiaTheme="minorEastAsia" w:hAnsiTheme="minorEastAsia" w:hint="eastAsia"/>
          <w:lang w:eastAsia="zh-CN"/>
        </w:rPr>
        <w:t>研究组的职责修改和</w:t>
      </w:r>
      <w:r>
        <w:rPr>
          <w:lang w:eastAsia="zh-CN"/>
        </w:rPr>
        <w:t>/</w:t>
      </w:r>
      <w:r>
        <w:rPr>
          <w:rFonts w:asciiTheme="minorEastAsia" w:eastAsiaTheme="minorEastAsia" w:hAnsiTheme="minorEastAsia" w:hint="eastAsia"/>
          <w:lang w:eastAsia="zh-CN"/>
        </w:rPr>
        <w:t>或扩展现有协议，实现网真系统</w:t>
      </w:r>
      <w:r w:rsidR="00B9432E">
        <w:rPr>
          <w:rFonts w:asciiTheme="minorEastAsia" w:eastAsiaTheme="minorEastAsia" w:hAnsiTheme="minorEastAsia" w:hint="eastAsia"/>
          <w:lang w:eastAsia="zh-CN"/>
        </w:rPr>
        <w:t>的互操作</w:t>
      </w:r>
      <w:r>
        <w:rPr>
          <w:rFonts w:asciiTheme="minorEastAsia" w:eastAsiaTheme="minorEastAsia" w:hAnsiTheme="minorEastAsia" w:hint="eastAsia"/>
          <w:lang w:eastAsia="zh-CN"/>
        </w:rPr>
        <w:t>（特别是</w:t>
      </w:r>
      <w:r>
        <w:rPr>
          <w:lang w:eastAsia="zh-CN"/>
        </w:rPr>
        <w:t>ITU-T H.300</w:t>
      </w:r>
      <w:r>
        <w:rPr>
          <w:rFonts w:asciiTheme="minorEastAsia" w:eastAsiaTheme="minorEastAsia" w:hAnsiTheme="minorEastAsia" w:hint="eastAsia"/>
          <w:lang w:eastAsia="zh-CN"/>
        </w:rPr>
        <w:t>系列建议书）。</w:t>
      </w:r>
    </w:p>
    <w:p w:rsidR="003E6E06" w:rsidRPr="00321B84" w:rsidRDefault="003E6E06" w:rsidP="00B9432E">
      <w:pPr>
        <w:numPr>
          <w:ilvl w:val="0"/>
          <w:numId w:val="4"/>
        </w:numPr>
        <w:tabs>
          <w:tab w:val="clear" w:pos="794"/>
          <w:tab w:val="clear" w:pos="1191"/>
          <w:tab w:val="clear" w:pos="1588"/>
          <w:tab w:val="clear" w:pos="1985"/>
        </w:tabs>
        <w:ind w:left="567" w:hanging="567"/>
        <w:rPr>
          <w:lang w:eastAsia="zh-CN"/>
        </w:rPr>
      </w:pPr>
      <w:r w:rsidRPr="00C03CEB">
        <w:rPr>
          <w:rFonts w:ascii="SimSun" w:hAnsi="SimSun" w:cs="SimSun" w:hint="eastAsia"/>
          <w:lang w:eastAsia="zh-CN"/>
        </w:rPr>
        <w:t>确定</w:t>
      </w:r>
      <w:r>
        <w:rPr>
          <w:rFonts w:ascii="SimSun" w:hAnsi="SimSun" w:cs="SimSun" w:hint="eastAsia"/>
          <w:lang w:eastAsia="zh-CN"/>
        </w:rPr>
        <w:t>交流</w:t>
      </w:r>
      <w:r w:rsidRPr="00C03CEB">
        <w:rPr>
          <w:rFonts w:ascii="SimSun" w:hAnsi="SimSun" w:cs="SimSun" w:hint="eastAsia"/>
          <w:lang w:eastAsia="zh-CN"/>
        </w:rPr>
        <w:t>会议</w:t>
      </w:r>
      <w:r>
        <w:rPr>
          <w:rFonts w:ascii="SimSun" w:hAnsi="SimSun" w:cs="SimSun" w:hint="eastAsia"/>
          <w:lang w:eastAsia="zh-CN"/>
        </w:rPr>
        <w:t>环境信息的</w:t>
      </w:r>
      <w:r w:rsidRPr="00C03CEB">
        <w:rPr>
          <w:rFonts w:ascii="SimSun" w:hAnsi="SimSun" w:cs="SimSun" w:hint="eastAsia"/>
          <w:lang w:eastAsia="zh-CN"/>
        </w:rPr>
        <w:t>方法</w:t>
      </w:r>
      <w:r>
        <w:rPr>
          <w:rFonts w:ascii="SimSun" w:hAnsi="SimSun" w:cs="SimSun" w:hint="eastAsia"/>
          <w:lang w:eastAsia="zh-CN"/>
        </w:rPr>
        <w:t>，</w:t>
      </w:r>
      <w:r w:rsidRPr="00C03CEB">
        <w:rPr>
          <w:rFonts w:ascii="SimSun" w:hAnsi="SimSun" w:cs="SimSun" w:hint="eastAsia"/>
          <w:lang w:eastAsia="zh-CN"/>
        </w:rPr>
        <w:t>以</w:t>
      </w:r>
      <w:r w:rsidR="00B9432E">
        <w:rPr>
          <w:rFonts w:ascii="SimSun" w:hAnsi="SimSun" w:cs="SimSun" w:hint="eastAsia"/>
          <w:lang w:eastAsia="zh-CN"/>
        </w:rPr>
        <w:t>实现</w:t>
      </w:r>
      <w:r w:rsidRPr="00C03CEB">
        <w:rPr>
          <w:rFonts w:ascii="SimSun" w:hAnsi="SimSun" w:cs="SimSun" w:hint="eastAsia"/>
          <w:lang w:eastAsia="zh-CN"/>
        </w:rPr>
        <w:t>不同网真系统环境之间的适应</w:t>
      </w:r>
      <w:r>
        <w:rPr>
          <w:rFonts w:ascii="SimSun" w:hAnsi="SimSun" w:cs="SimSun" w:hint="eastAsia"/>
          <w:lang w:eastAsia="zh-CN"/>
        </w:rPr>
        <w:t>性调整。</w:t>
      </w:r>
    </w:p>
    <w:p w:rsidR="003E6E06" w:rsidRDefault="003E6E06" w:rsidP="003E6E06">
      <w:pPr>
        <w:numPr>
          <w:ilvl w:val="0"/>
          <w:numId w:val="4"/>
        </w:numPr>
        <w:tabs>
          <w:tab w:val="clear" w:pos="794"/>
          <w:tab w:val="clear" w:pos="1191"/>
          <w:tab w:val="clear" w:pos="1588"/>
          <w:tab w:val="clear" w:pos="1985"/>
        </w:tabs>
        <w:ind w:left="567" w:hanging="567"/>
        <w:rPr>
          <w:lang w:eastAsia="zh-CN"/>
        </w:rPr>
      </w:pPr>
      <w:r w:rsidRPr="00C03CEB">
        <w:rPr>
          <w:rFonts w:ascii="SimSun" w:hAnsi="SimSun" w:cs="SimSun" w:hint="eastAsia"/>
          <w:lang w:eastAsia="zh-CN"/>
        </w:rPr>
        <w:t>提供</w:t>
      </w:r>
      <w:r>
        <w:rPr>
          <w:rFonts w:ascii="SimSun" w:hAnsi="SimSun" w:cs="SimSun" w:hint="eastAsia"/>
          <w:lang w:eastAsia="zh-CN"/>
        </w:rPr>
        <w:t>指导原则，以实现对网真系统提出的用户体验要求（如实现目光交流的方法、不同会议厅相同的照明环境、音响水平和</w:t>
      </w:r>
      <w:r w:rsidRPr="00C03CEB">
        <w:rPr>
          <w:rFonts w:ascii="SimSun" w:hAnsi="SimSun" w:cs="SimSun" w:hint="eastAsia"/>
          <w:lang w:eastAsia="zh-CN"/>
        </w:rPr>
        <w:t>回声消除</w:t>
      </w:r>
      <w:r>
        <w:rPr>
          <w:rFonts w:ascii="SimSun" w:hAnsi="SimSun" w:cs="SimSun" w:hint="eastAsia"/>
          <w:lang w:eastAsia="zh-CN"/>
        </w:rPr>
        <w:t>）。</w:t>
      </w:r>
    </w:p>
    <w:p w:rsidR="003E6E06" w:rsidRDefault="003E6E06" w:rsidP="00B9432E">
      <w:pPr>
        <w:numPr>
          <w:ilvl w:val="0"/>
          <w:numId w:val="4"/>
        </w:numPr>
        <w:tabs>
          <w:tab w:val="clear" w:pos="794"/>
          <w:tab w:val="clear" w:pos="1191"/>
          <w:tab w:val="clear" w:pos="1588"/>
          <w:tab w:val="clear" w:pos="1985"/>
        </w:tabs>
        <w:ind w:left="567" w:hanging="567"/>
        <w:rPr>
          <w:lang w:eastAsia="zh-CN"/>
        </w:rPr>
      </w:pPr>
      <w:r w:rsidRPr="00C03CEB">
        <w:rPr>
          <w:rFonts w:ascii="SimSun" w:hAnsi="SimSun" w:cs="SimSun" w:hint="eastAsia"/>
          <w:lang w:eastAsia="zh-CN"/>
        </w:rPr>
        <w:t>确定媒体编解码器</w:t>
      </w:r>
      <w:r>
        <w:rPr>
          <w:rFonts w:ascii="SimSun" w:hAnsi="SimSun" w:cs="SimSun" w:hint="eastAsia"/>
          <w:lang w:eastAsia="zh-CN"/>
        </w:rPr>
        <w:t>的</w:t>
      </w:r>
      <w:r w:rsidRPr="00C03CEB">
        <w:rPr>
          <w:rFonts w:ascii="SimSun" w:hAnsi="SimSun" w:cs="SimSun" w:hint="eastAsia"/>
          <w:lang w:eastAsia="zh-CN"/>
        </w:rPr>
        <w:t>要求，同时考虑到可扩展性</w:t>
      </w:r>
      <w:r>
        <w:rPr>
          <w:rFonts w:ascii="SimSun" w:hAnsi="SimSun" w:cs="SimSun" w:hint="eastAsia"/>
          <w:lang w:eastAsia="zh-CN"/>
        </w:rPr>
        <w:t>、多</w:t>
      </w:r>
      <w:r w:rsidRPr="00C03CEB">
        <w:rPr>
          <w:rFonts w:ascii="SimSun" w:hAnsi="SimSun" w:cs="SimSun" w:hint="eastAsia"/>
          <w:lang w:eastAsia="zh-CN"/>
        </w:rPr>
        <w:t>视图</w:t>
      </w:r>
      <w:r>
        <w:rPr>
          <w:rFonts w:ascii="SimSun" w:hAnsi="SimSun" w:cs="SimSun" w:hint="eastAsia"/>
          <w:lang w:eastAsia="zh-CN"/>
        </w:rPr>
        <w:t>、</w:t>
      </w:r>
      <w:r w:rsidRPr="00C03CEB">
        <w:rPr>
          <w:rFonts w:ascii="SimSun" w:hAnsi="SimSun" w:cs="SimSun" w:hint="eastAsia"/>
          <w:lang w:eastAsia="zh-CN"/>
        </w:rPr>
        <w:t>多</w:t>
      </w:r>
      <w:r>
        <w:rPr>
          <w:rFonts w:ascii="SimSun" w:hAnsi="SimSun" w:cs="SimSun" w:hint="eastAsia"/>
          <w:lang w:eastAsia="zh-CN"/>
        </w:rPr>
        <w:t>声</w:t>
      </w:r>
      <w:r w:rsidRPr="00C03CEB">
        <w:rPr>
          <w:rFonts w:ascii="SimSun" w:hAnsi="SimSun" w:cs="SimSun" w:hint="eastAsia"/>
          <w:lang w:eastAsia="zh-CN"/>
        </w:rPr>
        <w:t>道</w:t>
      </w:r>
      <w:r>
        <w:rPr>
          <w:rFonts w:ascii="SimSun" w:hAnsi="SimSun" w:cs="SimSun" w:hint="eastAsia"/>
          <w:lang w:eastAsia="zh-CN"/>
        </w:rPr>
        <w:t>和混合媒体流，包括有效的压缩数字</w:t>
      </w:r>
      <w:r w:rsidR="00B9432E">
        <w:rPr>
          <w:rFonts w:ascii="SimSun" w:hAnsi="SimSun" w:cs="SimSun" w:hint="eastAsia"/>
          <w:lang w:eastAsia="zh-CN"/>
        </w:rPr>
        <w:t>到</w:t>
      </w:r>
      <w:r>
        <w:rPr>
          <w:rFonts w:ascii="SimSun" w:hAnsi="SimSun" w:cs="SimSun" w:hint="eastAsia"/>
          <w:lang w:eastAsia="zh-CN"/>
        </w:rPr>
        <w:t>压缩数字处理。</w:t>
      </w:r>
    </w:p>
    <w:p w:rsidR="003E6E06" w:rsidRDefault="003E6E06" w:rsidP="003E6E06">
      <w:pPr>
        <w:numPr>
          <w:ilvl w:val="0"/>
          <w:numId w:val="4"/>
        </w:numPr>
        <w:tabs>
          <w:tab w:val="clear" w:pos="794"/>
          <w:tab w:val="clear" w:pos="1191"/>
          <w:tab w:val="clear" w:pos="1588"/>
          <w:tab w:val="clear" w:pos="1985"/>
        </w:tabs>
        <w:ind w:left="567" w:hanging="567"/>
        <w:rPr>
          <w:lang w:eastAsia="zh-CN"/>
        </w:rPr>
      </w:pPr>
      <w:r>
        <w:rPr>
          <w:rFonts w:ascii="SimSun" w:hAnsi="SimSun" w:cs="SimSun" w:hint="eastAsia"/>
          <w:lang w:eastAsia="zh-CN"/>
        </w:rPr>
        <w:t>在网真系统中</w:t>
      </w:r>
      <w:r w:rsidRPr="00C03CEB">
        <w:rPr>
          <w:rFonts w:ascii="SimSun" w:hAnsi="SimSun" w:cs="SimSun" w:hint="eastAsia"/>
          <w:lang w:eastAsia="zh-CN"/>
        </w:rPr>
        <w:t>启用互</w:t>
      </w:r>
      <w:r>
        <w:rPr>
          <w:rFonts w:ascii="SimSun" w:hAnsi="SimSun" w:cs="SimSun" w:hint="eastAsia"/>
          <w:lang w:eastAsia="zh-CN"/>
        </w:rPr>
        <w:t>操作的</w:t>
      </w:r>
      <w:r w:rsidRPr="00C03CEB">
        <w:rPr>
          <w:rFonts w:ascii="SimSun" w:hAnsi="SimSun" w:cs="SimSun" w:hint="eastAsia"/>
          <w:lang w:eastAsia="zh-CN"/>
        </w:rPr>
        <w:t>电信</w:t>
      </w:r>
      <w:r w:rsidRPr="00C03CEB">
        <w:rPr>
          <w:lang w:eastAsia="zh-CN"/>
        </w:rPr>
        <w:t>/</w:t>
      </w:r>
      <w:r w:rsidRPr="003C1081">
        <w:rPr>
          <w:lang w:eastAsia="zh-CN"/>
        </w:rPr>
        <w:t xml:space="preserve"> </w:t>
      </w:r>
      <w:r>
        <w:rPr>
          <w:lang w:eastAsia="zh-CN"/>
        </w:rPr>
        <w:t>ICT</w:t>
      </w:r>
      <w:r>
        <w:rPr>
          <w:rFonts w:asciiTheme="minorEastAsia" w:eastAsiaTheme="minorEastAsia" w:hAnsiTheme="minorEastAsia" w:hint="eastAsia"/>
          <w:lang w:eastAsia="zh-CN"/>
        </w:rPr>
        <w:t>接入功能。</w:t>
      </w:r>
    </w:p>
    <w:p w:rsidR="003E6E06" w:rsidRDefault="003E6E06" w:rsidP="003E6E06">
      <w:pPr>
        <w:numPr>
          <w:ilvl w:val="0"/>
          <w:numId w:val="4"/>
        </w:numPr>
        <w:tabs>
          <w:tab w:val="clear" w:pos="794"/>
          <w:tab w:val="clear" w:pos="1191"/>
          <w:tab w:val="clear" w:pos="1588"/>
          <w:tab w:val="clear" w:pos="1985"/>
        </w:tabs>
        <w:ind w:left="567" w:hanging="567"/>
        <w:rPr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lastRenderedPageBreak/>
        <w:t>确定对第二代网真系统的要求。</w:t>
      </w:r>
    </w:p>
    <w:p w:rsidR="003E6E06" w:rsidRDefault="003E6E06" w:rsidP="003E6E06">
      <w:pPr>
        <w:numPr>
          <w:ilvl w:val="0"/>
          <w:numId w:val="4"/>
        </w:numPr>
        <w:tabs>
          <w:tab w:val="clear" w:pos="794"/>
          <w:tab w:val="clear" w:pos="1191"/>
          <w:tab w:val="clear" w:pos="1588"/>
          <w:tab w:val="clear" w:pos="1985"/>
        </w:tabs>
        <w:ind w:left="567" w:hanging="567"/>
        <w:rPr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>考虑网真系统中控制系统的作用。</w:t>
      </w:r>
    </w:p>
    <w:p w:rsidR="003E6E06" w:rsidRPr="00521CBA" w:rsidRDefault="003E6E06" w:rsidP="00346F89">
      <w:pPr>
        <w:pStyle w:val="Headingb"/>
        <w:rPr>
          <w:lang w:eastAsia="ko-KR"/>
        </w:rPr>
      </w:pPr>
      <w:r w:rsidRPr="00F6225F">
        <w:rPr>
          <w:rFonts w:asciiTheme="majorBidi" w:hAnsiTheme="majorBidi" w:cstheme="majorBidi"/>
          <w:lang w:eastAsia="ko-KR"/>
        </w:rPr>
        <w:t>4</w:t>
      </w:r>
      <w:r>
        <w:rPr>
          <w:lang w:eastAsia="ko-KR"/>
        </w:rPr>
        <w:tab/>
      </w:r>
      <w:r>
        <w:rPr>
          <w:rFonts w:ascii="SimSun" w:eastAsia="SimSun" w:hAnsi="SimSun" w:cs="SimSun" w:hint="eastAsia"/>
          <w:lang w:eastAsia="zh-CN"/>
        </w:rPr>
        <w:t>关系</w:t>
      </w:r>
    </w:p>
    <w:p w:rsidR="003E6E06" w:rsidRDefault="003E6E06" w:rsidP="003E6E06">
      <w:pPr>
        <w:pStyle w:val="Headingb"/>
        <w:rPr>
          <w:lang w:val="en-US" w:eastAsia="zh-CN"/>
        </w:rPr>
      </w:pPr>
      <w:r>
        <w:rPr>
          <w:rFonts w:asciiTheme="minorEastAsia" w:eastAsiaTheme="minorEastAsia" w:hAnsiTheme="minorEastAsia" w:hint="eastAsia"/>
          <w:lang w:val="en-US" w:eastAsia="zh-CN"/>
        </w:rPr>
        <w:t>建议书：</w:t>
      </w:r>
    </w:p>
    <w:p w:rsidR="003E6E06" w:rsidRDefault="003E6E06" w:rsidP="00F6225F">
      <w:pPr>
        <w:tabs>
          <w:tab w:val="left" w:pos="2880"/>
        </w:tabs>
        <w:overflowPunct/>
        <w:autoSpaceDE/>
        <w:autoSpaceDN/>
        <w:adjustRightInd/>
        <w:ind w:firstLineChars="200" w:firstLine="480"/>
        <w:textAlignment w:val="auto"/>
        <w:rPr>
          <w:lang w:val="en-US" w:eastAsia="ko-KR"/>
        </w:rPr>
      </w:pPr>
      <w:r>
        <w:rPr>
          <w:rFonts w:hint="eastAsia"/>
          <w:lang w:val="en-US" w:eastAsia="ko-KR"/>
        </w:rPr>
        <w:t>H</w:t>
      </w:r>
      <w:r>
        <w:rPr>
          <w:lang w:val="en-US" w:eastAsia="zh-CN"/>
        </w:rPr>
        <w:t>.</w:t>
      </w:r>
      <w:r>
        <w:rPr>
          <w:rFonts w:hint="eastAsia"/>
          <w:lang w:val="en-US" w:eastAsia="ko-KR"/>
        </w:rPr>
        <w:t xml:space="preserve"> </w:t>
      </w:r>
      <w:r>
        <w:rPr>
          <w:rFonts w:asciiTheme="minorEastAsia" w:eastAsiaTheme="minorEastAsia" w:hAnsiTheme="minorEastAsia" w:hint="eastAsia"/>
          <w:lang w:val="en-US" w:eastAsia="zh-CN"/>
        </w:rPr>
        <w:t>系列和相关的</w:t>
      </w:r>
      <w:r>
        <w:rPr>
          <w:rFonts w:hint="eastAsia"/>
          <w:lang w:val="en-US" w:eastAsia="ko-KR"/>
        </w:rPr>
        <w:t>F/</w:t>
      </w:r>
      <w:r>
        <w:rPr>
          <w:lang w:val="en-US" w:eastAsia="ko-KR"/>
        </w:rPr>
        <w:t>G/</w:t>
      </w:r>
      <w:r>
        <w:rPr>
          <w:rFonts w:hint="eastAsia"/>
          <w:lang w:val="en-US" w:eastAsia="ko-KR"/>
        </w:rPr>
        <w:t>T</w:t>
      </w:r>
      <w:r>
        <w:rPr>
          <w:rFonts w:asciiTheme="minorEastAsia" w:eastAsiaTheme="minorEastAsia" w:hAnsiTheme="minorEastAsia" w:hint="eastAsia"/>
          <w:lang w:val="en-US" w:eastAsia="zh-CN"/>
        </w:rPr>
        <w:t>系列</w:t>
      </w:r>
    </w:p>
    <w:p w:rsidR="003E6E06" w:rsidRDefault="003E6E06" w:rsidP="003E6E06">
      <w:pPr>
        <w:pStyle w:val="Headingb"/>
        <w:rPr>
          <w:lang w:val="en-US"/>
        </w:rPr>
      </w:pPr>
      <w:r>
        <w:rPr>
          <w:rFonts w:asciiTheme="minorEastAsia" w:eastAsiaTheme="minorEastAsia" w:hAnsiTheme="minorEastAsia" w:hint="eastAsia"/>
          <w:lang w:val="en-US" w:eastAsia="zh-CN"/>
        </w:rPr>
        <w:t>课题：</w:t>
      </w:r>
    </w:p>
    <w:p w:rsidR="003E6E06" w:rsidRPr="00733E5E" w:rsidRDefault="003E6E06" w:rsidP="00B9432E">
      <w:pPr>
        <w:numPr>
          <w:ilvl w:val="0"/>
          <w:numId w:val="7"/>
        </w:numPr>
        <w:tabs>
          <w:tab w:val="clear" w:pos="794"/>
          <w:tab w:val="clear" w:pos="1191"/>
          <w:tab w:val="clear" w:pos="1588"/>
          <w:tab w:val="clear" w:pos="1985"/>
        </w:tabs>
        <w:ind w:left="567" w:hanging="567"/>
        <w:rPr>
          <w:lang w:val="en-US" w:eastAsia="ja-JP"/>
        </w:rPr>
      </w:pPr>
      <w:r w:rsidRPr="00F5138E">
        <w:rPr>
          <w:lang w:val="en-US" w:eastAsia="ja-JP"/>
        </w:rPr>
        <w:t>1</w:t>
      </w:r>
      <w:r w:rsidR="00B9432E">
        <w:rPr>
          <w:rFonts w:hint="eastAsia"/>
          <w:lang w:val="en-US" w:eastAsia="zh-CN"/>
        </w:rPr>
        <w:t>、</w:t>
      </w:r>
      <w:r w:rsidRPr="00F5138E">
        <w:rPr>
          <w:lang w:val="en-US" w:eastAsia="ja-JP"/>
        </w:rPr>
        <w:t>2</w:t>
      </w:r>
      <w:r w:rsidR="00B9432E">
        <w:rPr>
          <w:rFonts w:hint="eastAsia"/>
          <w:lang w:val="en-US" w:eastAsia="zh-CN"/>
        </w:rPr>
        <w:t>、</w:t>
      </w:r>
      <w:r w:rsidRPr="00F5138E">
        <w:rPr>
          <w:lang w:val="en-US" w:eastAsia="ja-JP"/>
        </w:rPr>
        <w:t>3</w:t>
      </w:r>
      <w:r w:rsidR="00B9432E">
        <w:rPr>
          <w:rFonts w:hint="eastAsia"/>
          <w:lang w:val="en-US" w:eastAsia="zh-CN"/>
        </w:rPr>
        <w:t>、</w:t>
      </w:r>
      <w:r w:rsidRPr="00F5138E">
        <w:rPr>
          <w:lang w:val="en-US" w:eastAsia="ja-JP"/>
        </w:rPr>
        <w:t>4</w:t>
      </w:r>
      <w:r w:rsidR="00B9432E">
        <w:rPr>
          <w:rFonts w:hint="eastAsia"/>
          <w:lang w:val="en-US" w:eastAsia="zh-CN"/>
        </w:rPr>
        <w:t>、</w:t>
      </w:r>
      <w:r w:rsidRPr="00F5138E">
        <w:rPr>
          <w:lang w:val="en-US" w:eastAsia="ja-JP"/>
        </w:rPr>
        <w:t>6</w:t>
      </w:r>
      <w:r w:rsidR="00B9432E">
        <w:rPr>
          <w:rFonts w:hint="eastAsia"/>
          <w:lang w:val="en-US" w:eastAsia="zh-CN"/>
        </w:rPr>
        <w:t>、</w:t>
      </w:r>
      <w:r w:rsidRPr="00F5138E">
        <w:rPr>
          <w:lang w:val="en-US" w:eastAsia="ja-JP"/>
        </w:rPr>
        <w:t>7</w:t>
      </w:r>
      <w:r w:rsidR="00B9432E">
        <w:rPr>
          <w:rFonts w:hint="eastAsia"/>
          <w:lang w:val="en-US" w:eastAsia="zh-CN"/>
        </w:rPr>
        <w:t>、</w:t>
      </w:r>
      <w:r w:rsidRPr="00F5138E">
        <w:rPr>
          <w:lang w:val="en-US" w:eastAsia="ja-JP"/>
        </w:rPr>
        <w:t>10</w:t>
      </w:r>
      <w:r w:rsidR="00B9432E">
        <w:rPr>
          <w:rFonts w:hint="eastAsia"/>
          <w:lang w:val="en-US" w:eastAsia="zh-CN"/>
        </w:rPr>
        <w:t>、</w:t>
      </w:r>
      <w:r w:rsidRPr="00F5138E">
        <w:rPr>
          <w:lang w:val="en-US" w:eastAsia="ja-JP"/>
        </w:rPr>
        <w:t>12</w:t>
      </w:r>
      <w:r w:rsidR="00B9432E">
        <w:rPr>
          <w:rFonts w:hint="eastAsia"/>
          <w:lang w:val="en-US" w:eastAsia="zh-CN"/>
        </w:rPr>
        <w:t>、</w:t>
      </w:r>
      <w:r w:rsidRPr="00F5138E">
        <w:rPr>
          <w:lang w:val="en-US" w:eastAsia="ja-JP"/>
        </w:rPr>
        <w:t>13</w:t>
      </w:r>
      <w:r w:rsidR="00B9432E">
        <w:rPr>
          <w:rFonts w:hint="eastAsia"/>
          <w:lang w:val="en-US" w:eastAsia="zh-CN"/>
        </w:rPr>
        <w:t>、</w:t>
      </w:r>
      <w:r w:rsidRPr="00F5138E">
        <w:rPr>
          <w:lang w:val="en-US" w:eastAsia="ja-JP"/>
        </w:rPr>
        <w:t>16</w:t>
      </w:r>
      <w:r w:rsidR="00B9432E">
        <w:rPr>
          <w:rFonts w:hint="eastAsia"/>
          <w:lang w:val="en-US" w:eastAsia="zh-CN"/>
        </w:rPr>
        <w:t>、</w:t>
      </w:r>
      <w:r w:rsidRPr="00F5138E">
        <w:rPr>
          <w:lang w:val="en-US" w:eastAsia="ja-JP"/>
        </w:rPr>
        <w:t>18</w:t>
      </w:r>
      <w:r w:rsidR="00B9432E">
        <w:rPr>
          <w:rFonts w:hint="eastAsia"/>
          <w:lang w:val="en-US" w:eastAsia="zh-CN"/>
        </w:rPr>
        <w:t>、</w:t>
      </w:r>
      <w:r w:rsidR="00B9432E">
        <w:rPr>
          <w:lang w:val="en-US" w:eastAsia="ja-JP"/>
        </w:rPr>
        <w:t>22</w:t>
      </w:r>
      <w:r w:rsidR="00B9432E">
        <w:rPr>
          <w:rFonts w:hint="eastAsia"/>
          <w:lang w:val="en-US" w:eastAsia="zh-CN"/>
        </w:rPr>
        <w:t>、</w:t>
      </w:r>
      <w:r w:rsidRPr="00F5138E">
        <w:rPr>
          <w:lang w:val="en-US" w:eastAsia="ja-JP"/>
        </w:rPr>
        <w:t>26</w:t>
      </w:r>
      <w:r>
        <w:rPr>
          <w:lang w:val="en-US" w:eastAsia="ja-JP"/>
        </w:rPr>
        <w:t>/16</w:t>
      </w:r>
    </w:p>
    <w:p w:rsidR="003E6E06" w:rsidRPr="00346F89" w:rsidRDefault="003E6E06" w:rsidP="003E6E06">
      <w:pPr>
        <w:pStyle w:val="Headingb"/>
        <w:rPr>
          <w:rFonts w:ascii="SimSun" w:eastAsia="SimSun" w:hAnsi="SimSun" w:cs="SimSun"/>
          <w:lang w:val="en-US" w:eastAsia="ko-KR"/>
        </w:rPr>
      </w:pPr>
      <w:r>
        <w:rPr>
          <w:rFonts w:asciiTheme="minorEastAsia" w:eastAsiaTheme="minorEastAsia" w:hAnsiTheme="minorEastAsia" w:hint="eastAsia"/>
          <w:lang w:val="en-US" w:eastAsia="zh-CN"/>
        </w:rPr>
        <w:t>研究组</w:t>
      </w:r>
      <w:r w:rsidR="00346F89">
        <w:rPr>
          <w:rFonts w:ascii="SimSun" w:eastAsia="SimSun" w:hAnsi="SimSun" w:cs="SimSun" w:hint="eastAsia"/>
          <w:lang w:val="en-US" w:eastAsia="zh-CN"/>
        </w:rPr>
        <w:t>：</w:t>
      </w:r>
    </w:p>
    <w:p w:rsidR="003E6E06" w:rsidRPr="00100494" w:rsidRDefault="003E6E06" w:rsidP="00B9432E">
      <w:pPr>
        <w:numPr>
          <w:ilvl w:val="0"/>
          <w:numId w:val="5"/>
        </w:numPr>
        <w:tabs>
          <w:tab w:val="clear" w:pos="720"/>
          <w:tab w:val="clear" w:pos="794"/>
          <w:tab w:val="clear" w:pos="1191"/>
          <w:tab w:val="clear" w:pos="1588"/>
          <w:tab w:val="clear" w:pos="1985"/>
        </w:tabs>
        <w:ind w:left="567" w:hanging="567"/>
        <w:rPr>
          <w:lang w:eastAsia="zh-CN"/>
        </w:rPr>
      </w:pPr>
      <w:r w:rsidRPr="00100494">
        <w:rPr>
          <w:lang w:eastAsia="zh-CN"/>
        </w:rPr>
        <w:t>ITU-T</w:t>
      </w:r>
      <w:r w:rsidR="00B9432E">
        <w:rPr>
          <w:rFonts w:asciiTheme="minorEastAsia" w:hAnsiTheme="minorEastAsia" w:hint="eastAsia"/>
          <w:lang w:eastAsia="zh-CN"/>
        </w:rPr>
        <w:t>处理</w:t>
      </w:r>
      <w:r>
        <w:rPr>
          <w:rFonts w:asciiTheme="minorEastAsia" w:eastAsiaTheme="minorEastAsia" w:hAnsiTheme="minorEastAsia" w:hint="eastAsia"/>
          <w:lang w:eastAsia="zh-CN"/>
        </w:rPr>
        <w:t>环境和气候变化问题的第</w:t>
      </w:r>
      <w:r w:rsidRPr="00100494">
        <w:rPr>
          <w:lang w:eastAsia="zh-CN"/>
        </w:rPr>
        <w:t>5</w:t>
      </w:r>
      <w:r>
        <w:rPr>
          <w:rFonts w:asciiTheme="minorEastAsia" w:eastAsiaTheme="minorEastAsia" w:hAnsiTheme="minorEastAsia" w:hint="eastAsia"/>
          <w:lang w:eastAsia="zh-CN"/>
        </w:rPr>
        <w:t>研究组</w:t>
      </w:r>
    </w:p>
    <w:p w:rsidR="003E6E06" w:rsidRPr="00100494" w:rsidRDefault="003E6E06" w:rsidP="003E6E06">
      <w:pPr>
        <w:numPr>
          <w:ilvl w:val="0"/>
          <w:numId w:val="5"/>
        </w:numPr>
        <w:tabs>
          <w:tab w:val="clear" w:pos="720"/>
          <w:tab w:val="clear" w:pos="794"/>
          <w:tab w:val="clear" w:pos="1191"/>
          <w:tab w:val="clear" w:pos="1588"/>
          <w:tab w:val="clear" w:pos="1985"/>
        </w:tabs>
        <w:ind w:left="567" w:hanging="567"/>
        <w:rPr>
          <w:lang w:eastAsia="zh-CN"/>
        </w:rPr>
      </w:pPr>
      <w:r w:rsidRPr="00100494">
        <w:rPr>
          <w:lang w:eastAsia="zh-CN"/>
        </w:rPr>
        <w:t>ITU-T</w:t>
      </w:r>
      <w:r>
        <w:rPr>
          <w:rFonts w:asciiTheme="minorEastAsia" w:eastAsiaTheme="minorEastAsia" w:hAnsiTheme="minorEastAsia" w:hint="eastAsia"/>
          <w:lang w:eastAsia="zh-CN"/>
        </w:rPr>
        <w:t>有关有线网络和视频质量的第</w:t>
      </w:r>
      <w:r w:rsidRPr="00100494">
        <w:rPr>
          <w:lang w:eastAsia="zh-CN"/>
        </w:rPr>
        <w:t>9</w:t>
      </w:r>
      <w:r>
        <w:rPr>
          <w:rFonts w:asciiTheme="minorEastAsia" w:eastAsiaTheme="minorEastAsia" w:hAnsiTheme="minorEastAsia" w:hint="eastAsia"/>
          <w:lang w:eastAsia="zh-CN"/>
        </w:rPr>
        <w:t>研究组</w:t>
      </w:r>
    </w:p>
    <w:p w:rsidR="003E6E06" w:rsidRPr="00100494" w:rsidRDefault="003E6E06" w:rsidP="003E6E06">
      <w:pPr>
        <w:numPr>
          <w:ilvl w:val="0"/>
          <w:numId w:val="5"/>
        </w:numPr>
        <w:tabs>
          <w:tab w:val="clear" w:pos="720"/>
          <w:tab w:val="clear" w:pos="794"/>
          <w:tab w:val="clear" w:pos="1191"/>
          <w:tab w:val="clear" w:pos="1588"/>
          <w:tab w:val="clear" w:pos="1985"/>
        </w:tabs>
        <w:ind w:left="567" w:hanging="567"/>
        <w:rPr>
          <w:lang w:eastAsia="zh-CN"/>
        </w:rPr>
      </w:pPr>
      <w:r w:rsidRPr="00100494">
        <w:rPr>
          <w:lang w:eastAsia="zh-CN"/>
        </w:rPr>
        <w:t>ITU-T</w:t>
      </w:r>
      <w:r>
        <w:rPr>
          <w:rFonts w:asciiTheme="minorEastAsia" w:eastAsiaTheme="minorEastAsia" w:hAnsiTheme="minorEastAsia" w:hint="eastAsia"/>
          <w:lang w:eastAsia="zh-CN"/>
        </w:rPr>
        <w:t>有关信令的第</w:t>
      </w:r>
      <w:r w:rsidRPr="00100494">
        <w:rPr>
          <w:lang w:eastAsia="zh-CN"/>
        </w:rPr>
        <w:t>11</w:t>
      </w:r>
      <w:r>
        <w:rPr>
          <w:rFonts w:asciiTheme="minorEastAsia" w:eastAsiaTheme="minorEastAsia" w:hAnsiTheme="minorEastAsia" w:hint="eastAsia"/>
          <w:lang w:eastAsia="zh-CN"/>
        </w:rPr>
        <w:t>研究组</w:t>
      </w:r>
    </w:p>
    <w:p w:rsidR="003E6E06" w:rsidRPr="00100494" w:rsidRDefault="003E6E06" w:rsidP="003E6E06">
      <w:pPr>
        <w:numPr>
          <w:ilvl w:val="0"/>
          <w:numId w:val="5"/>
        </w:numPr>
        <w:tabs>
          <w:tab w:val="clear" w:pos="720"/>
          <w:tab w:val="clear" w:pos="794"/>
          <w:tab w:val="clear" w:pos="1191"/>
          <w:tab w:val="clear" w:pos="1588"/>
          <w:tab w:val="clear" w:pos="1985"/>
        </w:tabs>
        <w:ind w:left="567" w:hanging="567"/>
        <w:rPr>
          <w:lang w:eastAsia="zh-CN"/>
        </w:rPr>
      </w:pPr>
      <w:r w:rsidRPr="00100494">
        <w:rPr>
          <w:lang w:eastAsia="zh-CN"/>
        </w:rPr>
        <w:t>ITU-T</w:t>
      </w:r>
      <w:r>
        <w:rPr>
          <w:rFonts w:asciiTheme="minorEastAsia" w:eastAsiaTheme="minorEastAsia" w:hAnsiTheme="minorEastAsia" w:hint="eastAsia"/>
          <w:lang w:eastAsia="zh-CN"/>
        </w:rPr>
        <w:t>有关</w:t>
      </w:r>
      <w:proofErr w:type="spellStart"/>
      <w:r w:rsidRPr="00100494">
        <w:rPr>
          <w:lang w:eastAsia="zh-CN"/>
        </w:rPr>
        <w:t>QoS</w:t>
      </w:r>
      <w:proofErr w:type="spellEnd"/>
      <w:r>
        <w:rPr>
          <w:rFonts w:asciiTheme="minorEastAsia" w:eastAsiaTheme="minorEastAsia" w:hAnsiTheme="minorEastAsia" w:hint="eastAsia"/>
          <w:lang w:eastAsia="zh-CN"/>
        </w:rPr>
        <w:t>、</w:t>
      </w:r>
      <w:proofErr w:type="spellStart"/>
      <w:r w:rsidRPr="00100494">
        <w:rPr>
          <w:lang w:eastAsia="zh-CN"/>
        </w:rPr>
        <w:t>QoE</w:t>
      </w:r>
      <w:proofErr w:type="spellEnd"/>
      <w:r>
        <w:rPr>
          <w:rFonts w:asciiTheme="minorEastAsia" w:eastAsiaTheme="minorEastAsia" w:hAnsiTheme="minorEastAsia" w:hint="eastAsia"/>
          <w:lang w:eastAsia="zh-CN"/>
        </w:rPr>
        <w:t>和质量评估方法的第</w:t>
      </w:r>
      <w:r w:rsidRPr="00100494">
        <w:rPr>
          <w:lang w:eastAsia="zh-CN"/>
        </w:rPr>
        <w:t>12</w:t>
      </w:r>
      <w:r>
        <w:rPr>
          <w:rFonts w:asciiTheme="minorEastAsia" w:eastAsiaTheme="minorEastAsia" w:hAnsiTheme="minorEastAsia" w:hint="eastAsia"/>
          <w:lang w:eastAsia="zh-CN"/>
        </w:rPr>
        <w:t>研究组</w:t>
      </w:r>
      <w:r w:rsidRPr="00100494">
        <w:rPr>
          <w:lang w:eastAsia="zh-CN"/>
        </w:rPr>
        <w:t xml:space="preserve"> </w:t>
      </w:r>
    </w:p>
    <w:p w:rsidR="003E6E06" w:rsidRPr="00100494" w:rsidRDefault="003E6E06" w:rsidP="003E6E06">
      <w:pPr>
        <w:numPr>
          <w:ilvl w:val="0"/>
          <w:numId w:val="5"/>
        </w:numPr>
        <w:tabs>
          <w:tab w:val="clear" w:pos="720"/>
          <w:tab w:val="clear" w:pos="794"/>
          <w:tab w:val="clear" w:pos="1191"/>
          <w:tab w:val="clear" w:pos="1588"/>
          <w:tab w:val="clear" w:pos="1985"/>
        </w:tabs>
        <w:ind w:left="567" w:hanging="567"/>
        <w:rPr>
          <w:lang w:eastAsia="zh-CN"/>
        </w:rPr>
      </w:pPr>
      <w:r w:rsidRPr="00100494">
        <w:rPr>
          <w:lang w:eastAsia="zh-CN"/>
        </w:rPr>
        <w:t>ITU-T</w:t>
      </w:r>
      <w:r>
        <w:rPr>
          <w:rFonts w:asciiTheme="minorEastAsia" w:eastAsiaTheme="minorEastAsia" w:hAnsiTheme="minorEastAsia" w:hint="eastAsia"/>
          <w:lang w:eastAsia="zh-CN"/>
        </w:rPr>
        <w:t>有关</w:t>
      </w:r>
      <w:r>
        <w:rPr>
          <w:lang w:eastAsia="zh-CN"/>
        </w:rPr>
        <w:t>NGN</w:t>
      </w:r>
      <w:r>
        <w:rPr>
          <w:rFonts w:asciiTheme="minorEastAsia" w:eastAsiaTheme="minorEastAsia" w:hAnsiTheme="minorEastAsia" w:hint="eastAsia"/>
          <w:lang w:eastAsia="zh-CN"/>
        </w:rPr>
        <w:t>和未来网络的第</w:t>
      </w:r>
      <w:r w:rsidRPr="00100494">
        <w:rPr>
          <w:lang w:eastAsia="zh-CN"/>
        </w:rPr>
        <w:t>13</w:t>
      </w:r>
      <w:r>
        <w:rPr>
          <w:rFonts w:asciiTheme="minorEastAsia" w:eastAsiaTheme="minorEastAsia" w:hAnsiTheme="minorEastAsia" w:hint="eastAsia"/>
          <w:lang w:eastAsia="zh-CN"/>
        </w:rPr>
        <w:t>研究组</w:t>
      </w:r>
      <w:r w:rsidRPr="00100494">
        <w:rPr>
          <w:lang w:eastAsia="zh-CN"/>
        </w:rPr>
        <w:t xml:space="preserve"> </w:t>
      </w:r>
    </w:p>
    <w:p w:rsidR="003E6E06" w:rsidRPr="00100494" w:rsidRDefault="003E6E06" w:rsidP="003E6E06">
      <w:pPr>
        <w:numPr>
          <w:ilvl w:val="0"/>
          <w:numId w:val="5"/>
        </w:numPr>
        <w:tabs>
          <w:tab w:val="clear" w:pos="720"/>
          <w:tab w:val="clear" w:pos="794"/>
          <w:tab w:val="clear" w:pos="1191"/>
          <w:tab w:val="clear" w:pos="1588"/>
          <w:tab w:val="clear" w:pos="1985"/>
        </w:tabs>
        <w:ind w:left="567" w:hanging="567"/>
        <w:rPr>
          <w:lang w:eastAsia="zh-CN"/>
        </w:rPr>
      </w:pPr>
      <w:r w:rsidRPr="00100494">
        <w:rPr>
          <w:lang w:eastAsia="zh-CN"/>
        </w:rPr>
        <w:t>ITU-T</w:t>
      </w:r>
      <w:r>
        <w:rPr>
          <w:rFonts w:asciiTheme="minorEastAsia" w:eastAsiaTheme="minorEastAsia" w:hAnsiTheme="minorEastAsia" w:hint="eastAsia"/>
          <w:lang w:eastAsia="zh-CN"/>
        </w:rPr>
        <w:t>有关安全和语言的第</w:t>
      </w:r>
      <w:r w:rsidRPr="00100494">
        <w:rPr>
          <w:lang w:eastAsia="zh-CN"/>
        </w:rPr>
        <w:t>17</w:t>
      </w:r>
      <w:r>
        <w:rPr>
          <w:rFonts w:asciiTheme="minorEastAsia" w:eastAsiaTheme="minorEastAsia" w:hAnsiTheme="minorEastAsia" w:hint="eastAsia"/>
          <w:lang w:eastAsia="zh-CN"/>
        </w:rPr>
        <w:t>研究组</w:t>
      </w:r>
    </w:p>
    <w:p w:rsidR="003E6E06" w:rsidRPr="00100494" w:rsidRDefault="003E6E06" w:rsidP="003E6E06">
      <w:pPr>
        <w:numPr>
          <w:ilvl w:val="0"/>
          <w:numId w:val="5"/>
        </w:numPr>
        <w:tabs>
          <w:tab w:val="clear" w:pos="720"/>
          <w:tab w:val="clear" w:pos="794"/>
          <w:tab w:val="clear" w:pos="1191"/>
          <w:tab w:val="clear" w:pos="1588"/>
          <w:tab w:val="clear" w:pos="1985"/>
        </w:tabs>
        <w:ind w:left="567" w:hanging="567"/>
        <w:rPr>
          <w:lang w:eastAsia="zh-CN"/>
        </w:rPr>
      </w:pPr>
      <w:r w:rsidRPr="00100494">
        <w:rPr>
          <w:lang w:eastAsia="zh-CN"/>
        </w:rPr>
        <w:t>ITU-R</w:t>
      </w:r>
      <w:r>
        <w:rPr>
          <w:rFonts w:asciiTheme="minorEastAsia" w:eastAsiaTheme="minorEastAsia" w:hAnsiTheme="minorEastAsia" w:hint="eastAsia"/>
          <w:lang w:eastAsia="zh-CN"/>
        </w:rPr>
        <w:t>有关广播的第</w:t>
      </w:r>
      <w:r w:rsidRPr="00100494">
        <w:rPr>
          <w:lang w:eastAsia="zh-CN"/>
        </w:rPr>
        <w:t>6</w:t>
      </w:r>
      <w:r>
        <w:rPr>
          <w:rFonts w:asciiTheme="minorEastAsia" w:eastAsiaTheme="minorEastAsia" w:hAnsiTheme="minorEastAsia" w:hint="eastAsia"/>
          <w:lang w:eastAsia="zh-CN"/>
        </w:rPr>
        <w:t>研究组</w:t>
      </w:r>
    </w:p>
    <w:p w:rsidR="003E6E06" w:rsidRPr="00AE7A7D" w:rsidRDefault="003E6E06" w:rsidP="003E6E06">
      <w:pPr>
        <w:numPr>
          <w:ilvl w:val="0"/>
          <w:numId w:val="5"/>
        </w:numPr>
        <w:tabs>
          <w:tab w:val="clear" w:pos="720"/>
          <w:tab w:val="clear" w:pos="794"/>
          <w:tab w:val="clear" w:pos="1191"/>
          <w:tab w:val="clear" w:pos="1588"/>
          <w:tab w:val="clear" w:pos="1985"/>
        </w:tabs>
        <w:ind w:left="567" w:hanging="567"/>
        <w:rPr>
          <w:lang w:eastAsia="zh-CN"/>
        </w:rPr>
      </w:pPr>
      <w:r w:rsidRPr="00AE7A7D">
        <w:rPr>
          <w:lang w:eastAsia="zh-CN"/>
        </w:rPr>
        <w:t>ITU-D</w:t>
      </w:r>
      <w:r>
        <w:rPr>
          <w:rFonts w:asciiTheme="minorEastAsia" w:eastAsiaTheme="minorEastAsia" w:hAnsiTheme="minorEastAsia" w:hint="eastAsia"/>
          <w:lang w:eastAsia="zh-CN"/>
        </w:rPr>
        <w:t>有关信息通信基础设施以及技术发展、应急通信和适应气候变化的第</w:t>
      </w:r>
      <w:r w:rsidRPr="00AE7A7D">
        <w:rPr>
          <w:lang w:eastAsia="zh-CN"/>
        </w:rPr>
        <w:t>2</w:t>
      </w:r>
      <w:r>
        <w:rPr>
          <w:rFonts w:asciiTheme="minorEastAsia" w:eastAsiaTheme="minorEastAsia" w:hAnsiTheme="minorEastAsia" w:hint="eastAsia"/>
          <w:lang w:eastAsia="zh-CN"/>
        </w:rPr>
        <w:t>研究组</w:t>
      </w:r>
    </w:p>
    <w:p w:rsidR="003E6E06" w:rsidRPr="00AE7A7D" w:rsidRDefault="003E6E06" w:rsidP="003E6E06">
      <w:pPr>
        <w:pStyle w:val="Headingb"/>
        <w:rPr>
          <w:lang w:val="en-US" w:eastAsia="ko-KR"/>
        </w:rPr>
      </w:pPr>
      <w:r>
        <w:rPr>
          <w:rFonts w:asciiTheme="minorEastAsia" w:eastAsiaTheme="minorEastAsia" w:hAnsiTheme="minorEastAsia" w:hint="eastAsia"/>
          <w:lang w:val="en-US" w:eastAsia="zh-CN"/>
        </w:rPr>
        <w:t>标准化机构、论坛和联盟：</w:t>
      </w:r>
    </w:p>
    <w:p w:rsidR="003E6E06" w:rsidRPr="008F7252" w:rsidRDefault="003E6E06" w:rsidP="003E6E06">
      <w:pPr>
        <w:numPr>
          <w:ilvl w:val="0"/>
          <w:numId w:val="6"/>
        </w:numPr>
        <w:tabs>
          <w:tab w:val="clear" w:pos="794"/>
          <w:tab w:val="clear" w:pos="1191"/>
          <w:tab w:val="clear" w:pos="1588"/>
          <w:tab w:val="clear" w:pos="1985"/>
        </w:tabs>
        <w:ind w:left="567" w:hanging="567"/>
        <w:rPr>
          <w:rFonts w:asciiTheme="majorBidi" w:hAnsiTheme="majorBidi" w:cstheme="majorBidi"/>
          <w:lang w:eastAsia="zh-CN"/>
        </w:rPr>
      </w:pPr>
      <w:r w:rsidRPr="008F7252">
        <w:rPr>
          <w:rFonts w:asciiTheme="majorBidi" w:eastAsiaTheme="minorEastAsia" w:hAnsiTheme="minorEastAsia" w:cstheme="majorBidi"/>
          <w:lang w:eastAsia="zh-CN"/>
        </w:rPr>
        <w:t>负责音频、图像、多媒体和超媒体信息的国际标准化组织（</w:t>
      </w:r>
      <w:r w:rsidRPr="008F7252">
        <w:rPr>
          <w:rFonts w:asciiTheme="majorBidi" w:eastAsiaTheme="minorEastAsia" w:hAnsiTheme="majorBidi" w:cstheme="majorBidi"/>
          <w:lang w:eastAsia="zh-CN"/>
        </w:rPr>
        <w:t>ISO</w:t>
      </w:r>
      <w:r w:rsidRPr="008F7252">
        <w:rPr>
          <w:rFonts w:asciiTheme="majorBidi" w:eastAsiaTheme="minorEastAsia" w:hAnsiTheme="minorEastAsia" w:cstheme="majorBidi"/>
          <w:lang w:eastAsia="zh-CN"/>
        </w:rPr>
        <w:t>）</w:t>
      </w:r>
      <w:r w:rsidRPr="008F7252">
        <w:rPr>
          <w:rFonts w:asciiTheme="majorBidi" w:eastAsiaTheme="minorEastAsia" w:hAnsiTheme="majorBidi" w:cstheme="majorBidi"/>
          <w:lang w:eastAsia="zh-CN"/>
        </w:rPr>
        <w:t>/</w:t>
      </w:r>
      <w:r w:rsidRPr="008F7252">
        <w:rPr>
          <w:rFonts w:asciiTheme="majorBidi" w:eastAsiaTheme="minorEastAsia" w:hAnsiTheme="minorEastAsia" w:cstheme="majorBidi"/>
          <w:lang w:eastAsia="zh-CN"/>
        </w:rPr>
        <w:t>国际电工技术委员会（</w:t>
      </w:r>
      <w:r w:rsidRPr="008F7252">
        <w:rPr>
          <w:rFonts w:asciiTheme="majorBidi" w:eastAsiaTheme="minorEastAsia" w:hAnsiTheme="majorBidi" w:cstheme="majorBidi"/>
          <w:lang w:eastAsia="zh-CN"/>
        </w:rPr>
        <w:t>IEC</w:t>
      </w:r>
      <w:r w:rsidRPr="008F7252">
        <w:rPr>
          <w:rFonts w:asciiTheme="majorBidi" w:eastAsiaTheme="minorEastAsia" w:hAnsiTheme="minorEastAsia" w:cstheme="majorBidi"/>
          <w:lang w:eastAsia="zh-CN"/>
        </w:rPr>
        <w:t>）信息技术联合技术委员会（</w:t>
      </w:r>
      <w:r w:rsidRPr="008F7252">
        <w:rPr>
          <w:rFonts w:asciiTheme="majorBidi" w:eastAsiaTheme="minorEastAsia" w:hAnsiTheme="majorBidi" w:cstheme="majorBidi"/>
          <w:lang w:eastAsia="zh-CN"/>
        </w:rPr>
        <w:t>JTC 1</w:t>
      </w:r>
      <w:r w:rsidRPr="008F7252">
        <w:rPr>
          <w:rFonts w:asciiTheme="majorBidi" w:eastAsiaTheme="minorEastAsia" w:hAnsiTheme="minorEastAsia" w:cstheme="majorBidi"/>
          <w:lang w:eastAsia="zh-CN"/>
        </w:rPr>
        <w:t>）</w:t>
      </w:r>
      <w:r w:rsidRPr="008F7252">
        <w:rPr>
          <w:rFonts w:asciiTheme="majorBidi" w:eastAsiaTheme="minorEastAsia" w:hAnsiTheme="majorBidi" w:cstheme="majorBidi"/>
          <w:lang w:eastAsia="zh-CN"/>
        </w:rPr>
        <w:t>/</w:t>
      </w:r>
      <w:r>
        <w:rPr>
          <w:rFonts w:asciiTheme="majorBidi" w:eastAsiaTheme="minorEastAsia" w:hAnsiTheme="majorBidi" w:cstheme="majorBidi" w:hint="eastAsia"/>
          <w:lang w:eastAsia="zh-CN"/>
        </w:rPr>
        <w:t>分技术委员会（</w:t>
      </w:r>
      <w:r w:rsidRPr="008F7252">
        <w:rPr>
          <w:rFonts w:asciiTheme="majorBidi" w:hAnsiTheme="majorBidi" w:cstheme="majorBidi"/>
          <w:lang w:eastAsia="zh-CN"/>
        </w:rPr>
        <w:t>SC</w:t>
      </w:r>
      <w:r>
        <w:rPr>
          <w:rFonts w:asciiTheme="minorEastAsia" w:eastAsiaTheme="minorEastAsia" w:hAnsiTheme="minorEastAsia" w:cstheme="majorBidi" w:hint="eastAsia"/>
          <w:lang w:eastAsia="zh-CN"/>
        </w:rPr>
        <w:t>）</w:t>
      </w:r>
      <w:r w:rsidRPr="008F7252">
        <w:rPr>
          <w:rFonts w:asciiTheme="majorBidi" w:hAnsiTheme="majorBidi" w:cstheme="majorBidi"/>
          <w:lang w:eastAsia="zh-CN"/>
        </w:rPr>
        <w:t>29</w:t>
      </w:r>
    </w:p>
    <w:p w:rsidR="003E6E06" w:rsidRPr="00AE7A7D" w:rsidRDefault="003E6E06" w:rsidP="003E6E06">
      <w:pPr>
        <w:numPr>
          <w:ilvl w:val="0"/>
          <w:numId w:val="6"/>
        </w:numPr>
        <w:tabs>
          <w:tab w:val="clear" w:pos="794"/>
          <w:tab w:val="clear" w:pos="1191"/>
          <w:tab w:val="clear" w:pos="1588"/>
          <w:tab w:val="clear" w:pos="1985"/>
        </w:tabs>
        <w:ind w:left="567" w:hanging="567"/>
      </w:pPr>
      <w:r>
        <w:rPr>
          <w:rFonts w:ascii="SimSun" w:hAnsi="SimSun" w:cs="SimSun" w:hint="eastAsia"/>
          <w:lang w:eastAsia="zh-CN"/>
        </w:rPr>
        <w:t>处理互操作问题和改进现有建议书的</w:t>
      </w:r>
      <w:proofErr w:type="spellStart"/>
      <w:r w:rsidRPr="008F7252">
        <w:rPr>
          <w:rFonts w:ascii="SimSun" w:hAnsi="SimSun" w:cs="SimSun" w:hint="eastAsia"/>
        </w:rPr>
        <w:t>国际多媒体电视会议联合会</w:t>
      </w:r>
      <w:proofErr w:type="spellEnd"/>
      <w:r>
        <w:rPr>
          <w:rFonts w:ascii="SimSun" w:hAnsi="SimSun" w:cs="SimSun" w:hint="eastAsia"/>
          <w:lang w:eastAsia="zh-CN"/>
        </w:rPr>
        <w:t>（</w:t>
      </w:r>
      <w:r>
        <w:t>International Multimedia Teleconferencing Consortium</w:t>
      </w:r>
      <w:r>
        <w:rPr>
          <w:rFonts w:asciiTheme="minorEastAsia" w:eastAsiaTheme="minorEastAsia" w:hAnsiTheme="minorEastAsia" w:hint="eastAsia"/>
          <w:lang w:eastAsia="zh-CN"/>
        </w:rPr>
        <w:t>（</w:t>
      </w:r>
      <w:r>
        <w:t>IMTC</w:t>
      </w:r>
      <w:r>
        <w:rPr>
          <w:rFonts w:asciiTheme="minorEastAsia" w:eastAsiaTheme="minorEastAsia" w:hAnsiTheme="minorEastAsia" w:hint="eastAsia"/>
          <w:lang w:eastAsia="zh-CN"/>
        </w:rPr>
        <w:t>））</w:t>
      </w:r>
    </w:p>
    <w:p w:rsidR="003E6E06" w:rsidRDefault="003E6E06" w:rsidP="00B9432E">
      <w:pPr>
        <w:numPr>
          <w:ilvl w:val="0"/>
          <w:numId w:val="6"/>
        </w:numPr>
        <w:tabs>
          <w:tab w:val="clear" w:pos="794"/>
          <w:tab w:val="clear" w:pos="1191"/>
          <w:tab w:val="clear" w:pos="1588"/>
          <w:tab w:val="clear" w:pos="1985"/>
        </w:tabs>
        <w:ind w:left="567" w:hanging="567"/>
        <w:rPr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>负责</w:t>
      </w:r>
      <w:r>
        <w:rPr>
          <w:lang w:eastAsia="zh-CN"/>
        </w:rPr>
        <w:t>IETF</w:t>
      </w:r>
      <w:r>
        <w:rPr>
          <w:rFonts w:asciiTheme="minorEastAsia" w:eastAsiaTheme="minorEastAsia" w:hAnsiTheme="minorEastAsia" w:hint="eastAsia"/>
          <w:lang w:eastAsia="zh-CN"/>
        </w:rPr>
        <w:t>确定的协议的</w:t>
      </w:r>
      <w:r w:rsidRPr="008F7252">
        <w:rPr>
          <w:lang w:eastAsia="zh-CN"/>
        </w:rPr>
        <w:t>IETF</w:t>
      </w:r>
      <w:r w:rsidRPr="008F7252">
        <w:rPr>
          <w:rFonts w:ascii="SimSun" w:hAnsi="SimSun" w:cs="SimSun" w:hint="eastAsia"/>
          <w:lang w:eastAsia="zh-CN"/>
        </w:rPr>
        <w:t>实时应用和基础设施</w:t>
      </w:r>
      <w:r>
        <w:rPr>
          <w:rFonts w:ascii="SimSun" w:hAnsi="SimSun" w:cs="SimSun" w:hint="eastAsia"/>
          <w:lang w:eastAsia="zh-CN"/>
        </w:rPr>
        <w:t>工作组</w:t>
      </w:r>
      <w:r w:rsidRPr="008F7252">
        <w:rPr>
          <w:rFonts w:ascii="SimSun" w:hAnsi="SimSun" w:cs="SimSun" w:hint="eastAsia"/>
          <w:lang w:eastAsia="zh-CN"/>
        </w:rPr>
        <w:t>（</w:t>
      </w:r>
      <w:r w:rsidRPr="008F7252">
        <w:rPr>
          <w:lang w:eastAsia="zh-CN"/>
        </w:rPr>
        <w:t>RAI</w:t>
      </w:r>
      <w:r w:rsidRPr="008F7252">
        <w:rPr>
          <w:rFonts w:ascii="SimSun" w:hAnsi="SimSun" w:cs="SimSun" w:hint="eastAsia"/>
          <w:lang w:eastAsia="zh-CN"/>
        </w:rPr>
        <w:t>）</w:t>
      </w:r>
      <w:r>
        <w:rPr>
          <w:lang w:eastAsia="zh-CN"/>
        </w:rPr>
        <w:t xml:space="preserve"> </w:t>
      </w:r>
    </w:p>
    <w:p w:rsidR="003E6E06" w:rsidRPr="00AE7A7D" w:rsidRDefault="003E6E06" w:rsidP="003E6E06">
      <w:pPr>
        <w:numPr>
          <w:ilvl w:val="0"/>
          <w:numId w:val="6"/>
        </w:numPr>
        <w:tabs>
          <w:tab w:val="clear" w:pos="794"/>
          <w:tab w:val="clear" w:pos="1191"/>
          <w:tab w:val="clear" w:pos="1588"/>
          <w:tab w:val="clear" w:pos="1985"/>
        </w:tabs>
        <w:ind w:left="567" w:hanging="567"/>
        <w:rPr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>处理企业、服务提供商和个人消费云之间互操作问题的</w:t>
      </w:r>
      <w:r w:rsidRPr="0055306C">
        <w:rPr>
          <w:rFonts w:asciiTheme="minorEastAsia" w:eastAsiaTheme="minorEastAsia" w:hAnsiTheme="minorEastAsia" w:hint="eastAsia"/>
          <w:lang w:eastAsia="zh-CN"/>
        </w:rPr>
        <w:t>统一通信互操作性论坛</w:t>
      </w:r>
      <w:r>
        <w:rPr>
          <w:rFonts w:asciiTheme="minorEastAsia" w:eastAsiaTheme="minorEastAsia" w:hAnsiTheme="minorEastAsia" w:hint="eastAsia"/>
          <w:lang w:eastAsia="zh-CN"/>
        </w:rPr>
        <w:t>（</w:t>
      </w:r>
      <w:r>
        <w:rPr>
          <w:lang w:eastAsia="zh-CN"/>
        </w:rPr>
        <w:t>UCIF</w:t>
      </w:r>
      <w:r>
        <w:rPr>
          <w:rFonts w:asciiTheme="minorEastAsia" w:eastAsiaTheme="minorEastAsia" w:hAnsiTheme="minorEastAsia" w:hint="eastAsia"/>
          <w:lang w:eastAsia="zh-CN"/>
        </w:rPr>
        <w:t>）。</w:t>
      </w:r>
    </w:p>
    <w:p w:rsidR="00F6225F" w:rsidRDefault="00F6225F">
      <w:pPr>
        <w:jc w:val="center"/>
      </w:pPr>
      <w:r>
        <w:t>______________</w:t>
      </w:r>
    </w:p>
    <w:p w:rsidR="000520CE" w:rsidRPr="00271B58" w:rsidRDefault="000520CE" w:rsidP="00065D52">
      <w:pPr>
        <w:rPr>
          <w:b/>
          <w:bCs/>
          <w:lang w:eastAsia="zh-CN"/>
        </w:rPr>
      </w:pPr>
    </w:p>
    <w:sectPr w:rsidR="000520CE" w:rsidRPr="00271B58" w:rsidSect="005B38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134" w:header="567" w:footer="567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E06" w:rsidRDefault="003E6E06">
      <w:r>
        <w:separator/>
      </w:r>
    </w:p>
  </w:endnote>
  <w:endnote w:type="continuationSeparator" w:id="0">
    <w:p w:rsidR="003E6E06" w:rsidRDefault="003E6E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TKaiti">
    <w:altName w:val="SimSun"/>
    <w:charset w:val="86"/>
    <w:family w:val="auto"/>
    <w:pitch w:val="variable"/>
    <w:sig w:usb0="00000000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B76" w:rsidRDefault="005C2B7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B76" w:rsidRDefault="005C2B76" w:rsidP="005C2B76">
    <w:pPr>
      <w:pStyle w:val="Footer"/>
      <w:rPr>
        <w:lang w:val="fr-FR"/>
      </w:rPr>
    </w:pPr>
    <w:r>
      <w:rPr>
        <w:lang w:val="fr-FR"/>
      </w:rPr>
      <w:t>ITU-T\BUREAU\CIRC\0131-C.DOC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E06" w:rsidRDefault="003E6E06">
    <w:pPr>
      <w:pStyle w:val="BodyText"/>
      <w:tabs>
        <w:tab w:val="clear" w:pos="7655"/>
        <w:tab w:val="clear" w:pos="8789"/>
        <w:tab w:val="left" w:pos="7513"/>
        <w:tab w:val="left" w:pos="8222"/>
      </w:tabs>
    </w:pPr>
    <w:r>
      <w:t>Place des Nations</w:t>
    </w:r>
    <w:r>
      <w:tab/>
    </w:r>
    <w:proofErr w:type="spellStart"/>
    <w:r>
      <w:t>Telephone</w:t>
    </w:r>
    <w:proofErr w:type="spellEnd"/>
    <w:r>
      <w:t xml:space="preserve"> </w:t>
    </w:r>
    <w:r>
      <w:tab/>
      <w:t>+41 22 730 51 11</w:t>
    </w:r>
    <w:r>
      <w:tab/>
    </w:r>
    <w:proofErr w:type="spellStart"/>
    <w:r>
      <w:t>Telex</w:t>
    </w:r>
    <w:proofErr w:type="spellEnd"/>
    <w:r>
      <w:t xml:space="preserve"> 421 000 </w:t>
    </w:r>
    <w:proofErr w:type="spellStart"/>
    <w:r>
      <w:t>uit</w:t>
    </w:r>
    <w:proofErr w:type="spellEnd"/>
    <w:r>
      <w:t xml:space="preserve"> </w:t>
    </w:r>
    <w:proofErr w:type="spellStart"/>
    <w:r>
      <w:t>ch</w:t>
    </w:r>
    <w:proofErr w:type="spellEnd"/>
    <w:r>
      <w:tab/>
      <w:t>E-mail:</w:t>
    </w:r>
    <w:r>
      <w:tab/>
      <w:t>itumail@itu.int</w:t>
    </w:r>
  </w:p>
  <w:p w:rsidR="003E6E06" w:rsidRDefault="003E6E06" w:rsidP="00043C2F">
    <w:pPr>
      <w:tabs>
        <w:tab w:val="clear" w:pos="794"/>
        <w:tab w:val="clear" w:pos="1191"/>
        <w:tab w:val="clear" w:pos="1588"/>
        <w:tab w:val="left" w:pos="2693"/>
        <w:tab w:val="left" w:pos="3261"/>
        <w:tab w:val="left" w:pos="3289"/>
        <w:tab w:val="left" w:pos="5387"/>
        <w:tab w:val="left" w:pos="7513"/>
        <w:tab w:val="left" w:pos="8222"/>
        <w:tab w:val="left" w:pos="9072"/>
        <w:tab w:val="right" w:pos="10858"/>
      </w:tabs>
      <w:spacing w:before="0"/>
      <w:rPr>
        <w:rFonts w:ascii="Futura Lt BT" w:hAnsi="Futura Lt BT"/>
        <w:sz w:val="18"/>
      </w:rPr>
    </w:pPr>
    <w:r>
      <w:rPr>
        <w:rFonts w:ascii="Futura Lt BT" w:hAnsi="Futura Lt BT"/>
        <w:sz w:val="18"/>
      </w:rPr>
      <w:t>CH-1211 Geneva 20</w:t>
    </w:r>
    <w:r>
      <w:rPr>
        <w:rFonts w:ascii="Futura Lt BT" w:hAnsi="Futura Lt BT"/>
        <w:sz w:val="18"/>
      </w:rPr>
      <w:tab/>
    </w:r>
    <w:proofErr w:type="spellStart"/>
    <w:r>
      <w:rPr>
        <w:rFonts w:ascii="Futura Lt BT" w:hAnsi="Futura Lt BT"/>
        <w:sz w:val="18"/>
      </w:rPr>
      <w:t>Telefax</w:t>
    </w:r>
    <w:proofErr w:type="spellEnd"/>
    <w:r>
      <w:rPr>
        <w:rFonts w:ascii="Futura Lt BT" w:hAnsi="Futura Lt BT"/>
        <w:sz w:val="18"/>
      </w:rPr>
      <w:tab/>
      <w:t>Gr3:</w:t>
    </w:r>
    <w:r>
      <w:rPr>
        <w:rFonts w:ascii="Futura Lt BT" w:hAnsi="Futura Lt BT"/>
        <w:sz w:val="18"/>
      </w:rPr>
      <w:tab/>
      <w:t>+41 22 733 72 56</w:t>
    </w:r>
    <w:r>
      <w:rPr>
        <w:rFonts w:ascii="Futura Lt BT" w:hAnsi="Futura Lt BT"/>
        <w:sz w:val="18"/>
      </w:rPr>
      <w:tab/>
      <w:t>Telegram ITU GENEVE</w:t>
    </w:r>
    <w:r>
      <w:rPr>
        <w:rFonts w:ascii="Futura Lt BT" w:hAnsi="Futura Lt BT"/>
        <w:sz w:val="18"/>
      </w:rPr>
      <w:tab/>
    </w:r>
    <w:r>
      <w:rPr>
        <w:rFonts w:ascii="Futura Lt BT" w:hAnsi="Futura Lt BT"/>
        <w:sz w:val="18"/>
      </w:rPr>
      <w:tab/>
    </w:r>
    <w:hyperlink r:id="rId1" w:history="1">
      <w:r>
        <w:rPr>
          <w:rStyle w:val="Hyperlink"/>
          <w:rFonts w:ascii="Futura Lt BT" w:hAnsi="Futura Lt BT"/>
          <w:sz w:val="18"/>
        </w:rPr>
        <w:t>www.itu.int</w:t>
      </w:r>
    </w:hyperlink>
  </w:p>
  <w:p w:rsidR="003E6E06" w:rsidRDefault="003E6E06">
    <w:pPr>
      <w:pStyle w:val="FigureLegend"/>
      <w:keepNext w:val="0"/>
      <w:keepLines w:val="0"/>
      <w:tabs>
        <w:tab w:val="left" w:pos="1985"/>
        <w:tab w:val="left" w:pos="2693"/>
        <w:tab w:val="left" w:pos="3261"/>
        <w:tab w:val="left" w:pos="3289"/>
        <w:tab w:val="left" w:pos="5813"/>
        <w:tab w:val="left" w:pos="8081"/>
        <w:tab w:val="left" w:pos="8789"/>
        <w:tab w:val="left" w:pos="9072"/>
        <w:tab w:val="right" w:pos="10858"/>
      </w:tabs>
      <w:spacing w:before="0" w:after="0"/>
      <w:rPr>
        <w:rFonts w:ascii="Futura Lt BT" w:hAnsi="Futura Lt BT"/>
      </w:rPr>
    </w:pPr>
    <w:smartTag w:uri="urn:schemas-microsoft-com:office:smarttags" w:element="place">
      <w:smartTag w:uri="urn:schemas-microsoft-com:office:smarttags" w:element="country-region">
        <w:r>
          <w:rPr>
            <w:rFonts w:ascii="Futura Lt BT" w:hAnsi="Futura Lt BT"/>
          </w:rPr>
          <w:t>Switzerland</w:t>
        </w:r>
      </w:smartTag>
    </w:smartTag>
    <w:r>
      <w:rPr>
        <w:rFonts w:ascii="Futura Lt BT" w:hAnsi="Futura Lt BT"/>
      </w:rPr>
      <w:tab/>
    </w:r>
    <w:r>
      <w:rPr>
        <w:rFonts w:ascii="Futura Lt BT" w:hAnsi="Futura Lt BT"/>
      </w:rPr>
      <w:tab/>
      <w:t>Gr4:</w:t>
    </w:r>
    <w:r>
      <w:rPr>
        <w:rFonts w:ascii="Futura Lt BT" w:hAnsi="Futura Lt BT"/>
      </w:rPr>
      <w:tab/>
    </w:r>
    <w:r>
      <w:rPr>
        <w:rFonts w:ascii="Futura Lt BT" w:hAnsi="Futura Lt BT"/>
      </w:rPr>
      <w:tab/>
      <w:t>+41 22 730 65 00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E06" w:rsidRDefault="003E6E06">
      <w:r>
        <w:separator/>
      </w:r>
    </w:p>
  </w:footnote>
  <w:footnote w:type="continuationSeparator" w:id="0">
    <w:p w:rsidR="003E6E06" w:rsidRDefault="003E6E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B76" w:rsidRDefault="005C2B7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E06" w:rsidRPr="005C2B76" w:rsidRDefault="003E6E06">
    <w:pPr>
      <w:pStyle w:val="Header"/>
      <w:rPr>
        <w:szCs w:val="22"/>
      </w:rPr>
    </w:pPr>
    <w:r w:rsidRPr="005C2B76">
      <w:rPr>
        <w:szCs w:val="22"/>
      </w:rPr>
      <w:t xml:space="preserve">- </w:t>
    </w:r>
    <w:r w:rsidR="000709B8" w:rsidRPr="005C2B76">
      <w:rPr>
        <w:szCs w:val="22"/>
      </w:rPr>
      <w:fldChar w:fldCharType="begin"/>
    </w:r>
    <w:r w:rsidRPr="005C2B76">
      <w:rPr>
        <w:szCs w:val="22"/>
      </w:rPr>
      <w:instrText>PAGE</w:instrText>
    </w:r>
    <w:r w:rsidR="000709B8" w:rsidRPr="005C2B76">
      <w:rPr>
        <w:szCs w:val="22"/>
      </w:rPr>
      <w:fldChar w:fldCharType="separate"/>
    </w:r>
    <w:r w:rsidR="00F359C5">
      <w:rPr>
        <w:noProof/>
        <w:szCs w:val="22"/>
      </w:rPr>
      <w:t>3</w:t>
    </w:r>
    <w:r w:rsidR="000709B8" w:rsidRPr="005C2B76">
      <w:rPr>
        <w:szCs w:val="22"/>
      </w:rPr>
      <w:fldChar w:fldCharType="end"/>
    </w:r>
    <w:r w:rsidRPr="005C2B76">
      <w:rPr>
        <w:szCs w:val="22"/>
      </w:rPr>
      <w:t xml:space="preserve"> -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B76" w:rsidRDefault="005C2B7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1CD1"/>
    <w:multiLevelType w:val="hybridMultilevel"/>
    <w:tmpl w:val="7D12ABBC"/>
    <w:lvl w:ilvl="0" w:tplc="063CA0C8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">
    <w:nsid w:val="088500B9"/>
    <w:multiLevelType w:val="hybridMultilevel"/>
    <w:tmpl w:val="D666B572"/>
    <w:lvl w:ilvl="0" w:tplc="063CA0C8">
      <w:start w:val="1"/>
      <w:numFmt w:val="bullet"/>
      <w:lvlRestart w:val="0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15388C"/>
    <w:multiLevelType w:val="singleLevel"/>
    <w:tmpl w:val="01902C1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>
    <w:nsid w:val="20F63F20"/>
    <w:multiLevelType w:val="hybridMultilevel"/>
    <w:tmpl w:val="DEBA1440"/>
    <w:lvl w:ilvl="0" w:tplc="F8208370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734132"/>
    <w:multiLevelType w:val="hybridMultilevel"/>
    <w:tmpl w:val="D55CC61E"/>
    <w:lvl w:ilvl="0" w:tplc="063CA0C8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5">
    <w:nsid w:val="40F818A7"/>
    <w:multiLevelType w:val="hybridMultilevel"/>
    <w:tmpl w:val="DB305DF2"/>
    <w:lvl w:ilvl="0" w:tplc="F8208370">
      <w:start w:val="2"/>
      <w:numFmt w:val="bullet"/>
      <w:lvlText w:val="–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>
    <w:nsid w:val="430970D8"/>
    <w:multiLevelType w:val="hybridMultilevel"/>
    <w:tmpl w:val="3FF4D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AF5268"/>
    <w:multiLevelType w:val="hybridMultilevel"/>
    <w:tmpl w:val="5F2A28AE"/>
    <w:lvl w:ilvl="0" w:tplc="063CA0C8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8">
    <w:nsid w:val="5AFB22E1"/>
    <w:multiLevelType w:val="hybridMultilevel"/>
    <w:tmpl w:val="B2863DF4"/>
    <w:lvl w:ilvl="0" w:tplc="F8208370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BC7579"/>
    <w:multiLevelType w:val="hybridMultilevel"/>
    <w:tmpl w:val="EED4D17E"/>
    <w:lvl w:ilvl="0" w:tplc="063CA0C8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9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520CE"/>
    <w:rsid w:val="00043C2F"/>
    <w:rsid w:val="000520CE"/>
    <w:rsid w:val="0005363C"/>
    <w:rsid w:val="00065D52"/>
    <w:rsid w:val="000709B8"/>
    <w:rsid w:val="000747E1"/>
    <w:rsid w:val="00090E72"/>
    <w:rsid w:val="00196057"/>
    <w:rsid w:val="001D4B2B"/>
    <w:rsid w:val="00234A9B"/>
    <w:rsid w:val="00271B58"/>
    <w:rsid w:val="002D156B"/>
    <w:rsid w:val="002E05E3"/>
    <w:rsid w:val="00346F89"/>
    <w:rsid w:val="003720EF"/>
    <w:rsid w:val="00393D09"/>
    <w:rsid w:val="003B1829"/>
    <w:rsid w:val="003E6E06"/>
    <w:rsid w:val="0040509B"/>
    <w:rsid w:val="004242D3"/>
    <w:rsid w:val="00443FA9"/>
    <w:rsid w:val="00451D51"/>
    <w:rsid w:val="00497513"/>
    <w:rsid w:val="00507358"/>
    <w:rsid w:val="005B38C5"/>
    <w:rsid w:val="005C2B76"/>
    <w:rsid w:val="005D1C14"/>
    <w:rsid w:val="005F6B9D"/>
    <w:rsid w:val="00627AE8"/>
    <w:rsid w:val="0063445E"/>
    <w:rsid w:val="00643BDA"/>
    <w:rsid w:val="0066644A"/>
    <w:rsid w:val="006D22B1"/>
    <w:rsid w:val="00742159"/>
    <w:rsid w:val="007A30ED"/>
    <w:rsid w:val="008F7F42"/>
    <w:rsid w:val="009128F1"/>
    <w:rsid w:val="00944BF1"/>
    <w:rsid w:val="00956D38"/>
    <w:rsid w:val="00981CE5"/>
    <w:rsid w:val="009D76DB"/>
    <w:rsid w:val="00A12E42"/>
    <w:rsid w:val="00A16AB0"/>
    <w:rsid w:val="00A24469"/>
    <w:rsid w:val="00A83DB0"/>
    <w:rsid w:val="00B2477F"/>
    <w:rsid w:val="00B508B9"/>
    <w:rsid w:val="00B73F4D"/>
    <w:rsid w:val="00B9432E"/>
    <w:rsid w:val="00BB5392"/>
    <w:rsid w:val="00BE339D"/>
    <w:rsid w:val="00C7008A"/>
    <w:rsid w:val="00C712E7"/>
    <w:rsid w:val="00CD5D3A"/>
    <w:rsid w:val="00CE17A9"/>
    <w:rsid w:val="00D34F86"/>
    <w:rsid w:val="00DE03B0"/>
    <w:rsid w:val="00E35907"/>
    <w:rsid w:val="00E70F01"/>
    <w:rsid w:val="00E83E1C"/>
    <w:rsid w:val="00EF67D6"/>
    <w:rsid w:val="00F359C5"/>
    <w:rsid w:val="00F6225F"/>
    <w:rsid w:val="00FE4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44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346F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qFormat/>
    <w:rsid w:val="000520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semiHidden/>
    <w:rsid w:val="0063445E"/>
  </w:style>
  <w:style w:type="paragraph" w:styleId="Footer">
    <w:name w:val="footer"/>
    <w:basedOn w:val="Normal"/>
    <w:link w:val="FooterChar"/>
    <w:rsid w:val="0063445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rsid w:val="0063445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paragraph" w:customStyle="1" w:styleId="FigureLegend">
    <w:name w:val="Figure_Legend"/>
    <w:basedOn w:val="Normal"/>
    <w:rsid w:val="0063445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styleId="BodyText">
    <w:name w:val="Body Text"/>
    <w:basedOn w:val="Normal"/>
    <w:rsid w:val="0063445E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character" w:styleId="Hyperlink">
    <w:name w:val="Hyperlink"/>
    <w:basedOn w:val="DefaultParagraphFont"/>
    <w:rsid w:val="0063445E"/>
    <w:rPr>
      <w:color w:val="0000FF"/>
      <w:u w:val="single"/>
    </w:rPr>
  </w:style>
  <w:style w:type="table" w:styleId="TableGrid">
    <w:name w:val="Table Grid"/>
    <w:basedOn w:val="TableNormal"/>
    <w:rsid w:val="006344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endixRef">
    <w:name w:val="Appendix_Ref"/>
    <w:basedOn w:val="Normal"/>
    <w:next w:val="Normal"/>
    <w:rsid w:val="000520CE"/>
    <w:pPr>
      <w:keepNext/>
      <w:keepLines/>
      <w:jc w:val="center"/>
    </w:pPr>
    <w:rPr>
      <w:rFonts w:eastAsia="Times New Roman"/>
    </w:rPr>
  </w:style>
  <w:style w:type="paragraph" w:customStyle="1" w:styleId="CharChar">
    <w:name w:val="Char Char"/>
    <w:basedOn w:val="Normal"/>
    <w:rsid w:val="000520C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textAlignment w:val="auto"/>
    </w:pPr>
    <w:rPr>
      <w:rFonts w:ascii="Arial" w:eastAsia="Times New Roman" w:hAnsi="Arial"/>
      <w:kern w:val="16"/>
      <w:sz w:val="20"/>
      <w:lang w:val="tr-TR"/>
    </w:rPr>
  </w:style>
  <w:style w:type="paragraph" w:customStyle="1" w:styleId="CharCharCharCharCharChar">
    <w:name w:val="Char Char Char Char Char Char"/>
    <w:basedOn w:val="Normal"/>
    <w:rsid w:val="00271B58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="Times New Roman" w:hAnsi="Verdana"/>
      <w:lang w:val="en-US"/>
    </w:rPr>
  </w:style>
  <w:style w:type="paragraph" w:customStyle="1" w:styleId="AnnexNotitle">
    <w:name w:val="Annex_No &amp; title"/>
    <w:basedOn w:val="Normal"/>
    <w:next w:val="Normal"/>
    <w:link w:val="AnnexNotitleChar"/>
    <w:rsid w:val="003E6E06"/>
    <w:pPr>
      <w:keepNext/>
      <w:keepLines/>
      <w:spacing w:before="480"/>
      <w:jc w:val="center"/>
    </w:pPr>
    <w:rPr>
      <w:rFonts w:eastAsia="Times New Roman"/>
      <w:b/>
      <w:sz w:val="28"/>
    </w:rPr>
  </w:style>
  <w:style w:type="paragraph" w:customStyle="1" w:styleId="Headingb">
    <w:name w:val="Heading_b"/>
    <w:basedOn w:val="Normal"/>
    <w:next w:val="Normal"/>
    <w:rsid w:val="003E6E06"/>
    <w:pPr>
      <w:keepNext/>
      <w:spacing w:before="160"/>
    </w:pPr>
    <w:rPr>
      <w:rFonts w:eastAsia="Times New Roman"/>
      <w:b/>
    </w:rPr>
  </w:style>
  <w:style w:type="character" w:customStyle="1" w:styleId="AnnexNotitleChar">
    <w:name w:val="Annex_No &amp; title Char"/>
    <w:basedOn w:val="DefaultParagraphFont"/>
    <w:link w:val="AnnexNotitle"/>
    <w:rsid w:val="003E6E06"/>
    <w:rPr>
      <w:rFonts w:eastAsia="Times New Roman"/>
      <w:b/>
      <w:sz w:val="28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346F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paragraph" w:styleId="ListParagraph">
    <w:name w:val="List Paragraph"/>
    <w:basedOn w:val="Normal"/>
    <w:uiPriority w:val="34"/>
    <w:qFormat/>
    <w:rsid w:val="005F6B9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5C2B76"/>
    <w:rPr>
      <w:caps/>
      <w:sz w:val="18"/>
      <w:lang w:val="en-GB" w:eastAsia="en-US"/>
    </w:rPr>
  </w:style>
  <w:style w:type="character" w:styleId="FollowedHyperlink">
    <w:name w:val="FollowedHyperlink"/>
    <w:basedOn w:val="DefaultParagraphFont"/>
    <w:rsid w:val="00F359C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7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sg16@itu.in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iji\Application%20Data\Microsoft\Templates\POOL%20C%20-%20ITU\PC_TSBCIRC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PC_TSBCIRC1</Template>
  <TotalTime>1</TotalTime>
  <Pages>3</Pages>
  <Words>1588</Words>
  <Characters>475</Characters>
  <Application>Microsoft Office Word</Application>
  <DocSecurity>0</DocSecurity>
  <Lines>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国际电信联盟</vt:lpstr>
    </vt:vector>
  </TitlesOfParts>
  <Company>ITU</Company>
  <LinksUpToDate>false</LinksUpToDate>
  <CharactersWithSpaces>2059</CharactersWithSpaces>
  <SharedDoc>false</SharedDoc>
  <HLinks>
    <vt:vector size="12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国际电信联盟</dc:title>
  <dc:subject/>
  <dc:creator>POOL</dc:creator>
  <cp:keywords/>
  <dc:description/>
  <cp:lastModifiedBy>bettini</cp:lastModifiedBy>
  <cp:revision>2</cp:revision>
  <cp:lastPrinted>2010-08-11T10:12:00Z</cp:lastPrinted>
  <dcterms:created xsi:type="dcterms:W3CDTF">2010-08-13T12:25:00Z</dcterms:created>
  <dcterms:modified xsi:type="dcterms:W3CDTF">2010-08-13T12:25:00Z</dcterms:modified>
</cp:coreProperties>
</file>