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4E6BD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312ADF" w:rsidP="004E6BD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4E6BD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4E6BD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FC3F9A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FC3F9A"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FC3F9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 w:rsidR="00FC3F9A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1B7E8E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1B7E8E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Default="00EE59AB" w:rsidP="00762E1B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FC3F9A">
              <w:rPr>
                <w:b/>
                <w:lang w:eastAsia="zh-CN"/>
              </w:rPr>
              <w:t>120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FC3F9A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>COM 3/RH</w:t>
            </w:r>
            <w:r>
              <w:rPr>
                <w:b/>
                <w:lang w:eastAsia="zh-CN"/>
              </w:rPr>
              <w:t xml:space="preserve"> 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FC3F9A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FC3F9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1B7E8E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1B7E8E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1B7E8E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1B7E8E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1B7E8E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</w:t>
            </w:r>
            <w:r w:rsidR="00FC3F9A" w:rsidRPr="007B2C0C">
              <w:rPr>
                <w:lang w:val="en-US"/>
              </w:rPr>
              <w:t>41 22 730</w:t>
            </w:r>
            <w:r w:rsidR="00FC3F9A">
              <w:rPr>
                <w:lang w:val="en-US"/>
              </w:rPr>
              <w:t xml:space="preserve"> 5887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1B2718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7" w:history="1">
              <w:r w:rsidR="00FC3F9A" w:rsidRPr="00844FF9">
                <w:rPr>
                  <w:rStyle w:val="Hyperlink"/>
                  <w:lang w:val="en-US"/>
                </w:rPr>
                <w:t>tsbsg3@itu.int</w:t>
              </w:r>
            </w:hyperlink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BC24E4" w:rsidRDefault="00BC24E4" w:rsidP="00BC24E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FC3F9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FC3F9A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研究组</w:t>
            </w:r>
            <w:r w:rsidR="00FC3F9A"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>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250"/>
      </w:tblGrid>
      <w:tr w:rsidR="00EE59AB" w:rsidTr="001B7E8E">
        <w:trPr>
          <w:cantSplit/>
          <w:trHeight w:val="68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7250" w:type="dxa"/>
          </w:tcPr>
          <w:p w:rsidR="00EE59AB" w:rsidRDefault="00EE59AB" w:rsidP="00FC3F9A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="00FC3F9A">
              <w:rPr>
                <w:rFonts w:hint="eastAsia"/>
                <w:b/>
                <w:lang w:eastAsia="zh-CN"/>
              </w:rPr>
              <w:t>现有</w:t>
            </w:r>
            <w:r w:rsidR="00FC3F9A">
              <w:rPr>
                <w:b/>
                <w:lang w:eastAsia="zh-CN"/>
              </w:rPr>
              <w:t>ITU-T D.000</w:t>
            </w:r>
            <w:r w:rsidR="00FC3F9A">
              <w:rPr>
                <w:rFonts w:hint="eastAsia"/>
                <w:b/>
                <w:lang w:eastAsia="zh-CN"/>
              </w:rPr>
              <w:t>建议书修正</w:t>
            </w:r>
            <w:r w:rsidR="00FC3F9A">
              <w:rPr>
                <w:rFonts w:hint="eastAsia"/>
                <w:b/>
                <w:lang w:eastAsia="zh-CN"/>
              </w:rPr>
              <w:t>2</w:t>
            </w:r>
            <w:r w:rsidR="00FC3F9A">
              <w:rPr>
                <w:rFonts w:hint="eastAsia"/>
                <w:b/>
                <w:lang w:eastAsia="zh-CN"/>
              </w:rPr>
              <w:t>草案、现有</w:t>
            </w:r>
            <w:r w:rsidR="00FC3F9A">
              <w:rPr>
                <w:b/>
                <w:lang w:eastAsia="zh-CN"/>
              </w:rPr>
              <w:t>ITU-T D.156</w:t>
            </w:r>
            <w:r w:rsidR="00FC3F9A">
              <w:rPr>
                <w:rFonts w:hint="eastAsia"/>
                <w:b/>
                <w:lang w:eastAsia="zh-CN"/>
              </w:rPr>
              <w:t>建议书新的修正</w:t>
            </w:r>
            <w:r w:rsidR="00FC3F9A">
              <w:rPr>
                <w:rFonts w:hint="eastAsia"/>
                <w:b/>
                <w:lang w:eastAsia="zh-CN"/>
              </w:rPr>
              <w:t>1</w:t>
            </w:r>
            <w:r w:rsidR="00FC3F9A">
              <w:rPr>
                <w:rFonts w:hint="eastAsia"/>
                <w:b/>
                <w:lang w:eastAsia="zh-CN"/>
              </w:rPr>
              <w:t>草案和现有</w:t>
            </w:r>
            <w:r w:rsidR="00FC3F9A">
              <w:rPr>
                <w:b/>
              </w:rPr>
              <w:t>ITU-T D.170</w:t>
            </w:r>
            <w:r>
              <w:rPr>
                <w:rFonts w:hint="eastAsia"/>
                <w:b/>
                <w:lang w:eastAsia="zh-CN"/>
              </w:rPr>
              <w:t>建议书</w:t>
            </w:r>
            <w:r w:rsidR="00FC3F9A">
              <w:rPr>
                <w:rFonts w:hint="eastAsia"/>
                <w:b/>
                <w:lang w:eastAsia="zh-CN"/>
              </w:rPr>
              <w:t>新的修正</w:t>
            </w:r>
            <w:r w:rsidR="00FC3F9A">
              <w:rPr>
                <w:rFonts w:hint="eastAsia"/>
                <w:b/>
                <w:lang w:eastAsia="zh-CN"/>
              </w:rPr>
              <w:t>1</w:t>
            </w:r>
            <w:r w:rsidR="00FC3F9A">
              <w:rPr>
                <w:rFonts w:hint="eastAsia"/>
                <w:b/>
                <w:lang w:eastAsia="zh-CN"/>
              </w:rPr>
              <w:t>草案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095A00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</w:t>
      </w:r>
      <w:r w:rsidR="00EE59AB">
        <w:rPr>
          <w:rFonts w:hint="eastAsia"/>
          <w:lang w:eastAsia="zh-CN"/>
        </w:rPr>
        <w:t>先生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</w:p>
    <w:p w:rsidR="00EE59AB" w:rsidRDefault="00EE59AB" w:rsidP="00095A00">
      <w:pPr>
        <w:spacing w:before="100" w:after="20" w:line="340" w:lineRule="atLeast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095A00">
        <w:rPr>
          <w:rFonts w:hint="eastAsia"/>
          <w:lang w:eastAsia="zh-CN"/>
        </w:rPr>
        <w:t>2010</w:t>
      </w:r>
      <w:r w:rsidR="00095A00">
        <w:rPr>
          <w:rFonts w:hint="eastAsia"/>
          <w:lang w:eastAsia="zh-CN"/>
        </w:rPr>
        <w:t>年</w:t>
      </w:r>
      <w:r w:rsidR="00095A00">
        <w:rPr>
          <w:rFonts w:hint="eastAsia"/>
          <w:lang w:eastAsia="zh-CN"/>
        </w:rPr>
        <w:t>2</w:t>
      </w:r>
      <w:r w:rsidR="00095A00">
        <w:rPr>
          <w:rFonts w:hint="eastAsia"/>
          <w:lang w:eastAsia="zh-CN"/>
        </w:rPr>
        <w:t>月</w:t>
      </w:r>
      <w:r w:rsidR="00095A00">
        <w:rPr>
          <w:rFonts w:hint="eastAsia"/>
          <w:lang w:eastAsia="zh-CN"/>
        </w:rPr>
        <w:t>2</w:t>
      </w:r>
      <w:r w:rsidR="00095A00">
        <w:rPr>
          <w:rFonts w:hint="eastAsia"/>
          <w:lang w:eastAsia="zh-CN"/>
        </w:rPr>
        <w:t>日的电信标准化局第</w:t>
      </w:r>
      <w:r w:rsidR="00095A00">
        <w:rPr>
          <w:rFonts w:hint="eastAsia"/>
          <w:lang w:eastAsia="zh-CN"/>
        </w:rPr>
        <w:t>88</w:t>
      </w:r>
      <w:r w:rsidR="00095A00">
        <w:rPr>
          <w:rFonts w:hint="eastAsia"/>
          <w:lang w:eastAsia="zh-CN"/>
        </w:rPr>
        <w:t>号通函</w:t>
      </w:r>
      <w:r w:rsidR="00BC24E4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095A0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095A00">
        <w:rPr>
          <w:rFonts w:hint="eastAsia"/>
          <w:lang w:eastAsia="zh-CN"/>
        </w:rPr>
        <w:t xml:space="preserve">76 </w:t>
      </w:r>
      <w:r w:rsidR="00095A00">
        <w:rPr>
          <w:rFonts w:hint="eastAsia"/>
          <w:lang w:eastAsia="zh-CN"/>
        </w:rPr>
        <w:t>个成员国已于</w:t>
      </w:r>
      <w:r w:rsidR="00095A00">
        <w:rPr>
          <w:rFonts w:hint="eastAsia"/>
          <w:lang w:eastAsia="zh-CN"/>
        </w:rPr>
        <w:t>2010</w:t>
      </w:r>
      <w:r w:rsidR="00095A00">
        <w:rPr>
          <w:rFonts w:hint="eastAsia"/>
          <w:lang w:eastAsia="zh-CN"/>
        </w:rPr>
        <w:t>年</w:t>
      </w:r>
      <w:r w:rsidR="00095A00">
        <w:rPr>
          <w:rFonts w:hint="eastAsia"/>
          <w:lang w:eastAsia="zh-CN"/>
        </w:rPr>
        <w:t>5</w:t>
      </w:r>
      <w:r w:rsidR="00095A00">
        <w:rPr>
          <w:rFonts w:hint="eastAsia"/>
          <w:lang w:eastAsia="zh-CN"/>
        </w:rPr>
        <w:t>月</w:t>
      </w:r>
      <w:r w:rsidR="00095A00">
        <w:rPr>
          <w:rFonts w:hint="eastAsia"/>
          <w:lang w:eastAsia="zh-CN"/>
        </w:rPr>
        <w:t>21</w:t>
      </w:r>
      <w:r w:rsidR="00095A00">
        <w:rPr>
          <w:rFonts w:hint="eastAsia"/>
          <w:lang w:eastAsia="zh-CN"/>
        </w:rPr>
        <w:t>日举行的全体会议上</w:t>
      </w:r>
      <w:r w:rsidR="00095A00" w:rsidRPr="005365E4">
        <w:rPr>
          <w:rFonts w:hint="eastAsia"/>
          <w:b/>
          <w:bCs/>
          <w:lang w:eastAsia="zh-CN"/>
        </w:rPr>
        <w:t>批准了</w:t>
      </w:r>
      <w:r w:rsidR="00095A00" w:rsidRPr="00095A00">
        <w:rPr>
          <w:rFonts w:hint="eastAsia"/>
          <w:lang w:eastAsia="zh-CN"/>
        </w:rPr>
        <w:t>现有</w:t>
      </w:r>
      <w:r w:rsidR="00095A00" w:rsidRPr="00095A00">
        <w:rPr>
          <w:rFonts w:hint="eastAsia"/>
          <w:lang w:eastAsia="zh-CN"/>
        </w:rPr>
        <w:t>ITU-T D.000</w:t>
      </w:r>
      <w:r w:rsidR="00095A00" w:rsidRPr="00095A00">
        <w:rPr>
          <w:rFonts w:hint="eastAsia"/>
          <w:lang w:eastAsia="zh-CN"/>
        </w:rPr>
        <w:t>建议书</w:t>
      </w:r>
      <w:r w:rsidR="00095A00">
        <w:rPr>
          <w:rFonts w:hint="eastAsia"/>
          <w:lang w:eastAsia="zh-CN"/>
        </w:rPr>
        <w:t>新的</w:t>
      </w:r>
      <w:r w:rsidR="00095A00" w:rsidRPr="00095A00">
        <w:rPr>
          <w:rFonts w:hint="eastAsia"/>
          <w:lang w:eastAsia="zh-CN"/>
        </w:rPr>
        <w:t>修正</w:t>
      </w:r>
      <w:r w:rsidR="00095A00" w:rsidRPr="00095A00">
        <w:rPr>
          <w:rFonts w:hint="eastAsia"/>
          <w:lang w:eastAsia="zh-CN"/>
        </w:rPr>
        <w:t>2</w:t>
      </w:r>
      <w:r w:rsidR="00095A00" w:rsidRPr="00095A00">
        <w:rPr>
          <w:rFonts w:hint="eastAsia"/>
          <w:lang w:eastAsia="zh-CN"/>
        </w:rPr>
        <w:t>草案、现有</w:t>
      </w:r>
      <w:r w:rsidR="00095A00" w:rsidRPr="00095A00">
        <w:rPr>
          <w:rFonts w:hint="eastAsia"/>
          <w:lang w:eastAsia="zh-CN"/>
        </w:rPr>
        <w:t>ITU-T D.156</w:t>
      </w:r>
      <w:r w:rsidR="00095A00" w:rsidRPr="00095A00">
        <w:rPr>
          <w:rFonts w:hint="eastAsia"/>
          <w:lang w:eastAsia="zh-CN"/>
        </w:rPr>
        <w:t>建议书新的修正</w:t>
      </w:r>
      <w:r w:rsidR="00095A00" w:rsidRPr="00095A00">
        <w:rPr>
          <w:rFonts w:hint="eastAsia"/>
          <w:lang w:eastAsia="zh-CN"/>
        </w:rPr>
        <w:t>1</w:t>
      </w:r>
      <w:r w:rsidR="00095A00" w:rsidRPr="00095A00">
        <w:rPr>
          <w:rFonts w:hint="eastAsia"/>
          <w:lang w:eastAsia="zh-CN"/>
        </w:rPr>
        <w:t>草案和现有</w:t>
      </w:r>
      <w:r w:rsidR="00095A00" w:rsidRPr="00095A00">
        <w:rPr>
          <w:rFonts w:hint="eastAsia"/>
          <w:lang w:eastAsia="zh-CN"/>
        </w:rPr>
        <w:t>ITU-T D.170</w:t>
      </w:r>
      <w:r w:rsidR="00095A00" w:rsidRPr="00095A00">
        <w:rPr>
          <w:rFonts w:hint="eastAsia"/>
          <w:lang w:eastAsia="zh-CN"/>
        </w:rPr>
        <w:t>建议书新的修正</w:t>
      </w:r>
      <w:r w:rsidR="00095A00" w:rsidRPr="00095A00">
        <w:rPr>
          <w:rFonts w:hint="eastAsia"/>
          <w:lang w:eastAsia="zh-CN"/>
        </w:rPr>
        <w:t>1</w:t>
      </w:r>
      <w:r w:rsidR="00095A00" w:rsidRPr="00095A00">
        <w:rPr>
          <w:rFonts w:hint="eastAsia"/>
          <w:lang w:eastAsia="zh-CN"/>
        </w:rPr>
        <w:t>草案</w:t>
      </w:r>
      <w:r w:rsidR="00BC24E4" w:rsidRPr="00095A00">
        <w:rPr>
          <w:rFonts w:hint="eastAsia"/>
          <w:lang w:eastAsia="zh-CN"/>
        </w:rPr>
        <w:t>案文</w:t>
      </w:r>
      <w:r w:rsidRPr="00095A00">
        <w:rPr>
          <w:rFonts w:hint="eastAsia"/>
          <w:lang w:eastAsia="zh-CN"/>
        </w:rPr>
        <w:t>。</w:t>
      </w:r>
    </w:p>
    <w:p w:rsidR="00EE59AB" w:rsidRDefault="00EE59AB" w:rsidP="001B7E8E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</w:t>
      </w:r>
      <w:r w:rsidR="00BC24E4">
        <w:rPr>
          <w:rFonts w:hint="eastAsia"/>
          <w:lang w:eastAsia="zh-CN"/>
        </w:rPr>
        <w:t>的</w:t>
      </w:r>
      <w:r w:rsidR="001B7E8E">
        <w:rPr>
          <w:rFonts w:hint="eastAsia"/>
          <w:lang w:eastAsia="zh-CN"/>
        </w:rPr>
        <w:t>新的</w:t>
      </w:r>
      <w:r>
        <w:rPr>
          <w:rFonts w:hint="eastAsia"/>
          <w:lang w:eastAsia="zh-CN"/>
        </w:rPr>
        <w:t>ITU-T</w:t>
      </w:r>
      <w:r w:rsidR="00B50E4F">
        <w:rPr>
          <w:rFonts w:hint="eastAsia"/>
          <w:lang w:eastAsia="zh-CN"/>
        </w:rPr>
        <w:t>建议书</w:t>
      </w:r>
      <w:r w:rsidR="00095A00">
        <w:rPr>
          <w:rFonts w:hint="eastAsia"/>
          <w:lang w:eastAsia="zh-CN"/>
        </w:rPr>
        <w:t>修正案的</w:t>
      </w:r>
      <w:r w:rsidR="00B50E4F">
        <w:rPr>
          <w:rFonts w:hint="eastAsia"/>
          <w:lang w:eastAsia="zh-CN"/>
        </w:rPr>
        <w:t>标题</w:t>
      </w:r>
      <w:r w:rsidR="00095A00">
        <w:rPr>
          <w:rFonts w:hint="eastAsia"/>
          <w:lang w:eastAsia="zh-CN"/>
        </w:rPr>
        <w:t>是：</w:t>
      </w:r>
    </w:p>
    <w:p w:rsidR="00095A00" w:rsidRPr="00095A00" w:rsidRDefault="00095A00" w:rsidP="00095A00">
      <w:pPr>
        <w:rPr>
          <w:rFonts w:ascii="STKaiti" w:eastAsia="STKaiti" w:hAnsi="STKaiti"/>
          <w:iCs/>
          <w:lang w:eastAsia="zh-CN"/>
        </w:rPr>
      </w:pPr>
      <w:r w:rsidRPr="00C57BDD">
        <w:rPr>
          <w:b/>
          <w:lang w:eastAsia="zh-CN"/>
        </w:rPr>
        <w:t>ITU-T</w:t>
      </w:r>
      <w:r>
        <w:rPr>
          <w:b/>
          <w:bCs/>
          <w:lang w:eastAsia="zh-CN"/>
        </w:rPr>
        <w:t xml:space="preserve"> D.000</w:t>
      </w:r>
      <w:r>
        <w:rPr>
          <w:rFonts w:hint="eastAsia"/>
          <w:b/>
          <w:bCs/>
          <w:lang w:eastAsia="zh-CN"/>
        </w:rPr>
        <w:t>建议书修正</w:t>
      </w:r>
      <w:r>
        <w:rPr>
          <w:rFonts w:hint="eastAsia"/>
          <w:b/>
          <w:bCs/>
          <w:lang w:eastAsia="zh-CN"/>
        </w:rPr>
        <w:t>2</w:t>
      </w:r>
      <w:r>
        <w:rPr>
          <w:b/>
          <w:bCs/>
          <w:lang w:eastAsia="zh-CN"/>
        </w:rPr>
        <w:t xml:space="preserve"> – </w:t>
      </w:r>
      <w:r w:rsidRPr="00095A00">
        <w:rPr>
          <w:rFonts w:ascii="STKaiti" w:eastAsia="STKaiti" w:hAnsi="STKaiti" w:hint="eastAsia"/>
          <w:iCs/>
          <w:lang w:eastAsia="zh-CN"/>
        </w:rPr>
        <w:t>“汇集转接”的定义</w:t>
      </w:r>
    </w:p>
    <w:p w:rsidR="00095A00" w:rsidRPr="00095A00" w:rsidRDefault="00095A00" w:rsidP="00095A00">
      <w:pPr>
        <w:rPr>
          <w:rFonts w:ascii="STKaiti" w:eastAsia="STKaiti" w:hAnsi="STKaiti"/>
          <w:iCs/>
          <w:lang w:eastAsia="zh-CN"/>
        </w:rPr>
      </w:pPr>
      <w:r w:rsidRPr="00C57BDD">
        <w:rPr>
          <w:b/>
          <w:lang w:eastAsia="zh-CN"/>
        </w:rPr>
        <w:t>ITU-T</w:t>
      </w:r>
      <w:r>
        <w:rPr>
          <w:b/>
          <w:bCs/>
          <w:lang w:eastAsia="zh-CN"/>
        </w:rPr>
        <w:t xml:space="preserve"> D.156</w:t>
      </w:r>
      <w:r>
        <w:rPr>
          <w:rFonts w:hint="eastAsia"/>
          <w:b/>
          <w:bCs/>
          <w:lang w:eastAsia="zh-CN"/>
        </w:rPr>
        <w:t>建议书修正</w:t>
      </w:r>
      <w:r>
        <w:rPr>
          <w:rFonts w:hint="eastAsia"/>
          <w:b/>
          <w:bCs/>
          <w:lang w:eastAsia="zh-CN"/>
        </w:rPr>
        <w:t>1</w:t>
      </w:r>
      <w:r w:rsidR="001B7E8E">
        <w:rPr>
          <w:rFonts w:hint="eastAsia"/>
          <w:b/>
          <w:bCs/>
          <w:lang w:eastAsia="zh-CN"/>
        </w:rPr>
        <w:t xml:space="preserve"> </w:t>
      </w:r>
      <w:r>
        <w:rPr>
          <w:lang w:eastAsia="zh-CN"/>
        </w:rPr>
        <w:t xml:space="preserve">– </w:t>
      </w:r>
      <w:r w:rsidRPr="00095A00">
        <w:rPr>
          <w:rFonts w:ascii="STKaiti" w:eastAsia="STKaiti" w:hAnsi="STKaiti" w:hint="eastAsia"/>
          <w:iCs/>
          <w:lang w:eastAsia="zh-CN"/>
        </w:rPr>
        <w:t>D.156建议书的实际实施工作</w:t>
      </w:r>
    </w:p>
    <w:p w:rsidR="00095A00" w:rsidRPr="00901850" w:rsidRDefault="00095A00" w:rsidP="001B7E8E">
      <w:pPr>
        <w:rPr>
          <w:rFonts w:ascii="STKaiti" w:eastAsia="STKaiti" w:hAnsi="STKaiti"/>
          <w:iCs/>
          <w:lang w:eastAsia="zh-CN"/>
        </w:rPr>
      </w:pPr>
      <w:r w:rsidRPr="00C57BDD">
        <w:rPr>
          <w:b/>
          <w:lang w:eastAsia="zh-CN"/>
        </w:rPr>
        <w:t>ITU-T</w:t>
      </w:r>
      <w:r>
        <w:rPr>
          <w:b/>
          <w:bCs/>
          <w:lang w:eastAsia="zh-CN"/>
        </w:rPr>
        <w:t xml:space="preserve"> D.170</w:t>
      </w:r>
      <w:r>
        <w:rPr>
          <w:rFonts w:hint="eastAsia"/>
          <w:b/>
          <w:bCs/>
          <w:lang w:eastAsia="zh-CN"/>
        </w:rPr>
        <w:t>建议书修正</w:t>
      </w:r>
      <w:r>
        <w:rPr>
          <w:rFonts w:hint="eastAsia"/>
          <w:b/>
          <w:bCs/>
          <w:lang w:eastAsia="zh-CN"/>
        </w:rPr>
        <w:t>1</w:t>
      </w:r>
      <w:r w:rsidR="001B7E8E">
        <w:rPr>
          <w:rFonts w:hint="eastAsia"/>
          <w:b/>
          <w:bCs/>
          <w:lang w:eastAsia="zh-CN"/>
        </w:rPr>
        <w:t xml:space="preserve"> </w:t>
      </w:r>
      <w:r>
        <w:rPr>
          <w:lang w:eastAsia="zh-CN"/>
        </w:rPr>
        <w:t xml:space="preserve">– </w:t>
      </w:r>
      <w:r w:rsidR="00901850" w:rsidRPr="00901850">
        <w:rPr>
          <w:rFonts w:ascii="STKaiti" w:eastAsia="STKaiti" w:hAnsi="STKaiti" w:hint="eastAsia"/>
          <w:iCs/>
          <w:lang w:eastAsia="zh-CN"/>
        </w:rPr>
        <w:t>在没有具体协议的情况下，建议</w:t>
      </w:r>
      <w:r w:rsidR="001B7E8E">
        <w:rPr>
          <w:rFonts w:ascii="STKaiti" w:eastAsia="STKaiti" w:hAnsi="STKaiti" w:hint="eastAsia"/>
          <w:iCs/>
          <w:lang w:eastAsia="zh-CN"/>
        </w:rPr>
        <w:t>的</w:t>
      </w:r>
      <w:r w:rsidR="00901850" w:rsidRPr="00901850">
        <w:rPr>
          <w:rFonts w:ascii="STKaiti" w:eastAsia="STKaiti" w:hAnsi="STKaiti" w:hint="eastAsia"/>
          <w:iCs/>
          <w:lang w:eastAsia="zh-CN"/>
        </w:rPr>
        <w:t>月度账目查询的最低金额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</w:t>
      </w:r>
      <w:r w:rsidR="00901850">
        <w:rPr>
          <w:rFonts w:hint="eastAsia"/>
          <w:lang w:eastAsia="zh-CN"/>
        </w:rPr>
        <w:t>修正案</w:t>
      </w:r>
      <w:r>
        <w:rPr>
          <w:rFonts w:hint="eastAsia"/>
          <w:lang w:eastAsia="zh-CN"/>
        </w:rPr>
        <w:t>案文。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 w:rsidR="00901850">
        <w:rPr>
          <w:rFonts w:hint="eastAsia"/>
          <w:lang w:eastAsia="zh-CN"/>
        </w:rPr>
        <w:t>修正案案文</w:t>
      </w:r>
      <w:r>
        <w:rPr>
          <w:rFonts w:hint="eastAsia"/>
          <w:lang w:eastAsia="zh-CN"/>
        </w:rPr>
        <w:t>。</w:t>
      </w:r>
    </w:p>
    <w:p w:rsidR="00EE59AB" w:rsidRDefault="00EE59AB" w:rsidP="00901850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B67F39" w:rsidRDefault="00B67F3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C9202D" w:rsidRDefault="00C9202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901850" w:rsidP="00901850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B50E4F" w:rsidRPr="00901850" w:rsidRDefault="00901850" w:rsidP="00901850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B50E4F" w:rsidRPr="00901850" w:rsidSect="00FF1313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B8" w:rsidRDefault="001944B8">
      <w:r>
        <w:separator/>
      </w:r>
    </w:p>
  </w:endnote>
  <w:endnote w:type="continuationSeparator" w:id="0">
    <w:p w:rsidR="001944B8" w:rsidRDefault="0019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1944B8">
      <w:tc>
        <w:tcPr>
          <w:tcW w:w="10149" w:type="dxa"/>
        </w:tcPr>
        <w:p w:rsidR="001944B8" w:rsidRDefault="001944B8" w:rsidP="007B1201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1944B8" w:rsidRDefault="001944B8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1944B8" w:rsidRDefault="001944B8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1944B8" w:rsidRDefault="00194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B8" w:rsidRDefault="001B2718">
    <w:pPr>
      <w:pStyle w:val="Footer"/>
    </w:pPr>
    <w:fldSimple w:instr=" FILENAME \p \* MERGEFORMAT ">
      <w:r w:rsidR="006C5CF1">
        <w:t>M:\SG_DOC\SG3\Circ\120c.docx</w:t>
      </w:r>
    </w:fldSimple>
    <w:r w:rsidR="001944B8">
      <w:tab/>
    </w:r>
    <w:r>
      <w:fldChar w:fldCharType="begin"/>
    </w:r>
    <w:r w:rsidR="001944B8">
      <w:instrText xml:space="preserve"> savedate \@ dd.MM.yy </w:instrText>
    </w:r>
    <w:r>
      <w:fldChar w:fldCharType="separate"/>
    </w:r>
    <w:r w:rsidR="005757C5">
      <w:t>10.06.10</w:t>
    </w:r>
    <w:r>
      <w:fldChar w:fldCharType="end"/>
    </w:r>
    <w:r w:rsidR="001944B8">
      <w:tab/>
    </w:r>
    <w:r>
      <w:fldChar w:fldCharType="begin"/>
    </w:r>
    <w:r w:rsidR="001944B8">
      <w:instrText xml:space="preserve"> printdate \@ dd.MM.yy </w:instrText>
    </w:r>
    <w:r>
      <w:fldChar w:fldCharType="separate"/>
    </w:r>
    <w:r w:rsidR="006C5CF1">
      <w:t>10.06.10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B8" w:rsidRDefault="001944B8">
      <w:r>
        <w:t>____________________</w:t>
      </w:r>
    </w:p>
  </w:footnote>
  <w:footnote w:type="continuationSeparator" w:id="0">
    <w:p w:rsidR="001944B8" w:rsidRDefault="0019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95A00"/>
    <w:rsid w:val="001944B8"/>
    <w:rsid w:val="001B2718"/>
    <w:rsid w:val="001B7E8E"/>
    <w:rsid w:val="001C21C8"/>
    <w:rsid w:val="001C7B49"/>
    <w:rsid w:val="00312ADF"/>
    <w:rsid w:val="003207F4"/>
    <w:rsid w:val="003A47B4"/>
    <w:rsid w:val="003D5773"/>
    <w:rsid w:val="0041468F"/>
    <w:rsid w:val="004E6BDA"/>
    <w:rsid w:val="005365E4"/>
    <w:rsid w:val="005757C5"/>
    <w:rsid w:val="0059425B"/>
    <w:rsid w:val="00624CB1"/>
    <w:rsid w:val="006C5CF1"/>
    <w:rsid w:val="007626DE"/>
    <w:rsid w:val="00762E1B"/>
    <w:rsid w:val="007B1201"/>
    <w:rsid w:val="008847B5"/>
    <w:rsid w:val="00901850"/>
    <w:rsid w:val="0098410B"/>
    <w:rsid w:val="009963D1"/>
    <w:rsid w:val="00A23824"/>
    <w:rsid w:val="00A6232A"/>
    <w:rsid w:val="00B50E4F"/>
    <w:rsid w:val="00B67063"/>
    <w:rsid w:val="00B67F39"/>
    <w:rsid w:val="00BB7187"/>
    <w:rsid w:val="00BC24E4"/>
    <w:rsid w:val="00C115D3"/>
    <w:rsid w:val="00C32E78"/>
    <w:rsid w:val="00C62F0D"/>
    <w:rsid w:val="00C9202D"/>
    <w:rsid w:val="00D534EC"/>
    <w:rsid w:val="00DD7502"/>
    <w:rsid w:val="00E049DE"/>
    <w:rsid w:val="00E669B0"/>
    <w:rsid w:val="00E73313"/>
    <w:rsid w:val="00EE2A77"/>
    <w:rsid w:val="00EE59AB"/>
    <w:rsid w:val="00F218C8"/>
    <w:rsid w:val="00FC3F9A"/>
    <w:rsid w:val="00FD6F1A"/>
    <w:rsid w:val="00FF1313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31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131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F131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F131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F131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F131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F131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F131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F131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F131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FF1313"/>
  </w:style>
  <w:style w:type="paragraph" w:styleId="TOC7">
    <w:name w:val="toc 7"/>
    <w:basedOn w:val="TOC3"/>
    <w:next w:val="Normal"/>
    <w:semiHidden/>
    <w:rsid w:val="00FF1313"/>
  </w:style>
  <w:style w:type="paragraph" w:styleId="TOC6">
    <w:name w:val="toc 6"/>
    <w:basedOn w:val="TOC3"/>
    <w:next w:val="Normal"/>
    <w:semiHidden/>
    <w:rsid w:val="00FF1313"/>
  </w:style>
  <w:style w:type="paragraph" w:styleId="TOC5">
    <w:name w:val="toc 5"/>
    <w:basedOn w:val="TOC3"/>
    <w:next w:val="Normal"/>
    <w:semiHidden/>
    <w:rsid w:val="00FF1313"/>
  </w:style>
  <w:style w:type="paragraph" w:styleId="TOC4">
    <w:name w:val="toc 4"/>
    <w:basedOn w:val="TOC3"/>
    <w:next w:val="Normal"/>
    <w:semiHidden/>
    <w:rsid w:val="00FF1313"/>
  </w:style>
  <w:style w:type="paragraph" w:styleId="TOC3">
    <w:name w:val="toc 3"/>
    <w:basedOn w:val="TOC2"/>
    <w:next w:val="Normal"/>
    <w:semiHidden/>
    <w:rsid w:val="00FF1313"/>
    <w:pPr>
      <w:spacing w:before="80"/>
    </w:pPr>
  </w:style>
  <w:style w:type="paragraph" w:styleId="TOC2">
    <w:name w:val="toc 2"/>
    <w:basedOn w:val="TOC1"/>
    <w:next w:val="Normal"/>
    <w:semiHidden/>
    <w:rsid w:val="00FF1313"/>
    <w:pPr>
      <w:spacing w:before="120"/>
    </w:pPr>
  </w:style>
  <w:style w:type="paragraph" w:styleId="TOC1">
    <w:name w:val="toc 1"/>
    <w:basedOn w:val="Normal"/>
    <w:semiHidden/>
    <w:rsid w:val="00FF131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F1313"/>
    <w:pPr>
      <w:ind w:left="1698"/>
    </w:pPr>
  </w:style>
  <w:style w:type="paragraph" w:styleId="Index6">
    <w:name w:val="index 6"/>
    <w:basedOn w:val="Normal"/>
    <w:next w:val="Normal"/>
    <w:semiHidden/>
    <w:rsid w:val="00FF1313"/>
    <w:pPr>
      <w:ind w:left="1415"/>
    </w:pPr>
  </w:style>
  <w:style w:type="paragraph" w:styleId="Index5">
    <w:name w:val="index 5"/>
    <w:basedOn w:val="Normal"/>
    <w:next w:val="Normal"/>
    <w:semiHidden/>
    <w:rsid w:val="00FF1313"/>
    <w:pPr>
      <w:ind w:left="1132"/>
    </w:pPr>
  </w:style>
  <w:style w:type="paragraph" w:styleId="Index4">
    <w:name w:val="index 4"/>
    <w:basedOn w:val="Normal"/>
    <w:next w:val="Normal"/>
    <w:semiHidden/>
    <w:rsid w:val="00FF1313"/>
    <w:pPr>
      <w:ind w:left="851"/>
    </w:pPr>
  </w:style>
  <w:style w:type="paragraph" w:styleId="Index3">
    <w:name w:val="index 3"/>
    <w:basedOn w:val="Normal"/>
    <w:next w:val="Normal"/>
    <w:semiHidden/>
    <w:rsid w:val="00FF1313"/>
    <w:pPr>
      <w:ind w:left="567"/>
    </w:pPr>
  </w:style>
  <w:style w:type="paragraph" w:styleId="Index2">
    <w:name w:val="index 2"/>
    <w:basedOn w:val="Normal"/>
    <w:next w:val="Normal"/>
    <w:semiHidden/>
    <w:rsid w:val="00FF1313"/>
    <w:pPr>
      <w:ind w:left="284"/>
    </w:pPr>
  </w:style>
  <w:style w:type="paragraph" w:styleId="Index1">
    <w:name w:val="index 1"/>
    <w:basedOn w:val="Normal"/>
    <w:next w:val="Normal"/>
    <w:semiHidden/>
    <w:rsid w:val="00FF1313"/>
  </w:style>
  <w:style w:type="character" w:styleId="LineNumber">
    <w:name w:val="line number"/>
    <w:basedOn w:val="DefaultParagraphFont"/>
    <w:rsid w:val="00FF1313"/>
  </w:style>
  <w:style w:type="paragraph" w:styleId="IndexHeading">
    <w:name w:val="index heading"/>
    <w:basedOn w:val="Normal"/>
    <w:next w:val="Normal"/>
    <w:semiHidden/>
    <w:rsid w:val="00FF1313"/>
  </w:style>
  <w:style w:type="paragraph" w:styleId="Footer">
    <w:name w:val="footer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FF131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FF1313"/>
    <w:rPr>
      <w:position w:val="6"/>
      <w:sz w:val="16"/>
    </w:rPr>
  </w:style>
  <w:style w:type="paragraph" w:styleId="FootnoteText">
    <w:name w:val="footnote text"/>
    <w:basedOn w:val="Normal"/>
    <w:semiHidden/>
    <w:rsid w:val="00FF131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F1313"/>
    <w:pPr>
      <w:ind w:left="794"/>
    </w:pPr>
  </w:style>
  <w:style w:type="paragraph" w:customStyle="1" w:styleId="TableLegend">
    <w:name w:val="Table_Legend"/>
    <w:basedOn w:val="TableText"/>
    <w:rsid w:val="00FF1313"/>
    <w:pPr>
      <w:spacing w:before="120"/>
    </w:pPr>
  </w:style>
  <w:style w:type="paragraph" w:customStyle="1" w:styleId="TableText">
    <w:name w:val="Table_Text"/>
    <w:basedOn w:val="Normal"/>
    <w:rsid w:val="00FF131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F131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F131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F1313"/>
    <w:pPr>
      <w:spacing w:before="80"/>
      <w:ind w:left="794" w:hanging="794"/>
    </w:pPr>
  </w:style>
  <w:style w:type="paragraph" w:customStyle="1" w:styleId="enumlev2">
    <w:name w:val="enumlev2"/>
    <w:basedOn w:val="enumlev1"/>
    <w:rsid w:val="00FF1313"/>
    <w:pPr>
      <w:ind w:left="1191" w:hanging="397"/>
    </w:pPr>
  </w:style>
  <w:style w:type="paragraph" w:customStyle="1" w:styleId="enumlev3">
    <w:name w:val="enumlev3"/>
    <w:basedOn w:val="enumlev2"/>
    <w:rsid w:val="00FF1313"/>
    <w:pPr>
      <w:ind w:left="1588"/>
    </w:pPr>
  </w:style>
  <w:style w:type="paragraph" w:customStyle="1" w:styleId="TableHead">
    <w:name w:val="Table_Head"/>
    <w:basedOn w:val="TableText"/>
    <w:rsid w:val="00FF131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F131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F1313"/>
    <w:pPr>
      <w:spacing w:before="480"/>
    </w:pPr>
  </w:style>
  <w:style w:type="paragraph" w:customStyle="1" w:styleId="FigureTitle">
    <w:name w:val="Figure_Title"/>
    <w:basedOn w:val="TableTitle"/>
    <w:next w:val="Normal"/>
    <w:rsid w:val="00FF131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F131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F131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FF131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F1313"/>
  </w:style>
  <w:style w:type="paragraph" w:customStyle="1" w:styleId="AppendixRef">
    <w:name w:val="Appendix_Ref"/>
    <w:basedOn w:val="AnnexRef"/>
    <w:next w:val="AppendixTitle"/>
    <w:rsid w:val="00FF1313"/>
  </w:style>
  <w:style w:type="paragraph" w:customStyle="1" w:styleId="AppendixTitle">
    <w:name w:val="Appendix_Title"/>
    <w:basedOn w:val="AnnexTitle"/>
    <w:next w:val="Normalaftertitle"/>
    <w:rsid w:val="00FF1313"/>
  </w:style>
  <w:style w:type="paragraph" w:customStyle="1" w:styleId="RefTitle">
    <w:name w:val="Ref_Title"/>
    <w:basedOn w:val="Normal"/>
    <w:next w:val="RefText"/>
    <w:rsid w:val="00FF131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F1313"/>
    <w:pPr>
      <w:ind w:left="794" w:hanging="794"/>
    </w:pPr>
  </w:style>
  <w:style w:type="paragraph" w:customStyle="1" w:styleId="Equation">
    <w:name w:val="Equation"/>
    <w:basedOn w:val="Normal"/>
    <w:rsid w:val="00FF131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F131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F1313"/>
    <w:pPr>
      <w:spacing w:before="320"/>
    </w:pPr>
  </w:style>
  <w:style w:type="paragraph" w:customStyle="1" w:styleId="call">
    <w:name w:val="call"/>
    <w:basedOn w:val="Normal"/>
    <w:next w:val="Normal"/>
    <w:rsid w:val="00FF131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F131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F131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FF131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FF131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FF131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FF131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FF131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FF1313"/>
  </w:style>
  <w:style w:type="paragraph" w:customStyle="1" w:styleId="ITUbureau">
    <w:name w:val="ITU_bureau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FF131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FF131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FF131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FF131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FF131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FF1313"/>
    <w:rPr>
      <w:color w:val="0000FF"/>
      <w:u w:val="single"/>
    </w:rPr>
  </w:style>
  <w:style w:type="paragraph" w:customStyle="1" w:styleId="Qlist">
    <w:name w:val="Qlist"/>
    <w:basedOn w:val="Normal"/>
    <w:rsid w:val="00FF131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FF1313"/>
    <w:pPr>
      <w:tabs>
        <w:tab w:val="left" w:pos="397"/>
      </w:tabs>
    </w:pPr>
  </w:style>
  <w:style w:type="paragraph" w:customStyle="1" w:styleId="FirstFooter">
    <w:name w:val="FirstFooter"/>
    <w:basedOn w:val="Footer"/>
    <w:rsid w:val="00FF13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FF1313"/>
  </w:style>
  <w:style w:type="paragraph" w:styleId="BodyText0">
    <w:name w:val="Body Text"/>
    <w:basedOn w:val="Normal"/>
    <w:rsid w:val="00FF131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FF1313"/>
  </w:style>
  <w:style w:type="paragraph" w:customStyle="1" w:styleId="AnnexNo">
    <w:name w:val="Annex_No"/>
    <w:basedOn w:val="Normal"/>
    <w:next w:val="Normal"/>
    <w:rsid w:val="00FF131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FF1313"/>
    <w:rPr>
      <w:color w:val="800080"/>
      <w:u w:val="single"/>
    </w:rPr>
  </w:style>
  <w:style w:type="paragraph" w:styleId="BodyTextIndent">
    <w:name w:val="Body Text Indent"/>
    <w:basedOn w:val="Normal"/>
    <w:rsid w:val="00FF1313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FF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3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0</TotalTime>
  <Pages>1</Pages>
  <Words>450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722</CharactersWithSpaces>
  <SharedDoc>false</SharedDoc>
  <HLinks>
    <vt:vector size="6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2010-06-10T09:36:00Z</cp:lastPrinted>
  <dcterms:created xsi:type="dcterms:W3CDTF">2010-06-10T14:55:00Z</dcterms:created>
  <dcterms:modified xsi:type="dcterms:W3CDTF">2010-06-10T14:55:00Z</dcterms:modified>
</cp:coreProperties>
</file>