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029AE" w:rsidRPr="002563CD" w:rsidTr="000237ED">
        <w:trPr>
          <w:cantSplit/>
        </w:trPr>
        <w:tc>
          <w:tcPr>
            <w:tcW w:w="6426" w:type="dxa"/>
            <w:vAlign w:val="center"/>
          </w:tcPr>
          <w:p w:rsidR="00B029AE" w:rsidRPr="002563CD" w:rsidRDefault="00E32910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color w:val="FFFFFF"/>
                <w:sz w:val="26"/>
                <w:szCs w:val="26"/>
                <w:lang w:val="es-ES_tradnl" w:eastAsia="en-US"/>
              </w:rPr>
            </w:pPr>
            <w:r w:rsidRPr="002563C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2563C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FFFFFF"/>
                <w:sz w:val="26"/>
                <w:szCs w:val="26"/>
                <w:lang w:val="es-ES_tradnl" w:eastAsia="en-US"/>
              </w:rPr>
            </w:pPr>
            <w:bookmarkStart w:id="0" w:name="ditulogo"/>
            <w:bookmarkEnd w:id="0"/>
            <w:r w:rsidRPr="002563CD">
              <w:rPr>
                <w:rFonts w:ascii="Verdana" w:eastAsia="Times New Roman" w:hAnsi="Verdana" w:cs="Times New Roman"/>
                <w:noProof/>
                <w:color w:val="FFFFFF"/>
                <w:sz w:val="26"/>
                <w:szCs w:val="26"/>
              </w:rPr>
              <w:drawing>
                <wp:inline distT="0" distB="0" distL="0" distR="0">
                  <wp:extent cx="1765300" cy="742315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9AE" w:rsidRPr="002563CD" w:rsidTr="000237ED">
        <w:trPr>
          <w:cantSplit/>
        </w:trPr>
        <w:tc>
          <w:tcPr>
            <w:tcW w:w="6426" w:type="dxa"/>
            <w:vAlign w:val="center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val="es-ES_tradnl" w:eastAsia="en-US"/>
              </w:rPr>
            </w:pPr>
          </w:p>
        </w:tc>
        <w:tc>
          <w:tcPr>
            <w:tcW w:w="3355" w:type="dxa"/>
            <w:vAlign w:val="center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 w:hanging="993"/>
              <w:jc w:val="right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s-ES_tradnl" w:eastAsia="en-US"/>
              </w:rPr>
            </w:pPr>
          </w:p>
        </w:tc>
      </w:tr>
    </w:tbl>
    <w:p w:rsidR="00B029AE" w:rsidRPr="002563CD" w:rsidRDefault="00B029AE" w:rsidP="00B029AE">
      <w:pPr>
        <w:tabs>
          <w:tab w:val="left" w:pos="575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B029AE" w:rsidRPr="002563CD" w:rsidRDefault="00B029AE" w:rsidP="00E32910">
      <w:pPr>
        <w:tabs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>G</w:t>
      </w:r>
      <w:r w:rsidR="00E32910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inebra, </w:t>
      </w: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17 </w:t>
      </w:r>
      <w:r w:rsidR="00E32910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de mayo de </w:t>
      </w: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2011</w:t>
      </w:r>
    </w:p>
    <w:p w:rsidR="00B029AE" w:rsidRPr="002563CD" w:rsidRDefault="00B029AE" w:rsidP="00B029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4402"/>
        <w:gridCol w:w="4536"/>
      </w:tblGrid>
      <w:tr w:rsidR="00B029AE" w:rsidRPr="002563CD" w:rsidTr="00E32910">
        <w:trPr>
          <w:cantSplit/>
          <w:trHeight w:val="340"/>
        </w:trPr>
        <w:tc>
          <w:tcPr>
            <w:tcW w:w="1268" w:type="dxa"/>
          </w:tcPr>
          <w:p w:rsidR="00B029AE" w:rsidRPr="002563CD" w:rsidRDefault="00205843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Ref.</w:t>
            </w:r>
            <w:r w:rsidR="00B029AE"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:</w:t>
            </w:r>
          </w:p>
        </w:tc>
        <w:tc>
          <w:tcPr>
            <w:tcW w:w="4402" w:type="dxa"/>
          </w:tcPr>
          <w:p w:rsidR="00B029AE" w:rsidRPr="002563CD" w:rsidRDefault="00B029AE" w:rsidP="00E3291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  <w:proofErr w:type="spellStart"/>
            <w:r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Add</w:t>
            </w:r>
            <w:r w:rsidR="00E32910"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é</w:t>
            </w:r>
            <w:r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ndum</w:t>
            </w:r>
            <w:proofErr w:type="spellEnd"/>
            <w:r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 1</w:t>
            </w:r>
            <w:r w:rsidR="00E32910"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 a la</w:t>
            </w:r>
            <w:r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br/>
            </w:r>
            <w:r w:rsidR="00E32910"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Carta Colectiva </w:t>
            </w:r>
            <w:r w:rsidRPr="002563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TSB 8/11</w:t>
            </w:r>
          </w:p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</w:p>
        </w:tc>
        <w:tc>
          <w:tcPr>
            <w:tcW w:w="4536" w:type="dxa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</w:p>
        </w:tc>
      </w:tr>
      <w:tr w:rsidR="00B029AE" w:rsidRPr="002563CD" w:rsidTr="00E32910">
        <w:trPr>
          <w:cantSplit/>
        </w:trPr>
        <w:tc>
          <w:tcPr>
            <w:tcW w:w="1268" w:type="dxa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Tel:</w:t>
            </w:r>
            <w:r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br/>
              <w:t>Fax:</w:t>
            </w:r>
          </w:p>
          <w:p w:rsidR="00B029AE" w:rsidRPr="002563CD" w:rsidRDefault="00E32910" w:rsidP="00E329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Correo-e</w:t>
            </w:r>
            <w:r w:rsidR="00B029AE"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:</w:t>
            </w:r>
            <w:r w:rsidR="00B029AE"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br/>
            </w:r>
          </w:p>
        </w:tc>
        <w:tc>
          <w:tcPr>
            <w:tcW w:w="4402" w:type="dxa"/>
          </w:tcPr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+41 22 730 5126</w:t>
            </w: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br/>
              <w:t>+41 22 730 5853</w:t>
            </w: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br/>
            </w:r>
            <w:hyperlink r:id="rId7" w:history="1">
              <w:r w:rsidRPr="002563C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s-ES_tradnl" w:eastAsia="en-US"/>
                </w:rPr>
                <w:t>tsbsg11@itu.int</w:t>
              </w:r>
            </w:hyperlink>
          </w:p>
          <w:p w:rsidR="00B029AE" w:rsidRPr="002563CD" w:rsidRDefault="00B029AE" w:rsidP="00B029AE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</w:p>
        </w:tc>
        <w:tc>
          <w:tcPr>
            <w:tcW w:w="4536" w:type="dxa"/>
          </w:tcPr>
          <w:p w:rsidR="00B029AE" w:rsidRPr="002563CD" w:rsidRDefault="00E32910" w:rsidP="00F87061">
            <w:pPr>
              <w:tabs>
                <w:tab w:val="left" w:pos="28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8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A las Administraciones de los Estados Miembros de la Unión, a los Miembros del Sector UIT</w:t>
            </w: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noBreakHyphen/>
              <w:t>T</w:t>
            </w:r>
            <w:r w:rsidR="00F87061"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,</w:t>
            </w: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 xml:space="preserve"> a los Asociados del UIT-T </w:t>
            </w:r>
            <w:r w:rsidR="00F87061"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 xml:space="preserve">y a las instituciones académicas del UIT-T </w:t>
            </w:r>
            <w:r w:rsidRPr="002563CD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que participan en los trabajos de la Comisión de Estudio 11</w:t>
            </w:r>
          </w:p>
        </w:tc>
      </w:tr>
    </w:tbl>
    <w:p w:rsidR="00B029AE" w:rsidRPr="002563CD" w:rsidRDefault="00B029AE" w:rsidP="00B029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691"/>
      </w:tblGrid>
      <w:tr w:rsidR="00B029AE" w:rsidRPr="002563CD" w:rsidTr="0038193A">
        <w:trPr>
          <w:cantSplit/>
          <w:trHeight w:val="680"/>
        </w:trPr>
        <w:tc>
          <w:tcPr>
            <w:tcW w:w="822" w:type="dxa"/>
          </w:tcPr>
          <w:p w:rsidR="00B029AE" w:rsidRPr="002563CD" w:rsidRDefault="000538DC" w:rsidP="000538DC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Futura Lt BT" w:eastAsia="Times New Roman" w:hAnsi="Futura Lt BT" w:cs="Times New Roman"/>
                <w:sz w:val="20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Asunto</w:t>
            </w:r>
            <w:r w:rsidR="00B029AE" w:rsidRPr="002563CD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:</w:t>
            </w:r>
          </w:p>
        </w:tc>
        <w:tc>
          <w:tcPr>
            <w:tcW w:w="5691" w:type="dxa"/>
          </w:tcPr>
          <w:p w:rsidR="00B029AE" w:rsidRPr="002563CD" w:rsidRDefault="000538DC" w:rsidP="000538DC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</w:pPr>
            <w:r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 xml:space="preserve">Cancelación de la reunión del Grupo de Trabajo </w:t>
            </w:r>
            <w:r w:rsidR="00B029AE"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>1/11</w:t>
            </w:r>
            <w:r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 xml:space="preserve">, Ginebra, </w:t>
            </w:r>
            <w:r w:rsidR="00B029AE"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 xml:space="preserve">20 </w:t>
            </w:r>
            <w:r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>de mayo de</w:t>
            </w:r>
            <w:r w:rsidR="00B029AE"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 xml:space="preserve"> 2011</w:t>
            </w:r>
            <w:r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 xml:space="preserve"> </w:t>
            </w:r>
            <w:bookmarkStart w:id="1" w:name="_GoBack"/>
            <w:bookmarkEnd w:id="1"/>
            <w:r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>(por la tarde</w:t>
            </w:r>
            <w:r w:rsidR="00B029AE" w:rsidRPr="002563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_tradnl" w:eastAsia="en-US"/>
              </w:rPr>
              <w:t>)</w:t>
            </w:r>
          </w:p>
        </w:tc>
      </w:tr>
    </w:tbl>
    <w:p w:rsidR="00B029AE" w:rsidRPr="002563CD" w:rsidRDefault="00B029AE" w:rsidP="00B029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-198"/>
        <w:textAlignment w:val="baseline"/>
        <w:rPr>
          <w:rFonts w:ascii="Century Gothic" w:eastAsia="Times New Roman" w:hAnsi="Century Gothic" w:cs="Times New Roman"/>
          <w:sz w:val="16"/>
          <w:szCs w:val="20"/>
          <w:lang w:val="es-ES_tradnl" w:eastAsia="en-US"/>
        </w:rPr>
      </w:pPr>
    </w:p>
    <w:p w:rsidR="00B029AE" w:rsidRPr="002563CD" w:rsidRDefault="00B029AE" w:rsidP="00B029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-198"/>
        <w:textAlignment w:val="baseline"/>
        <w:rPr>
          <w:rFonts w:ascii="Century Gothic" w:eastAsia="Times New Roman" w:hAnsi="Century Gothic" w:cs="Times New Roman"/>
          <w:sz w:val="16"/>
          <w:szCs w:val="20"/>
          <w:lang w:val="es-ES_tradnl" w:eastAsia="en-US"/>
        </w:rPr>
      </w:pPr>
    </w:p>
    <w:p w:rsidR="00FF6CDE" w:rsidRPr="002563CD" w:rsidRDefault="00FF6CDE" w:rsidP="00FF6C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Estimada señora/Estimado señor: </w:t>
      </w:r>
      <w:bookmarkStart w:id="2" w:name="suitetext"/>
      <w:bookmarkStart w:id="3" w:name="text"/>
      <w:bookmarkEnd w:id="2"/>
      <w:bookmarkEnd w:id="3"/>
    </w:p>
    <w:p w:rsidR="00842158" w:rsidRPr="002563CD" w:rsidRDefault="00842158" w:rsidP="003819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lang w:val="es-ES_tradnl" w:eastAsia="en-US"/>
        </w:rPr>
        <w:t xml:space="preserve">En relación con la cláusula 9.1 del Informe </w:t>
      </w:r>
      <w:r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COM 11 – R 27 y el Anexo 3 al Informe COM</w:t>
      </w:r>
      <w:r w:rsidR="0038193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 </w:t>
      </w:r>
      <w:r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11</w:t>
      </w:r>
      <w:r w:rsidR="0038193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 </w:t>
      </w:r>
      <w:r w:rsidR="0038193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sym w:font="Symbol" w:char="F02D"/>
      </w:r>
      <w:r w:rsidR="0038193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 </w:t>
      </w:r>
      <w:r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R</w:t>
      </w:r>
      <w:r w:rsidR="0038193A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 </w:t>
      </w:r>
      <w:r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26, el Relator para la Cuestión 13/11 y el Presidente del GT 1/11 evaluaron la situación de las versiones actualizadas de los Suplementos ETS y llegaron a la conclusión de que esos elementos de trabajos no alcanzar</w:t>
      </w:r>
      <w:r w:rsidR="00F87061"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án</w:t>
      </w:r>
      <w:r w:rsidRPr="002563CD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su forma definitiva en mayo; por consiguiente, el Presidente del GT 1/11, en consulta con la TSB, ha adoptado la decisión de cancelar la reunión de dicho Grupo.</w:t>
      </w:r>
    </w:p>
    <w:p w:rsidR="00842158" w:rsidRPr="002563CD" w:rsidRDefault="00842158" w:rsidP="006A190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3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En consecuencia, queda cancelada la reunión del GT 1/11 prevista para el 20 de mayo de 2011 por la tarde. El Anexo 2 a la Carta Colectiva 8/11 (orden del día del GT 1/11) </w:t>
      </w:r>
      <w:r w:rsidR="006A190A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deja de tener</w:t>
      </w: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validez.</w:t>
      </w:r>
    </w:p>
    <w:p w:rsidR="006A190A" w:rsidRPr="002563CD" w:rsidRDefault="006A190A" w:rsidP="00B029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3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lang w:val="es-ES_tradnl" w:eastAsia="en-US"/>
        </w:rPr>
        <w:t>Las próximas actividades del GT 1/11 tendrán lugar durante la reunión de la CE 11, que se celebrará en Ginebra del 17 al 21 de octubre de 2011.</w:t>
      </w:r>
    </w:p>
    <w:p w:rsidR="00B029AE" w:rsidRPr="002563CD" w:rsidRDefault="006A190A" w:rsidP="00B029AE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right="91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Atentamente</w:t>
      </w:r>
      <w:r w:rsidR="00B029AE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,</w:t>
      </w:r>
    </w:p>
    <w:p w:rsidR="00B029AE" w:rsidRPr="002563CD" w:rsidRDefault="00B029AE" w:rsidP="006A190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Malcolm Johnson</w:t>
      </w:r>
      <w:r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  <w:t xml:space="preserve">Director </w:t>
      </w:r>
      <w:r w:rsidR="006A190A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de la Oficina de Normalización </w:t>
      </w:r>
      <w:r w:rsidR="0038193A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</w:r>
      <w:r w:rsidR="006A190A" w:rsidRPr="002563C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 las Telecomunicaciones</w:t>
      </w:r>
    </w:p>
    <w:sectPr w:rsidR="00B029AE" w:rsidRPr="002563CD" w:rsidSect="00B0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64" w:rsidRDefault="00F35464" w:rsidP="008B2264">
      <w:pPr>
        <w:spacing w:after="0" w:line="240" w:lineRule="auto"/>
      </w:pPr>
      <w:r>
        <w:separator/>
      </w:r>
    </w:p>
  </w:endnote>
  <w:endnote w:type="continuationSeparator" w:id="0">
    <w:p w:rsidR="00F35464" w:rsidRDefault="00F35464" w:rsidP="008B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49" w:rsidRDefault="00551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ED" w:rsidRPr="002437D3" w:rsidRDefault="000237ED" w:rsidP="000237ED">
    <w:pPr>
      <w:pStyle w:val="Footer"/>
    </w:pPr>
    <w:r>
      <w:t>ITU-T\COM-T\COM13\COLL\003ADD2E.DOC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0237E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237ED" w:rsidRDefault="000237E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237ED" w:rsidRDefault="000237ED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237ED" w:rsidRDefault="000237E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237ED" w:rsidRDefault="000237ED" w:rsidP="00551149">
          <w:pPr>
            <w:pStyle w:val="itu"/>
            <w:jc w:val="right"/>
          </w:pPr>
          <w:r>
            <w:t>E-mail:</w:t>
          </w:r>
          <w:r>
            <w:tab/>
            <w:t>itumail@itu.int</w:t>
          </w:r>
        </w:p>
      </w:tc>
    </w:tr>
    <w:tr w:rsidR="000237ED">
      <w:trPr>
        <w:cantSplit/>
      </w:trPr>
      <w:tc>
        <w:tcPr>
          <w:tcW w:w="1062" w:type="pct"/>
        </w:tcPr>
        <w:p w:rsidR="000237ED" w:rsidRDefault="000237ED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0237ED" w:rsidRDefault="000237ED" w:rsidP="00551149">
          <w:pPr>
            <w:pStyle w:val="itu"/>
            <w:tabs>
              <w:tab w:val="clear" w:pos="1134"/>
              <w:tab w:val="left" w:pos="1451"/>
            </w:tabs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237ED" w:rsidRDefault="000237ED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237ED" w:rsidRDefault="000237ED" w:rsidP="00551149">
          <w:pPr>
            <w:pStyle w:val="itu"/>
            <w:jc w:val="right"/>
          </w:pPr>
          <w:r>
            <w:tab/>
            <w:t>www.itu.int</w:t>
          </w:r>
        </w:p>
      </w:tc>
    </w:tr>
    <w:tr w:rsidR="000237ED">
      <w:trPr>
        <w:cantSplit/>
      </w:trPr>
      <w:tc>
        <w:tcPr>
          <w:tcW w:w="1062" w:type="pct"/>
        </w:tcPr>
        <w:p w:rsidR="000237ED" w:rsidRDefault="000237ED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0237ED" w:rsidRDefault="000237ED" w:rsidP="00551149">
          <w:pPr>
            <w:pStyle w:val="itu"/>
            <w:tabs>
              <w:tab w:val="clear" w:pos="1134"/>
              <w:tab w:val="left" w:pos="1451"/>
            </w:tabs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237ED" w:rsidRDefault="000237ED">
          <w:pPr>
            <w:pStyle w:val="itu"/>
          </w:pPr>
        </w:p>
      </w:tc>
      <w:tc>
        <w:tcPr>
          <w:tcW w:w="1131" w:type="pct"/>
        </w:tcPr>
        <w:p w:rsidR="000237ED" w:rsidRDefault="000237ED">
          <w:pPr>
            <w:pStyle w:val="itu"/>
          </w:pPr>
        </w:p>
      </w:tc>
    </w:tr>
  </w:tbl>
  <w:p w:rsidR="000237ED" w:rsidRDefault="000237E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64" w:rsidRDefault="00F35464" w:rsidP="008B2264">
      <w:pPr>
        <w:spacing w:after="0" w:line="240" w:lineRule="auto"/>
      </w:pPr>
      <w:r>
        <w:separator/>
      </w:r>
    </w:p>
  </w:footnote>
  <w:footnote w:type="continuationSeparator" w:id="0">
    <w:p w:rsidR="00F35464" w:rsidRDefault="00F35464" w:rsidP="008B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49" w:rsidRDefault="00551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ED" w:rsidRPr="00F1101E" w:rsidRDefault="000237ED" w:rsidP="000237ED">
    <w:pPr>
      <w:pStyle w:val="Header"/>
    </w:pPr>
    <w:r>
      <w:t xml:space="preserve">- </w:t>
    </w:r>
    <w:r w:rsidR="00585C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85C9B">
      <w:rPr>
        <w:rStyle w:val="PageNumber"/>
      </w:rPr>
      <w:fldChar w:fldCharType="separate"/>
    </w:r>
    <w:r w:rsidR="0038193A">
      <w:rPr>
        <w:rStyle w:val="PageNumber"/>
        <w:noProof/>
      </w:rPr>
      <w:t>1</w:t>
    </w:r>
    <w:r w:rsidR="00585C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49" w:rsidRDefault="005511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29AE"/>
    <w:rsid w:val="000237ED"/>
    <w:rsid w:val="00051AED"/>
    <w:rsid w:val="000538DC"/>
    <w:rsid w:val="001D1EFE"/>
    <w:rsid w:val="00205843"/>
    <w:rsid w:val="002563CD"/>
    <w:rsid w:val="00265B43"/>
    <w:rsid w:val="0038193A"/>
    <w:rsid w:val="0038340C"/>
    <w:rsid w:val="00551149"/>
    <w:rsid w:val="00585C9B"/>
    <w:rsid w:val="005D506B"/>
    <w:rsid w:val="006A190A"/>
    <w:rsid w:val="006F6951"/>
    <w:rsid w:val="00842158"/>
    <w:rsid w:val="008B2264"/>
    <w:rsid w:val="00A140CD"/>
    <w:rsid w:val="00B029AE"/>
    <w:rsid w:val="00BA4D58"/>
    <w:rsid w:val="00D61EAE"/>
    <w:rsid w:val="00DD4271"/>
    <w:rsid w:val="00E32910"/>
    <w:rsid w:val="00EE0E5D"/>
    <w:rsid w:val="00F157D9"/>
    <w:rsid w:val="00F35464"/>
    <w:rsid w:val="00F87061"/>
    <w:rsid w:val="00F92236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0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AE"/>
  </w:style>
  <w:style w:type="paragraph" w:styleId="Header">
    <w:name w:val="header"/>
    <w:basedOn w:val="Normal"/>
    <w:link w:val="HeaderChar"/>
    <w:uiPriority w:val="99"/>
    <w:unhideWhenUsed/>
    <w:rsid w:val="00B0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AE"/>
  </w:style>
  <w:style w:type="character" w:styleId="PageNumber">
    <w:name w:val="page number"/>
    <w:basedOn w:val="DefaultParagraphFont"/>
    <w:rsid w:val="00B029AE"/>
  </w:style>
  <w:style w:type="paragraph" w:customStyle="1" w:styleId="itu">
    <w:name w:val="itu"/>
    <w:basedOn w:val="Normal"/>
    <w:rsid w:val="008B2264"/>
    <w:pPr>
      <w:tabs>
        <w:tab w:val="left" w:pos="709"/>
        <w:tab w:val="left" w:pos="1134"/>
      </w:tabs>
      <w:spacing w:after="0" w:line="240" w:lineRule="auto"/>
    </w:pPr>
    <w:rPr>
      <w:rFonts w:ascii="Futura Lt BT" w:eastAsia="Times New Roman" w:hAnsi="Futura Lt BT" w:cs="Times New Roman"/>
      <w:sz w:val="1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0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AE"/>
  </w:style>
  <w:style w:type="paragraph" w:styleId="Header">
    <w:name w:val="header"/>
    <w:basedOn w:val="Normal"/>
    <w:link w:val="HeaderChar"/>
    <w:uiPriority w:val="99"/>
    <w:unhideWhenUsed/>
    <w:rsid w:val="00B0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AE"/>
  </w:style>
  <w:style w:type="character" w:styleId="PageNumber">
    <w:name w:val="page number"/>
    <w:basedOn w:val="DefaultParagraphFont"/>
    <w:rsid w:val="00B029AE"/>
  </w:style>
  <w:style w:type="paragraph" w:customStyle="1" w:styleId="itu">
    <w:name w:val="itu"/>
    <w:basedOn w:val="Normal"/>
    <w:rsid w:val="008B2264"/>
    <w:pPr>
      <w:tabs>
        <w:tab w:val="left" w:pos="709"/>
        <w:tab w:val="left" w:pos="1134"/>
      </w:tabs>
      <w:spacing w:after="0" w:line="240" w:lineRule="auto"/>
    </w:pPr>
    <w:rPr>
      <w:rFonts w:ascii="Futura Lt BT" w:eastAsia="Times New Roman" w:hAnsi="Futura Lt BT" w:cs="Times New Roman"/>
      <w:sz w:val="1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1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bettini</cp:lastModifiedBy>
  <cp:revision>2</cp:revision>
  <cp:lastPrinted>2011-05-20T14:46:00Z</cp:lastPrinted>
  <dcterms:created xsi:type="dcterms:W3CDTF">2011-05-23T13:34:00Z</dcterms:created>
  <dcterms:modified xsi:type="dcterms:W3CDTF">2011-05-23T13:34:00Z</dcterms:modified>
</cp:coreProperties>
</file>