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16" w:rsidRPr="00C2339A" w:rsidRDefault="00483F16" w:rsidP="00483F16">
      <w:pPr>
        <w:pBdr>
          <w:bottom w:val="single" w:sz="12" w:space="1" w:color="auto"/>
        </w:pBdr>
        <w:jc w:val="right"/>
        <w:rPr>
          <w:lang w:val="en-GB"/>
        </w:rPr>
      </w:pPr>
      <w:r w:rsidRPr="00C2339A">
        <w:rPr>
          <w:noProof/>
          <w:lang w:eastAsia="zh-CN" w:bidi="ar-SA"/>
        </w:rPr>
        <w:drawing>
          <wp:inline distT="0" distB="0" distL="0" distR="0">
            <wp:extent cx="1931670" cy="73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670" cy="734060"/>
                    </a:xfrm>
                    <a:prstGeom prst="rect">
                      <a:avLst/>
                    </a:prstGeom>
                    <a:noFill/>
                    <a:ln>
                      <a:noFill/>
                    </a:ln>
                  </pic:spPr>
                </pic:pic>
              </a:graphicData>
            </a:graphic>
          </wp:inline>
        </w:drawing>
      </w:r>
    </w:p>
    <w:p w:rsidR="00381723" w:rsidRDefault="00381723" w:rsidP="00381723">
      <w:pPr>
        <w:tabs>
          <w:tab w:val="left" w:pos="2552"/>
        </w:tabs>
        <w:spacing w:before="100" w:beforeAutospacing="1" w:after="100" w:afterAutospacing="1" w:line="240" w:lineRule="auto"/>
        <w:jc w:val="right"/>
        <w:rPr>
          <w:b/>
          <w:bCs/>
          <w:sz w:val="24"/>
          <w:szCs w:val="24"/>
        </w:rPr>
      </w:pPr>
      <w:r w:rsidRPr="00702DCE">
        <w:rPr>
          <w:rFonts w:ascii="Trebuchet MS" w:hAnsi="Trebuchet MS"/>
          <w:b/>
          <w:bCs/>
        </w:rPr>
        <w:t>WTPF-IEG/3/</w:t>
      </w:r>
      <w:r>
        <w:rPr>
          <w:rFonts w:ascii="Trebuchet MS" w:hAnsi="Trebuchet MS"/>
          <w:b/>
          <w:bCs/>
        </w:rPr>
        <w:t>17</w:t>
      </w:r>
    </w:p>
    <w:p w:rsidR="00381723" w:rsidRDefault="00381723" w:rsidP="008F3FD9">
      <w:pPr>
        <w:pStyle w:val="Equation"/>
        <w:tabs>
          <w:tab w:val="clear" w:pos="4820"/>
          <w:tab w:val="clear" w:pos="9639"/>
          <w:tab w:val="left" w:pos="1191"/>
          <w:tab w:val="left" w:pos="1588"/>
          <w:tab w:val="left" w:pos="1985"/>
        </w:tabs>
        <w:spacing w:before="240"/>
        <w:jc w:val="center"/>
        <w:rPr>
          <w:b/>
          <w:bCs/>
          <w:sz w:val="22"/>
          <w:szCs w:val="22"/>
        </w:rPr>
      </w:pPr>
    </w:p>
    <w:p w:rsidR="00483F16" w:rsidRPr="00C2339A" w:rsidRDefault="00483F16" w:rsidP="008F3FD9">
      <w:pPr>
        <w:pStyle w:val="Equation"/>
        <w:tabs>
          <w:tab w:val="clear" w:pos="4820"/>
          <w:tab w:val="clear" w:pos="9639"/>
          <w:tab w:val="left" w:pos="1191"/>
          <w:tab w:val="left" w:pos="1588"/>
          <w:tab w:val="left" w:pos="1985"/>
        </w:tabs>
        <w:spacing w:before="240"/>
        <w:jc w:val="center"/>
        <w:rPr>
          <w:b/>
          <w:bCs/>
          <w:sz w:val="22"/>
          <w:szCs w:val="22"/>
        </w:rPr>
      </w:pPr>
      <w:r w:rsidRPr="00C2339A">
        <w:rPr>
          <w:b/>
          <w:bCs/>
          <w:sz w:val="22"/>
          <w:szCs w:val="22"/>
        </w:rPr>
        <w:t>OPINION (</w:t>
      </w:r>
      <w:r w:rsidR="00C05F36" w:rsidRPr="00C2339A">
        <w:rPr>
          <w:b/>
          <w:bCs/>
          <w:sz w:val="22"/>
          <w:szCs w:val="22"/>
        </w:rPr>
        <w:t>n</w:t>
      </w:r>
      <w:r w:rsidR="007617E6" w:rsidRPr="00C2339A">
        <w:rPr>
          <w:b/>
          <w:bCs/>
          <w:sz w:val="22"/>
          <w:szCs w:val="22"/>
        </w:rPr>
        <w:t>+</w:t>
      </w:r>
      <w:r w:rsidR="00C33274" w:rsidRPr="00C2339A">
        <w:rPr>
          <w:b/>
          <w:bCs/>
          <w:sz w:val="22"/>
          <w:szCs w:val="22"/>
        </w:rPr>
        <w:t>4</w:t>
      </w:r>
      <w:r w:rsidRPr="00C2339A">
        <w:rPr>
          <w:b/>
          <w:bCs/>
          <w:sz w:val="22"/>
          <w:szCs w:val="22"/>
        </w:rPr>
        <w:t xml:space="preserve">) </w:t>
      </w:r>
      <w:r w:rsidR="00C33274" w:rsidRPr="00C2339A">
        <w:rPr>
          <w:b/>
          <w:bCs/>
          <w:sz w:val="22"/>
          <w:szCs w:val="22"/>
        </w:rPr>
        <w:t>Exploring the Enhanced Cooperation Process</w:t>
      </w:r>
    </w:p>
    <w:p w:rsidR="00483F16" w:rsidRDefault="00483F16" w:rsidP="00483F16">
      <w:pPr>
        <w:pStyle w:val="Equation"/>
        <w:tabs>
          <w:tab w:val="clear" w:pos="794"/>
          <w:tab w:val="clear" w:pos="4820"/>
          <w:tab w:val="clear" w:pos="9639"/>
          <w:tab w:val="left" w:pos="720"/>
        </w:tabs>
        <w:spacing w:before="240" w:after="200"/>
        <w:jc w:val="both"/>
        <w:rPr>
          <w:sz w:val="22"/>
          <w:szCs w:val="22"/>
        </w:rPr>
      </w:pPr>
      <w:r w:rsidRPr="00C2339A">
        <w:rPr>
          <w:sz w:val="22"/>
          <w:szCs w:val="22"/>
        </w:rPr>
        <w:t>The fifth World Telecommunication Policy Forum (Geneva, 2013),</w:t>
      </w:r>
    </w:p>
    <w:p w:rsidR="00E679C3" w:rsidRPr="00C2339A" w:rsidRDefault="00E679C3" w:rsidP="00E679C3">
      <w:pPr>
        <w:tabs>
          <w:tab w:val="left" w:pos="720"/>
        </w:tabs>
        <w:jc w:val="both"/>
        <w:rPr>
          <w:rFonts w:ascii="Times New Roman" w:hAnsi="Times New Roman" w:cs="Times New Roman"/>
          <w:i/>
          <w:lang w:val="en-GB"/>
        </w:rPr>
      </w:pPr>
      <w:r>
        <w:rPr>
          <w:rFonts w:ascii="Times New Roman" w:hAnsi="Times New Roman" w:cs="Times New Roman"/>
          <w:i/>
          <w:lang w:val="en-GB"/>
        </w:rPr>
        <w:tab/>
      </w:r>
      <w:proofErr w:type="gramStart"/>
      <w:r w:rsidRPr="00C2339A">
        <w:rPr>
          <w:rFonts w:ascii="Times New Roman" w:hAnsi="Times New Roman" w:cs="Times New Roman"/>
          <w:i/>
          <w:lang w:val="en-GB"/>
        </w:rPr>
        <w:t>recalling</w:t>
      </w:r>
      <w:proofErr w:type="gramEnd"/>
      <w:r w:rsidRPr="00C2339A">
        <w:rPr>
          <w:rFonts w:ascii="Times New Roman" w:hAnsi="Times New Roman" w:cs="Times New Roman"/>
          <w:i/>
          <w:lang w:val="en-GB"/>
        </w:rPr>
        <w:t xml:space="preserve"> </w:t>
      </w:r>
      <w:bookmarkStart w:id="0" w:name="_GoBack"/>
      <w:bookmarkEnd w:id="0"/>
    </w:p>
    <w:p w:rsidR="00A420EF" w:rsidRDefault="00E679C3" w:rsidP="00BA3E5B">
      <w:pPr>
        <w:pStyle w:val="ListParagraph"/>
        <w:numPr>
          <w:ilvl w:val="0"/>
          <w:numId w:val="4"/>
        </w:numPr>
        <w:ind w:left="425" w:hanging="425"/>
        <w:rPr>
          <w:rFonts w:ascii="Times New Roman" w:hAnsi="Times New Roman" w:cs="Times New Roman"/>
        </w:rPr>
      </w:pPr>
      <w:r w:rsidRPr="00C2339A">
        <w:rPr>
          <w:rFonts w:ascii="Times New Roman" w:hAnsi="Times New Roman" w:cs="Times New Roman"/>
        </w:rPr>
        <w:t xml:space="preserve">the </w:t>
      </w:r>
      <w:r w:rsidR="00AC04E5">
        <w:rPr>
          <w:rFonts w:ascii="Times New Roman" w:hAnsi="Times New Roman" w:cs="Times New Roman"/>
        </w:rPr>
        <w:t xml:space="preserve">resolution </w:t>
      </w:r>
      <w:r w:rsidRPr="00C2339A">
        <w:rPr>
          <w:rFonts w:ascii="Times New Roman" w:hAnsi="Times New Roman" w:cs="Times New Roman"/>
        </w:rPr>
        <w:t xml:space="preserve">on Information and Communication Technologies for Development </w:t>
      </w:r>
      <w:r w:rsidR="00970E9F" w:rsidRPr="00C2339A">
        <w:rPr>
          <w:rFonts w:ascii="Times New Roman" w:hAnsi="Times New Roman" w:cs="Times New Roman"/>
        </w:rPr>
        <w:t xml:space="preserve">of the UN General Assembly </w:t>
      </w:r>
      <w:r w:rsidR="00970E9F">
        <w:rPr>
          <w:rFonts w:ascii="Times New Roman" w:hAnsi="Times New Roman" w:cs="Times New Roman"/>
        </w:rPr>
        <w:t xml:space="preserve">at its </w:t>
      </w:r>
      <w:r w:rsidR="00970E9F" w:rsidRPr="00C2339A">
        <w:rPr>
          <w:rFonts w:ascii="Times New Roman" w:hAnsi="Times New Roman" w:cs="Times New Roman"/>
        </w:rPr>
        <w:t>Sixty-Seventh Session</w:t>
      </w:r>
      <w:r w:rsidR="00970E9F" w:rsidRPr="00970E9F">
        <w:rPr>
          <w:rFonts w:ascii="Times New Roman" w:hAnsi="Times New Roman" w:cs="Times New Roman"/>
        </w:rPr>
        <w:t xml:space="preserve"> </w:t>
      </w:r>
      <w:r w:rsidR="00970E9F">
        <w:rPr>
          <w:rFonts w:ascii="Times New Roman" w:hAnsi="Times New Roman" w:cs="Times New Roman"/>
        </w:rPr>
        <w:t>(A/RES/167/195)</w:t>
      </w:r>
      <w:r>
        <w:rPr>
          <w:rFonts w:ascii="Times New Roman" w:hAnsi="Times New Roman" w:cs="Times New Roman"/>
        </w:rPr>
        <w:t>, invite</w:t>
      </w:r>
      <w:r w:rsidR="00970E9F">
        <w:rPr>
          <w:rFonts w:ascii="Times New Roman" w:hAnsi="Times New Roman" w:cs="Times New Roman"/>
        </w:rPr>
        <w:t>s</w:t>
      </w:r>
      <w:r>
        <w:rPr>
          <w:rFonts w:ascii="Times New Roman" w:hAnsi="Times New Roman" w:cs="Times New Roman"/>
        </w:rPr>
        <w:t xml:space="preserve"> the chair of UN Commission on Science and Technology Development (CSTD) to establish a working group on enhanced cooperation to examine the mandate of WSIS on enhanced cooperation</w:t>
      </w:r>
      <w:r w:rsidR="00970E9F">
        <w:rPr>
          <w:rFonts w:ascii="Times New Roman" w:hAnsi="Times New Roman" w:cs="Times New Roman"/>
        </w:rPr>
        <w:t xml:space="preserve"> involving all Member States and all other stakeholders</w:t>
      </w:r>
      <w:r w:rsidR="005355ED">
        <w:rPr>
          <w:rFonts w:ascii="Times New Roman" w:hAnsi="Times New Roman" w:cs="Times New Roman"/>
        </w:rPr>
        <w:t>;</w:t>
      </w:r>
    </w:p>
    <w:p w:rsidR="00E679C3" w:rsidRPr="00C2339A" w:rsidRDefault="00E679C3" w:rsidP="00E679C3">
      <w:pPr>
        <w:rPr>
          <w:rFonts w:ascii="Times New Roman" w:hAnsi="Times New Roman" w:cs="Times New Roman"/>
          <w:lang w:val="en-GB"/>
        </w:rPr>
      </w:pPr>
    </w:p>
    <w:p w:rsidR="00A420EF" w:rsidRDefault="00E679C3" w:rsidP="00BA3E5B">
      <w:pPr>
        <w:tabs>
          <w:tab w:val="left" w:pos="720"/>
        </w:tabs>
        <w:rPr>
          <w:rFonts w:ascii="Times New Roman" w:hAnsi="Times New Roman" w:cs="Times New Roman"/>
          <w:lang w:val="en-GB"/>
        </w:rPr>
      </w:pPr>
      <w:r w:rsidRPr="00C2339A">
        <w:rPr>
          <w:rFonts w:ascii="Times New Roman" w:hAnsi="Times New Roman" w:cs="Times New Roman"/>
          <w:lang w:val="en-GB"/>
        </w:rPr>
        <w:t xml:space="preserve">b)   that </w:t>
      </w:r>
      <w:r w:rsidR="00970E9F">
        <w:rPr>
          <w:rFonts w:ascii="Times New Roman" w:hAnsi="Times New Roman" w:cs="Times New Roman"/>
          <w:lang w:val="en-GB"/>
        </w:rPr>
        <w:t xml:space="preserve">the same </w:t>
      </w:r>
      <w:r w:rsidRPr="00C2339A">
        <w:rPr>
          <w:rFonts w:ascii="Times New Roman" w:hAnsi="Times New Roman" w:cs="Times New Roman"/>
          <w:lang w:val="en-GB"/>
        </w:rPr>
        <w:t xml:space="preserve">Resolution reaffirms the role of the United Nations General Assembly in the overall review of the implementation of WSIS outcomes to be held by the end of 2015 as recognized in </w:t>
      </w:r>
      <w:r w:rsidR="00970E9F">
        <w:rPr>
          <w:rFonts w:ascii="Times New Roman" w:hAnsi="Times New Roman" w:cs="Times New Roman"/>
          <w:lang w:val="en-GB"/>
        </w:rPr>
        <w:t xml:space="preserve">paragraph </w:t>
      </w:r>
      <w:r w:rsidRPr="00C2339A">
        <w:rPr>
          <w:rFonts w:ascii="Times New Roman" w:hAnsi="Times New Roman" w:cs="Times New Roman"/>
          <w:lang w:val="en-GB"/>
        </w:rPr>
        <w:t xml:space="preserve">111 of the Tunis </w:t>
      </w:r>
      <w:r w:rsidR="00D26E23">
        <w:rPr>
          <w:rFonts w:ascii="Times New Roman" w:hAnsi="Times New Roman" w:cs="Times New Roman"/>
          <w:lang w:val="en-GB"/>
        </w:rPr>
        <w:t>A</w:t>
      </w:r>
      <w:r w:rsidRPr="00C2339A">
        <w:rPr>
          <w:rFonts w:ascii="Times New Roman" w:hAnsi="Times New Roman" w:cs="Times New Roman"/>
          <w:lang w:val="en-GB"/>
        </w:rPr>
        <w:t>genda on information society,</w:t>
      </w:r>
      <w:r>
        <w:rPr>
          <w:rFonts w:ascii="Times New Roman" w:hAnsi="Times New Roman" w:cs="Times New Roman"/>
          <w:lang w:val="en-GB"/>
        </w:rPr>
        <w:t xml:space="preserve"> </w:t>
      </w:r>
      <w:r w:rsidR="0065766E">
        <w:rPr>
          <w:rFonts w:ascii="Times New Roman" w:hAnsi="Times New Roman" w:cs="Times New Roman"/>
          <w:lang w:val="en-GB"/>
        </w:rPr>
        <w:t>and</w:t>
      </w:r>
    </w:p>
    <w:p w:rsidR="0065766E" w:rsidRDefault="0065766E" w:rsidP="00D512AD">
      <w:pPr>
        <w:tabs>
          <w:tab w:val="left" w:pos="720"/>
        </w:tabs>
        <w:jc w:val="both"/>
        <w:outlineLvl w:val="0"/>
        <w:rPr>
          <w:rFonts w:ascii="Times New Roman" w:hAnsi="Times New Roman" w:cs="Times New Roman"/>
          <w:lang w:val="en-GB"/>
        </w:rPr>
      </w:pPr>
      <w:r>
        <w:rPr>
          <w:rFonts w:ascii="Times New Roman" w:hAnsi="Times New Roman" w:cs="Times New Roman"/>
          <w:lang w:val="en-GB"/>
        </w:rPr>
        <w:t xml:space="preserve">c) </w:t>
      </w:r>
      <w:proofErr w:type="gramStart"/>
      <w:r w:rsidRPr="00C2339A">
        <w:rPr>
          <w:rFonts w:ascii="Times New Roman" w:hAnsi="Times New Roman" w:cs="Times New Roman"/>
        </w:rPr>
        <w:t>the</w:t>
      </w:r>
      <w:proofErr w:type="gramEnd"/>
      <w:r w:rsidRPr="00C2339A">
        <w:rPr>
          <w:rFonts w:ascii="Times New Roman" w:hAnsi="Times New Roman" w:cs="Times New Roman"/>
        </w:rPr>
        <w:t xml:space="preserve"> continuing work of </w:t>
      </w:r>
      <w:r w:rsidR="005355ED">
        <w:rPr>
          <w:rFonts w:ascii="Times New Roman" w:hAnsi="Times New Roman" w:cs="Times New Roman"/>
        </w:rPr>
        <w:t>the Economic and Social Council (</w:t>
      </w:r>
      <w:r w:rsidRPr="00C2339A">
        <w:rPr>
          <w:rFonts w:ascii="Times New Roman" w:hAnsi="Times New Roman" w:cs="Times New Roman"/>
        </w:rPr>
        <w:t>ECOSOC</w:t>
      </w:r>
      <w:r w:rsidR="005355ED">
        <w:rPr>
          <w:rFonts w:ascii="Times New Roman" w:hAnsi="Times New Roman" w:cs="Times New Roman"/>
        </w:rPr>
        <w:t>)</w:t>
      </w:r>
      <w:r w:rsidRPr="00C2339A">
        <w:rPr>
          <w:rFonts w:ascii="Times New Roman" w:hAnsi="Times New Roman" w:cs="Times New Roman"/>
        </w:rPr>
        <w:t xml:space="preserve"> and the UN Commission on Science Technology Development (CSTD) in the sphere of Internet governance and WSIS</w:t>
      </w:r>
      <w:r w:rsidR="00F92F69">
        <w:rPr>
          <w:rFonts w:ascii="Times New Roman" w:hAnsi="Times New Roman" w:cs="Times New Roman"/>
        </w:rPr>
        <w:t>,</w:t>
      </w:r>
    </w:p>
    <w:p w:rsidR="00E679C3" w:rsidRPr="00C2339A" w:rsidRDefault="00E679C3" w:rsidP="00E679C3">
      <w:pPr>
        <w:tabs>
          <w:tab w:val="left" w:pos="720"/>
        </w:tabs>
        <w:ind w:left="709"/>
        <w:jc w:val="both"/>
        <w:outlineLvl w:val="0"/>
        <w:rPr>
          <w:rFonts w:ascii="Times New Roman" w:hAnsi="Times New Roman" w:cs="Times New Roman"/>
          <w:i/>
          <w:lang w:val="en-GB"/>
        </w:rPr>
      </w:pPr>
      <w:r w:rsidRPr="00C2339A">
        <w:rPr>
          <w:rFonts w:ascii="Times New Roman" w:hAnsi="Times New Roman" w:cs="Times New Roman"/>
          <w:lang w:val="en-GB"/>
        </w:rPr>
        <w:br/>
      </w:r>
      <w:proofErr w:type="gramStart"/>
      <w:r w:rsidRPr="00C2339A">
        <w:rPr>
          <w:rFonts w:ascii="Times New Roman" w:hAnsi="Times New Roman" w:cs="Times New Roman"/>
          <w:i/>
          <w:lang w:val="en-GB"/>
        </w:rPr>
        <w:t>noting</w:t>
      </w:r>
      <w:proofErr w:type="gramEnd"/>
      <w:r w:rsidRPr="00C2339A">
        <w:rPr>
          <w:rFonts w:ascii="Times New Roman" w:hAnsi="Times New Roman" w:cs="Times New Roman"/>
          <w:i/>
          <w:lang w:val="en-GB"/>
        </w:rPr>
        <w:t xml:space="preserve"> </w:t>
      </w:r>
    </w:p>
    <w:p w:rsidR="00E679C3" w:rsidRDefault="00E679C3" w:rsidP="00E679C3">
      <w:pPr>
        <w:pStyle w:val="ListParagraph"/>
        <w:numPr>
          <w:ilvl w:val="0"/>
          <w:numId w:val="13"/>
        </w:numPr>
        <w:ind w:left="360"/>
        <w:rPr>
          <w:rFonts w:ascii="Times New Roman" w:hAnsi="Times New Roman" w:cs="Times New Roman"/>
        </w:rPr>
      </w:pPr>
      <w:r w:rsidRPr="00C2339A">
        <w:rPr>
          <w:rFonts w:ascii="Times New Roman" w:hAnsi="Times New Roman" w:cs="Times New Roman"/>
        </w:rPr>
        <w:t>the importance of ensuring that all stakeholders</w:t>
      </w:r>
      <w:r w:rsidR="00EA6DE6">
        <w:rPr>
          <w:rFonts w:ascii="Times New Roman" w:hAnsi="Times New Roman" w:cs="Times New Roman"/>
        </w:rPr>
        <w:t xml:space="preserve">, </w:t>
      </w:r>
      <w:r w:rsidRPr="00C2339A">
        <w:rPr>
          <w:rFonts w:ascii="Times New Roman" w:hAnsi="Times New Roman" w:cs="Times New Roman"/>
        </w:rPr>
        <w:t>including governments</w:t>
      </w:r>
      <w:r w:rsidR="00EA6DE6">
        <w:rPr>
          <w:rFonts w:ascii="Times New Roman" w:hAnsi="Times New Roman" w:cs="Times New Roman"/>
        </w:rPr>
        <w:t xml:space="preserve">, </w:t>
      </w:r>
      <w:r w:rsidRPr="00C2339A">
        <w:rPr>
          <w:rFonts w:ascii="Times New Roman" w:hAnsi="Times New Roman" w:cs="Times New Roman"/>
        </w:rPr>
        <w:t>have due and full regard for the provision</w:t>
      </w:r>
      <w:r w:rsidR="00EA6DE6">
        <w:rPr>
          <w:rFonts w:ascii="Times New Roman" w:hAnsi="Times New Roman" w:cs="Times New Roman"/>
        </w:rPr>
        <w:t xml:space="preserve">s in paragraphs 69, 71 and 89 of </w:t>
      </w:r>
      <w:r w:rsidRPr="00C2339A">
        <w:rPr>
          <w:rFonts w:ascii="Times New Roman" w:hAnsi="Times New Roman" w:cs="Times New Roman"/>
        </w:rPr>
        <w:t>the Tunis Agenda relating to enhanced cooperation</w:t>
      </w:r>
      <w:r w:rsidR="00502371">
        <w:rPr>
          <w:rFonts w:ascii="Times New Roman" w:hAnsi="Times New Roman" w:cs="Times New Roman"/>
        </w:rPr>
        <w:t>;</w:t>
      </w:r>
    </w:p>
    <w:p w:rsidR="00E679C3" w:rsidRPr="00D512AD" w:rsidRDefault="00E679C3" w:rsidP="00D512AD">
      <w:pPr>
        <w:pStyle w:val="ListParagraph"/>
        <w:rPr>
          <w:rFonts w:ascii="Times New Roman" w:hAnsi="Times New Roman" w:cs="Times New Roman"/>
        </w:rPr>
      </w:pPr>
    </w:p>
    <w:p w:rsidR="00E679C3" w:rsidRDefault="00E679C3" w:rsidP="00E679C3">
      <w:pPr>
        <w:pStyle w:val="ListParagraph"/>
        <w:numPr>
          <w:ilvl w:val="0"/>
          <w:numId w:val="13"/>
        </w:numPr>
        <w:ind w:left="426" w:hanging="426"/>
        <w:rPr>
          <w:rFonts w:ascii="Times New Roman" w:hAnsi="Times New Roman" w:cs="Times New Roman"/>
        </w:rPr>
      </w:pPr>
      <w:r>
        <w:rPr>
          <w:rFonts w:ascii="Times New Roman" w:hAnsi="Times New Roman" w:cs="Times New Roman"/>
        </w:rPr>
        <w:t xml:space="preserve">That </w:t>
      </w:r>
      <w:r w:rsidR="00502371">
        <w:rPr>
          <w:rFonts w:ascii="Times New Roman" w:hAnsi="Times New Roman" w:cs="Times New Roman"/>
        </w:rPr>
        <w:t xml:space="preserve">paragraph </w:t>
      </w:r>
      <w:r>
        <w:rPr>
          <w:rFonts w:ascii="Times New Roman" w:hAnsi="Times New Roman" w:cs="Times New Roman"/>
        </w:rPr>
        <w:t>70</w:t>
      </w:r>
      <w:r w:rsidR="004C2630">
        <w:rPr>
          <w:rFonts w:ascii="Times New Roman" w:hAnsi="Times New Roman" w:cs="Times New Roman"/>
        </w:rPr>
        <w:t xml:space="preserve"> of the Tunis Agenda</w:t>
      </w:r>
      <w:r>
        <w:rPr>
          <w:rFonts w:ascii="Times New Roman" w:hAnsi="Times New Roman" w:cs="Times New Roman"/>
        </w:rPr>
        <w:t xml:space="preserve"> calls for organizations responsible for essential tasks associated with the Internet to contribute to creating an environment that facilitate</w:t>
      </w:r>
      <w:r w:rsidR="004C2630">
        <w:rPr>
          <w:rFonts w:ascii="Times New Roman" w:hAnsi="Times New Roman" w:cs="Times New Roman"/>
        </w:rPr>
        <w:t>s</w:t>
      </w:r>
      <w:r>
        <w:rPr>
          <w:rFonts w:ascii="Times New Roman" w:hAnsi="Times New Roman" w:cs="Times New Roman"/>
        </w:rPr>
        <w:t xml:space="preserve"> this development of public policy principles;</w:t>
      </w:r>
    </w:p>
    <w:p w:rsidR="00E679C3" w:rsidRPr="00D512AD" w:rsidRDefault="00E679C3" w:rsidP="00D512AD">
      <w:pPr>
        <w:pStyle w:val="ListParagraph"/>
        <w:rPr>
          <w:rFonts w:ascii="Times New Roman" w:hAnsi="Times New Roman" w:cs="Times New Roman"/>
        </w:rPr>
      </w:pPr>
    </w:p>
    <w:p w:rsidR="00E679C3" w:rsidRDefault="00E679C3" w:rsidP="00E679C3">
      <w:pPr>
        <w:pStyle w:val="ListParagraph"/>
        <w:numPr>
          <w:ilvl w:val="0"/>
          <w:numId w:val="13"/>
        </w:numPr>
        <w:ind w:left="426" w:hanging="426"/>
        <w:rPr>
          <w:rFonts w:ascii="Times New Roman" w:hAnsi="Times New Roman" w:cs="Times New Roman"/>
        </w:rPr>
      </w:pPr>
      <w:r>
        <w:rPr>
          <w:rFonts w:ascii="Times New Roman" w:hAnsi="Times New Roman" w:cs="Times New Roman"/>
        </w:rPr>
        <w:t>That</w:t>
      </w:r>
      <w:r w:rsidR="00502371">
        <w:rPr>
          <w:rFonts w:ascii="Times New Roman" w:hAnsi="Times New Roman" w:cs="Times New Roman"/>
        </w:rPr>
        <w:t xml:space="preserve"> paragraph </w:t>
      </w:r>
      <w:r w:rsidR="004C2630">
        <w:t xml:space="preserve">71 of the Tunis Agenda </w:t>
      </w:r>
      <w:r>
        <w:rPr>
          <w:rFonts w:ascii="Times New Roman" w:hAnsi="Times New Roman" w:cs="Times New Roman"/>
        </w:rPr>
        <w:t>identifie</w:t>
      </w:r>
      <w:r w:rsidR="004C2630">
        <w:rPr>
          <w:rFonts w:ascii="Times New Roman" w:hAnsi="Times New Roman" w:cs="Times New Roman"/>
        </w:rPr>
        <w:t>s</w:t>
      </w:r>
      <w:r>
        <w:rPr>
          <w:rFonts w:ascii="Times New Roman" w:hAnsi="Times New Roman" w:cs="Times New Roman"/>
        </w:rPr>
        <w:t xml:space="preserve"> that the process towards enhanced cooperation </w:t>
      </w:r>
      <w:r w:rsidR="004C2630">
        <w:rPr>
          <w:rFonts w:ascii="Times New Roman" w:hAnsi="Times New Roman" w:cs="Times New Roman"/>
        </w:rPr>
        <w:t>will</w:t>
      </w:r>
      <w:r>
        <w:rPr>
          <w:rFonts w:ascii="Times New Roman" w:hAnsi="Times New Roman" w:cs="Times New Roman"/>
        </w:rPr>
        <w:t xml:space="preserve"> involve all stakeholders in their respective roles; and  </w:t>
      </w:r>
    </w:p>
    <w:p w:rsidR="00E679C3" w:rsidRPr="001522D5" w:rsidRDefault="00E679C3" w:rsidP="00E679C3">
      <w:pPr>
        <w:pStyle w:val="ListParagraph"/>
        <w:rPr>
          <w:rFonts w:ascii="Times New Roman" w:hAnsi="Times New Roman" w:cs="Times New Roman"/>
        </w:rPr>
      </w:pPr>
    </w:p>
    <w:p w:rsidR="00E679C3" w:rsidRDefault="00E679C3" w:rsidP="00E679C3">
      <w:pPr>
        <w:pStyle w:val="ListParagraph"/>
        <w:numPr>
          <w:ilvl w:val="0"/>
          <w:numId w:val="13"/>
        </w:numPr>
        <w:ind w:left="426" w:hanging="426"/>
        <w:rPr>
          <w:rFonts w:ascii="Times New Roman" w:hAnsi="Times New Roman" w:cs="Times New Roman"/>
        </w:rPr>
      </w:pPr>
      <w:r>
        <w:rPr>
          <w:rFonts w:ascii="Times New Roman" w:hAnsi="Times New Roman" w:cs="Times New Roman"/>
        </w:rPr>
        <w:t xml:space="preserve">Internet governance issues are complex and require cooperation between, and expertise from, a wide range of organisations – inter-governmental, international, governmental, technical, private sector and civil society organisations </w:t>
      </w:r>
      <w:r w:rsidR="00502371">
        <w:rPr>
          <w:rFonts w:ascii="Times New Roman" w:hAnsi="Times New Roman" w:cs="Times New Roman"/>
        </w:rPr>
        <w:t xml:space="preserve">which have </w:t>
      </w:r>
      <w:r>
        <w:rPr>
          <w:rFonts w:ascii="Times New Roman" w:hAnsi="Times New Roman" w:cs="Times New Roman"/>
        </w:rPr>
        <w:t xml:space="preserve">experience in dealing with different Internet </w:t>
      </w:r>
      <w:proofErr w:type="gramStart"/>
      <w:r>
        <w:rPr>
          <w:rFonts w:ascii="Times New Roman" w:hAnsi="Times New Roman" w:cs="Times New Roman"/>
        </w:rPr>
        <w:t>governance</w:t>
      </w:r>
      <w:proofErr w:type="gramEnd"/>
      <w:r>
        <w:rPr>
          <w:rFonts w:ascii="Times New Roman" w:hAnsi="Times New Roman" w:cs="Times New Roman"/>
        </w:rPr>
        <w:t xml:space="preserve"> issues.  Organisations already engage in cooperation to address these issues in line with their mandate and skills, and this should continue to be encouraged</w:t>
      </w:r>
      <w:r w:rsidR="00502371">
        <w:rPr>
          <w:rFonts w:ascii="Times New Roman" w:hAnsi="Times New Roman" w:cs="Times New Roman"/>
        </w:rPr>
        <w:t>,</w:t>
      </w:r>
    </w:p>
    <w:p w:rsidR="00D512AD" w:rsidRPr="00D512AD" w:rsidRDefault="00D512AD" w:rsidP="00D512AD">
      <w:pPr>
        <w:pStyle w:val="ListParagraph"/>
        <w:rPr>
          <w:rFonts w:ascii="Times New Roman" w:hAnsi="Times New Roman" w:cs="Times New Roman"/>
        </w:rPr>
      </w:pPr>
    </w:p>
    <w:p w:rsidR="00D512AD" w:rsidRPr="00C2339A" w:rsidRDefault="00D512AD" w:rsidP="00D512AD">
      <w:pPr>
        <w:pStyle w:val="ListParagraph"/>
        <w:ind w:left="426"/>
        <w:rPr>
          <w:rFonts w:ascii="Times New Roman" w:hAnsi="Times New Roman" w:cs="Times New Roman"/>
        </w:rPr>
      </w:pPr>
    </w:p>
    <w:p w:rsidR="003975A6" w:rsidRDefault="00483F16" w:rsidP="00483F16">
      <w:pPr>
        <w:tabs>
          <w:tab w:val="left" w:pos="720"/>
        </w:tabs>
        <w:jc w:val="both"/>
        <w:rPr>
          <w:rFonts w:ascii="Times New Roman" w:hAnsi="Times New Roman" w:cs="Times New Roman"/>
          <w:i/>
          <w:lang w:val="en-GB"/>
        </w:rPr>
      </w:pPr>
      <w:r w:rsidRPr="00C2339A">
        <w:rPr>
          <w:rFonts w:ascii="Times New Roman" w:hAnsi="Times New Roman" w:cs="Times New Roman"/>
          <w:i/>
          <w:lang w:val="en-GB"/>
        </w:rPr>
        <w:tab/>
      </w:r>
      <w:r w:rsidR="003975A6">
        <w:rPr>
          <w:rFonts w:ascii="Times New Roman" w:hAnsi="Times New Roman" w:cs="Times New Roman"/>
          <w:i/>
          <w:lang w:val="en-GB"/>
        </w:rPr>
        <w:t>Considering</w:t>
      </w:r>
    </w:p>
    <w:p w:rsidR="003975A6" w:rsidRDefault="00717574" w:rsidP="00A8027D">
      <w:pPr>
        <w:pStyle w:val="ListParagraph"/>
        <w:numPr>
          <w:ilvl w:val="0"/>
          <w:numId w:val="12"/>
        </w:numPr>
        <w:tabs>
          <w:tab w:val="left" w:pos="720"/>
        </w:tabs>
        <w:ind w:left="720"/>
        <w:jc w:val="both"/>
        <w:outlineLvl w:val="0"/>
        <w:rPr>
          <w:rFonts w:ascii="Times New Roman" w:hAnsi="Times New Roman" w:cs="Times New Roman"/>
        </w:rPr>
      </w:pPr>
      <w:r w:rsidRPr="00A8027D">
        <w:rPr>
          <w:rFonts w:ascii="Times New Roman" w:hAnsi="Times New Roman" w:cs="Times New Roman"/>
        </w:rPr>
        <w:t xml:space="preserve">That </w:t>
      </w:r>
      <w:r w:rsidR="003975A6" w:rsidRPr="00A8027D">
        <w:rPr>
          <w:rFonts w:ascii="Times New Roman" w:hAnsi="Times New Roman" w:cs="Times New Roman"/>
        </w:rPr>
        <w:t xml:space="preserve">the Internet has evolved into a powerful and very successful vehicle for innovation, economic growth, the spread of knowledge and culture, and the delivery of services and that this has been </w:t>
      </w:r>
      <w:r w:rsidR="00A8027D" w:rsidRPr="00A8027D">
        <w:rPr>
          <w:rFonts w:ascii="Times New Roman" w:hAnsi="Times New Roman" w:cs="Times New Roman"/>
        </w:rPr>
        <w:t xml:space="preserve">enabled by the </w:t>
      </w:r>
      <w:r w:rsidR="003975A6" w:rsidRPr="00A8027D">
        <w:rPr>
          <w:rFonts w:ascii="Times New Roman" w:hAnsi="Times New Roman" w:cs="Times New Roman"/>
        </w:rPr>
        <w:t xml:space="preserve">bottom-up, multi-stakeholder </w:t>
      </w:r>
      <w:r w:rsidR="00A8027D" w:rsidRPr="00A8027D">
        <w:rPr>
          <w:rFonts w:ascii="Times New Roman" w:hAnsi="Times New Roman" w:cs="Times New Roman"/>
        </w:rPr>
        <w:t>approach used for addressing Internet governance issues</w:t>
      </w:r>
      <w:r w:rsidR="00502371">
        <w:rPr>
          <w:rFonts w:ascii="Times New Roman" w:hAnsi="Times New Roman" w:cs="Times New Roman"/>
        </w:rPr>
        <w:t>,</w:t>
      </w:r>
    </w:p>
    <w:p w:rsidR="00A8027D" w:rsidRPr="00717574" w:rsidRDefault="00A8027D" w:rsidP="00A8027D">
      <w:pPr>
        <w:tabs>
          <w:tab w:val="left" w:pos="720"/>
        </w:tabs>
        <w:jc w:val="both"/>
        <w:outlineLvl w:val="0"/>
        <w:rPr>
          <w:rFonts w:ascii="Times New Roman" w:hAnsi="Times New Roman" w:cs="Times New Roman"/>
          <w:lang w:val="en-GB"/>
        </w:rPr>
      </w:pPr>
    </w:p>
    <w:p w:rsidR="00A8027D" w:rsidRDefault="00717574" w:rsidP="00A8027D">
      <w:pPr>
        <w:pStyle w:val="ListParagraph"/>
        <w:numPr>
          <w:ilvl w:val="0"/>
          <w:numId w:val="12"/>
        </w:numPr>
        <w:tabs>
          <w:tab w:val="left" w:pos="720"/>
        </w:tabs>
        <w:ind w:left="720"/>
        <w:jc w:val="both"/>
        <w:outlineLvl w:val="0"/>
        <w:rPr>
          <w:rFonts w:ascii="Times New Roman" w:hAnsi="Times New Roman" w:cs="Times New Roman"/>
        </w:rPr>
      </w:pPr>
      <w:r>
        <w:rPr>
          <w:rFonts w:ascii="Times New Roman" w:hAnsi="Times New Roman" w:cs="Times New Roman"/>
        </w:rPr>
        <w:lastRenderedPageBreak/>
        <w:t xml:space="preserve">That </w:t>
      </w:r>
      <w:r w:rsidR="00502371">
        <w:rPr>
          <w:rFonts w:ascii="Times New Roman" w:hAnsi="Times New Roman" w:cs="Times New Roman"/>
        </w:rPr>
        <w:t xml:space="preserve">paragraphs </w:t>
      </w:r>
      <w:r w:rsidR="00A8027D">
        <w:rPr>
          <w:rFonts w:ascii="Times New Roman" w:hAnsi="Times New Roman" w:cs="Times New Roman"/>
        </w:rPr>
        <w:t xml:space="preserve">68-71 of the Tunis Agenda </w:t>
      </w:r>
      <w:r w:rsidR="00D77041" w:rsidRPr="00D77041">
        <w:rPr>
          <w:rFonts w:ascii="Times New Roman" w:hAnsi="Times New Roman" w:cs="Times New Roman"/>
        </w:rPr>
        <w:t>recogni</w:t>
      </w:r>
      <w:r w:rsidR="00D77041">
        <w:rPr>
          <w:rFonts w:ascii="Times New Roman" w:hAnsi="Times New Roman" w:cs="Times New Roman"/>
        </w:rPr>
        <w:t>s</w:t>
      </w:r>
      <w:r w:rsidR="00D77041" w:rsidRPr="00D77041">
        <w:rPr>
          <w:rFonts w:ascii="Times New Roman" w:hAnsi="Times New Roman" w:cs="Times New Roman"/>
        </w:rPr>
        <w:t>e</w:t>
      </w:r>
      <w:r w:rsidR="00D77041">
        <w:rPr>
          <w:rFonts w:ascii="Times New Roman" w:hAnsi="Times New Roman" w:cs="Times New Roman"/>
        </w:rPr>
        <w:t>d</w:t>
      </w:r>
      <w:r w:rsidR="00D77041" w:rsidRPr="00D77041">
        <w:rPr>
          <w:rFonts w:ascii="Times New Roman" w:hAnsi="Times New Roman" w:cs="Times New Roman"/>
        </w:rPr>
        <w:t xml:space="preserve"> the need for development of public policy by governments in consultation with all stakeholders</w:t>
      </w:r>
      <w:r w:rsidR="00D77041">
        <w:rPr>
          <w:rFonts w:ascii="Times New Roman" w:hAnsi="Times New Roman" w:cs="Times New Roman"/>
        </w:rPr>
        <w:t xml:space="preserve"> and </w:t>
      </w:r>
      <w:r w:rsidR="00D77041" w:rsidRPr="00D77041">
        <w:rPr>
          <w:rFonts w:ascii="Times New Roman" w:hAnsi="Times New Roman" w:cs="Times New Roman"/>
        </w:rPr>
        <w:t>the need for enhanced cooperation to enable governments to carry out their roles and responsibilities, in international public policy issues pertaining to the Internet</w:t>
      </w:r>
      <w:r w:rsidR="00D77041">
        <w:rPr>
          <w:rFonts w:ascii="Times New Roman" w:hAnsi="Times New Roman" w:cs="Times New Roman"/>
        </w:rPr>
        <w:t xml:space="preserve">.  It </w:t>
      </w:r>
      <w:r w:rsidR="00A8027D">
        <w:rPr>
          <w:rFonts w:ascii="Times New Roman" w:hAnsi="Times New Roman" w:cs="Times New Roman"/>
        </w:rPr>
        <w:t xml:space="preserve">called upon the organisations </w:t>
      </w:r>
      <w:r w:rsidR="00D77041" w:rsidRPr="00D77041">
        <w:rPr>
          <w:rFonts w:ascii="Times New Roman" w:hAnsi="Times New Roman" w:cs="Times New Roman"/>
        </w:rPr>
        <w:t>responsible for essential tasks associated with the Internet to contribute to creating an environment that facilitates this development of public policy principles</w:t>
      </w:r>
      <w:r w:rsidR="00502371">
        <w:rPr>
          <w:rFonts w:ascii="Times New Roman" w:hAnsi="Times New Roman" w:cs="Times New Roman"/>
        </w:rPr>
        <w:t>,</w:t>
      </w:r>
      <w:r w:rsidR="0065766E">
        <w:rPr>
          <w:rFonts w:ascii="Times New Roman" w:hAnsi="Times New Roman" w:cs="Times New Roman"/>
        </w:rPr>
        <w:t xml:space="preserve"> </w:t>
      </w:r>
    </w:p>
    <w:p w:rsidR="00D77041" w:rsidRPr="00D77041" w:rsidRDefault="00D77041" w:rsidP="00D77041">
      <w:pPr>
        <w:pStyle w:val="ListParagraph"/>
        <w:rPr>
          <w:rFonts w:ascii="Times New Roman" w:hAnsi="Times New Roman" w:cs="Times New Roman"/>
        </w:rPr>
      </w:pPr>
    </w:p>
    <w:p w:rsidR="00A420EF" w:rsidRDefault="00717574" w:rsidP="00BA3E5B">
      <w:pPr>
        <w:pStyle w:val="ListParagraph"/>
        <w:numPr>
          <w:ilvl w:val="0"/>
          <w:numId w:val="12"/>
        </w:numPr>
        <w:tabs>
          <w:tab w:val="left" w:pos="720"/>
        </w:tabs>
        <w:ind w:left="720"/>
        <w:jc w:val="both"/>
        <w:outlineLvl w:val="0"/>
        <w:rPr>
          <w:rFonts w:ascii="Times New Roman" w:hAnsi="Times New Roman" w:cs="Times New Roman"/>
        </w:rPr>
      </w:pPr>
      <w:r w:rsidRPr="00D512AD">
        <w:rPr>
          <w:rFonts w:ascii="Times New Roman" w:hAnsi="Times New Roman" w:cs="Times New Roman"/>
        </w:rPr>
        <w:t>That</w:t>
      </w:r>
      <w:r w:rsidR="00821944" w:rsidRPr="00D512AD">
        <w:rPr>
          <w:rFonts w:ascii="Times New Roman" w:hAnsi="Times New Roman" w:cs="Times New Roman"/>
        </w:rPr>
        <w:t xml:space="preserve">, in response to the call for </w:t>
      </w:r>
      <w:r w:rsidR="00E679C3" w:rsidRPr="00D512AD">
        <w:rPr>
          <w:rFonts w:ascii="Times New Roman" w:hAnsi="Times New Roman" w:cs="Times New Roman"/>
        </w:rPr>
        <w:t>e</w:t>
      </w:r>
      <w:r w:rsidR="00821944" w:rsidRPr="00D512AD">
        <w:rPr>
          <w:rFonts w:ascii="Times New Roman" w:hAnsi="Times New Roman" w:cs="Times New Roman"/>
        </w:rPr>
        <w:t xml:space="preserve">nhanced </w:t>
      </w:r>
      <w:r w:rsidR="00E679C3" w:rsidRPr="00D512AD">
        <w:rPr>
          <w:rFonts w:ascii="Times New Roman" w:hAnsi="Times New Roman" w:cs="Times New Roman"/>
        </w:rPr>
        <w:t>c</w:t>
      </w:r>
      <w:r w:rsidR="00821944" w:rsidRPr="00D512AD">
        <w:rPr>
          <w:rFonts w:ascii="Times New Roman" w:hAnsi="Times New Roman" w:cs="Times New Roman"/>
        </w:rPr>
        <w:t xml:space="preserve">ooperation, the relevant </w:t>
      </w:r>
      <w:r w:rsidR="00E679C3" w:rsidRPr="00D512AD">
        <w:rPr>
          <w:rFonts w:ascii="Times New Roman" w:hAnsi="Times New Roman" w:cs="Times New Roman"/>
        </w:rPr>
        <w:t xml:space="preserve">international </w:t>
      </w:r>
      <w:r w:rsidR="00821944" w:rsidRPr="00D512AD">
        <w:rPr>
          <w:rFonts w:ascii="Times New Roman" w:hAnsi="Times New Roman" w:cs="Times New Roman"/>
        </w:rPr>
        <w:t>organisations</w:t>
      </w:r>
      <w:r w:rsidR="00502371">
        <w:rPr>
          <w:rFonts w:ascii="Times New Roman" w:hAnsi="Times New Roman" w:cs="Times New Roman"/>
        </w:rPr>
        <w:t xml:space="preserve"> </w:t>
      </w:r>
      <w:r w:rsidR="00090622">
        <w:rPr>
          <w:rFonts w:ascii="Times New Roman" w:hAnsi="Times New Roman" w:cs="Times New Roman"/>
        </w:rPr>
        <w:t>is</w:t>
      </w:r>
      <w:r w:rsidR="00090622" w:rsidRPr="00D512AD">
        <w:rPr>
          <w:rFonts w:ascii="Times New Roman" w:hAnsi="Times New Roman" w:cs="Times New Roman"/>
        </w:rPr>
        <w:t xml:space="preserve"> </w:t>
      </w:r>
      <w:r w:rsidR="009B7A07">
        <w:rPr>
          <w:rFonts w:ascii="Times New Roman" w:hAnsi="Times New Roman" w:cs="Times New Roman"/>
        </w:rPr>
        <w:t>coordinating their activities</w:t>
      </w:r>
      <w:r w:rsidR="00821944" w:rsidRPr="00D512AD">
        <w:rPr>
          <w:rFonts w:ascii="Times New Roman" w:hAnsi="Times New Roman" w:cs="Times New Roman"/>
        </w:rPr>
        <w:t xml:space="preserve"> in a way that </w:t>
      </w:r>
      <w:r w:rsidR="009B7A07">
        <w:rPr>
          <w:rFonts w:ascii="Times New Roman" w:hAnsi="Times New Roman" w:cs="Times New Roman"/>
        </w:rPr>
        <w:t xml:space="preserve">enables </w:t>
      </w:r>
      <w:r w:rsidR="00821944" w:rsidRPr="00D512AD">
        <w:rPr>
          <w:rFonts w:ascii="Times New Roman" w:hAnsi="Times New Roman" w:cs="Times New Roman"/>
        </w:rPr>
        <w:t xml:space="preserve">governments to address public policy issues associated with the remit of the organisation.  </w:t>
      </w:r>
      <w:r w:rsidR="003975A6" w:rsidRPr="00D512AD">
        <w:rPr>
          <w:rFonts w:ascii="Times New Roman" w:hAnsi="Times New Roman" w:cs="Times New Roman"/>
          <w:i/>
        </w:rPr>
        <w:tab/>
      </w:r>
    </w:p>
    <w:p w:rsidR="00B54CFF" w:rsidRPr="00D512AD" w:rsidRDefault="00B54CFF" w:rsidP="00D512AD">
      <w:pPr>
        <w:tabs>
          <w:tab w:val="left" w:pos="720"/>
        </w:tabs>
        <w:jc w:val="both"/>
        <w:rPr>
          <w:rFonts w:ascii="Times New Roman" w:hAnsi="Times New Roman" w:cs="Times New Roman"/>
          <w:i/>
        </w:rPr>
      </w:pPr>
    </w:p>
    <w:p w:rsidR="00A420EF" w:rsidRDefault="00483F16" w:rsidP="00BA3E5B">
      <w:pPr>
        <w:tabs>
          <w:tab w:val="left" w:pos="720"/>
        </w:tabs>
        <w:ind w:left="720"/>
        <w:jc w:val="both"/>
        <w:rPr>
          <w:rFonts w:ascii="Times New Roman" w:hAnsi="Times New Roman" w:cs="Times New Roman"/>
          <w:lang w:val="en-GB"/>
        </w:rPr>
      </w:pPr>
      <w:proofErr w:type="gramStart"/>
      <w:r w:rsidRPr="00C2339A">
        <w:rPr>
          <w:rFonts w:ascii="Times New Roman" w:hAnsi="Times New Roman" w:cs="Times New Roman"/>
          <w:i/>
          <w:lang w:val="en-GB"/>
        </w:rPr>
        <w:t>invites</w:t>
      </w:r>
      <w:proofErr w:type="gramEnd"/>
      <w:r w:rsidR="00502371">
        <w:rPr>
          <w:rFonts w:ascii="Times New Roman" w:hAnsi="Times New Roman" w:cs="Times New Roman"/>
          <w:i/>
          <w:lang w:val="en-GB"/>
        </w:rPr>
        <w:t xml:space="preserve"> t</w:t>
      </w:r>
      <w:r w:rsidR="005B268F">
        <w:rPr>
          <w:rFonts w:ascii="Times New Roman" w:hAnsi="Times New Roman" w:cs="Times New Roman"/>
          <w:i/>
          <w:lang w:val="en-GB"/>
        </w:rPr>
        <w:t xml:space="preserve">he ITU Secretary General and </w:t>
      </w:r>
      <w:r w:rsidR="0065766E">
        <w:rPr>
          <w:rFonts w:ascii="Times New Roman" w:hAnsi="Times New Roman" w:cs="Times New Roman"/>
          <w:i/>
          <w:lang w:val="en-GB"/>
        </w:rPr>
        <w:t xml:space="preserve">all ITU </w:t>
      </w:r>
      <w:r w:rsidR="005B268F">
        <w:rPr>
          <w:rFonts w:ascii="Times New Roman" w:hAnsi="Times New Roman" w:cs="Times New Roman"/>
          <w:i/>
          <w:lang w:val="en-GB"/>
        </w:rPr>
        <w:t>Directors</w:t>
      </w:r>
      <w:r w:rsidR="00502371">
        <w:rPr>
          <w:rFonts w:ascii="Times New Roman" w:hAnsi="Times New Roman" w:cs="Times New Roman"/>
          <w:i/>
          <w:lang w:val="en-GB"/>
        </w:rPr>
        <w:t xml:space="preserve"> </w:t>
      </w:r>
      <w:r w:rsidR="0065766E">
        <w:rPr>
          <w:rFonts w:ascii="Times New Roman" w:hAnsi="Times New Roman" w:cs="Times New Roman"/>
          <w:i/>
          <w:lang w:val="en-GB"/>
        </w:rPr>
        <w:t>of the Bureaux</w:t>
      </w:r>
    </w:p>
    <w:p w:rsidR="005B268F" w:rsidRDefault="005B268F" w:rsidP="00FB46C8">
      <w:pPr>
        <w:pStyle w:val="ListParagraph"/>
        <w:numPr>
          <w:ilvl w:val="0"/>
          <w:numId w:val="14"/>
        </w:numPr>
        <w:tabs>
          <w:tab w:val="left" w:pos="720"/>
        </w:tabs>
        <w:jc w:val="both"/>
        <w:rPr>
          <w:rFonts w:ascii="Times New Roman" w:hAnsi="Times New Roman" w:cs="Times New Roman"/>
        </w:rPr>
      </w:pPr>
      <w:r w:rsidRPr="00FB46C8">
        <w:rPr>
          <w:rFonts w:ascii="Times New Roman" w:hAnsi="Times New Roman" w:cs="Times New Roman"/>
        </w:rPr>
        <w:t>To ensure that</w:t>
      </w:r>
      <w:r w:rsidR="00FB46C8" w:rsidRPr="00FB46C8">
        <w:rPr>
          <w:rFonts w:ascii="Times New Roman" w:hAnsi="Times New Roman" w:cs="Times New Roman"/>
        </w:rPr>
        <w:t xml:space="preserve">, in line with </w:t>
      </w:r>
      <w:r w:rsidR="0065766E">
        <w:rPr>
          <w:rFonts w:ascii="Times New Roman" w:hAnsi="Times New Roman" w:cs="Times New Roman"/>
        </w:rPr>
        <w:t>para</w:t>
      </w:r>
      <w:r w:rsidR="00502371">
        <w:rPr>
          <w:rFonts w:ascii="Times New Roman" w:hAnsi="Times New Roman" w:cs="Times New Roman"/>
        </w:rPr>
        <w:t>graph</w:t>
      </w:r>
      <w:r w:rsidR="0065766E">
        <w:rPr>
          <w:rFonts w:ascii="Times New Roman" w:hAnsi="Times New Roman" w:cs="Times New Roman"/>
        </w:rPr>
        <w:t xml:space="preserve"> 37</w:t>
      </w:r>
      <w:r w:rsidR="00FB46C8" w:rsidRPr="00FB46C8">
        <w:rPr>
          <w:rFonts w:ascii="Times New Roman" w:hAnsi="Times New Roman" w:cs="Times New Roman"/>
        </w:rPr>
        <w:t xml:space="preserve"> of the Tunis Agenda, </w:t>
      </w:r>
      <w:r w:rsidR="00FB46C8">
        <w:rPr>
          <w:rFonts w:ascii="Times New Roman" w:hAnsi="Times New Roman" w:cs="Times New Roman"/>
        </w:rPr>
        <w:t xml:space="preserve">the </w:t>
      </w:r>
      <w:r w:rsidR="009545BC">
        <w:rPr>
          <w:rFonts w:ascii="Times New Roman" w:hAnsi="Times New Roman" w:cs="Times New Roman"/>
        </w:rPr>
        <w:t xml:space="preserve">work of </w:t>
      </w:r>
      <w:r w:rsidR="00FB46C8" w:rsidRPr="00FB46C8">
        <w:rPr>
          <w:rFonts w:ascii="Times New Roman" w:hAnsi="Times New Roman" w:cs="Times New Roman"/>
        </w:rPr>
        <w:t xml:space="preserve">the ITU </w:t>
      </w:r>
      <w:r w:rsidR="00FB46C8">
        <w:rPr>
          <w:rFonts w:ascii="Times New Roman" w:hAnsi="Times New Roman" w:cs="Times New Roman"/>
        </w:rPr>
        <w:t>is carried out in consultation with all stakeholders</w:t>
      </w:r>
      <w:r w:rsidR="00502371">
        <w:rPr>
          <w:rFonts w:ascii="Times New Roman" w:hAnsi="Times New Roman" w:cs="Times New Roman"/>
        </w:rPr>
        <w:t>,</w:t>
      </w:r>
    </w:p>
    <w:p w:rsidR="00FB46C8" w:rsidRPr="00FB46C8" w:rsidRDefault="00FB46C8" w:rsidP="00FB46C8">
      <w:pPr>
        <w:tabs>
          <w:tab w:val="left" w:pos="720"/>
        </w:tabs>
        <w:jc w:val="both"/>
        <w:rPr>
          <w:rFonts w:ascii="Times New Roman" w:hAnsi="Times New Roman" w:cs="Times New Roman"/>
        </w:rPr>
      </w:pPr>
    </w:p>
    <w:p w:rsidR="00A420EF" w:rsidRDefault="00FB46C8" w:rsidP="00BA3E5B">
      <w:pPr>
        <w:pStyle w:val="ListParagraph"/>
        <w:numPr>
          <w:ilvl w:val="0"/>
          <w:numId w:val="14"/>
        </w:numPr>
        <w:tabs>
          <w:tab w:val="left" w:pos="720"/>
        </w:tabs>
        <w:ind w:left="714" w:hanging="357"/>
        <w:jc w:val="both"/>
        <w:rPr>
          <w:rFonts w:ascii="Times New Roman" w:hAnsi="Times New Roman" w:cs="Times New Roman"/>
        </w:rPr>
      </w:pPr>
      <w:r>
        <w:rPr>
          <w:rFonts w:ascii="Times New Roman" w:hAnsi="Times New Roman" w:cs="Times New Roman"/>
        </w:rPr>
        <w:t xml:space="preserve">In line with </w:t>
      </w:r>
      <w:r w:rsidR="00502371">
        <w:rPr>
          <w:rFonts w:ascii="Times New Roman" w:hAnsi="Times New Roman" w:cs="Times New Roman"/>
        </w:rPr>
        <w:t>R</w:t>
      </w:r>
      <w:r>
        <w:rPr>
          <w:rFonts w:ascii="Times New Roman" w:hAnsi="Times New Roman" w:cs="Times New Roman"/>
        </w:rPr>
        <w:t>esolution 101</w:t>
      </w:r>
      <w:r w:rsidR="00502371">
        <w:rPr>
          <w:rFonts w:ascii="Times New Roman" w:hAnsi="Times New Roman" w:cs="Times New Roman"/>
        </w:rPr>
        <w:t xml:space="preserve"> (Rev. Guadalajara, 2012)</w:t>
      </w:r>
      <w:r>
        <w:rPr>
          <w:rFonts w:ascii="Times New Roman" w:hAnsi="Times New Roman" w:cs="Times New Roman"/>
        </w:rPr>
        <w:t xml:space="preserve">, </w:t>
      </w:r>
      <w:r w:rsidR="00502371">
        <w:rPr>
          <w:rFonts w:ascii="Times New Roman" w:hAnsi="Times New Roman" w:cs="Times New Roman"/>
        </w:rPr>
        <w:t xml:space="preserve">Resolution </w:t>
      </w:r>
      <w:r>
        <w:rPr>
          <w:rFonts w:ascii="Times New Roman" w:hAnsi="Times New Roman" w:cs="Times New Roman"/>
        </w:rPr>
        <w:t>102</w:t>
      </w:r>
      <w:r w:rsidR="00502371">
        <w:rPr>
          <w:rFonts w:ascii="Times New Roman" w:hAnsi="Times New Roman" w:cs="Times New Roman"/>
        </w:rPr>
        <w:t xml:space="preserve"> (Rev. </w:t>
      </w:r>
      <w:proofErr w:type="spellStart"/>
      <w:r w:rsidR="00502371">
        <w:rPr>
          <w:rFonts w:ascii="Times New Roman" w:hAnsi="Times New Roman" w:cs="Times New Roman"/>
        </w:rPr>
        <w:t>Guadalaraja</w:t>
      </w:r>
      <w:proofErr w:type="spellEnd"/>
      <w:r w:rsidR="00502371">
        <w:rPr>
          <w:rFonts w:ascii="Times New Roman" w:hAnsi="Times New Roman" w:cs="Times New Roman"/>
        </w:rPr>
        <w:t xml:space="preserve"> 2012) </w:t>
      </w:r>
      <w:r>
        <w:rPr>
          <w:rFonts w:ascii="Times New Roman" w:hAnsi="Times New Roman" w:cs="Times New Roman"/>
        </w:rPr>
        <w:t xml:space="preserve"> and </w:t>
      </w:r>
      <w:r w:rsidR="00502371">
        <w:rPr>
          <w:rFonts w:ascii="Times New Roman" w:hAnsi="Times New Roman" w:cs="Times New Roman"/>
        </w:rPr>
        <w:t xml:space="preserve">Resolution </w:t>
      </w:r>
      <w:r>
        <w:rPr>
          <w:rFonts w:ascii="Times New Roman" w:hAnsi="Times New Roman" w:cs="Times New Roman"/>
        </w:rPr>
        <w:t>133 (</w:t>
      </w:r>
      <w:r w:rsidR="00502371">
        <w:rPr>
          <w:rFonts w:ascii="Times New Roman" w:hAnsi="Times New Roman" w:cs="Times New Roman"/>
        </w:rPr>
        <w:t xml:space="preserve">Rev. </w:t>
      </w:r>
      <w:r>
        <w:rPr>
          <w:rFonts w:ascii="Times New Roman" w:hAnsi="Times New Roman" w:cs="Times New Roman"/>
        </w:rPr>
        <w:t>Guadalajara</w:t>
      </w:r>
      <w:r w:rsidR="00502371">
        <w:rPr>
          <w:rFonts w:ascii="Times New Roman" w:hAnsi="Times New Roman" w:cs="Times New Roman"/>
        </w:rPr>
        <w:t xml:space="preserve"> 2012</w:t>
      </w:r>
      <w:r>
        <w:rPr>
          <w:rFonts w:ascii="Times New Roman" w:hAnsi="Times New Roman" w:cs="Times New Roman"/>
        </w:rPr>
        <w:t xml:space="preserve">), </w:t>
      </w:r>
      <w:r w:rsidR="001A2DE2" w:rsidRPr="001A2DE2">
        <w:rPr>
          <w:rFonts w:ascii="Times New Roman" w:hAnsi="Times New Roman" w:cs="Times New Roman"/>
        </w:rPr>
        <w:t>to explore ways and means for greater collaboration and coordination between</w:t>
      </w:r>
      <w:r w:rsidR="001A2DE2">
        <w:rPr>
          <w:rFonts w:ascii="Times New Roman" w:hAnsi="Times New Roman" w:cs="Times New Roman"/>
        </w:rPr>
        <w:t xml:space="preserve"> ITU and relevant organizations</w:t>
      </w:r>
      <w:r w:rsidR="006106BF">
        <w:rPr>
          <w:rFonts w:ascii="Times New Roman" w:hAnsi="Times New Roman" w:cs="Times New Roman"/>
        </w:rPr>
        <w:t xml:space="preserve"> and to encourage, and if appropriate to help, all ITU Member States to engage with </w:t>
      </w:r>
      <w:r w:rsidR="00502371">
        <w:rPr>
          <w:rFonts w:ascii="Times New Roman" w:hAnsi="Times New Roman" w:cs="Times New Roman"/>
        </w:rPr>
        <w:t>t</w:t>
      </w:r>
      <w:r w:rsidR="006106BF">
        <w:rPr>
          <w:rFonts w:ascii="Times New Roman" w:hAnsi="Times New Roman" w:cs="Times New Roman"/>
        </w:rPr>
        <w:t>h</w:t>
      </w:r>
      <w:r w:rsidR="0065766E">
        <w:rPr>
          <w:rFonts w:ascii="Times New Roman" w:hAnsi="Times New Roman" w:cs="Times New Roman"/>
        </w:rPr>
        <w:t>e</w:t>
      </w:r>
      <w:r w:rsidR="006106BF">
        <w:rPr>
          <w:rFonts w:ascii="Times New Roman" w:hAnsi="Times New Roman" w:cs="Times New Roman"/>
        </w:rPr>
        <w:t>se organisations</w:t>
      </w:r>
      <w:r w:rsidR="0065766E">
        <w:rPr>
          <w:rFonts w:ascii="Times New Roman" w:hAnsi="Times New Roman" w:cs="Times New Roman"/>
        </w:rPr>
        <w:t xml:space="preserve">, </w:t>
      </w:r>
      <w:r w:rsidR="00502371">
        <w:rPr>
          <w:rFonts w:ascii="Times New Roman" w:hAnsi="Times New Roman" w:cs="Times New Roman"/>
        </w:rPr>
        <w:t xml:space="preserve">including </w:t>
      </w:r>
      <w:r w:rsidR="0065766E">
        <w:rPr>
          <w:rFonts w:ascii="Times New Roman" w:hAnsi="Times New Roman" w:cs="Times New Roman"/>
        </w:rPr>
        <w:t>but not limited to</w:t>
      </w:r>
      <w:r w:rsidR="00502371">
        <w:rPr>
          <w:rFonts w:ascii="Times New Roman" w:hAnsi="Times New Roman" w:cs="Times New Roman"/>
        </w:rPr>
        <w:t xml:space="preserve">, </w:t>
      </w:r>
      <w:r w:rsidR="0065766E">
        <w:rPr>
          <w:rFonts w:ascii="Times New Roman" w:hAnsi="Times New Roman" w:cs="Times New Roman"/>
        </w:rPr>
        <w:t xml:space="preserve">the Regional Internet Registries (RIRs); the Internet Society (ISOC); the Internet Engineering Taskforce (IETF); </w:t>
      </w:r>
      <w:r w:rsidR="00502371">
        <w:rPr>
          <w:rFonts w:ascii="Times New Roman" w:hAnsi="Times New Roman" w:cs="Times New Roman"/>
        </w:rPr>
        <w:t>the World Wide Web Consortium (</w:t>
      </w:r>
      <w:r w:rsidR="0065766E">
        <w:rPr>
          <w:rFonts w:ascii="Times New Roman" w:hAnsi="Times New Roman" w:cs="Times New Roman"/>
        </w:rPr>
        <w:t>W3C</w:t>
      </w:r>
      <w:r w:rsidR="00502371">
        <w:rPr>
          <w:rFonts w:ascii="Times New Roman" w:hAnsi="Times New Roman" w:cs="Times New Roman"/>
        </w:rPr>
        <w:t>)</w:t>
      </w:r>
      <w:r w:rsidR="0065766E">
        <w:rPr>
          <w:rFonts w:ascii="Times New Roman" w:hAnsi="Times New Roman" w:cs="Times New Roman"/>
        </w:rPr>
        <w:t xml:space="preserve"> and </w:t>
      </w:r>
      <w:r w:rsidR="00502371">
        <w:rPr>
          <w:rFonts w:ascii="Times New Roman" w:hAnsi="Times New Roman" w:cs="Times New Roman"/>
        </w:rPr>
        <w:t>the Internet Corporation for Assigned Names and Numbers (</w:t>
      </w:r>
      <w:r w:rsidR="0065766E">
        <w:rPr>
          <w:rFonts w:ascii="Times New Roman" w:hAnsi="Times New Roman" w:cs="Times New Roman"/>
        </w:rPr>
        <w:t>ICANN</w:t>
      </w:r>
      <w:r w:rsidR="00502371">
        <w:rPr>
          <w:rFonts w:ascii="Times New Roman" w:hAnsi="Times New Roman" w:cs="Times New Roman"/>
        </w:rPr>
        <w:t>),</w:t>
      </w:r>
    </w:p>
    <w:p w:rsidR="00FB46C8" w:rsidRPr="006106BF" w:rsidRDefault="00FB46C8" w:rsidP="00FB46C8">
      <w:pPr>
        <w:pStyle w:val="ListParagraph"/>
        <w:rPr>
          <w:rFonts w:ascii="Times New Roman" w:hAnsi="Times New Roman" w:cs="Times New Roman"/>
        </w:rPr>
      </w:pPr>
    </w:p>
    <w:p w:rsidR="00A420EF" w:rsidRDefault="00502371" w:rsidP="00BA3E5B">
      <w:pPr>
        <w:tabs>
          <w:tab w:val="left" w:pos="720"/>
        </w:tabs>
        <w:ind w:left="720"/>
        <w:jc w:val="both"/>
        <w:rPr>
          <w:rFonts w:ascii="Times New Roman" w:hAnsi="Times New Roman" w:cs="Times New Roman"/>
          <w:lang w:val="en-GB"/>
        </w:rPr>
      </w:pPr>
      <w:r>
        <w:rPr>
          <w:rFonts w:ascii="Times New Roman" w:hAnsi="Times New Roman" w:cs="Times New Roman"/>
          <w:i/>
          <w:lang w:val="en-GB"/>
        </w:rPr>
        <w:t xml:space="preserve">Invites </w:t>
      </w:r>
      <w:r w:rsidR="006106BF">
        <w:rPr>
          <w:rFonts w:ascii="Times New Roman" w:hAnsi="Times New Roman" w:cs="Times New Roman"/>
          <w:i/>
          <w:lang w:val="en-GB"/>
        </w:rPr>
        <w:t xml:space="preserve">Member States </w:t>
      </w:r>
    </w:p>
    <w:p w:rsidR="00A420EF" w:rsidRDefault="006106BF" w:rsidP="00BA3E5B">
      <w:pPr>
        <w:tabs>
          <w:tab w:val="left" w:pos="720"/>
        </w:tabs>
        <w:spacing w:after="0"/>
        <w:ind w:left="720"/>
        <w:jc w:val="both"/>
        <w:rPr>
          <w:rFonts w:ascii="Times New Roman" w:hAnsi="Times New Roman" w:cs="Times New Roman"/>
          <w:lang w:val="en-GB"/>
        </w:rPr>
      </w:pPr>
      <w:r>
        <w:rPr>
          <w:rFonts w:ascii="Times New Roman" w:hAnsi="Times New Roman" w:cs="Times New Roman"/>
          <w:lang w:val="en-GB"/>
        </w:rPr>
        <w:t xml:space="preserve">To take full advantage of the </w:t>
      </w:r>
      <w:r w:rsidR="0065766E">
        <w:rPr>
          <w:rFonts w:ascii="Times New Roman" w:hAnsi="Times New Roman" w:cs="Times New Roman"/>
          <w:lang w:val="en-GB"/>
        </w:rPr>
        <w:t xml:space="preserve">environment that facilitates the </w:t>
      </w:r>
      <w:r w:rsidR="009B7A07">
        <w:rPr>
          <w:rFonts w:ascii="Times New Roman" w:hAnsi="Times New Roman" w:cs="Times New Roman"/>
          <w:lang w:val="en-GB"/>
        </w:rPr>
        <w:t xml:space="preserve">development of </w:t>
      </w:r>
      <w:r w:rsidR="0065766E">
        <w:rPr>
          <w:rFonts w:ascii="Times New Roman" w:hAnsi="Times New Roman" w:cs="Times New Roman"/>
          <w:lang w:val="en-GB"/>
        </w:rPr>
        <w:t>public policy principles that have been put in place as set out in para</w:t>
      </w:r>
      <w:r w:rsidR="00EA6DE6">
        <w:rPr>
          <w:rFonts w:ascii="Times New Roman" w:hAnsi="Times New Roman" w:cs="Times New Roman"/>
          <w:lang w:val="en-GB"/>
        </w:rPr>
        <w:t>graph</w:t>
      </w:r>
      <w:r w:rsidR="0065766E">
        <w:rPr>
          <w:rFonts w:ascii="Times New Roman" w:hAnsi="Times New Roman" w:cs="Times New Roman"/>
          <w:lang w:val="en-GB"/>
        </w:rPr>
        <w:t xml:space="preserve"> 70</w:t>
      </w:r>
      <w:r w:rsidR="00EA6DE6">
        <w:rPr>
          <w:rFonts w:ascii="Times New Roman" w:hAnsi="Times New Roman" w:cs="Times New Roman"/>
          <w:lang w:val="en-GB"/>
        </w:rPr>
        <w:t xml:space="preserve"> of the </w:t>
      </w:r>
      <w:r w:rsidR="0065766E">
        <w:rPr>
          <w:rFonts w:ascii="Times New Roman" w:hAnsi="Times New Roman" w:cs="Times New Roman"/>
          <w:lang w:val="en-GB"/>
        </w:rPr>
        <w:t>Tunis</w:t>
      </w:r>
      <w:r w:rsidR="00EA6DE6">
        <w:rPr>
          <w:rFonts w:ascii="Times New Roman" w:hAnsi="Times New Roman" w:cs="Times New Roman"/>
          <w:lang w:val="en-GB"/>
        </w:rPr>
        <w:t xml:space="preserve"> Agenda,</w:t>
      </w:r>
    </w:p>
    <w:p w:rsidR="00A420EF" w:rsidRDefault="00A420EF" w:rsidP="00BA3E5B">
      <w:pPr>
        <w:tabs>
          <w:tab w:val="left" w:pos="720"/>
        </w:tabs>
        <w:spacing w:after="0"/>
        <w:ind w:left="720"/>
        <w:jc w:val="both"/>
        <w:rPr>
          <w:rFonts w:ascii="Times New Roman" w:hAnsi="Times New Roman" w:cs="Times New Roman"/>
          <w:lang w:val="en-GB"/>
        </w:rPr>
      </w:pPr>
    </w:p>
    <w:p w:rsidR="00FC128A" w:rsidRDefault="00EA6DE6" w:rsidP="00372100">
      <w:pPr>
        <w:tabs>
          <w:tab w:val="left" w:pos="720"/>
        </w:tabs>
        <w:jc w:val="both"/>
        <w:rPr>
          <w:rFonts w:ascii="Times New Roman" w:hAnsi="Times New Roman" w:cs="Times New Roman"/>
          <w:lang w:val="en-GB"/>
        </w:rPr>
      </w:pPr>
      <w:r>
        <w:rPr>
          <w:rFonts w:ascii="Times New Roman" w:hAnsi="Times New Roman" w:cs="Times New Roman"/>
          <w:i/>
          <w:lang w:val="en-GB"/>
        </w:rPr>
        <w:tab/>
      </w:r>
      <w:proofErr w:type="gramStart"/>
      <w:r w:rsidR="00016FE6">
        <w:rPr>
          <w:rFonts w:ascii="Times New Roman" w:hAnsi="Times New Roman" w:cs="Times New Roman"/>
          <w:i/>
          <w:lang w:val="en-GB"/>
        </w:rPr>
        <w:t>i</w:t>
      </w:r>
      <w:r>
        <w:rPr>
          <w:rFonts w:ascii="Times New Roman" w:hAnsi="Times New Roman" w:cs="Times New Roman"/>
          <w:i/>
          <w:lang w:val="en-GB"/>
        </w:rPr>
        <w:t>nvites</w:t>
      </w:r>
      <w:proofErr w:type="gramEnd"/>
      <w:r>
        <w:rPr>
          <w:rFonts w:ascii="Times New Roman" w:hAnsi="Times New Roman" w:cs="Times New Roman"/>
          <w:i/>
          <w:lang w:val="en-GB"/>
        </w:rPr>
        <w:t xml:space="preserve"> r</w:t>
      </w:r>
      <w:r w:rsidR="00FC128A">
        <w:rPr>
          <w:rFonts w:ascii="Times New Roman" w:hAnsi="Times New Roman" w:cs="Times New Roman"/>
          <w:i/>
          <w:lang w:val="en-GB"/>
        </w:rPr>
        <w:t>elevant organisations</w:t>
      </w:r>
    </w:p>
    <w:p w:rsidR="00FC128A" w:rsidRPr="00FC128A" w:rsidRDefault="00FC128A" w:rsidP="00FC128A">
      <w:pPr>
        <w:tabs>
          <w:tab w:val="left" w:pos="720"/>
        </w:tabs>
        <w:ind w:left="720"/>
        <w:jc w:val="both"/>
        <w:rPr>
          <w:rFonts w:ascii="Times New Roman" w:hAnsi="Times New Roman" w:cs="Times New Roman"/>
          <w:lang w:val="en-GB"/>
        </w:rPr>
      </w:pPr>
      <w:r>
        <w:rPr>
          <w:rFonts w:ascii="Times New Roman" w:hAnsi="Times New Roman" w:cs="Times New Roman"/>
          <w:lang w:val="en-GB"/>
        </w:rPr>
        <w:t xml:space="preserve">To continue to </w:t>
      </w:r>
      <w:r w:rsidR="0065766E">
        <w:rPr>
          <w:rFonts w:ascii="Times New Roman" w:hAnsi="Times New Roman" w:cs="Times New Roman"/>
          <w:lang w:val="en-GB"/>
        </w:rPr>
        <w:t>foster an environment which</w:t>
      </w:r>
      <w:r>
        <w:rPr>
          <w:rFonts w:ascii="Times New Roman" w:hAnsi="Times New Roman" w:cs="Times New Roman"/>
          <w:lang w:val="en-GB"/>
        </w:rPr>
        <w:t xml:space="preserve"> facilitate</w:t>
      </w:r>
      <w:r w:rsidR="0065766E">
        <w:rPr>
          <w:rFonts w:ascii="Times New Roman" w:hAnsi="Times New Roman" w:cs="Times New Roman"/>
          <w:lang w:val="en-GB"/>
        </w:rPr>
        <w:t>s</w:t>
      </w:r>
      <w:r>
        <w:rPr>
          <w:rFonts w:ascii="Times New Roman" w:hAnsi="Times New Roman" w:cs="Times New Roman"/>
          <w:lang w:val="en-GB"/>
        </w:rPr>
        <w:t xml:space="preserve"> t</w:t>
      </w:r>
      <w:r w:rsidR="0065766E">
        <w:rPr>
          <w:rFonts w:ascii="Times New Roman" w:hAnsi="Times New Roman" w:cs="Times New Roman"/>
          <w:lang w:val="en-GB"/>
        </w:rPr>
        <w:t>he engagement of governments</w:t>
      </w:r>
      <w:r>
        <w:rPr>
          <w:rFonts w:ascii="Times New Roman" w:hAnsi="Times New Roman" w:cs="Times New Roman"/>
          <w:lang w:val="en-GB"/>
        </w:rPr>
        <w:t xml:space="preserve"> in public policy discussions related to the work of the</w:t>
      </w:r>
      <w:r w:rsidR="0065766E">
        <w:rPr>
          <w:rFonts w:ascii="Times New Roman" w:hAnsi="Times New Roman" w:cs="Times New Roman"/>
          <w:lang w:val="en-GB"/>
        </w:rPr>
        <w:t>ir</w:t>
      </w:r>
      <w:r>
        <w:rPr>
          <w:rFonts w:ascii="Times New Roman" w:hAnsi="Times New Roman" w:cs="Times New Roman"/>
          <w:lang w:val="en-GB"/>
        </w:rPr>
        <w:t xml:space="preserve"> organisation</w:t>
      </w:r>
      <w:r w:rsidR="009B7A07">
        <w:rPr>
          <w:rFonts w:ascii="Times New Roman" w:hAnsi="Times New Roman" w:cs="Times New Roman"/>
          <w:lang w:val="en-GB"/>
        </w:rPr>
        <w:t>s</w:t>
      </w:r>
      <w:r>
        <w:rPr>
          <w:rFonts w:ascii="Times New Roman" w:hAnsi="Times New Roman" w:cs="Times New Roman"/>
          <w:lang w:val="en-GB"/>
        </w:rPr>
        <w:t>.</w:t>
      </w:r>
    </w:p>
    <w:p w:rsidR="00372100" w:rsidRPr="009545BC" w:rsidRDefault="00EA6DE6" w:rsidP="00372100">
      <w:pPr>
        <w:tabs>
          <w:tab w:val="left" w:pos="720"/>
        </w:tabs>
        <w:jc w:val="both"/>
        <w:rPr>
          <w:rFonts w:ascii="Times New Roman" w:hAnsi="Times New Roman" w:cs="Times New Roman"/>
          <w:i/>
          <w:lang w:val="en-GB"/>
        </w:rPr>
      </w:pPr>
      <w:r>
        <w:rPr>
          <w:rFonts w:ascii="Times New Roman" w:hAnsi="Times New Roman" w:cs="Times New Roman"/>
          <w:i/>
          <w:lang w:val="en-GB"/>
        </w:rPr>
        <w:tab/>
      </w:r>
      <w:proofErr w:type="gramStart"/>
      <w:r w:rsidR="00016FE6">
        <w:rPr>
          <w:rFonts w:ascii="Times New Roman" w:hAnsi="Times New Roman" w:cs="Times New Roman"/>
          <w:i/>
          <w:lang w:val="en-GB"/>
        </w:rPr>
        <w:t>i</w:t>
      </w:r>
      <w:r>
        <w:rPr>
          <w:rFonts w:ascii="Times New Roman" w:hAnsi="Times New Roman" w:cs="Times New Roman"/>
          <w:i/>
          <w:lang w:val="en-GB"/>
        </w:rPr>
        <w:t>nvites</w:t>
      </w:r>
      <w:proofErr w:type="gramEnd"/>
      <w:r>
        <w:rPr>
          <w:rFonts w:ascii="Times New Roman" w:hAnsi="Times New Roman" w:cs="Times New Roman"/>
          <w:i/>
          <w:lang w:val="en-GB"/>
        </w:rPr>
        <w:t xml:space="preserve"> </w:t>
      </w:r>
      <w:r w:rsidR="00372100" w:rsidRPr="009545BC">
        <w:rPr>
          <w:rFonts w:ascii="Times New Roman" w:hAnsi="Times New Roman" w:cs="Times New Roman"/>
          <w:i/>
          <w:lang w:val="en-GB"/>
        </w:rPr>
        <w:t>All Stakeholders</w:t>
      </w:r>
    </w:p>
    <w:p w:rsidR="004576F4" w:rsidRPr="009545BC" w:rsidRDefault="009545BC" w:rsidP="00016FE6">
      <w:pPr>
        <w:pStyle w:val="ListParagraph"/>
        <w:numPr>
          <w:ilvl w:val="0"/>
          <w:numId w:val="15"/>
        </w:numPr>
        <w:ind w:left="714" w:hanging="357"/>
        <w:rPr>
          <w:rFonts w:ascii="Times New Roman" w:hAnsi="Times New Roman" w:cs="Times New Roman"/>
        </w:rPr>
      </w:pPr>
      <w:r w:rsidRPr="009545BC">
        <w:rPr>
          <w:rFonts w:ascii="Times New Roman" w:hAnsi="Times New Roman" w:cs="Times New Roman"/>
        </w:rPr>
        <w:t xml:space="preserve">To engage with </w:t>
      </w:r>
      <w:r w:rsidR="00F9223C">
        <w:rPr>
          <w:rFonts w:ascii="Times New Roman" w:hAnsi="Times New Roman" w:cs="Times New Roman"/>
        </w:rPr>
        <w:t>all relevant organisations</w:t>
      </w:r>
      <w:r w:rsidR="0012464E">
        <w:rPr>
          <w:rFonts w:ascii="Times New Roman" w:hAnsi="Times New Roman" w:cs="Times New Roman"/>
        </w:rPr>
        <w:t>; and</w:t>
      </w:r>
    </w:p>
    <w:p w:rsidR="00A420EF" w:rsidRDefault="00A420EF" w:rsidP="00BA3E5B">
      <w:pPr>
        <w:spacing w:after="0"/>
        <w:rPr>
          <w:rFonts w:ascii="Times New Roman" w:hAnsi="Times New Roman" w:cs="Times New Roman"/>
          <w:lang w:val="en-GB"/>
        </w:rPr>
      </w:pPr>
    </w:p>
    <w:p w:rsidR="009545BC" w:rsidRPr="009545BC" w:rsidRDefault="009B7A07" w:rsidP="00016FE6">
      <w:pPr>
        <w:pStyle w:val="ListParagraph"/>
        <w:numPr>
          <w:ilvl w:val="0"/>
          <w:numId w:val="15"/>
        </w:numPr>
        <w:ind w:left="714" w:hanging="357"/>
        <w:rPr>
          <w:rFonts w:ascii="Times New Roman" w:hAnsi="Times New Roman" w:cs="Times New Roman"/>
        </w:rPr>
      </w:pPr>
      <w:r>
        <w:rPr>
          <w:rFonts w:ascii="Times New Roman" w:hAnsi="Times New Roman" w:cs="Times New Roman"/>
        </w:rPr>
        <w:t>To p</w:t>
      </w:r>
      <w:r w:rsidR="00F9223C">
        <w:rPr>
          <w:rFonts w:ascii="Times New Roman" w:hAnsi="Times New Roman" w:cs="Times New Roman"/>
        </w:rPr>
        <w:t xml:space="preserve">articipate in processes, including but not limited to the work of the CSTD working group on enhanced cooperation, to map the existing Internet governance institutions and the modalities of multilateral and multi-stakeholder approaches, in order to identify </w:t>
      </w:r>
      <w:r w:rsidR="0012464E">
        <w:rPr>
          <w:rFonts w:ascii="Times New Roman" w:hAnsi="Times New Roman" w:cs="Times New Roman"/>
        </w:rPr>
        <w:t>any gaps in addressing international public policy issues pertaining to the Internet</w:t>
      </w:r>
      <w:r w:rsidR="00D512AD">
        <w:rPr>
          <w:rFonts w:ascii="Times New Roman" w:hAnsi="Times New Roman" w:cs="Times New Roman"/>
        </w:rPr>
        <w:t>.</w:t>
      </w:r>
    </w:p>
    <w:sectPr w:rsidR="009545BC" w:rsidRPr="009545BC" w:rsidSect="00821944">
      <w:pgSz w:w="11907" w:h="16839" w:code="9"/>
      <w:pgMar w:top="851"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2F9"/>
    <w:multiLevelType w:val="hybridMultilevel"/>
    <w:tmpl w:val="8EB2CD14"/>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E531B"/>
    <w:multiLevelType w:val="hybridMultilevel"/>
    <w:tmpl w:val="9CB8D38A"/>
    <w:lvl w:ilvl="0" w:tplc="896804C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76F34"/>
    <w:multiLevelType w:val="hybridMultilevel"/>
    <w:tmpl w:val="B378ACD0"/>
    <w:lvl w:ilvl="0" w:tplc="3C1C80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256887"/>
    <w:multiLevelType w:val="hybridMultilevel"/>
    <w:tmpl w:val="C71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3244FF"/>
    <w:multiLevelType w:val="hybridMultilevel"/>
    <w:tmpl w:val="CD62C0D8"/>
    <w:lvl w:ilvl="0" w:tplc="9FCE28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8003EA"/>
    <w:multiLevelType w:val="hybridMultilevel"/>
    <w:tmpl w:val="FF668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76491B"/>
    <w:multiLevelType w:val="hybridMultilevel"/>
    <w:tmpl w:val="B59808A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FF43F00"/>
    <w:multiLevelType w:val="hybridMultilevel"/>
    <w:tmpl w:val="BD12D03E"/>
    <w:lvl w:ilvl="0" w:tplc="2632941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57D00670"/>
    <w:multiLevelType w:val="hybridMultilevel"/>
    <w:tmpl w:val="FEDCD6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B63FB3"/>
    <w:multiLevelType w:val="hybridMultilevel"/>
    <w:tmpl w:val="10D64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39C21F6"/>
    <w:multiLevelType w:val="hybridMultilevel"/>
    <w:tmpl w:val="62C6B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1E4890"/>
    <w:multiLevelType w:val="hybridMultilevel"/>
    <w:tmpl w:val="62C6B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8574A0"/>
    <w:multiLevelType w:val="hybridMultilevel"/>
    <w:tmpl w:val="7460E48C"/>
    <w:lvl w:ilvl="0" w:tplc="3C1C80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942D9E"/>
    <w:multiLevelType w:val="hybridMultilevel"/>
    <w:tmpl w:val="8BE079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6"/>
  </w:num>
  <w:num w:numId="4">
    <w:abstractNumId w:val="10"/>
  </w:num>
  <w:num w:numId="5">
    <w:abstractNumId w:val="7"/>
  </w:num>
  <w:num w:numId="6">
    <w:abstractNumId w:val="3"/>
  </w:num>
  <w:num w:numId="7">
    <w:abstractNumId w:val="8"/>
  </w:num>
  <w:num w:numId="8">
    <w:abstractNumId w:val="5"/>
  </w:num>
  <w:num w:numId="9">
    <w:abstractNumId w:val="1"/>
  </w:num>
  <w:num w:numId="10">
    <w:abstractNumId w:val="0"/>
  </w:num>
  <w:num w:numId="11">
    <w:abstractNumId w:val="13"/>
  </w:num>
  <w:num w:numId="12">
    <w:abstractNumId w:val="4"/>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06"/>
    <w:rsid w:val="00016FE6"/>
    <w:rsid w:val="00080200"/>
    <w:rsid w:val="00090622"/>
    <w:rsid w:val="000D0214"/>
    <w:rsid w:val="0012464E"/>
    <w:rsid w:val="00125609"/>
    <w:rsid w:val="001522D5"/>
    <w:rsid w:val="001A2DE2"/>
    <w:rsid w:val="001B68A6"/>
    <w:rsid w:val="00274570"/>
    <w:rsid w:val="002C6B57"/>
    <w:rsid w:val="003201CA"/>
    <w:rsid w:val="00372100"/>
    <w:rsid w:val="00381723"/>
    <w:rsid w:val="00394BD4"/>
    <w:rsid w:val="003975A6"/>
    <w:rsid w:val="003D2ACB"/>
    <w:rsid w:val="00415044"/>
    <w:rsid w:val="00422420"/>
    <w:rsid w:val="004576F4"/>
    <w:rsid w:val="00483F16"/>
    <w:rsid w:val="004963D4"/>
    <w:rsid w:val="004A35A2"/>
    <w:rsid w:val="004C2630"/>
    <w:rsid w:val="00502371"/>
    <w:rsid w:val="005355ED"/>
    <w:rsid w:val="00576B06"/>
    <w:rsid w:val="005877B7"/>
    <w:rsid w:val="005B228E"/>
    <w:rsid w:val="005B268F"/>
    <w:rsid w:val="006106BF"/>
    <w:rsid w:val="0063023C"/>
    <w:rsid w:val="00642BA3"/>
    <w:rsid w:val="00644381"/>
    <w:rsid w:val="0065766E"/>
    <w:rsid w:val="006F4366"/>
    <w:rsid w:val="00717574"/>
    <w:rsid w:val="00723720"/>
    <w:rsid w:val="007617E6"/>
    <w:rsid w:val="00762E89"/>
    <w:rsid w:val="008175D1"/>
    <w:rsid w:val="00821944"/>
    <w:rsid w:val="00836FF4"/>
    <w:rsid w:val="00884CD0"/>
    <w:rsid w:val="008C304F"/>
    <w:rsid w:val="008C5149"/>
    <w:rsid w:val="008F3FD9"/>
    <w:rsid w:val="0090460F"/>
    <w:rsid w:val="009545BC"/>
    <w:rsid w:val="00970E9F"/>
    <w:rsid w:val="009B7A07"/>
    <w:rsid w:val="009F3ACA"/>
    <w:rsid w:val="00A420EF"/>
    <w:rsid w:val="00A8027D"/>
    <w:rsid w:val="00A919C5"/>
    <w:rsid w:val="00AC04E5"/>
    <w:rsid w:val="00AF126D"/>
    <w:rsid w:val="00B54CFF"/>
    <w:rsid w:val="00B917BD"/>
    <w:rsid w:val="00BA3E5B"/>
    <w:rsid w:val="00C05F36"/>
    <w:rsid w:val="00C2339A"/>
    <w:rsid w:val="00C33274"/>
    <w:rsid w:val="00C6111D"/>
    <w:rsid w:val="00D07D8F"/>
    <w:rsid w:val="00D26E23"/>
    <w:rsid w:val="00D512AD"/>
    <w:rsid w:val="00D77041"/>
    <w:rsid w:val="00E679C3"/>
    <w:rsid w:val="00EA6DE6"/>
    <w:rsid w:val="00F07E50"/>
    <w:rsid w:val="00F9223C"/>
    <w:rsid w:val="00F92F69"/>
    <w:rsid w:val="00FB46C8"/>
    <w:rsid w:val="00FB7DBF"/>
    <w:rsid w:val="00FC12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rPr>
      <w:rFonts w:ascii="Calibri" w:eastAsia="Calibri" w:hAnsi="Calibr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 w:type="paragraph" w:styleId="ListParagraph">
    <w:name w:val="List Paragraph"/>
    <w:basedOn w:val="Normal"/>
    <w:uiPriority w:val="34"/>
    <w:qFormat/>
    <w:rsid w:val="003D2ACB"/>
    <w:pPr>
      <w:spacing w:after="0" w:line="240" w:lineRule="auto"/>
      <w:ind w:left="720"/>
      <w:contextualSpacing/>
    </w:pPr>
    <w:rPr>
      <w:rFonts w:eastAsiaTheme="minorHAnsi" w:cs="Calibri"/>
      <w:lang w:val="en-GB" w:eastAsia="en-GB" w:bidi="ar-SA"/>
    </w:rPr>
  </w:style>
  <w:style w:type="paragraph" w:styleId="PlainText">
    <w:name w:val="Plain Text"/>
    <w:basedOn w:val="Normal"/>
    <w:link w:val="PlainTextChar"/>
    <w:uiPriority w:val="99"/>
    <w:unhideWhenUsed/>
    <w:rsid w:val="00884CD0"/>
    <w:pPr>
      <w:spacing w:after="0" w:line="240" w:lineRule="auto"/>
    </w:pPr>
    <w:rPr>
      <w:rFonts w:eastAsiaTheme="minorHAnsi" w:cstheme="minorBidi"/>
      <w:szCs w:val="21"/>
      <w:lang w:val="en-GB" w:bidi="ar-SA"/>
    </w:rPr>
  </w:style>
  <w:style w:type="character" w:customStyle="1" w:styleId="PlainTextChar">
    <w:name w:val="Plain Text Char"/>
    <w:basedOn w:val="DefaultParagraphFont"/>
    <w:link w:val="PlainText"/>
    <w:uiPriority w:val="99"/>
    <w:rsid w:val="00884CD0"/>
    <w:rPr>
      <w:rFonts w:ascii="Calibri" w:hAnsi="Calibri"/>
      <w:szCs w:val="21"/>
      <w:lang w:val="en-GB"/>
    </w:rPr>
  </w:style>
  <w:style w:type="character" w:styleId="CommentReference">
    <w:name w:val="annotation reference"/>
    <w:basedOn w:val="DefaultParagraphFont"/>
    <w:uiPriority w:val="99"/>
    <w:semiHidden/>
    <w:unhideWhenUsed/>
    <w:rsid w:val="00970E9F"/>
    <w:rPr>
      <w:sz w:val="16"/>
      <w:szCs w:val="16"/>
    </w:rPr>
  </w:style>
  <w:style w:type="paragraph" w:styleId="CommentText">
    <w:name w:val="annotation text"/>
    <w:basedOn w:val="Normal"/>
    <w:link w:val="CommentTextChar"/>
    <w:uiPriority w:val="99"/>
    <w:semiHidden/>
    <w:unhideWhenUsed/>
    <w:rsid w:val="00970E9F"/>
    <w:pPr>
      <w:spacing w:line="240" w:lineRule="auto"/>
    </w:pPr>
    <w:rPr>
      <w:sz w:val="20"/>
      <w:szCs w:val="20"/>
    </w:rPr>
  </w:style>
  <w:style w:type="character" w:customStyle="1" w:styleId="CommentTextChar">
    <w:name w:val="Comment Text Char"/>
    <w:basedOn w:val="DefaultParagraphFont"/>
    <w:link w:val="CommentText"/>
    <w:uiPriority w:val="99"/>
    <w:semiHidden/>
    <w:rsid w:val="00970E9F"/>
    <w:rPr>
      <w:rFonts w:ascii="Calibri" w:eastAsia="Calibri" w:hAnsi="Calibri" w:cs="Arial"/>
      <w:sz w:val="20"/>
      <w:szCs w:val="20"/>
      <w:lang w:bidi="en-US"/>
    </w:rPr>
  </w:style>
  <w:style w:type="paragraph" w:styleId="CommentSubject">
    <w:name w:val="annotation subject"/>
    <w:basedOn w:val="CommentText"/>
    <w:next w:val="CommentText"/>
    <w:link w:val="CommentSubjectChar"/>
    <w:uiPriority w:val="99"/>
    <w:semiHidden/>
    <w:unhideWhenUsed/>
    <w:rsid w:val="00970E9F"/>
    <w:rPr>
      <w:b/>
      <w:bCs/>
    </w:rPr>
  </w:style>
  <w:style w:type="character" w:customStyle="1" w:styleId="CommentSubjectChar">
    <w:name w:val="Comment Subject Char"/>
    <w:basedOn w:val="CommentTextChar"/>
    <w:link w:val="CommentSubject"/>
    <w:uiPriority w:val="99"/>
    <w:semiHidden/>
    <w:rsid w:val="00970E9F"/>
    <w:rPr>
      <w:rFonts w:ascii="Calibri" w:eastAsia="Calibri" w:hAnsi="Calibri" w:cs="Arial"/>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rPr>
      <w:rFonts w:ascii="Calibri" w:eastAsia="Calibri" w:hAnsi="Calibr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 w:type="paragraph" w:styleId="ListParagraph">
    <w:name w:val="List Paragraph"/>
    <w:basedOn w:val="Normal"/>
    <w:uiPriority w:val="34"/>
    <w:qFormat/>
    <w:rsid w:val="003D2ACB"/>
    <w:pPr>
      <w:spacing w:after="0" w:line="240" w:lineRule="auto"/>
      <w:ind w:left="720"/>
      <w:contextualSpacing/>
    </w:pPr>
    <w:rPr>
      <w:rFonts w:eastAsiaTheme="minorHAnsi" w:cs="Calibri"/>
      <w:lang w:val="en-GB" w:eastAsia="en-GB" w:bidi="ar-SA"/>
    </w:rPr>
  </w:style>
  <w:style w:type="paragraph" w:styleId="PlainText">
    <w:name w:val="Plain Text"/>
    <w:basedOn w:val="Normal"/>
    <w:link w:val="PlainTextChar"/>
    <w:uiPriority w:val="99"/>
    <w:unhideWhenUsed/>
    <w:rsid w:val="00884CD0"/>
    <w:pPr>
      <w:spacing w:after="0" w:line="240" w:lineRule="auto"/>
    </w:pPr>
    <w:rPr>
      <w:rFonts w:eastAsiaTheme="minorHAnsi" w:cstheme="minorBidi"/>
      <w:szCs w:val="21"/>
      <w:lang w:val="en-GB" w:bidi="ar-SA"/>
    </w:rPr>
  </w:style>
  <w:style w:type="character" w:customStyle="1" w:styleId="PlainTextChar">
    <w:name w:val="Plain Text Char"/>
    <w:basedOn w:val="DefaultParagraphFont"/>
    <w:link w:val="PlainText"/>
    <w:uiPriority w:val="99"/>
    <w:rsid w:val="00884CD0"/>
    <w:rPr>
      <w:rFonts w:ascii="Calibri" w:hAnsi="Calibri"/>
      <w:szCs w:val="21"/>
      <w:lang w:val="en-GB"/>
    </w:rPr>
  </w:style>
  <w:style w:type="character" w:styleId="CommentReference">
    <w:name w:val="annotation reference"/>
    <w:basedOn w:val="DefaultParagraphFont"/>
    <w:uiPriority w:val="99"/>
    <w:semiHidden/>
    <w:unhideWhenUsed/>
    <w:rsid w:val="00970E9F"/>
    <w:rPr>
      <w:sz w:val="16"/>
      <w:szCs w:val="16"/>
    </w:rPr>
  </w:style>
  <w:style w:type="paragraph" w:styleId="CommentText">
    <w:name w:val="annotation text"/>
    <w:basedOn w:val="Normal"/>
    <w:link w:val="CommentTextChar"/>
    <w:uiPriority w:val="99"/>
    <w:semiHidden/>
    <w:unhideWhenUsed/>
    <w:rsid w:val="00970E9F"/>
    <w:pPr>
      <w:spacing w:line="240" w:lineRule="auto"/>
    </w:pPr>
    <w:rPr>
      <w:sz w:val="20"/>
      <w:szCs w:val="20"/>
    </w:rPr>
  </w:style>
  <w:style w:type="character" w:customStyle="1" w:styleId="CommentTextChar">
    <w:name w:val="Comment Text Char"/>
    <w:basedOn w:val="DefaultParagraphFont"/>
    <w:link w:val="CommentText"/>
    <w:uiPriority w:val="99"/>
    <w:semiHidden/>
    <w:rsid w:val="00970E9F"/>
    <w:rPr>
      <w:rFonts w:ascii="Calibri" w:eastAsia="Calibri" w:hAnsi="Calibri" w:cs="Arial"/>
      <w:sz w:val="20"/>
      <w:szCs w:val="20"/>
      <w:lang w:bidi="en-US"/>
    </w:rPr>
  </w:style>
  <w:style w:type="paragraph" w:styleId="CommentSubject">
    <w:name w:val="annotation subject"/>
    <w:basedOn w:val="CommentText"/>
    <w:next w:val="CommentText"/>
    <w:link w:val="CommentSubjectChar"/>
    <w:uiPriority w:val="99"/>
    <w:semiHidden/>
    <w:unhideWhenUsed/>
    <w:rsid w:val="00970E9F"/>
    <w:rPr>
      <w:b/>
      <w:bCs/>
    </w:rPr>
  </w:style>
  <w:style w:type="character" w:customStyle="1" w:styleId="CommentSubjectChar">
    <w:name w:val="Comment Subject Char"/>
    <w:basedOn w:val="CommentTextChar"/>
    <w:link w:val="CommentSubject"/>
    <w:uiPriority w:val="99"/>
    <w:semiHidden/>
    <w:rsid w:val="00970E9F"/>
    <w:rPr>
      <w:rFonts w:ascii="Calibri" w:eastAsia="Calibri" w:hAnsi="Calibri"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227">
      <w:bodyDiv w:val="1"/>
      <w:marLeft w:val="0"/>
      <w:marRight w:val="0"/>
      <w:marTop w:val="0"/>
      <w:marBottom w:val="0"/>
      <w:divBdr>
        <w:top w:val="none" w:sz="0" w:space="0" w:color="auto"/>
        <w:left w:val="none" w:sz="0" w:space="0" w:color="auto"/>
        <w:bottom w:val="none" w:sz="0" w:space="0" w:color="auto"/>
        <w:right w:val="none" w:sz="0" w:space="0" w:color="auto"/>
      </w:divBdr>
    </w:div>
    <w:div w:id="1576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E779-4C48-4A24-9FF8-C02E696A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CITC</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CITC</dc:creator>
  <cp:lastModifiedBy>unknown</cp:lastModifiedBy>
  <cp:revision>3</cp:revision>
  <cp:lastPrinted>2013-01-17T17:05:00Z</cp:lastPrinted>
  <dcterms:created xsi:type="dcterms:W3CDTF">2013-02-06T08:07:00Z</dcterms:created>
  <dcterms:modified xsi:type="dcterms:W3CDTF">2013-02-06T08:07:00Z</dcterms:modified>
</cp:coreProperties>
</file>