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1700CE" w:rsidP="001700CE">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1700CE" w:rsidRPr="00982084" w:rsidRDefault="001700CE" w:rsidP="001700C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0069D4" w:rsidRPr="002F42E3" w:rsidRDefault="002F42E3" w:rsidP="00A5173C">
            <w:pPr>
              <w:shd w:val="solid" w:color="FFFFFF" w:fill="FFFFFF"/>
              <w:spacing w:before="0" w:line="240" w:lineRule="atLeast"/>
              <w:rPr>
                <w:rFonts w:ascii="Verdana" w:hAnsi="Verdana"/>
                <w:b/>
                <w:bCs/>
                <w:sz w:val="20"/>
                <w:lang w:eastAsia="zh-CN"/>
              </w:rPr>
            </w:pPr>
            <w:r>
              <w:rPr>
                <w:rFonts w:ascii="Verdana" w:hAnsi="Verdana"/>
                <w:b/>
                <w:bCs/>
                <w:sz w:val="20"/>
                <w:lang w:eastAsia="zh-CN"/>
              </w:rPr>
              <w:t>REVISION 1</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1700CE" w:rsidRDefault="002F42E3" w:rsidP="00A5173C">
            <w:pPr>
              <w:shd w:val="solid" w:color="FFFFFF" w:fill="FFFFFF"/>
              <w:spacing w:before="0" w:line="240" w:lineRule="atLeast"/>
              <w:rPr>
                <w:rFonts w:ascii="Verdana" w:hAnsi="Verdana"/>
                <w:sz w:val="20"/>
                <w:lang w:eastAsia="zh-CN"/>
              </w:rPr>
            </w:pPr>
            <w:r>
              <w:rPr>
                <w:rFonts w:ascii="Verdana" w:hAnsi="Verdana"/>
                <w:b/>
                <w:sz w:val="20"/>
                <w:lang w:eastAsia="zh-CN"/>
              </w:rPr>
              <w:t>7</w:t>
            </w:r>
            <w:r w:rsidR="001700CE">
              <w:rPr>
                <w:rFonts w:ascii="Verdana" w:hAnsi="Verdana"/>
                <w:b/>
                <w:sz w:val="20"/>
                <w:lang w:eastAsia="zh-CN"/>
              </w:rPr>
              <w:t xml:space="preserve"> August 2017</w:t>
            </w:r>
          </w:p>
        </w:tc>
      </w:tr>
      <w:tr w:rsidR="000069D4" w:rsidTr="00D046A7">
        <w:trPr>
          <w:cantSplit/>
        </w:trPr>
        <w:tc>
          <w:tcPr>
            <w:tcW w:w="9889" w:type="dxa"/>
            <w:gridSpan w:val="2"/>
          </w:tcPr>
          <w:p w:rsidR="000069D4" w:rsidRDefault="001700CE" w:rsidP="001700CE">
            <w:pPr>
              <w:pStyle w:val="Source"/>
              <w:rPr>
                <w:lang w:eastAsia="zh-CN"/>
              </w:rPr>
            </w:pPr>
            <w:bookmarkStart w:id="4" w:name="dsource" w:colFirst="0" w:colLast="0"/>
            <w:bookmarkEnd w:id="3"/>
            <w:r>
              <w:rPr>
                <w:lang w:eastAsia="zh-CN"/>
              </w:rPr>
              <w:t>Task Group 5/1</w:t>
            </w:r>
          </w:p>
        </w:tc>
      </w:tr>
      <w:tr w:rsidR="000069D4" w:rsidTr="00D046A7">
        <w:trPr>
          <w:cantSplit/>
        </w:trPr>
        <w:tc>
          <w:tcPr>
            <w:tcW w:w="9889" w:type="dxa"/>
            <w:gridSpan w:val="2"/>
          </w:tcPr>
          <w:p w:rsidR="000069D4" w:rsidRDefault="001700CE" w:rsidP="001700CE">
            <w:pPr>
              <w:pStyle w:val="Title4"/>
              <w:rPr>
                <w:lang w:eastAsia="zh-CN"/>
              </w:rPr>
            </w:pPr>
            <w:bookmarkStart w:id="5" w:name="dtitle1" w:colFirst="0" w:colLast="0"/>
            <w:bookmarkEnd w:id="4"/>
            <w:r>
              <w:t xml:space="preserve">UAE </w:t>
            </w:r>
            <w:r w:rsidRPr="0098384F">
              <w:t>Visa assistance requirement</w:t>
            </w:r>
            <w:r>
              <w:t>s</w:t>
            </w:r>
          </w:p>
        </w:tc>
      </w:tr>
    </w:tbl>
    <w:p w:rsidR="001700CE" w:rsidRDefault="001700CE" w:rsidP="001700CE">
      <w:pPr>
        <w:pStyle w:val="Normalaftertitle"/>
        <w:rPr>
          <w:lang w:val="fr-FR" w:eastAsia="zh-CN"/>
        </w:rPr>
      </w:pPr>
      <w:bookmarkStart w:id="6" w:name="dbreak"/>
      <w:bookmarkEnd w:id="5"/>
      <w:bookmarkEnd w:id="6"/>
    </w:p>
    <w:p w:rsidR="002F42E3" w:rsidRDefault="002F42E3" w:rsidP="00F85E0D">
      <w:r>
        <w:t xml:space="preserve">The Telecommunications Regulatory Authority (TRA) of the United Arab Emirates (UAE) has provided additional information for those TG 5/1 participants who would require assistance for their visa applications to travel to Abu Dhabi for the meeting of 19-28 September 2017.  Please kindly follow the steps in the order provided below to obtain </w:t>
      </w:r>
      <w:r w:rsidR="00F85E0D">
        <w:t>assistance</w:t>
      </w:r>
      <w:bookmarkStart w:id="7" w:name="_GoBack"/>
      <w:bookmarkEnd w:id="7"/>
      <w:r>
        <w:t xml:space="preserve"> with your visa application:</w:t>
      </w:r>
    </w:p>
    <w:p w:rsidR="002F42E3" w:rsidRDefault="002F42E3" w:rsidP="002F42E3">
      <w:r>
        <w:t>1.</w:t>
      </w:r>
      <w:r>
        <w:tab/>
        <w:t>Register for the TG 5/1 meeting via your Designated Focal Point, please see:</w:t>
      </w:r>
    </w:p>
    <w:p w:rsidR="002F42E3" w:rsidRDefault="00F85E0D" w:rsidP="002F42E3">
      <w:pPr>
        <w:jc w:val="center"/>
      </w:pPr>
      <w:hyperlink r:id="rId8" w:history="1">
        <w:r w:rsidR="002F42E3" w:rsidRPr="00082ED6">
          <w:rPr>
            <w:rStyle w:val="Hyperlink"/>
          </w:rPr>
          <w:t>http://www.itu.int/en/ITU-R/information/events/Pages/online-info.aspx</w:t>
        </w:r>
      </w:hyperlink>
    </w:p>
    <w:p w:rsidR="002F42E3" w:rsidRDefault="002F42E3" w:rsidP="002F42E3">
      <w:r>
        <w:t>2.</w:t>
      </w:r>
      <w:r>
        <w:tab/>
        <w:t>Confirm your registration by consulting the List of Registered Participants:</w:t>
      </w:r>
    </w:p>
    <w:p w:rsidR="002F42E3" w:rsidRDefault="00F85E0D" w:rsidP="002F42E3">
      <w:pPr>
        <w:jc w:val="center"/>
      </w:pPr>
      <w:hyperlink r:id="rId9" w:history="1">
        <w:r w:rsidR="002F42E3" w:rsidRPr="00082ED6">
          <w:rPr>
            <w:rStyle w:val="Hyperlink"/>
          </w:rPr>
          <w:t>https://www.itu.int/online/edrs/TIES/auth/ParticipantList?_eventid=2000315</w:t>
        </w:r>
      </w:hyperlink>
    </w:p>
    <w:p w:rsidR="002F42E3" w:rsidRPr="002228CC" w:rsidRDefault="002F42E3" w:rsidP="002F42E3">
      <w:pPr>
        <w:ind w:left="1134" w:hanging="1134"/>
      </w:pPr>
      <w:r>
        <w:t>3.</w:t>
      </w:r>
      <w:r>
        <w:tab/>
        <w:t xml:space="preserve">Send by e-mail to Mr </w:t>
      </w:r>
      <w:r w:rsidRPr="002228CC">
        <w:t>Khaled Al Kalbani</w:t>
      </w:r>
      <w:r>
        <w:t xml:space="preserve"> </w:t>
      </w:r>
      <w:r w:rsidRPr="002F42E3">
        <w:rPr>
          <w:rFonts w:asciiTheme="majorBidi" w:hAnsiTheme="majorBidi" w:cstheme="majorBidi"/>
        </w:rPr>
        <w:t>(</w:t>
      </w:r>
      <w:hyperlink r:id="rId10" w:history="1">
        <w:r w:rsidRPr="002F42E3">
          <w:rPr>
            <w:rStyle w:val="Hyperlink"/>
            <w:rFonts w:asciiTheme="majorBidi" w:hAnsiTheme="majorBidi" w:cstheme="majorBidi"/>
            <w:lang w:val="en-US"/>
          </w:rPr>
          <w:t>khaled.alkalbani@tra.gov.ae</w:t>
        </w:r>
      </w:hyperlink>
      <w:r>
        <w:rPr>
          <w:rFonts w:ascii="Calibri" w:hAnsi="Calibri"/>
          <w:color w:val="1F497D"/>
          <w:lang w:val="en-US"/>
        </w:rPr>
        <w:t xml:space="preserve">), </w:t>
      </w:r>
      <w:r w:rsidRPr="002F42E3">
        <w:rPr>
          <w:rFonts w:asciiTheme="majorBidi" w:eastAsia="Batang" w:hAnsiTheme="majorBidi" w:cstheme="majorBidi"/>
          <w:lang w:val="en-US"/>
        </w:rPr>
        <w:t>with copy to Mr Ahmad Amin</w:t>
      </w:r>
      <w:r>
        <w:rPr>
          <w:rFonts w:ascii="Calibri" w:hAnsi="Calibri"/>
          <w:color w:val="1F497D"/>
          <w:lang w:val="en-US"/>
        </w:rPr>
        <w:t xml:space="preserve"> </w:t>
      </w:r>
      <w:r w:rsidRPr="002F42E3">
        <w:rPr>
          <w:rFonts w:asciiTheme="majorBidi" w:hAnsiTheme="majorBidi" w:cstheme="majorBidi"/>
          <w:color w:val="1F497D"/>
          <w:lang w:val="en-US"/>
        </w:rPr>
        <w:t>(</w:t>
      </w:r>
      <w:hyperlink r:id="rId11" w:history="1">
        <w:r w:rsidRPr="002F42E3">
          <w:rPr>
            <w:rStyle w:val="Hyperlink"/>
            <w:rFonts w:asciiTheme="majorBidi" w:hAnsiTheme="majorBidi" w:cstheme="majorBidi"/>
            <w:lang w:val="en-US"/>
          </w:rPr>
          <w:t>ahmad.amin@tra.gov.ae</w:t>
        </w:r>
      </w:hyperlink>
      <w:r>
        <w:rPr>
          <w:rFonts w:ascii="Calibri" w:hAnsi="Calibri"/>
          <w:color w:val="1F497D"/>
          <w:lang w:val="en-US"/>
        </w:rPr>
        <w:t>):</w:t>
      </w:r>
    </w:p>
    <w:p w:rsidR="002F42E3" w:rsidRPr="00F51884" w:rsidRDefault="002F42E3" w:rsidP="002F42E3">
      <w:pPr>
        <w:pStyle w:val="enumlev2"/>
      </w:pPr>
      <w:r>
        <w:t>a)</w:t>
      </w:r>
      <w:r>
        <w:tab/>
      </w:r>
      <w:r w:rsidRPr="00F51884">
        <w:t>A</w:t>
      </w:r>
      <w:r>
        <w:t xml:space="preserve"> scanned</w:t>
      </w:r>
      <w:r w:rsidRPr="00F51884">
        <w:t xml:space="preserve"> </w:t>
      </w:r>
      <w:r w:rsidRPr="007073CB">
        <w:rPr>
          <w:b/>
          <w:bCs/>
        </w:rPr>
        <w:t>colour copy</w:t>
      </w:r>
      <w:r w:rsidRPr="00F51884">
        <w:t xml:space="preserve"> </w:t>
      </w:r>
      <w:r>
        <w:t xml:space="preserve">in </w:t>
      </w:r>
      <w:r w:rsidRPr="007073CB">
        <w:rPr>
          <w:b/>
          <w:bCs/>
        </w:rPr>
        <w:t>pdf format</w:t>
      </w:r>
      <w:r>
        <w:t xml:space="preserve"> </w:t>
      </w:r>
      <w:r w:rsidRPr="00F51884">
        <w:t xml:space="preserve">of the photo page of your </w:t>
      </w:r>
      <w:r w:rsidR="00361983" w:rsidRPr="007073CB">
        <w:rPr>
          <w:b/>
          <w:bCs/>
        </w:rPr>
        <w:t>REGULAR PASSPORT</w:t>
      </w:r>
      <w:r w:rsidRPr="00F51884">
        <w:t xml:space="preserve"> (valid for more than six months beyond your intended date of arrival</w:t>
      </w:r>
      <w:r>
        <w:t xml:space="preserve"> in the UAE</w:t>
      </w:r>
      <w:r w:rsidRPr="00F51884">
        <w:t>)</w:t>
      </w:r>
      <w:r>
        <w:t>.  Please do not take a photo of the passport with your mobile phone</w:t>
      </w:r>
      <w:r w:rsidRPr="00F51884">
        <w:t>;</w:t>
      </w:r>
    </w:p>
    <w:p w:rsidR="002F42E3" w:rsidRPr="00F51884" w:rsidRDefault="002F42E3" w:rsidP="002F42E3">
      <w:pPr>
        <w:pStyle w:val="enumlev2"/>
      </w:pPr>
      <w:r>
        <w:t>b)</w:t>
      </w:r>
      <w:r>
        <w:tab/>
      </w:r>
      <w:r w:rsidRPr="00F51884">
        <w:t>Confirmation of your registration for the TG 5/1 meeting (</w:t>
      </w:r>
      <w:r>
        <w:t xml:space="preserve">attach </w:t>
      </w:r>
      <w:r w:rsidRPr="00F51884">
        <w:t>the confirmation e-mail received from the ITU Secretariat).</w:t>
      </w:r>
    </w:p>
    <w:p w:rsidR="002F42E3" w:rsidRPr="005203A4" w:rsidRDefault="002F42E3" w:rsidP="002F42E3">
      <w:pPr>
        <w:ind w:left="1134" w:hanging="1134"/>
      </w:pPr>
      <w:r>
        <w:t>4.</w:t>
      </w:r>
      <w:r>
        <w:tab/>
        <w:t>Submit the right documents in the requested format to avoid delays to the process of obtaining visas. If any additional information is required, you will be contacted directly from the TRA focal point.</w:t>
      </w:r>
    </w:p>
    <w:p w:rsidR="002F42E3" w:rsidRDefault="002F42E3" w:rsidP="002F42E3">
      <w:r>
        <w:t>It is important to start your application process well in advance since it takes at least two weeks to obtain a visa which you will receive directly from the TRA focal point.</w:t>
      </w:r>
    </w:p>
    <w:p w:rsidR="001700CE" w:rsidRDefault="001700CE" w:rsidP="0032202E">
      <w:pPr>
        <w:pStyle w:val="Reasons"/>
      </w:pPr>
    </w:p>
    <w:p w:rsidR="001700CE" w:rsidRDefault="001700CE">
      <w:pPr>
        <w:jc w:val="center"/>
      </w:pPr>
      <w:r>
        <w:t>______________</w:t>
      </w:r>
    </w:p>
    <w:sectPr w:rsidR="001700CE" w:rsidSect="00D02712">
      <w:headerReference w:type="default" r:id="rId12"/>
      <w:footerReference w:type="defaul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CE" w:rsidRDefault="001700CE">
      <w:r>
        <w:separator/>
      </w:r>
    </w:p>
  </w:endnote>
  <w:endnote w:type="continuationSeparator" w:id="0">
    <w:p w:rsidR="001700CE" w:rsidRDefault="0017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361983">
    <w:pPr>
      <w:pStyle w:val="Footer"/>
      <w:rPr>
        <w:lang w:val="en-US"/>
      </w:rPr>
    </w:pPr>
    <w:fldSimple w:instr=" FILENAME \p \* MERGEFORMAT ">
      <w:r w:rsidR="00B60B71" w:rsidRPr="00B60B71">
        <w:rPr>
          <w:lang w:val="en-US"/>
        </w:rPr>
        <w:t>L</w:t>
      </w:r>
      <w:r w:rsidR="00B60B71">
        <w:t>:\visa requirements.docx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F85E0D">
      <w:t>07.08.17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60B71">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CE" w:rsidRDefault="001700CE">
      <w:r>
        <w:t>____________________</w:t>
      </w:r>
    </w:p>
  </w:footnote>
  <w:footnote w:type="continuationSeparator" w:id="0">
    <w:p w:rsidR="001700CE" w:rsidRDefault="0017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1700CE">
      <w:rPr>
        <w:rStyle w:val="PageNumber"/>
        <w:noProof/>
      </w:rPr>
      <w:t>2</w:t>
    </w:r>
    <w:r w:rsidR="00D02712">
      <w:rPr>
        <w:rStyle w:val="PageNumber"/>
      </w:rPr>
      <w:fldChar w:fldCharType="end"/>
    </w:r>
    <w:r>
      <w:rPr>
        <w:rStyle w:val="PageNumber"/>
      </w:rPr>
      <w:t xml:space="preserve"> -</w:t>
    </w:r>
  </w:p>
  <w:p w:rsidR="00FA124A" w:rsidRDefault="001700CE">
    <w:pPr>
      <w:pStyle w:val="Header"/>
      <w:rPr>
        <w:lang w:val="en-US"/>
      </w:rPr>
    </w:pP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155A"/>
    <w:multiLevelType w:val="hybridMultilevel"/>
    <w:tmpl w:val="99EC7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A2D75"/>
    <w:multiLevelType w:val="hybridMultilevel"/>
    <w:tmpl w:val="66F6524A"/>
    <w:lvl w:ilvl="0" w:tplc="419A3666">
      <w:start w:val="1"/>
      <w:numFmt w:val="lowerLetter"/>
      <w:lvlText w:val="%1)"/>
      <w:lvlJc w:val="left"/>
      <w:pPr>
        <w:ind w:left="1080" w:hanging="360"/>
      </w:pPr>
      <w:rPr>
        <w:rFonts w:ascii="Calibri" w:hAnsi="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CE"/>
    <w:rsid w:val="000069D4"/>
    <w:rsid w:val="000174AD"/>
    <w:rsid w:val="00047A1D"/>
    <w:rsid w:val="000604B9"/>
    <w:rsid w:val="000A7D55"/>
    <w:rsid w:val="000C12C8"/>
    <w:rsid w:val="000C2E8E"/>
    <w:rsid w:val="000E0E7C"/>
    <w:rsid w:val="000F1B4B"/>
    <w:rsid w:val="0012744F"/>
    <w:rsid w:val="00131178"/>
    <w:rsid w:val="00156F66"/>
    <w:rsid w:val="00163271"/>
    <w:rsid w:val="001700CE"/>
    <w:rsid w:val="00182528"/>
    <w:rsid w:val="0018500B"/>
    <w:rsid w:val="00196A19"/>
    <w:rsid w:val="00202DC1"/>
    <w:rsid w:val="002116EE"/>
    <w:rsid w:val="002309D8"/>
    <w:rsid w:val="002A7FE2"/>
    <w:rsid w:val="002E1B4F"/>
    <w:rsid w:val="002F2E67"/>
    <w:rsid w:val="002F42E3"/>
    <w:rsid w:val="002F7CB3"/>
    <w:rsid w:val="00315546"/>
    <w:rsid w:val="00330567"/>
    <w:rsid w:val="00361983"/>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60B71"/>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85E0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51A3A2-5234-48FB-B704-174C51E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ListParagraph">
    <w:name w:val="List Paragraph"/>
    <w:basedOn w:val="Normal"/>
    <w:uiPriority w:val="34"/>
    <w:qFormat/>
    <w:rsid w:val="001700CE"/>
    <w:pPr>
      <w:tabs>
        <w:tab w:val="clear" w:pos="1134"/>
        <w:tab w:val="clear" w:pos="1871"/>
        <w:tab w:val="clear" w:pos="2268"/>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170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information/events/Pages/online-info.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mad.amin@tra.gov.a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haled.alkalbani@tra.gov.ae" TargetMode="External"/><Relationship Id="rId4" Type="http://schemas.openxmlformats.org/officeDocument/2006/relationships/webSettings" Target="webSettings.xml"/><Relationship Id="rId9" Type="http://schemas.openxmlformats.org/officeDocument/2006/relationships/hyperlink" Target="https://www.itu.int/online/edrs/TIES/auth/ParticipantList?_eventid=200031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6</TotalTime>
  <Pages>1</Pages>
  <Words>246</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4</cp:revision>
  <cp:lastPrinted>2008-02-21T14:04:00Z</cp:lastPrinted>
  <dcterms:created xsi:type="dcterms:W3CDTF">2017-08-07T07:04:00Z</dcterms:created>
  <dcterms:modified xsi:type="dcterms:W3CDTF">2017-08-07T07:17:00Z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