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C59" w:rsidRDefault="00E63C59">
      <w:bookmarkStart w:id="0" w:name="_GoBack"/>
      <w:bookmarkEnd w:id="0"/>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0069D4" w:rsidRDefault="00073082" w:rsidP="00073082">
            <w:pPr>
              <w:shd w:val="solid" w:color="FFFFFF" w:fill="FFFFFF"/>
              <w:spacing w:before="0" w:line="240" w:lineRule="atLeast"/>
            </w:pPr>
            <w:bookmarkStart w:id="1" w:name="ditulogo"/>
            <w:bookmarkEnd w:id="1"/>
            <w:r>
              <w:rPr>
                <w:noProof/>
                <w:lang w:val="en-US" w:eastAsia="zh-CN"/>
              </w:rPr>
              <w:drawing>
                <wp:inline distT="0" distB="0" distL="0" distR="0" wp14:anchorId="3D70CD5B" wp14:editId="2B82EC62">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974BF5">
        <w:trPr>
          <w:cantSplit/>
        </w:trPr>
        <w:tc>
          <w:tcPr>
            <w:tcW w:w="6580" w:type="dxa"/>
            <w:vMerge w:val="restart"/>
          </w:tcPr>
          <w:p w:rsidR="00073082" w:rsidRPr="00982084" w:rsidRDefault="00A53210" w:rsidP="00073082">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sidR="00073082">
              <w:rPr>
                <w:rFonts w:ascii="Verdana" w:hAnsi="Verdana"/>
                <w:sz w:val="20"/>
              </w:rPr>
              <w:t>:</w:t>
            </w:r>
            <w:r w:rsidR="00073082">
              <w:rPr>
                <w:rFonts w:ascii="Verdana" w:hAnsi="Verdana"/>
                <w:sz w:val="20"/>
              </w:rPr>
              <w:tab/>
            </w:r>
            <w:r>
              <w:rPr>
                <w:rFonts w:ascii="Verdana" w:hAnsi="Verdana"/>
                <w:sz w:val="20"/>
              </w:rPr>
              <w:t>Document 3J/64</w:t>
            </w:r>
          </w:p>
        </w:tc>
        <w:tc>
          <w:tcPr>
            <w:tcW w:w="3451" w:type="dxa"/>
          </w:tcPr>
          <w:p w:rsidR="000069D4" w:rsidRPr="00974BF5" w:rsidRDefault="00974BF5" w:rsidP="00A5173C">
            <w:pPr>
              <w:shd w:val="solid" w:color="FFFFFF" w:fill="FFFFFF"/>
              <w:spacing w:before="0" w:line="240" w:lineRule="atLeast"/>
              <w:rPr>
                <w:rFonts w:ascii="Verdana" w:hAnsi="Verdana"/>
                <w:b/>
                <w:bCs/>
                <w:sz w:val="20"/>
                <w:lang w:val="es-ES_tradnl" w:eastAsia="zh-CN"/>
              </w:rPr>
            </w:pPr>
            <w:r w:rsidRPr="00974BF5">
              <w:rPr>
                <w:rFonts w:ascii="Verdana" w:hAnsi="Verdana"/>
                <w:b/>
                <w:bCs/>
                <w:sz w:val="20"/>
                <w:lang w:val="es-ES_tradnl" w:eastAsia="zh-CN"/>
              </w:rPr>
              <w:t>Revision 1 to</w:t>
            </w:r>
            <w:r w:rsidRPr="00974BF5">
              <w:rPr>
                <w:rFonts w:ascii="Verdana" w:hAnsi="Verdana"/>
                <w:b/>
                <w:bCs/>
                <w:sz w:val="20"/>
                <w:lang w:val="es-ES_tradnl" w:eastAsia="zh-CN"/>
              </w:rPr>
              <w:br/>
              <w:t>Document 3J/FAS/1-E</w:t>
            </w:r>
          </w:p>
        </w:tc>
      </w:tr>
      <w:tr w:rsidR="000069D4">
        <w:trPr>
          <w:cantSplit/>
        </w:trPr>
        <w:tc>
          <w:tcPr>
            <w:tcW w:w="6580" w:type="dxa"/>
            <w:vMerge/>
          </w:tcPr>
          <w:p w:rsidR="000069D4" w:rsidRPr="00974BF5" w:rsidRDefault="000069D4" w:rsidP="00A5173C">
            <w:pPr>
              <w:spacing w:before="60"/>
              <w:jc w:val="center"/>
              <w:rPr>
                <w:b/>
                <w:smallCaps/>
                <w:sz w:val="32"/>
                <w:lang w:val="es-ES_tradnl" w:eastAsia="zh-CN"/>
              </w:rPr>
            </w:pPr>
            <w:bookmarkStart w:id="4" w:name="ddate" w:colFirst="1" w:colLast="1"/>
            <w:bookmarkEnd w:id="3"/>
          </w:p>
        </w:tc>
        <w:tc>
          <w:tcPr>
            <w:tcW w:w="3451" w:type="dxa"/>
          </w:tcPr>
          <w:p w:rsidR="000069D4" w:rsidRPr="00073082" w:rsidRDefault="00073082" w:rsidP="00A5173C">
            <w:pPr>
              <w:shd w:val="solid" w:color="FFFFFF" w:fill="FFFFFF"/>
              <w:spacing w:before="0" w:line="240" w:lineRule="atLeast"/>
              <w:rPr>
                <w:rFonts w:ascii="Verdana" w:hAnsi="Verdana"/>
                <w:sz w:val="20"/>
                <w:lang w:eastAsia="zh-CN"/>
              </w:rPr>
            </w:pPr>
            <w:r>
              <w:rPr>
                <w:rFonts w:ascii="Verdana" w:hAnsi="Verdana"/>
                <w:b/>
                <w:sz w:val="20"/>
                <w:lang w:eastAsia="zh-CN"/>
              </w:rPr>
              <w:t>25 June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073082" w:rsidRDefault="0007308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A53210" w:rsidP="00073082">
            <w:pPr>
              <w:pStyle w:val="Source"/>
              <w:rPr>
                <w:lang w:eastAsia="zh-CN"/>
              </w:rPr>
            </w:pPr>
            <w:bookmarkStart w:id="6" w:name="dsource" w:colFirst="0" w:colLast="0"/>
            <w:bookmarkEnd w:id="5"/>
            <w:r>
              <w:rPr>
                <w:lang w:eastAsia="zh-CN"/>
              </w:rPr>
              <w:t>W</w:t>
            </w:r>
            <w:r w:rsidR="007E37F5">
              <w:rPr>
                <w:lang w:eastAsia="zh-CN"/>
              </w:rPr>
              <w:t>orking Party 3J</w:t>
            </w:r>
          </w:p>
        </w:tc>
      </w:tr>
      <w:tr w:rsidR="000069D4">
        <w:trPr>
          <w:cantSplit/>
        </w:trPr>
        <w:tc>
          <w:tcPr>
            <w:tcW w:w="10031" w:type="dxa"/>
            <w:gridSpan w:val="2"/>
          </w:tcPr>
          <w:p w:rsidR="000069D4" w:rsidRDefault="00A53210" w:rsidP="00A5173C">
            <w:pPr>
              <w:pStyle w:val="Title1"/>
              <w:rPr>
                <w:lang w:eastAsia="zh-CN"/>
              </w:rPr>
            </w:pPr>
            <w:bookmarkStart w:id="7" w:name="drec" w:colFirst="0" w:colLast="0"/>
            <w:bookmarkEnd w:id="6"/>
            <w:r>
              <w:t>Fascicle</w:t>
            </w:r>
          </w:p>
        </w:tc>
      </w:tr>
      <w:tr w:rsidR="000069D4">
        <w:trPr>
          <w:cantSplit/>
        </w:trPr>
        <w:tc>
          <w:tcPr>
            <w:tcW w:w="10031" w:type="dxa"/>
            <w:gridSpan w:val="2"/>
          </w:tcPr>
          <w:p w:rsidR="000069D4" w:rsidRDefault="007E37F5" w:rsidP="007E37F5">
            <w:pPr>
              <w:pStyle w:val="Title1"/>
              <w:rPr>
                <w:lang w:eastAsia="zh-CN"/>
              </w:rPr>
            </w:pPr>
            <w:bookmarkStart w:id="8" w:name="dtitle1" w:colFirst="0" w:colLast="0"/>
            <w:bookmarkEnd w:id="7"/>
            <w:r w:rsidRPr="007609AD">
              <w:rPr>
                <w:lang w:val="en-US" w:eastAsia="ja-JP"/>
              </w:rPr>
              <w:t xml:space="preserve">CONCERNING THE STATISTICAL DISTRIBUTIONS OF INTEGRATED WATER VAPOUR AND LIQUID </w:t>
            </w:r>
            <w:r w:rsidRPr="007609AD">
              <w:t>WATER</w:t>
            </w:r>
            <w:r w:rsidRPr="007609AD">
              <w:rPr>
                <w:lang w:val="en-US" w:eastAsia="ja-JP"/>
              </w:rPr>
              <w:t xml:space="preserve"> CONTENTS GIVEN IN RECOMMENDATION</w:t>
            </w:r>
            <w:r>
              <w:rPr>
                <w:lang w:val="en-US" w:eastAsia="ja-JP"/>
              </w:rPr>
              <w:t>S</w:t>
            </w:r>
            <w:r w:rsidRPr="007609AD">
              <w:rPr>
                <w:lang w:val="en-US" w:eastAsia="ja-JP"/>
              </w:rPr>
              <w:t xml:space="preserve"> ITU-R P.836-</w:t>
            </w:r>
            <w:r>
              <w:rPr>
                <w:lang w:val="en-US" w:eastAsia="ja-JP"/>
              </w:rPr>
              <w:t>5</w:t>
            </w:r>
            <w:r w:rsidRPr="007609AD">
              <w:rPr>
                <w:lang w:val="en-US" w:eastAsia="ja-JP"/>
              </w:rPr>
              <w:t xml:space="preserve"> AND </w:t>
            </w:r>
            <w:r>
              <w:rPr>
                <w:lang w:val="en-US" w:eastAsia="ja-JP"/>
              </w:rPr>
              <w:t>ITU-R</w:t>
            </w:r>
            <w:r w:rsidRPr="007609AD">
              <w:rPr>
                <w:lang w:val="en-US" w:eastAsia="ja-JP"/>
              </w:rPr>
              <w:t xml:space="preserve"> P.840-</w:t>
            </w:r>
            <w:r>
              <w:rPr>
                <w:lang w:val="en-US" w:eastAsia="ja-JP"/>
              </w:rPr>
              <w:t>5</w:t>
            </w:r>
          </w:p>
        </w:tc>
      </w:tr>
    </w:tbl>
    <w:p w:rsidR="00A53210" w:rsidRPr="00932729" w:rsidRDefault="00A53210" w:rsidP="00A53210">
      <w:pPr>
        <w:pStyle w:val="Heading1"/>
      </w:pPr>
      <w:bookmarkStart w:id="9" w:name="dbreak"/>
      <w:bookmarkEnd w:id="8"/>
      <w:bookmarkEnd w:id="9"/>
      <w:r w:rsidRPr="00932729">
        <w:t>1</w:t>
      </w:r>
      <w:r w:rsidRPr="00932729">
        <w:tab/>
        <w:t>Introduction</w:t>
      </w:r>
    </w:p>
    <w:p w:rsidR="00A53210" w:rsidRPr="00932729" w:rsidRDefault="00A53210" w:rsidP="00A53210">
      <w:r w:rsidRPr="00932729">
        <w:t>The accuracy of modelling of propagation effects due to atmospheric components depends on the accuracy, the resolution (both statistical and spatial) and the statistical range of applicability of the radio-climatological input parameters, in particular with regard to water vapour, clouds and rain.</w:t>
      </w:r>
    </w:p>
    <w:p w:rsidR="00A53210" w:rsidRPr="00932729" w:rsidRDefault="00A53210" w:rsidP="00A53210">
      <w:r w:rsidRPr="00932729">
        <w:t>Study Group 3 activities put in evidence that the maps derived from long-term global re</w:t>
      </w:r>
      <w:r w:rsidRPr="00932729">
        <w:noBreakHyphen/>
        <w:t xml:space="preserve">analysis products of Numerical Weather Prediction (NWP) systems, provide an improvement of prediction models accuracy, with particular regard to the atmospheric attenuation for radio systems operating at </w:t>
      </w:r>
      <w:proofErr w:type="spellStart"/>
      <w:r w:rsidRPr="00932729">
        <w:t>millim</w:t>
      </w:r>
      <w:r>
        <w:t>etric</w:t>
      </w:r>
      <w:proofErr w:type="spellEnd"/>
      <w:r>
        <w:t xml:space="preserve"> wavelengths. Hence ITU-R R</w:t>
      </w:r>
      <w:r w:rsidRPr="00932729">
        <w:t xml:space="preserve">ecommendations initiated to provide NWP derived maps since 1998 [1]. </w:t>
      </w:r>
    </w:p>
    <w:p w:rsidR="00A53210" w:rsidRPr="00932729" w:rsidRDefault="00A53210" w:rsidP="00A53210">
      <w:r w:rsidRPr="00932729">
        <w:t xml:space="preserve">At the same the NWP systems experienced a fast evolution in terms of period of observation, spatial resolution and quality products, as an effect of an increasing number of Earth Observation systems, better atmospheric models and the adoption improved assimilation and forecast numerical techniques. As a result, new re-analysis products characterized by a longer observation period, higher spatial resolution and increased accuracy of meteorological quantities, have been made available to the scientific community (e.g. ECMWF ERA-15 [2] and ERA-40 [3]). </w:t>
      </w:r>
    </w:p>
    <w:p w:rsidR="00A53210" w:rsidRPr="00932729" w:rsidRDefault="00A53210" w:rsidP="00A53210">
      <w:r w:rsidRPr="00932729">
        <w:t xml:space="preserve">WP 3J activities also benefited from this trend and in 2007 the </w:t>
      </w:r>
      <w:r>
        <w:t>Recommendation ITU-R P.</w:t>
      </w:r>
      <w:r w:rsidRPr="00932729">
        <w:t>837-5 was updated to include maps of rain parameters derived from the ECMWF ERA-40 product [4]. SG 3 also recommended to participants to pursue the analysis of NWP products also for water vapour and cloud attenuation.</w:t>
      </w:r>
    </w:p>
    <w:p w:rsidR="00A53210" w:rsidRPr="00932729" w:rsidRDefault="00A53210" w:rsidP="00A53210">
      <w:r w:rsidRPr="00932729">
        <w:t xml:space="preserve">This document describes the new statistical maps total water vapour, water vapour scale height and reduced cloud liquid water content derived from the ECMWF </w:t>
      </w:r>
      <w:proofErr w:type="spellStart"/>
      <w:r w:rsidRPr="00932729">
        <w:t>ReAnalysis</w:t>
      </w:r>
      <w:proofErr w:type="spellEnd"/>
      <w:r w:rsidRPr="00932729">
        <w:t xml:space="preserve"> project ERA40, in response to the SG 3 work plan. The validation of the new maps has been performed using radiosonde observations from a selected number of stations distributed worldwide.</w:t>
      </w:r>
    </w:p>
    <w:p w:rsidR="00A53210" w:rsidRPr="00932729" w:rsidRDefault="00A53210" w:rsidP="00A53210">
      <w:r w:rsidRPr="00932729">
        <w:t>Measurements of the total cloud liquid, water vapour content and vapour, cloud and total attenuation performed using ground based radiometer and beacon measurements in the K, Q and V frequency bands in the framework of the ITALSAT experiment, confirmed the improvement of accuracy provided by the ERA-40 derived maps.</w:t>
      </w:r>
    </w:p>
    <w:p w:rsidR="00A53210" w:rsidRPr="00932729" w:rsidRDefault="00A53210" w:rsidP="00A53210">
      <w:r w:rsidRPr="00932729">
        <w:lastRenderedPageBreak/>
        <w:t>Water vapour is characterized by a relevant vertical variation along the atmosphere, therefore the difference between the height of the radio link and the system of reference of the input map of total water vapour should be accounted for and properly scaled, in order to improve the modelling accuracy. This issue can be addressed by introducing an additional climatological parameter, the water vapour scale height whose spatial and statistical distribution can also be derived from NWP products.</w:t>
      </w:r>
    </w:p>
    <w:p w:rsidR="00A53210" w:rsidRPr="00932729" w:rsidRDefault="00A53210" w:rsidP="00A53210">
      <w:r w:rsidRPr="00932729">
        <w:t xml:space="preserve">The results and the discussion contained in this document provide the background and the rationale for the modification of the </w:t>
      </w:r>
      <w:r>
        <w:t>R</w:t>
      </w:r>
      <w:r w:rsidRPr="00932729">
        <w:t>ecommendations</w:t>
      </w:r>
      <w:r>
        <w:t xml:space="preserve"> ITU-R P.</w:t>
      </w:r>
      <w:r w:rsidRPr="00932729">
        <w:t xml:space="preserve">836-3 and </w:t>
      </w:r>
      <w:r>
        <w:t>ITU-R P.</w:t>
      </w:r>
      <w:r w:rsidRPr="00932729">
        <w:t>840-3.</w:t>
      </w:r>
    </w:p>
    <w:p w:rsidR="00A53210" w:rsidRPr="00932729" w:rsidRDefault="00A53210" w:rsidP="00A53210">
      <w:r w:rsidRPr="00932729">
        <w:t>This document is divided into the following chapters:</w:t>
      </w:r>
    </w:p>
    <w:p w:rsidR="00A53210" w:rsidRPr="00932729" w:rsidRDefault="00A53210" w:rsidP="00A53210">
      <w:pPr>
        <w:pStyle w:val="enumlev1"/>
      </w:pPr>
      <w:r w:rsidRPr="00932729">
        <w:t>•</w:t>
      </w:r>
      <w:r w:rsidRPr="00932729">
        <w:tab/>
        <w:t>Review of NWP products and ITU-R recommendations</w:t>
      </w:r>
    </w:p>
    <w:p w:rsidR="00A53210" w:rsidRPr="00932729" w:rsidRDefault="00A53210" w:rsidP="00A53210">
      <w:pPr>
        <w:pStyle w:val="enumlev1"/>
      </w:pPr>
      <w:r w:rsidRPr="00932729">
        <w:t>•</w:t>
      </w:r>
      <w:r w:rsidRPr="00932729">
        <w:tab/>
        <w:t>New maps derived from the ERA40 product</w:t>
      </w:r>
    </w:p>
    <w:p w:rsidR="00A53210" w:rsidRPr="00932729" w:rsidRDefault="00A53210" w:rsidP="00A53210">
      <w:pPr>
        <w:pStyle w:val="enumlev1"/>
      </w:pPr>
      <w:r w:rsidRPr="00932729">
        <w:t>•</w:t>
      </w:r>
      <w:r w:rsidRPr="00932729">
        <w:tab/>
        <w:t>Technique for scaling of the total water vapour content to the height of the receiver</w:t>
      </w:r>
    </w:p>
    <w:p w:rsidR="00A53210" w:rsidRPr="00932729" w:rsidRDefault="00A53210" w:rsidP="00A53210">
      <w:pPr>
        <w:pStyle w:val="enumlev1"/>
      </w:pPr>
      <w:r w:rsidRPr="00932729">
        <w:t>•</w:t>
      </w:r>
      <w:r w:rsidRPr="00932729">
        <w:tab/>
        <w:t>Validation of ERA40 derived maps using RAOBS data</w:t>
      </w:r>
    </w:p>
    <w:p w:rsidR="00A53210" w:rsidRPr="00932729" w:rsidRDefault="00A53210" w:rsidP="00A53210">
      <w:pPr>
        <w:pStyle w:val="enumlev1"/>
      </w:pPr>
      <w:r w:rsidRPr="00932729">
        <w:t>•</w:t>
      </w:r>
      <w:r w:rsidRPr="00932729">
        <w:tab/>
        <w:t>Accuracy assessment of the ERA 40 data using ITALSAT campaign ground measurements</w:t>
      </w:r>
    </w:p>
    <w:p w:rsidR="00A53210" w:rsidRPr="00932729" w:rsidRDefault="00A53210" w:rsidP="00A53210">
      <w:pPr>
        <w:pStyle w:val="enumlev1"/>
      </w:pPr>
      <w:r w:rsidRPr="00932729">
        <w:t>•</w:t>
      </w:r>
      <w:r w:rsidRPr="00932729">
        <w:tab/>
        <w:t>Probabilistic modelling for ERA40 Vapour and Cloud Maps</w:t>
      </w:r>
    </w:p>
    <w:p w:rsidR="00A53210" w:rsidRPr="00932729" w:rsidRDefault="00A53210" w:rsidP="00A53210">
      <w:pPr>
        <w:pStyle w:val="enumlev1"/>
      </w:pPr>
      <w:r w:rsidRPr="00932729">
        <w:t>•</w:t>
      </w:r>
      <w:r w:rsidRPr="00932729">
        <w:tab/>
        <w:t>Conclusions</w:t>
      </w:r>
      <w:r>
        <w:t>.</w:t>
      </w:r>
    </w:p>
    <w:p w:rsidR="00A53210" w:rsidRPr="00932729" w:rsidRDefault="00A53210" w:rsidP="00A53210">
      <w:pPr>
        <w:pStyle w:val="Heading1"/>
      </w:pPr>
      <w:r w:rsidRPr="00932729">
        <w:t>2</w:t>
      </w:r>
      <w:r w:rsidRPr="00932729">
        <w:tab/>
      </w:r>
      <w:bookmarkStart w:id="10" w:name="_Ref231895613"/>
      <w:r w:rsidRPr="009C4F1E">
        <w:t>Review</w:t>
      </w:r>
      <w:r w:rsidRPr="00932729">
        <w:t xml:space="preserve"> of NWP products and ITU-R recommendations</w:t>
      </w:r>
      <w:bookmarkEnd w:id="10"/>
    </w:p>
    <w:p w:rsidR="00A53210" w:rsidRPr="00932729" w:rsidRDefault="00A53210" w:rsidP="00A53210">
      <w:r w:rsidRPr="00932729">
        <w:t xml:space="preserve">In this chapter a brief introduction on the use of NWP products in ITU-R SG 3 activities is given. An introduction on general use of meteorological, NWP and experimental data for propagation modelling can be found in [4]. </w:t>
      </w:r>
    </w:p>
    <w:p w:rsidR="00A53210" w:rsidRPr="00932729" w:rsidRDefault="00A53210" w:rsidP="00A53210">
      <w:r w:rsidRPr="00932729">
        <w:t xml:space="preserve">NWP systems generate weather spatial fields at regular interval of times by means of two separate analysis and forecast processes (see Fig. 1 from [1]). </w:t>
      </w:r>
    </w:p>
    <w:p w:rsidR="00A53210" w:rsidRPr="009C4F1E" w:rsidRDefault="00A53210" w:rsidP="00A53210">
      <w:pPr>
        <w:pStyle w:val="FigureNo"/>
      </w:pPr>
      <w:bookmarkStart w:id="11" w:name="_Ref232156613"/>
      <w:r w:rsidRPr="009C4F1E">
        <w:t xml:space="preserve">Figure </w:t>
      </w:r>
      <w:r w:rsidRPr="009C4F1E">
        <w:rPr>
          <w:noProof/>
        </w:rPr>
        <w:t>1</w:t>
      </w:r>
      <w:bookmarkEnd w:id="11"/>
    </w:p>
    <w:p w:rsidR="00A53210" w:rsidRPr="009C4F1E" w:rsidRDefault="00A53210" w:rsidP="00A53210">
      <w:pPr>
        <w:pStyle w:val="Figuretitle"/>
      </w:pPr>
      <w:r w:rsidRPr="009C4F1E">
        <w:t xml:space="preserve">Example of NWP data assimilation using a 6 hour cycles </w:t>
      </w:r>
    </w:p>
    <w:p w:rsidR="00A53210" w:rsidRPr="00932729" w:rsidRDefault="00A53210" w:rsidP="00A53210">
      <w:pPr>
        <w:jc w:val="center"/>
      </w:pPr>
      <w:r>
        <w:rPr>
          <w:noProof/>
          <w:lang w:val="en-US" w:eastAsia="zh-CN"/>
        </w:rPr>
        <w:drawing>
          <wp:inline distT="0" distB="0" distL="0" distR="0" wp14:anchorId="58B33AA6" wp14:editId="6EDDE458">
            <wp:extent cx="4210050" cy="1809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1809750"/>
                    </a:xfrm>
                    <a:prstGeom prst="rect">
                      <a:avLst/>
                    </a:prstGeom>
                    <a:noFill/>
                    <a:ln>
                      <a:noFill/>
                    </a:ln>
                  </pic:spPr>
                </pic:pic>
              </a:graphicData>
            </a:graphic>
          </wp:inline>
        </w:drawing>
      </w:r>
    </w:p>
    <w:p w:rsidR="00A53210" w:rsidRPr="00932729" w:rsidRDefault="00A53210" w:rsidP="00A53210">
      <w:pPr>
        <w:pStyle w:val="Normalaftertitle"/>
        <w:rPr>
          <w:rFonts w:eastAsia="SimSun"/>
        </w:rPr>
      </w:pPr>
      <w:r w:rsidRPr="00932729">
        <w:rPr>
          <w:rFonts w:eastAsia="SimSun"/>
        </w:rPr>
        <w:t>The analysis process assimilates observations (e.g. from radiosonde or satellite observations of the earth) and previous forecast data into a numerical atmospheric model using 3D/4D-Var techniques [6] to produce an estimate of the state of the atmosphere on a regular 3 dimensional grid and fixed intervals of time. The output parameters of this process are also characterized by the reduction of the original instrumental biases at the cost of a reduced spatial and temporal resolution.</w:t>
      </w:r>
    </w:p>
    <w:p w:rsidR="00A53210" w:rsidRPr="00932729" w:rsidRDefault="00A53210" w:rsidP="00A53210">
      <w:pPr>
        <w:rPr>
          <w:rFonts w:eastAsia="SimSun"/>
        </w:rPr>
      </w:pPr>
      <w:r w:rsidRPr="00932729">
        <w:rPr>
          <w:rFonts w:eastAsia="SimSun"/>
        </w:rPr>
        <w:lastRenderedPageBreak/>
        <w:t xml:space="preserve">Therefore analysis products are intended to provide the best estimate of the atmospheric model even if they can be characterized by issues like the degradation of accuracy results along the land and sea separation. </w:t>
      </w:r>
    </w:p>
    <w:p w:rsidR="00A53210" w:rsidRPr="00932729" w:rsidRDefault="00A53210" w:rsidP="00A53210">
      <w:r w:rsidRPr="00932729">
        <w:t xml:space="preserve">NWP systems can be distinguished between operational and re-analysis activities. In NWP operational systems improved processes for assimilation, modelling and spatial resolution are regularly introduced to increase of accuracy fields but at the cost of having temporal discontinuities into spatial fields. Therefore re-analysis products, in which all the observations over collected over a long-period (i.e. more than 10 years) are reprocessed using consistent analysis, are usually preferred over operational data for climatological analyses. </w:t>
      </w:r>
    </w:p>
    <w:p w:rsidR="00A53210" w:rsidRPr="00932729" w:rsidRDefault="00A53210" w:rsidP="00A53210">
      <w:r w:rsidRPr="00932729">
        <w:t>Atmospheric profiles of air total pressure, specific humidity and air temperature (</w:t>
      </w:r>
      <w:r w:rsidRPr="00932729">
        <w:rPr>
          <w:i/>
        </w:rPr>
        <w:t>P</w:t>
      </w:r>
      <w:r w:rsidRPr="00932729">
        <w:t xml:space="preserve">, </w:t>
      </w:r>
      <w:r w:rsidRPr="00932729">
        <w:rPr>
          <w:i/>
        </w:rPr>
        <w:t>q</w:t>
      </w:r>
      <w:r w:rsidRPr="00932729">
        <w:t xml:space="preserve"> and </w:t>
      </w:r>
      <w:r w:rsidRPr="00932729">
        <w:rPr>
          <w:i/>
        </w:rPr>
        <w:t>T</w:t>
      </w:r>
      <w:r w:rsidRPr="00932729">
        <w:t xml:space="preserve">) are generated by the assimilation process, while parameters related to precipitation are generated by the forecast process. The cloud vertical profile of cloud water can be estimated from the atmospheric profiles of </w:t>
      </w:r>
      <w:r w:rsidRPr="00932729">
        <w:rPr>
          <w:i/>
        </w:rPr>
        <w:t>P</w:t>
      </w:r>
      <w:r w:rsidRPr="00932729">
        <w:t xml:space="preserve">, </w:t>
      </w:r>
      <w:r w:rsidRPr="00932729">
        <w:rPr>
          <w:i/>
        </w:rPr>
        <w:t>q</w:t>
      </w:r>
      <w:r w:rsidRPr="00932729">
        <w:t xml:space="preserve"> and </w:t>
      </w:r>
      <w:r w:rsidRPr="00932729">
        <w:rPr>
          <w:i/>
        </w:rPr>
        <w:t>T</w:t>
      </w:r>
      <w:r w:rsidRPr="00932729">
        <w:t xml:space="preserve"> using a cloud detection algorithm [7], commonly used also with radiosonde observations. Thanks to the assimilation process the NWP atmospheric vertical profiles of </w:t>
      </w:r>
      <w:r w:rsidRPr="00932729">
        <w:rPr>
          <w:i/>
        </w:rPr>
        <w:t>P</w:t>
      </w:r>
      <w:r w:rsidRPr="00932729">
        <w:t xml:space="preserve">, </w:t>
      </w:r>
      <w:r w:rsidRPr="00932729">
        <w:rPr>
          <w:i/>
        </w:rPr>
        <w:t>q</w:t>
      </w:r>
      <w:r w:rsidRPr="00932729">
        <w:t xml:space="preserve"> and </w:t>
      </w:r>
      <w:r w:rsidRPr="00932729">
        <w:rPr>
          <w:i/>
        </w:rPr>
        <w:t xml:space="preserve">T </w:t>
      </w:r>
      <w:r w:rsidRPr="00932729">
        <w:t>are applicable</w:t>
      </w:r>
      <w:r w:rsidRPr="00932729">
        <w:rPr>
          <w:i/>
        </w:rPr>
        <w:t xml:space="preserve"> </w:t>
      </w:r>
      <w:r w:rsidRPr="00932729">
        <w:t>also in presence of atmospheric precipitation</w:t>
      </w:r>
      <w:r w:rsidRPr="00932729">
        <w:rPr>
          <w:i/>
        </w:rPr>
        <w:t xml:space="preserve"> </w:t>
      </w:r>
      <w:r w:rsidRPr="00932729">
        <w:t>but</w:t>
      </w:r>
      <w:r w:rsidRPr="00932729">
        <w:rPr>
          <w:i/>
        </w:rPr>
        <w:t xml:space="preserve"> </w:t>
      </w:r>
      <w:r w:rsidRPr="00932729">
        <w:t>the validity of the used cloud detection algorithm in rainy conditions remains to be verified.</w:t>
      </w:r>
    </w:p>
    <w:p w:rsidR="00A53210" w:rsidRPr="00932729" w:rsidRDefault="00A53210" w:rsidP="00A53210">
      <w:r w:rsidRPr="00932729">
        <w:t>The maps provided by Rec</w:t>
      </w:r>
      <w:r>
        <w:t>ommendation</w:t>
      </w:r>
      <w:r w:rsidRPr="00932729">
        <w:t xml:space="preserve"> ITU</w:t>
      </w:r>
      <w:r w:rsidRPr="00932729">
        <w:noBreakHyphen/>
        <w:t>R P.836-3</w:t>
      </w:r>
      <w:r>
        <w:t xml:space="preserve"> (</w:t>
      </w:r>
      <w:r w:rsidRPr="00932729">
        <w:t>Annex 2</w:t>
      </w:r>
      <w:r>
        <w:t>)</w:t>
      </w:r>
      <w:r w:rsidRPr="00932729">
        <w:t xml:space="preserve"> and </w:t>
      </w:r>
      <w:r>
        <w:t xml:space="preserve">Recommendation ITU-R </w:t>
      </w:r>
      <w:r w:rsidRPr="00932729">
        <w:t>P.840-3, have been derived from two years (the NA4 ECMWF dataset covering 1992-1993) of initialization data of the numerical weather forecast of the European Centre for Medium-range Weather Forecast (ECMWF). After the NA4 dataset, ECMWF produced two additional complete re</w:t>
      </w:r>
      <w:r w:rsidRPr="00932729">
        <w:noBreakHyphen/>
        <w:t>analyses products, the ERA15 [1] and the ERA40 [2]. ECMWF used for every new product new assimilation and forecast procedures and increased the number of input observations, the observation period and the horizontal and vertical resolution of global weather fields. The precipitation data of the ERA40 project have been already used to generate the rainfall map currently described in Rec</w:t>
      </w:r>
      <w:r>
        <w:t>ommendation</w:t>
      </w:r>
      <w:r w:rsidRPr="00932729">
        <w:t xml:space="preserve"> ITU</w:t>
      </w:r>
      <w:r w:rsidRPr="00932729">
        <w:noBreakHyphen/>
        <w:t>R P.837-5</w:t>
      </w:r>
      <w:r>
        <w:t>.</w:t>
      </w:r>
    </w:p>
    <w:p w:rsidR="00A53210" w:rsidRPr="00932729" w:rsidRDefault="00A53210" w:rsidP="00A53210">
      <w:r w:rsidRPr="00932729">
        <w:t>Each product is characterized by its specific accuracy and characteristics, e.g. the land/sea mask, the topography of ground reference levels etc. It is therefore advisable to use for propagation prediction models like the ones described in</w:t>
      </w:r>
      <w:r>
        <w:t xml:space="preserve"> </w:t>
      </w:r>
      <w:r w:rsidRPr="00932729">
        <w:t>Rec</w:t>
      </w:r>
      <w:r>
        <w:t>ommendation</w:t>
      </w:r>
      <w:r w:rsidRPr="00932729">
        <w:t xml:space="preserve"> ITU</w:t>
      </w:r>
      <w:r w:rsidRPr="00932729">
        <w:noBreakHyphen/>
        <w:t>R P.618-9,</w:t>
      </w:r>
      <w:r w:rsidRPr="001F2E2B">
        <w:t xml:space="preserve"> coherent set of input climatological maps, in particular for atmospheric precipitation, water vapour content and cloud liquid content.</w:t>
      </w:r>
    </w:p>
    <w:p w:rsidR="00A53210" w:rsidRPr="00932729" w:rsidRDefault="00A53210" w:rsidP="00A53210">
      <w:r w:rsidRPr="00932729">
        <w:t xml:space="preserve">The characteristics of the ERA40 dataset used for the maps presented in this document are described in Table </w:t>
      </w:r>
      <w:r>
        <w:rPr>
          <w:noProof/>
        </w:rPr>
        <w:t>1</w:t>
      </w:r>
      <w:r w:rsidRPr="00932729">
        <w:t>.</w:t>
      </w:r>
    </w:p>
    <w:p w:rsidR="00A53210" w:rsidRPr="009C4F1E" w:rsidRDefault="00A53210" w:rsidP="00A53210">
      <w:pPr>
        <w:pStyle w:val="TableNo"/>
      </w:pPr>
      <w:bookmarkStart w:id="12" w:name="_Ref199829301"/>
      <w:r w:rsidRPr="009C4F1E">
        <w:t xml:space="preserve">Table </w:t>
      </w:r>
      <w:r w:rsidRPr="009C4F1E">
        <w:rPr>
          <w:noProof/>
        </w:rPr>
        <w:t>1</w:t>
      </w:r>
      <w:bookmarkEnd w:id="12"/>
    </w:p>
    <w:p w:rsidR="00A53210" w:rsidRPr="009C4F1E" w:rsidRDefault="00A53210" w:rsidP="00A53210">
      <w:pPr>
        <w:pStyle w:val="Tabletitle"/>
      </w:pPr>
      <w:r w:rsidRPr="009C4F1E">
        <w:t xml:space="preserve">Main characteristics of NA4, ERA15 and ERA40 ECMWF </w:t>
      </w:r>
      <w:r>
        <w:br/>
      </w:r>
      <w:r w:rsidRPr="009C4F1E">
        <w:t>products used for ITU-R SG 3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1"/>
        <w:gridCol w:w="946"/>
        <w:gridCol w:w="1687"/>
        <w:gridCol w:w="1836"/>
      </w:tblGrid>
      <w:tr w:rsidR="00A53210" w:rsidRPr="009C4F1E" w:rsidTr="00DC206F">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p>
        </w:tc>
        <w:tc>
          <w:tcPr>
            <w:tcW w:w="94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NA4</w:t>
            </w:r>
          </w:p>
        </w:tc>
        <w:tc>
          <w:tcPr>
            <w:tcW w:w="1687"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ERA15</w:t>
            </w:r>
          </w:p>
        </w:tc>
        <w:tc>
          <w:tcPr>
            <w:tcW w:w="183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ERA40</w:t>
            </w:r>
          </w:p>
        </w:tc>
      </w:tr>
      <w:tr w:rsidR="00A53210" w:rsidRPr="009C4F1E" w:rsidTr="00DC206F">
        <w:trPr>
          <w:cantSplit/>
          <w:trHeight w:val="544"/>
          <w:jc w:val="center"/>
        </w:trPr>
        <w:tc>
          <w:tcPr>
            <w:tcW w:w="2011" w:type="dxa"/>
            <w:vMerge w:val="restart"/>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Period of Observations</w:t>
            </w:r>
          </w:p>
        </w:tc>
        <w:tc>
          <w:tcPr>
            <w:tcW w:w="946" w:type="dxa"/>
            <w:vMerge w:val="restart"/>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1992-1994</w:t>
            </w:r>
          </w:p>
        </w:tc>
        <w:tc>
          <w:tcPr>
            <w:tcW w:w="1687" w:type="dxa"/>
            <w:vMerge w:val="restart"/>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1978-1992</w:t>
            </w:r>
          </w:p>
        </w:tc>
        <w:tc>
          <w:tcPr>
            <w:tcW w:w="183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1959-2001</w:t>
            </w:r>
            <w:r w:rsidRPr="009C4F1E">
              <w:br/>
              <w:t>(</w:t>
            </w:r>
            <w:proofErr w:type="spellStart"/>
            <w:r w:rsidRPr="009C4F1E">
              <w:t>Precip</w:t>
            </w:r>
            <w:proofErr w:type="spellEnd"/>
            <w:r w:rsidRPr="009C4F1E">
              <w:t xml:space="preserve"> </w:t>
            </w:r>
            <w:proofErr w:type="spellStart"/>
            <w:r w:rsidRPr="009C4F1E">
              <w:t>Forec</w:t>
            </w:r>
            <w:proofErr w:type="spellEnd"/>
            <w:r w:rsidRPr="009C4F1E">
              <w:t>)</w:t>
            </w:r>
          </w:p>
        </w:tc>
      </w:tr>
      <w:tr w:rsidR="00A53210" w:rsidRPr="009C4F1E" w:rsidTr="00DC206F">
        <w:trPr>
          <w:cantSplit/>
          <w:trHeight w:val="543"/>
          <w:jc w:val="center"/>
        </w:trPr>
        <w:tc>
          <w:tcPr>
            <w:tcW w:w="2011" w:type="dxa"/>
            <w:vMerge/>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p>
        </w:tc>
        <w:tc>
          <w:tcPr>
            <w:tcW w:w="946" w:type="dxa"/>
            <w:vMerge/>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p>
        </w:tc>
        <w:tc>
          <w:tcPr>
            <w:tcW w:w="1687" w:type="dxa"/>
            <w:vMerge/>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p>
        </w:tc>
        <w:tc>
          <w:tcPr>
            <w:tcW w:w="183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 xml:space="preserve">1985-2000 </w:t>
            </w:r>
            <w:r w:rsidRPr="009C4F1E">
              <w:br/>
              <w:t>(</w:t>
            </w:r>
            <w:proofErr w:type="spellStart"/>
            <w:r w:rsidRPr="009C4F1E">
              <w:t>P,q,T</w:t>
            </w:r>
            <w:proofErr w:type="spellEnd"/>
            <w:r w:rsidRPr="009C4F1E">
              <w:t>) Analysis</w:t>
            </w:r>
          </w:p>
        </w:tc>
      </w:tr>
      <w:tr w:rsidR="00A53210" w:rsidRPr="009C4F1E" w:rsidTr="00DC206F">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Horizontal Resolution</w:t>
            </w:r>
            <w:r w:rsidRPr="009C4F1E">
              <w:br/>
              <w:t>(</w:t>
            </w:r>
            <w:proofErr w:type="spellStart"/>
            <w:r w:rsidRPr="009C4F1E">
              <w:t>lat</w:t>
            </w:r>
            <w:proofErr w:type="spellEnd"/>
            <w:r w:rsidRPr="009C4F1E">
              <w:t xml:space="preserve"> long) (</w:t>
            </w:r>
            <w:proofErr w:type="spellStart"/>
            <w:r w:rsidRPr="009C4F1E">
              <w:t>deg</w:t>
            </w:r>
            <w:proofErr w:type="spellEnd"/>
            <w:r w:rsidRPr="009C4F1E">
              <w:t>)</w:t>
            </w:r>
          </w:p>
        </w:tc>
        <w:tc>
          <w:tcPr>
            <w:tcW w:w="94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1.5x1.5</w:t>
            </w:r>
          </w:p>
        </w:tc>
        <w:tc>
          <w:tcPr>
            <w:tcW w:w="1687"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1.5x1.5</w:t>
            </w:r>
          </w:p>
        </w:tc>
        <w:tc>
          <w:tcPr>
            <w:tcW w:w="183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1.125x1.125</w:t>
            </w:r>
          </w:p>
        </w:tc>
      </w:tr>
      <w:tr w:rsidR="00A53210" w:rsidRPr="009C4F1E" w:rsidTr="00DC206F">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 xml:space="preserve">Number of </w:t>
            </w:r>
            <w:r w:rsidRPr="009C4F1E">
              <w:br/>
              <w:t>model vertical levels</w:t>
            </w:r>
          </w:p>
        </w:tc>
        <w:tc>
          <w:tcPr>
            <w:tcW w:w="94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23</w:t>
            </w:r>
          </w:p>
        </w:tc>
        <w:tc>
          <w:tcPr>
            <w:tcW w:w="1687"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31</w:t>
            </w:r>
          </w:p>
        </w:tc>
        <w:tc>
          <w:tcPr>
            <w:tcW w:w="183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rsidRPr="009C4F1E">
              <w:t>47</w:t>
            </w:r>
          </w:p>
        </w:tc>
      </w:tr>
      <w:tr w:rsidR="00A53210" w:rsidRPr="009C4F1E" w:rsidTr="00DC206F">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A53210" w:rsidRPr="007E37F5" w:rsidRDefault="00A53210" w:rsidP="00DC206F">
            <w:pPr>
              <w:pStyle w:val="Tabletext"/>
              <w:keepLines/>
              <w:tabs>
                <w:tab w:val="left" w:leader="dot" w:pos="7938"/>
                <w:tab w:val="center" w:pos="9526"/>
              </w:tabs>
              <w:ind w:left="567" w:hanging="567"/>
              <w:jc w:val="center"/>
              <w:rPr>
                <w:lang w:val="fr-FR"/>
              </w:rPr>
            </w:pPr>
            <w:r w:rsidRPr="007E37F5">
              <w:rPr>
                <w:lang w:val="fr-FR"/>
              </w:rPr>
              <w:t>Rec. ITU-R P.</w:t>
            </w:r>
            <w:r w:rsidRPr="007E37F5">
              <w:rPr>
                <w:lang w:val="fr-FR"/>
              </w:rPr>
              <w:br/>
            </w:r>
            <w:r w:rsidRPr="007E37F5">
              <w:rPr>
                <w:lang w:val="fr-FR"/>
              </w:rPr>
              <w:lastRenderedPageBreak/>
              <w:t xml:space="preserve">(* </w:t>
            </w:r>
            <w:proofErr w:type="spellStart"/>
            <w:r w:rsidRPr="007E37F5">
              <w:rPr>
                <w:lang w:val="fr-FR"/>
              </w:rPr>
              <w:t>current</w:t>
            </w:r>
            <w:proofErr w:type="spellEnd"/>
            <w:r w:rsidRPr="007E37F5">
              <w:rPr>
                <w:lang w:val="fr-FR"/>
              </w:rPr>
              <w:t>)</w:t>
            </w:r>
          </w:p>
        </w:tc>
        <w:tc>
          <w:tcPr>
            <w:tcW w:w="946" w:type="dxa"/>
            <w:tcBorders>
              <w:top w:val="single" w:sz="4" w:space="0" w:color="auto"/>
              <w:left w:val="single" w:sz="4" w:space="0" w:color="auto"/>
              <w:bottom w:val="single" w:sz="4" w:space="0" w:color="auto"/>
              <w:right w:val="single" w:sz="4" w:space="0" w:color="auto"/>
            </w:tcBorders>
            <w:vAlign w:val="center"/>
          </w:tcPr>
          <w:p w:rsidR="00A53210" w:rsidRPr="009C4F1E" w:rsidRDefault="00A53210" w:rsidP="00DC206F">
            <w:pPr>
              <w:pStyle w:val="Tabletext"/>
              <w:jc w:val="center"/>
            </w:pPr>
            <w:r>
              <w:lastRenderedPageBreak/>
              <w:t>453-10*</w:t>
            </w:r>
            <w:r>
              <w:br/>
            </w:r>
            <w:r w:rsidRPr="009C4F1E">
              <w:t>836-3</w:t>
            </w:r>
            <w:r>
              <w:br/>
            </w:r>
            <w:r>
              <w:lastRenderedPageBreak/>
              <w:t>839-4*</w:t>
            </w:r>
            <w:r w:rsidRPr="009C4F1E">
              <w:br/>
              <w:t>840-3</w:t>
            </w:r>
            <w:r w:rsidRPr="009C4F1E">
              <w:br/>
              <w:t>1510-0</w:t>
            </w:r>
            <w:r>
              <w:t>*</w:t>
            </w:r>
          </w:p>
        </w:tc>
        <w:tc>
          <w:tcPr>
            <w:tcW w:w="1687" w:type="dxa"/>
            <w:tcBorders>
              <w:top w:val="single" w:sz="4" w:space="0" w:color="auto"/>
              <w:left w:val="single" w:sz="4" w:space="0" w:color="auto"/>
              <w:bottom w:val="single" w:sz="4" w:space="0" w:color="auto"/>
              <w:right w:val="single" w:sz="4" w:space="0" w:color="auto"/>
            </w:tcBorders>
          </w:tcPr>
          <w:p w:rsidR="00A53210" w:rsidRPr="009C4F1E" w:rsidRDefault="00A53210" w:rsidP="00DC206F">
            <w:pPr>
              <w:pStyle w:val="Tabletext"/>
              <w:jc w:val="center"/>
            </w:pPr>
            <w:r w:rsidRPr="009C4F1E">
              <w:lastRenderedPageBreak/>
              <w:t>835-4 (Annex 3)</w:t>
            </w:r>
            <w:r>
              <w:br/>
              <w:t>835-5 (annex 3)*</w:t>
            </w:r>
            <w:r w:rsidRPr="009C4F1E">
              <w:br/>
            </w:r>
            <w:r w:rsidRPr="009C4F1E">
              <w:lastRenderedPageBreak/>
              <w:t>834-6 (chap. 6)</w:t>
            </w:r>
            <w:r>
              <w:t xml:space="preserve"> *</w:t>
            </w:r>
          </w:p>
        </w:tc>
        <w:tc>
          <w:tcPr>
            <w:tcW w:w="1836" w:type="dxa"/>
            <w:tcBorders>
              <w:top w:val="single" w:sz="4" w:space="0" w:color="auto"/>
              <w:left w:val="single" w:sz="4" w:space="0" w:color="auto"/>
              <w:bottom w:val="single" w:sz="4" w:space="0" w:color="auto"/>
              <w:right w:val="single" w:sz="4" w:space="0" w:color="auto"/>
            </w:tcBorders>
          </w:tcPr>
          <w:p w:rsidR="00A53210" w:rsidRPr="009C4F1E" w:rsidRDefault="00A53210" w:rsidP="00DC206F">
            <w:pPr>
              <w:pStyle w:val="Tabletext"/>
              <w:jc w:val="center"/>
            </w:pPr>
            <w:r w:rsidRPr="009C4F1E">
              <w:lastRenderedPageBreak/>
              <w:t>837-5</w:t>
            </w:r>
            <w:r>
              <w:br/>
              <w:t>837-6*</w:t>
            </w:r>
            <w:r>
              <w:br/>
            </w:r>
            <w:r>
              <w:lastRenderedPageBreak/>
              <w:t>836-4*</w:t>
            </w:r>
            <w:r>
              <w:br/>
              <w:t xml:space="preserve">836-5 </w:t>
            </w:r>
            <w:r w:rsidRPr="007E37F5">
              <w:rPr>
                <w:sz w:val="18"/>
                <w:szCs w:val="18"/>
              </w:rPr>
              <w:t>(pending)</w:t>
            </w:r>
            <w:r>
              <w:br/>
              <w:t>840-4*</w:t>
            </w:r>
            <w:r>
              <w:br/>
              <w:t xml:space="preserve">840-5 </w:t>
            </w:r>
            <w:r w:rsidRPr="007E37F5">
              <w:rPr>
                <w:sz w:val="18"/>
                <w:szCs w:val="18"/>
              </w:rPr>
              <w:t>(pending)</w:t>
            </w:r>
          </w:p>
        </w:tc>
      </w:tr>
    </w:tbl>
    <w:p w:rsidR="00A53210" w:rsidRDefault="00A53210" w:rsidP="00A53210">
      <w:bookmarkStart w:id="13" w:name="_Ref232065055"/>
    </w:p>
    <w:p w:rsidR="00A53210" w:rsidRPr="003E14F1" w:rsidRDefault="00A53210" w:rsidP="00A53210">
      <w:pPr>
        <w:pStyle w:val="Heading1"/>
      </w:pPr>
      <w:r w:rsidRPr="00A53210">
        <w:t>3</w:t>
      </w:r>
      <w:r w:rsidRPr="00A53210">
        <w:tab/>
      </w:r>
      <w:r>
        <w:t>M</w:t>
      </w:r>
      <w:r w:rsidRPr="003E14F1">
        <w:t>aps derived from the ERA40 product</w:t>
      </w:r>
      <w:bookmarkEnd w:id="13"/>
    </w:p>
    <w:p w:rsidR="00A53210" w:rsidRPr="00A53210" w:rsidRDefault="00A53210" w:rsidP="00A53210">
      <w:pPr>
        <w:pStyle w:val="Heading2"/>
      </w:pPr>
      <w:r w:rsidRPr="00A53210">
        <w:t>3.1</w:t>
      </w:r>
      <w:r w:rsidRPr="00A53210">
        <w:tab/>
        <w:t>Annual and monthly statistics of total columnar water vapour content</w:t>
      </w:r>
    </w:p>
    <w:p w:rsidR="00A53210" w:rsidRDefault="00A53210">
      <w:pPr>
        <w:rPr>
          <w:noProof/>
        </w:rPr>
      </w:pPr>
      <w:r w:rsidRPr="007F10C0">
        <w:rPr>
          <w:noProof/>
        </w:rPr>
        <w:t xml:space="preserve">The </w:t>
      </w:r>
      <w:r>
        <w:rPr>
          <w:noProof/>
        </w:rPr>
        <w:t xml:space="preserve">annual </w:t>
      </w:r>
      <w:r w:rsidRPr="007F10C0">
        <w:rPr>
          <w:noProof/>
        </w:rPr>
        <w:t xml:space="preserve">values of total columnar water vapour content, </w:t>
      </w:r>
      <w:r w:rsidRPr="00ED2891">
        <w:rPr>
          <w:i/>
          <w:iCs/>
          <w:noProof/>
          <w:lang w:val="en-US"/>
        </w:rPr>
        <w:t>V</w:t>
      </w:r>
      <w:r w:rsidRPr="007F10C0">
        <w:rPr>
          <w:noProof/>
        </w:rPr>
        <w:t xml:space="preserve"> </w:t>
      </w:r>
      <w:r>
        <w:rPr>
          <w:noProof/>
        </w:rPr>
        <w:t>(</w:t>
      </w:r>
      <w:r w:rsidRPr="007F10C0">
        <w:rPr>
          <w:noProof/>
        </w:rPr>
        <w:t>kg/m</w:t>
      </w:r>
      <w:r w:rsidRPr="00A82B95">
        <w:rPr>
          <w:vertAlign w:val="superscript"/>
        </w:rPr>
        <w:t>2</w:t>
      </w:r>
      <w:r>
        <w:rPr>
          <w:noProof/>
        </w:rPr>
        <w:t xml:space="preserve">) or equivalently (mm), </w:t>
      </w:r>
      <w:r w:rsidRPr="007F10C0">
        <w:rPr>
          <w:noProof/>
        </w:rPr>
        <w:t xml:space="preserve">exceeded for 0.1, 0.2, 0.3, 0.5, 1, 2, 3, 5, 10, 20, 30, 50, 60, 70, 80, 90, 95, and 99% of </w:t>
      </w:r>
      <w:r w:rsidRPr="00ED2891">
        <w:rPr>
          <w:noProof/>
          <w:lang w:val="en-US"/>
        </w:rPr>
        <w:t>an average</w:t>
      </w:r>
      <w:r w:rsidRPr="007F10C0">
        <w:rPr>
          <w:noProof/>
        </w:rPr>
        <w:t xml:space="preserve"> year are </w:t>
      </w:r>
      <w:r>
        <w:rPr>
          <w:noProof/>
        </w:rPr>
        <w:t xml:space="preserve">an integral part of the ITU-R recommendation P.836-4 and are </w:t>
      </w:r>
      <w:r w:rsidRPr="007F10C0">
        <w:rPr>
          <w:noProof/>
        </w:rPr>
        <w:t>available in the form of digital maps</w:t>
      </w:r>
      <w:r>
        <w:rPr>
          <w:noProof/>
        </w:rPr>
        <w:t xml:space="preserve"> on the ITU-R WEB site. </w:t>
      </w:r>
      <w:r w:rsidRPr="007F10C0">
        <w:rPr>
          <w:noProof/>
        </w:rPr>
        <w:t xml:space="preserve">The </w:t>
      </w:r>
      <w:r>
        <w:rPr>
          <w:noProof/>
        </w:rPr>
        <w:t>monthly</w:t>
      </w:r>
      <w:r w:rsidRPr="007F10C0">
        <w:rPr>
          <w:noProof/>
        </w:rPr>
        <w:t xml:space="preserve"> values of total columnar water vapour content, </w:t>
      </w:r>
      <w:r w:rsidRPr="00ED2891">
        <w:rPr>
          <w:i/>
          <w:iCs/>
          <w:noProof/>
          <w:lang w:val="en-US"/>
        </w:rPr>
        <w:t>V</w:t>
      </w:r>
      <w:r w:rsidRPr="007F10C0">
        <w:rPr>
          <w:noProof/>
        </w:rPr>
        <w:t xml:space="preserve"> </w:t>
      </w:r>
      <w:r>
        <w:rPr>
          <w:noProof/>
        </w:rPr>
        <w:t>(</w:t>
      </w:r>
      <w:r w:rsidRPr="007F10C0">
        <w:rPr>
          <w:noProof/>
        </w:rPr>
        <w:t>kg/m</w:t>
      </w:r>
      <w:r w:rsidRPr="00A82B95">
        <w:rPr>
          <w:vertAlign w:val="superscript"/>
        </w:rPr>
        <w:t>2</w:t>
      </w:r>
      <w:r>
        <w:rPr>
          <w:noProof/>
        </w:rPr>
        <w:t>),</w:t>
      </w:r>
      <w:r w:rsidRPr="007F10C0">
        <w:rPr>
          <w:noProof/>
        </w:rPr>
        <w:t xml:space="preserve"> exceeded for </w:t>
      </w:r>
      <w:r>
        <w:rPr>
          <w:noProof/>
        </w:rPr>
        <w:t>1</w:t>
      </w:r>
      <w:r w:rsidRPr="007F10C0">
        <w:rPr>
          <w:noProof/>
        </w:rPr>
        <w:t xml:space="preserve">, 2, 3, 5, 10, 20, 30, 50, 60, 70, 80, 90, 95, and 99% of </w:t>
      </w:r>
      <w:r>
        <w:rPr>
          <w:noProof/>
        </w:rPr>
        <w:t xml:space="preserve">each average </w:t>
      </w:r>
      <w:r>
        <w:rPr>
          <w:noProof/>
          <w:lang w:val="en-US"/>
        </w:rPr>
        <w:t>month</w:t>
      </w:r>
      <w:r w:rsidRPr="007F10C0">
        <w:rPr>
          <w:noProof/>
        </w:rPr>
        <w:t xml:space="preserve"> are </w:t>
      </w:r>
      <w:r>
        <w:rPr>
          <w:noProof/>
        </w:rPr>
        <w:t xml:space="preserve">an integral part of the recommendation and are </w:t>
      </w:r>
      <w:r w:rsidRPr="007F10C0">
        <w:rPr>
          <w:noProof/>
        </w:rPr>
        <w:t>available in the form of digital maps</w:t>
      </w:r>
      <w:r>
        <w:rPr>
          <w:noProof/>
        </w:rPr>
        <w:t xml:space="preserve"> on the ITU-R WEB site.</w:t>
      </w:r>
      <w:r w:rsidRPr="00324C43">
        <w:rPr>
          <w:noProof/>
        </w:rPr>
        <w:t xml:space="preserve"> </w:t>
      </w:r>
      <w:r w:rsidRPr="007F10C0">
        <w:rPr>
          <w:noProof/>
        </w:rPr>
        <w:t>The data is from 0</w:t>
      </w:r>
      <w:r w:rsidRPr="007F10C0">
        <w:rPr>
          <w:rFonts w:ascii="Symbol" w:hAnsi="Symbol"/>
          <w:noProof/>
        </w:rPr>
        <w:t></w:t>
      </w:r>
      <w:r w:rsidRPr="007F10C0">
        <w:rPr>
          <w:noProof/>
        </w:rPr>
        <w:t xml:space="preserve"> to 360</w:t>
      </w:r>
      <w:r w:rsidRPr="007F10C0">
        <w:rPr>
          <w:rFonts w:ascii="Symbol" w:hAnsi="Symbol"/>
          <w:noProof/>
        </w:rPr>
        <w:t></w:t>
      </w:r>
      <w:r w:rsidRPr="007F10C0">
        <w:rPr>
          <w:noProof/>
        </w:rPr>
        <w:t xml:space="preserve"> in longitude and from </w:t>
      </w:r>
      <w:r w:rsidRPr="007F10C0">
        <w:rPr>
          <w:rFonts w:ascii="Symbol" w:hAnsi="Symbol"/>
          <w:noProof/>
        </w:rPr>
        <w:t></w:t>
      </w:r>
      <w:r w:rsidRPr="007F10C0">
        <w:rPr>
          <w:noProof/>
        </w:rPr>
        <w:t>90</w:t>
      </w:r>
      <w:r w:rsidRPr="007F10C0">
        <w:rPr>
          <w:rFonts w:ascii="Symbol" w:hAnsi="Symbol"/>
          <w:noProof/>
        </w:rPr>
        <w:t></w:t>
      </w:r>
      <w:r w:rsidRPr="007F10C0">
        <w:rPr>
          <w:noProof/>
        </w:rPr>
        <w:t xml:space="preserve"> to –90</w:t>
      </w:r>
      <w:r w:rsidRPr="007F10C0">
        <w:rPr>
          <w:rFonts w:ascii="Symbol" w:hAnsi="Symbol"/>
          <w:noProof/>
        </w:rPr>
        <w:t></w:t>
      </w:r>
      <w:r w:rsidRPr="007F10C0">
        <w:rPr>
          <w:noProof/>
        </w:rPr>
        <w:t xml:space="preserve"> in latitude, with a resolution of 1.125º in both latitude and longitude.</w:t>
      </w:r>
      <w:r>
        <w:rPr>
          <w:noProof/>
        </w:rPr>
        <w:t xml:space="preserve">  </w:t>
      </w:r>
    </w:p>
    <w:p w:rsidR="00A53210" w:rsidRPr="00932729" w:rsidRDefault="00A53210">
      <w:r>
        <w:t xml:space="preserve">These maps have been </w:t>
      </w:r>
      <w:r w:rsidRPr="00932729">
        <w:t>derived from ERA40</w:t>
      </w:r>
      <w:r>
        <w:t xml:space="preserve"> data (see Table 1) and are </w:t>
      </w:r>
      <w:r w:rsidRPr="00932729">
        <w:t xml:space="preserve">relative to the height </w:t>
      </w:r>
      <w:r>
        <w:t xml:space="preserve">of the ground </w:t>
      </w:r>
      <w:r w:rsidRPr="00932729">
        <w:t xml:space="preserve">above mean sea level of the ERA40 grid point, derived according to the </w:t>
      </w:r>
      <w:r>
        <w:t>R</w:t>
      </w:r>
      <w:r w:rsidRPr="00932729">
        <w:t>ec</w:t>
      </w:r>
      <w:r>
        <w:t>ommendation</w:t>
      </w:r>
      <w:r w:rsidRPr="00932729">
        <w:t xml:space="preserve"> ITU-R P.1511-0 </w:t>
      </w:r>
      <w:r>
        <w:t>(</w:t>
      </w:r>
      <w:r w:rsidRPr="00932729">
        <w:t>Annex 1</w:t>
      </w:r>
      <w:r>
        <w:t>)</w:t>
      </w:r>
      <w:r w:rsidRPr="00932729">
        <w:t>.</w:t>
      </w:r>
      <w:r>
        <w:t xml:space="preserve"> The ERA40 data uses a different ground level (defined as ERA40 reference height), set according to the purposes of the ECMWF reanalysis process. The procedure for deriving the ITU-R ground value from ECMWF reference level is provided in Annex A. </w:t>
      </w:r>
    </w:p>
    <w:p w:rsidR="00A53210" w:rsidRPr="00932729" w:rsidRDefault="00A53210">
      <w:pPr>
        <w:widowControl w:val="0"/>
      </w:pPr>
      <w:r w:rsidRPr="00932729">
        <w:t>The spatial distribution of the difference and the relative difference of ERA40 total columnar vapour content values with respect to</w:t>
      </w:r>
      <w:r w:rsidRPr="004B7CC5">
        <w:t xml:space="preserve"> </w:t>
      </w:r>
      <w:r w:rsidRPr="00932729">
        <w:t>Rec</w:t>
      </w:r>
      <w:r>
        <w:t>ommendation</w:t>
      </w:r>
      <w:r w:rsidRPr="00932729">
        <w:t xml:space="preserve"> ITU-R P.836-3 for 1% of the annual time are given in Figure </w:t>
      </w:r>
      <w:r w:rsidRPr="009C4F1E">
        <w:rPr>
          <w:noProof/>
        </w:rPr>
        <w:t>2</w:t>
      </w:r>
      <w:r w:rsidRPr="009C4F1E">
        <w:t xml:space="preserve"> and</w:t>
      </w:r>
      <w:r w:rsidRPr="00932729">
        <w:t xml:space="preserve"> Figure </w:t>
      </w:r>
      <w:r>
        <w:rPr>
          <w:noProof/>
        </w:rPr>
        <w:t>3</w:t>
      </w:r>
      <w:r w:rsidRPr="00932729">
        <w:t>.</w:t>
      </w:r>
    </w:p>
    <w:p w:rsidR="00A53210" w:rsidRPr="009C4F1E" w:rsidRDefault="00A53210" w:rsidP="007A36D4">
      <w:pPr>
        <w:pStyle w:val="FigureNo"/>
      </w:pPr>
      <w:bookmarkStart w:id="14" w:name="_Ref232154475"/>
      <w:bookmarkStart w:id="15" w:name="_Ref232154470"/>
      <w:r w:rsidRPr="009C4F1E">
        <w:lastRenderedPageBreak/>
        <w:t xml:space="preserve">Figure </w:t>
      </w:r>
      <w:r w:rsidRPr="009C4F1E">
        <w:rPr>
          <w:noProof/>
        </w:rPr>
        <w:t>2</w:t>
      </w:r>
      <w:bookmarkEnd w:id="14"/>
    </w:p>
    <w:p w:rsidR="00A53210" w:rsidRPr="007A36D4" w:rsidRDefault="00A53210" w:rsidP="007A36D4">
      <w:pPr>
        <w:pStyle w:val="Figuretitle"/>
      </w:pPr>
      <w:r w:rsidRPr="007A36D4">
        <w:t>Difference between Recommendation ITU-R P.836-4 and P.836-5 (ERA40) and P.836-3</w:t>
      </w:r>
      <w:bookmarkEnd w:id="15"/>
      <w:r w:rsidRPr="007A36D4">
        <w:t>total columnar vapour content at 1% of the year</w:t>
      </w:r>
    </w:p>
    <w:p w:rsidR="00A53210" w:rsidRPr="00932729" w:rsidRDefault="00A53210" w:rsidP="00A53210">
      <w:pPr>
        <w:spacing w:before="240"/>
        <w:jc w:val="center"/>
      </w:pPr>
      <w:r>
        <w:rPr>
          <w:noProof/>
          <w:lang w:val="en-US" w:eastAsia="zh-CN"/>
        </w:rPr>
        <w:drawing>
          <wp:inline distT="0" distB="0" distL="0" distR="0" wp14:anchorId="518DEF57" wp14:editId="4D23C1AF">
            <wp:extent cx="5086350" cy="3810000"/>
            <wp:effectExtent l="0" t="0" r="0" b="0"/>
            <wp:docPr id="74" name="Picture 74" descr="mapDiff_vt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Diff_vtot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rsidR="00A53210" w:rsidRPr="009C4F1E" w:rsidRDefault="00A53210" w:rsidP="007A36D4">
      <w:pPr>
        <w:pStyle w:val="FigureNo"/>
      </w:pPr>
      <w:bookmarkStart w:id="16" w:name="_Ref232154581"/>
      <w:r w:rsidRPr="009C4F1E">
        <w:lastRenderedPageBreak/>
        <w:t xml:space="preserve">Figure </w:t>
      </w:r>
      <w:r w:rsidRPr="009C4F1E">
        <w:rPr>
          <w:noProof/>
        </w:rPr>
        <w:t>3</w:t>
      </w:r>
      <w:bookmarkEnd w:id="16"/>
    </w:p>
    <w:p w:rsidR="00A53210" w:rsidRPr="007A36D4" w:rsidRDefault="00A53210" w:rsidP="007A36D4">
      <w:pPr>
        <w:pStyle w:val="Figuretitle"/>
      </w:pPr>
      <w:r w:rsidRPr="007A36D4">
        <w:t xml:space="preserve">Relative difference [%] between Recommendation ITU-R P.836-4 and P.836-5 (ERA40)and P.836-3 total columnar vapour content at 1% of the average year (white pixel indicate values higher than the 50%) </w:t>
      </w:r>
    </w:p>
    <w:p w:rsidR="00A53210" w:rsidRDefault="00A53210" w:rsidP="00A53210">
      <w:pPr>
        <w:jc w:val="center"/>
      </w:pPr>
      <w:r>
        <w:rPr>
          <w:noProof/>
          <w:lang w:val="en-US" w:eastAsia="zh-CN"/>
        </w:rPr>
        <w:drawing>
          <wp:inline distT="0" distB="0" distL="0" distR="0" wp14:anchorId="6FCA31AF" wp14:editId="3AE101FB">
            <wp:extent cx="4724400" cy="3552825"/>
            <wp:effectExtent l="0" t="0" r="0" b="9525"/>
            <wp:docPr id="73" name="Picture 73" descr="mapDiff_vtot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Diff_vtotp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3552825"/>
                    </a:xfrm>
                    <a:prstGeom prst="rect">
                      <a:avLst/>
                    </a:prstGeom>
                    <a:noFill/>
                    <a:ln>
                      <a:noFill/>
                    </a:ln>
                  </pic:spPr>
                </pic:pic>
              </a:graphicData>
            </a:graphic>
          </wp:inline>
        </w:drawing>
      </w:r>
    </w:p>
    <w:p w:rsidR="007A36D4" w:rsidRDefault="007A36D4" w:rsidP="00A53210"/>
    <w:p w:rsidR="00A53210" w:rsidRDefault="00A53210" w:rsidP="00A53210">
      <w:r>
        <w:t>In Figures 4 and 5, the maps of total water vapour content (from ground level) exceeded for 1% of the time in January and July are shown, respectively, as an example.</w:t>
      </w:r>
    </w:p>
    <w:p w:rsidR="00A53210" w:rsidRDefault="00A53210" w:rsidP="007E37F5">
      <w:pPr>
        <w:pStyle w:val="TableNo"/>
        <w:spacing w:before="240"/>
      </w:pPr>
      <w:r>
        <w:lastRenderedPageBreak/>
        <w:t>Figure 4</w:t>
      </w:r>
    </w:p>
    <w:p w:rsidR="00A53210" w:rsidRDefault="00A53210" w:rsidP="00A53210">
      <w:pPr>
        <w:pStyle w:val="Tabletitle"/>
      </w:pPr>
      <w:r>
        <w:t>M</w:t>
      </w:r>
      <w:r w:rsidRPr="00B70FEE">
        <w:t xml:space="preserve">ap of total water vapour content </w:t>
      </w:r>
      <w:r>
        <w:t xml:space="preserve">(from ground level) </w:t>
      </w:r>
      <w:r w:rsidRPr="00B70FEE">
        <w:t xml:space="preserve">exceeded </w:t>
      </w:r>
      <w:r>
        <w:br/>
      </w:r>
      <w:r w:rsidRPr="00B70FEE">
        <w:t xml:space="preserve">for 1% of the </w:t>
      </w:r>
      <w:r>
        <w:t xml:space="preserve">monthly </w:t>
      </w:r>
      <w:r w:rsidRPr="00B70FEE">
        <w:t>time in January</w:t>
      </w:r>
      <w:r>
        <w:t>.</w:t>
      </w:r>
    </w:p>
    <w:p w:rsidR="00A53210" w:rsidRDefault="00A53210" w:rsidP="00A53210">
      <w:pPr>
        <w:keepNext/>
        <w:jc w:val="center"/>
      </w:pPr>
      <w:r>
        <w:rPr>
          <w:noProof/>
          <w:lang w:val="en-US" w:eastAsia="zh-CN"/>
        </w:rPr>
        <w:drawing>
          <wp:inline distT="0" distB="0" distL="0" distR="0" wp14:anchorId="6515DA51" wp14:editId="126530FE">
            <wp:extent cx="5400675" cy="3248025"/>
            <wp:effectExtent l="0" t="0" r="9525" b="9525"/>
            <wp:docPr id="72" name="Picture 72" descr="Description: map_VTOT_1perc_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p_VTOT_1perc_Janu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rsidR="00A53210" w:rsidRDefault="00A53210" w:rsidP="00A53210">
      <w:pPr>
        <w:overflowPunct/>
        <w:autoSpaceDE/>
        <w:autoSpaceDN/>
        <w:adjustRightInd/>
        <w:spacing w:before="0"/>
        <w:textAlignment w:val="auto"/>
        <w:rPr>
          <w:b/>
          <w:bCs/>
          <w:sz w:val="20"/>
        </w:rPr>
      </w:pPr>
    </w:p>
    <w:p w:rsidR="00A53210" w:rsidRDefault="00A53210" w:rsidP="00A53210">
      <w:pPr>
        <w:pStyle w:val="FigureNo"/>
      </w:pPr>
      <w:r>
        <w:t>Figure 5</w:t>
      </w:r>
    </w:p>
    <w:p w:rsidR="00A53210" w:rsidRDefault="00A53210" w:rsidP="00A53210">
      <w:pPr>
        <w:pStyle w:val="Figuretitle"/>
      </w:pPr>
      <w:r>
        <w:t>M</w:t>
      </w:r>
      <w:r w:rsidRPr="00B70FEE">
        <w:t xml:space="preserve">ap of total water vapour content </w:t>
      </w:r>
      <w:r>
        <w:t xml:space="preserve">(from ground level) </w:t>
      </w:r>
      <w:r>
        <w:br/>
      </w:r>
      <w:r w:rsidRPr="00B70FEE">
        <w:t xml:space="preserve">exceeded for 1% of the </w:t>
      </w:r>
      <w:r>
        <w:t xml:space="preserve">monthly </w:t>
      </w:r>
      <w:r w:rsidRPr="00B70FEE">
        <w:t xml:space="preserve">time in </w:t>
      </w:r>
      <w:r>
        <w:t>July</w:t>
      </w:r>
    </w:p>
    <w:p w:rsidR="00A53210" w:rsidRDefault="00A53210" w:rsidP="00A53210">
      <w:pPr>
        <w:keepNext/>
        <w:jc w:val="center"/>
      </w:pPr>
      <w:r>
        <w:rPr>
          <w:noProof/>
          <w:lang w:val="en-US" w:eastAsia="zh-CN"/>
        </w:rPr>
        <w:drawing>
          <wp:inline distT="0" distB="0" distL="0" distR="0" wp14:anchorId="4F153266" wp14:editId="7B3B60BF">
            <wp:extent cx="5400675" cy="3248025"/>
            <wp:effectExtent l="0" t="0" r="9525" b="9525"/>
            <wp:docPr id="71" name="Picture 71" descr="Description: map_VTOT_1perc_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p_VTOT_1perc_Ju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rsidR="00A53210" w:rsidRPr="00932729" w:rsidRDefault="00A53210" w:rsidP="007A36D4"/>
    <w:p w:rsidR="00A53210" w:rsidRPr="00932729" w:rsidRDefault="00A53210" w:rsidP="00A53210">
      <w:pPr>
        <w:pStyle w:val="Heading2"/>
      </w:pPr>
      <w:bookmarkStart w:id="17" w:name="OLE_LINK4"/>
      <w:r w:rsidRPr="00932729">
        <w:lastRenderedPageBreak/>
        <w:t>3.2</w:t>
      </w:r>
      <w:r w:rsidRPr="00932729">
        <w:tab/>
      </w:r>
      <w:r>
        <w:t>Annual and monthly statistics</w:t>
      </w:r>
      <w:r w:rsidRPr="00932729">
        <w:t xml:space="preserve"> </w:t>
      </w:r>
      <w:r>
        <w:t xml:space="preserve">of </w:t>
      </w:r>
      <w:r w:rsidRPr="00932729">
        <w:t>Ground water vapour density</w:t>
      </w:r>
    </w:p>
    <w:bookmarkEnd w:id="17"/>
    <w:p w:rsidR="00A53210" w:rsidRDefault="00A53210">
      <w:pPr>
        <w:rPr>
          <w:noProof/>
        </w:rPr>
      </w:pPr>
      <w:r w:rsidRPr="007F10C0">
        <w:rPr>
          <w:noProof/>
        </w:rPr>
        <w:t xml:space="preserve">The </w:t>
      </w:r>
      <w:r>
        <w:rPr>
          <w:noProof/>
        </w:rPr>
        <w:t xml:space="preserve">annual </w:t>
      </w:r>
      <w:r w:rsidRPr="007F10C0">
        <w:rPr>
          <w:noProof/>
        </w:rPr>
        <w:t xml:space="preserve">values of surface water vapour density, </w:t>
      </w:r>
      <w:r w:rsidRPr="00B00093">
        <w:rPr>
          <w:iCs/>
          <w:noProof/>
        </w:rPr>
        <w:sym w:font="Symbol" w:char="F072"/>
      </w:r>
      <w:r w:rsidRPr="007F10C0">
        <w:rPr>
          <w:noProof/>
        </w:rPr>
        <w:t xml:space="preserve"> in g/m</w:t>
      </w:r>
      <w:r w:rsidRPr="00FC42CB">
        <w:rPr>
          <w:vertAlign w:val="superscript"/>
        </w:rPr>
        <w:t>3</w:t>
      </w:r>
      <w:r w:rsidRPr="007F10C0">
        <w:rPr>
          <w:noProof/>
        </w:rPr>
        <w:t xml:space="preserve">, exceeded for 0.1, 0.2, 0.3, 0.5, 1, 2, 3, 5, 10, 20, 30, 50, 60, 70, 80, 90, 95, and 99% of </w:t>
      </w:r>
      <w:r w:rsidRPr="00ED2891">
        <w:rPr>
          <w:noProof/>
          <w:lang w:val="en-US"/>
        </w:rPr>
        <w:t>an average</w:t>
      </w:r>
      <w:r w:rsidRPr="007F10C0">
        <w:rPr>
          <w:noProof/>
        </w:rPr>
        <w:t xml:space="preserve"> year are </w:t>
      </w:r>
      <w:r>
        <w:rPr>
          <w:noProof/>
        </w:rPr>
        <w:t xml:space="preserve">an integral part of the recommendation and are </w:t>
      </w:r>
      <w:r w:rsidRPr="007F10C0">
        <w:rPr>
          <w:noProof/>
        </w:rPr>
        <w:t>available in the form of digital maps</w:t>
      </w:r>
      <w:r>
        <w:rPr>
          <w:noProof/>
        </w:rPr>
        <w:t xml:space="preserve"> on the ITU-R WEB site. </w:t>
      </w:r>
      <w:r w:rsidRPr="007F10C0">
        <w:rPr>
          <w:noProof/>
        </w:rPr>
        <w:t xml:space="preserve">The </w:t>
      </w:r>
      <w:r>
        <w:rPr>
          <w:noProof/>
        </w:rPr>
        <w:t>monthly</w:t>
      </w:r>
      <w:r w:rsidRPr="007F10C0">
        <w:rPr>
          <w:noProof/>
        </w:rPr>
        <w:t xml:space="preserve"> values of surface water vapour density, </w:t>
      </w:r>
      <w:r w:rsidRPr="007F10C0">
        <w:rPr>
          <w:iCs/>
          <w:noProof/>
        </w:rPr>
        <w:sym w:font="Symbol" w:char="F072"/>
      </w:r>
      <w:r w:rsidRPr="007F10C0">
        <w:rPr>
          <w:noProof/>
        </w:rPr>
        <w:t xml:space="preserve"> in g/m</w:t>
      </w:r>
      <w:r w:rsidRPr="00FC42CB">
        <w:rPr>
          <w:vertAlign w:val="superscript"/>
        </w:rPr>
        <w:t>3</w:t>
      </w:r>
      <w:r w:rsidRPr="007F10C0">
        <w:rPr>
          <w:noProof/>
        </w:rPr>
        <w:t xml:space="preserve">, exceeded for </w:t>
      </w:r>
      <w:r>
        <w:rPr>
          <w:noProof/>
        </w:rPr>
        <w:t>1</w:t>
      </w:r>
      <w:r w:rsidRPr="007F10C0">
        <w:rPr>
          <w:noProof/>
        </w:rPr>
        <w:t xml:space="preserve">, 2, 3, 5, 10, 20, 30, 50, 60, 70, 80, 90, 95, and 99% of </w:t>
      </w:r>
      <w:r>
        <w:rPr>
          <w:noProof/>
        </w:rPr>
        <w:t xml:space="preserve">each average </w:t>
      </w:r>
      <w:r>
        <w:rPr>
          <w:noProof/>
          <w:lang w:val="en-US"/>
        </w:rPr>
        <w:t>month</w:t>
      </w:r>
      <w:r w:rsidRPr="007F10C0">
        <w:rPr>
          <w:noProof/>
        </w:rPr>
        <w:t xml:space="preserve"> are </w:t>
      </w:r>
      <w:r>
        <w:rPr>
          <w:noProof/>
        </w:rPr>
        <w:t xml:space="preserve">an integral part of the recommendation and are </w:t>
      </w:r>
      <w:r w:rsidRPr="007F10C0">
        <w:rPr>
          <w:noProof/>
        </w:rPr>
        <w:t>available in the form of digital maps</w:t>
      </w:r>
      <w:r>
        <w:rPr>
          <w:noProof/>
        </w:rPr>
        <w:t xml:space="preserve"> on the ITU-R WEB siste.   </w:t>
      </w:r>
      <w:r w:rsidRPr="007F10C0">
        <w:rPr>
          <w:noProof/>
        </w:rPr>
        <w:t>The data is from 0</w:t>
      </w:r>
      <w:r w:rsidRPr="007F10C0">
        <w:rPr>
          <w:rFonts w:ascii="Symbol" w:hAnsi="Symbol"/>
          <w:noProof/>
        </w:rPr>
        <w:t></w:t>
      </w:r>
      <w:r w:rsidRPr="007F10C0">
        <w:rPr>
          <w:noProof/>
        </w:rPr>
        <w:t xml:space="preserve"> to 360</w:t>
      </w:r>
      <w:r w:rsidRPr="007F10C0">
        <w:rPr>
          <w:rFonts w:ascii="Symbol" w:hAnsi="Symbol"/>
          <w:noProof/>
        </w:rPr>
        <w:t></w:t>
      </w:r>
      <w:r w:rsidRPr="007F10C0">
        <w:rPr>
          <w:noProof/>
        </w:rPr>
        <w:t xml:space="preserve"> in longitude and from </w:t>
      </w:r>
      <w:r w:rsidRPr="007F10C0">
        <w:rPr>
          <w:rFonts w:ascii="Symbol" w:hAnsi="Symbol"/>
          <w:noProof/>
        </w:rPr>
        <w:t></w:t>
      </w:r>
      <w:r w:rsidRPr="007F10C0">
        <w:rPr>
          <w:noProof/>
        </w:rPr>
        <w:t>90</w:t>
      </w:r>
      <w:r w:rsidRPr="007F10C0">
        <w:rPr>
          <w:rFonts w:ascii="Symbol" w:hAnsi="Symbol"/>
          <w:noProof/>
        </w:rPr>
        <w:t></w:t>
      </w:r>
      <w:r w:rsidRPr="007F10C0">
        <w:rPr>
          <w:noProof/>
        </w:rPr>
        <w:t xml:space="preserve"> to –90</w:t>
      </w:r>
      <w:r w:rsidRPr="007F10C0">
        <w:rPr>
          <w:rFonts w:ascii="Symbol" w:hAnsi="Symbol"/>
          <w:noProof/>
        </w:rPr>
        <w:t></w:t>
      </w:r>
      <w:r w:rsidRPr="007F10C0">
        <w:rPr>
          <w:noProof/>
        </w:rPr>
        <w:t xml:space="preserve"> in latitude, with a resolution of 1.125º in both latitude and longitude.</w:t>
      </w:r>
    </w:p>
    <w:p w:rsidR="00A53210" w:rsidRPr="00932729" w:rsidRDefault="00A53210" w:rsidP="007A36D4">
      <w:r>
        <w:t xml:space="preserve">These maps have been </w:t>
      </w:r>
      <w:r w:rsidRPr="00932729">
        <w:t>derived from ERA40</w:t>
      </w:r>
      <w:r>
        <w:t xml:space="preserve"> data (see Table 1) and are </w:t>
      </w:r>
      <w:r w:rsidRPr="00932729">
        <w:t xml:space="preserve">relative to the height </w:t>
      </w:r>
      <w:r>
        <w:t xml:space="preserve">of the ground </w:t>
      </w:r>
      <w:r w:rsidRPr="00932729">
        <w:t xml:space="preserve">above mean sea level of the ERA40 grid point, derived according to the </w:t>
      </w:r>
      <w:r>
        <w:t>R</w:t>
      </w:r>
      <w:r w:rsidRPr="00932729">
        <w:t>ec</w:t>
      </w:r>
      <w:r>
        <w:t>ommendation</w:t>
      </w:r>
      <w:r w:rsidRPr="00932729">
        <w:t xml:space="preserve"> ITU-R P.1511-0 </w:t>
      </w:r>
      <w:r>
        <w:t>(</w:t>
      </w:r>
      <w:r w:rsidRPr="00932729">
        <w:t>Annex 1</w:t>
      </w:r>
      <w:r>
        <w:t>)</w:t>
      </w:r>
      <w:r w:rsidRPr="00932729">
        <w:t>.</w:t>
      </w:r>
      <w:r>
        <w:t xml:space="preserve"> The ERA40 data uses a different ground level (defined as ERA40 reference height), set according to the purposes of the ECMWF reanalysis process. The procedure for deriving the ITU-R ground value from ECMWF reference level is provided in Annex A. </w:t>
      </w:r>
    </w:p>
    <w:p w:rsidR="00A53210" w:rsidRPr="00932729" w:rsidRDefault="00A53210" w:rsidP="007A36D4">
      <w:r w:rsidRPr="00932729">
        <w:t>The spatial distribution of difference and relative difference of ERA40 water vapour density at ground with respect to</w:t>
      </w:r>
      <w:r w:rsidRPr="004B7CC5">
        <w:t xml:space="preserve"> </w:t>
      </w:r>
      <w:r w:rsidRPr="00932729">
        <w:t>Rec</w:t>
      </w:r>
      <w:r>
        <w:t>ommendation</w:t>
      </w:r>
      <w:r w:rsidRPr="00932729">
        <w:t xml:space="preserve"> ITU-R P.836-3 for 1% of the annual time are given in Figure </w:t>
      </w:r>
      <w:r>
        <w:rPr>
          <w:noProof/>
        </w:rPr>
        <w:t>6</w:t>
      </w:r>
      <w:r w:rsidRPr="00932729">
        <w:t xml:space="preserve"> and Figure </w:t>
      </w:r>
      <w:r>
        <w:rPr>
          <w:noProof/>
        </w:rPr>
        <w:t>7</w:t>
      </w:r>
      <w:r w:rsidRPr="00932729">
        <w:t>, respectively.</w:t>
      </w:r>
    </w:p>
    <w:p w:rsidR="00A53210" w:rsidRPr="009C4F1E" w:rsidRDefault="00A53210" w:rsidP="00A53210">
      <w:pPr>
        <w:pStyle w:val="FigureNo"/>
      </w:pPr>
      <w:bookmarkStart w:id="18" w:name="_Ref232156609"/>
      <w:r w:rsidRPr="009C4F1E">
        <w:t xml:space="preserve">Figure </w:t>
      </w:r>
      <w:bookmarkEnd w:id="18"/>
      <w:r>
        <w:rPr>
          <w:noProof/>
        </w:rPr>
        <w:t>6</w:t>
      </w:r>
    </w:p>
    <w:p w:rsidR="00A53210" w:rsidRPr="009C4F1E" w:rsidRDefault="00A53210" w:rsidP="00A53210">
      <w:pPr>
        <w:pStyle w:val="Figuretitle"/>
      </w:pPr>
      <w:r w:rsidRPr="009C4F1E">
        <w:t xml:space="preserve">Difference between Recommendation ITU-R </w:t>
      </w:r>
      <w:r>
        <w:t>P.836-4 and P.836-5</w:t>
      </w:r>
      <w:r w:rsidRPr="009C4F1E">
        <w:t xml:space="preserve"> </w:t>
      </w:r>
      <w:r>
        <w:t>(</w:t>
      </w:r>
      <w:r w:rsidRPr="009C4F1E">
        <w:t>ERA40</w:t>
      </w:r>
      <w:r>
        <w:t>)</w:t>
      </w:r>
      <w:r w:rsidRPr="009C4F1E">
        <w:t xml:space="preserve">and </w:t>
      </w:r>
      <w:r>
        <w:t>P.836</w:t>
      </w:r>
      <w:r w:rsidRPr="009C4F1E">
        <w:t>-3 water vapour ground density at ground at 1% of the year</w:t>
      </w:r>
    </w:p>
    <w:p w:rsidR="00A53210" w:rsidRPr="00932729" w:rsidRDefault="00A53210" w:rsidP="00A53210">
      <w:pPr>
        <w:spacing w:before="0"/>
        <w:jc w:val="center"/>
      </w:pPr>
      <w:r>
        <w:rPr>
          <w:noProof/>
          <w:lang w:val="en-US" w:eastAsia="zh-CN"/>
        </w:rPr>
        <w:drawing>
          <wp:inline distT="0" distB="0" distL="0" distR="0" wp14:anchorId="2FFB7C98" wp14:editId="5DE79AC6">
            <wp:extent cx="4419600" cy="3314700"/>
            <wp:effectExtent l="0" t="0" r="0" b="0"/>
            <wp:docPr id="70" name="Picture 70" descr="mapDiff_vap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Diff_vapd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A53210" w:rsidRPr="009C4F1E" w:rsidRDefault="00A53210" w:rsidP="00A53210">
      <w:pPr>
        <w:pStyle w:val="FigureNo"/>
        <w:spacing w:before="120" w:after="0"/>
      </w:pPr>
      <w:bookmarkStart w:id="19" w:name="_Ref232156629"/>
      <w:r w:rsidRPr="009C4F1E">
        <w:lastRenderedPageBreak/>
        <w:t xml:space="preserve">Figure </w:t>
      </w:r>
      <w:bookmarkEnd w:id="19"/>
      <w:r>
        <w:rPr>
          <w:noProof/>
        </w:rPr>
        <w:t>7</w:t>
      </w:r>
    </w:p>
    <w:p w:rsidR="00A53210" w:rsidRPr="00932729" w:rsidRDefault="00A53210" w:rsidP="00A53210">
      <w:pPr>
        <w:pStyle w:val="Figuretitle"/>
      </w:pPr>
      <w:r w:rsidRPr="009C4F1E">
        <w:t xml:space="preserve">Relative difference [%] between Recommendation ITU-R </w:t>
      </w:r>
      <w:r>
        <w:t>P.836-4 and P.836-5</w:t>
      </w:r>
      <w:r w:rsidRPr="009C4F1E">
        <w:t xml:space="preserve"> </w:t>
      </w:r>
      <w:r>
        <w:t>(</w:t>
      </w:r>
      <w:r w:rsidRPr="009C4F1E">
        <w:t>ERA40</w:t>
      </w:r>
      <w:r>
        <w:t>)</w:t>
      </w:r>
      <w:r w:rsidRPr="009C4F1E">
        <w:t>and P.83</w:t>
      </w:r>
      <w:r>
        <w:t>6</w:t>
      </w:r>
      <w:r w:rsidRPr="009C4F1E">
        <w:t>-3  water vapour ground density at 1% of the average year (</w:t>
      </w:r>
      <w:r w:rsidR="007A36D4">
        <w:t xml:space="preserve">white pixel indicate values </w:t>
      </w:r>
      <w:proofErr w:type="spellStart"/>
      <w:r w:rsidR="007A36D4">
        <w:t>out</w:t>
      </w:r>
      <w:r w:rsidRPr="009C4F1E">
        <w:t>of</w:t>
      </w:r>
      <w:proofErr w:type="spellEnd"/>
      <w:r w:rsidRPr="009C4F1E">
        <w:t xml:space="preserve"> the colour-bar range</w:t>
      </w:r>
      <w:r>
        <w:t>)</w:t>
      </w:r>
      <w:r w:rsidRPr="009C4F1E">
        <w:t xml:space="preserve"> </w:t>
      </w:r>
    </w:p>
    <w:p w:rsidR="00A53210" w:rsidRPr="00932729" w:rsidRDefault="00A53210" w:rsidP="00A53210">
      <w:pPr>
        <w:spacing w:before="0"/>
        <w:jc w:val="center"/>
      </w:pPr>
      <w:r>
        <w:rPr>
          <w:noProof/>
          <w:lang w:val="en-US" w:eastAsia="zh-CN"/>
        </w:rPr>
        <w:drawing>
          <wp:inline distT="0" distB="0" distL="0" distR="0" wp14:anchorId="192989AE" wp14:editId="69939354">
            <wp:extent cx="4371975" cy="3267075"/>
            <wp:effectExtent l="0" t="0" r="9525" b="9525"/>
            <wp:docPr id="69" name="Picture 69" descr="mapDiff_vapd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Diff_vapdp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1975" cy="3267075"/>
                    </a:xfrm>
                    <a:prstGeom prst="rect">
                      <a:avLst/>
                    </a:prstGeom>
                    <a:noFill/>
                    <a:ln>
                      <a:noFill/>
                    </a:ln>
                  </pic:spPr>
                </pic:pic>
              </a:graphicData>
            </a:graphic>
          </wp:inline>
        </w:drawing>
      </w:r>
    </w:p>
    <w:p w:rsidR="00A53210" w:rsidRDefault="00A53210" w:rsidP="00A53210">
      <w:r>
        <w:t>In Figures 8 and 9, the maps of water vapour density (at ground level) exceeded for 1% of the time in January and July are shown, respectively, as an example.</w:t>
      </w:r>
    </w:p>
    <w:p w:rsidR="00A53210" w:rsidRDefault="00A53210" w:rsidP="007E37F5">
      <w:pPr>
        <w:pStyle w:val="FigureNo"/>
        <w:spacing w:before="240"/>
      </w:pPr>
      <w:r>
        <w:lastRenderedPageBreak/>
        <w:t>Figure 8</w:t>
      </w:r>
    </w:p>
    <w:p w:rsidR="00A53210" w:rsidRDefault="00A53210" w:rsidP="00A53210">
      <w:pPr>
        <w:pStyle w:val="Figuretitle"/>
      </w:pPr>
      <w:r>
        <w:t>M</w:t>
      </w:r>
      <w:r w:rsidRPr="00B70FEE">
        <w:t xml:space="preserve">ap of water vapour </w:t>
      </w:r>
      <w:r>
        <w:t xml:space="preserve">density (at ground level) </w:t>
      </w:r>
      <w:r w:rsidRPr="00B70FEE">
        <w:t xml:space="preserve">exceeded for 1% of the </w:t>
      </w:r>
      <w:r>
        <w:t xml:space="preserve">monthly </w:t>
      </w:r>
      <w:r w:rsidRPr="00B70FEE">
        <w:t>time in January</w:t>
      </w:r>
    </w:p>
    <w:p w:rsidR="00A53210" w:rsidRDefault="00A53210" w:rsidP="00A53210">
      <w:pPr>
        <w:keepNext/>
        <w:jc w:val="center"/>
      </w:pPr>
      <w:r>
        <w:rPr>
          <w:noProof/>
          <w:lang w:val="en-US" w:eastAsia="zh-CN"/>
        </w:rPr>
        <w:drawing>
          <wp:inline distT="0" distB="0" distL="0" distR="0" wp14:anchorId="5D87E36B" wp14:editId="412C5AE9">
            <wp:extent cx="5400675" cy="3248025"/>
            <wp:effectExtent l="0" t="0" r="9525" b="9525"/>
            <wp:docPr id="68" name="Picture 68" descr="Description: map_vapd_1perc_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p_vapd_1perc_Janu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rsidR="00A53210" w:rsidRDefault="00A53210" w:rsidP="007E37F5">
      <w:pPr>
        <w:pStyle w:val="FigureNo"/>
        <w:spacing w:before="240"/>
      </w:pPr>
      <w:r>
        <w:t>Figure 9</w:t>
      </w:r>
    </w:p>
    <w:p w:rsidR="00A53210" w:rsidRDefault="00A53210" w:rsidP="00A53210">
      <w:pPr>
        <w:pStyle w:val="Figuretitle"/>
      </w:pPr>
      <w:r>
        <w:t>M</w:t>
      </w:r>
      <w:r w:rsidRPr="00B70FEE">
        <w:t xml:space="preserve">ap of water vapour </w:t>
      </w:r>
      <w:r>
        <w:t xml:space="preserve">density (at ground level) </w:t>
      </w:r>
      <w:r w:rsidRPr="00B70FEE">
        <w:t xml:space="preserve">exceeded for 1% of the </w:t>
      </w:r>
      <w:r>
        <w:t xml:space="preserve">monthly </w:t>
      </w:r>
      <w:r w:rsidRPr="00B70FEE">
        <w:t xml:space="preserve">time in </w:t>
      </w:r>
      <w:r>
        <w:t>July</w:t>
      </w:r>
    </w:p>
    <w:p w:rsidR="00A53210" w:rsidRDefault="00A53210" w:rsidP="00A53210">
      <w:pPr>
        <w:keepNext/>
        <w:jc w:val="center"/>
      </w:pPr>
      <w:r>
        <w:rPr>
          <w:noProof/>
          <w:lang w:val="en-US" w:eastAsia="zh-CN"/>
        </w:rPr>
        <w:drawing>
          <wp:inline distT="0" distB="0" distL="0" distR="0" wp14:anchorId="5DA86AB8" wp14:editId="2112F906">
            <wp:extent cx="5400675" cy="3248025"/>
            <wp:effectExtent l="0" t="0" r="9525" b="9525"/>
            <wp:docPr id="67" name="Picture 67" descr="Description: map_vapd_1perc_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p_vapd_1perc_Ju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rsidR="00A53210" w:rsidRPr="00932729" w:rsidRDefault="00A53210" w:rsidP="00A53210">
      <w:pPr>
        <w:pStyle w:val="Heading2"/>
      </w:pPr>
      <w:r>
        <w:br w:type="page"/>
      </w:r>
      <w:r w:rsidRPr="00932729">
        <w:lastRenderedPageBreak/>
        <w:t>3.3</w:t>
      </w:r>
      <w:r w:rsidRPr="00932729">
        <w:tab/>
        <w:t xml:space="preserve">Water vapour </w:t>
      </w:r>
      <w:r w:rsidRPr="009C4F1E">
        <w:t>scale</w:t>
      </w:r>
      <w:r w:rsidRPr="00932729">
        <w:t xml:space="preserve"> height</w:t>
      </w:r>
    </w:p>
    <w:p w:rsidR="00A53210" w:rsidRDefault="00A53210">
      <w:pPr>
        <w:rPr>
          <w:noProof/>
        </w:rPr>
      </w:pPr>
      <w:r w:rsidRPr="007F10C0">
        <w:rPr>
          <w:noProof/>
        </w:rPr>
        <w:t xml:space="preserve">The </w:t>
      </w:r>
      <w:r>
        <w:rPr>
          <w:noProof/>
        </w:rPr>
        <w:t xml:space="preserve">annual </w:t>
      </w:r>
      <w:r w:rsidRPr="007F10C0">
        <w:rPr>
          <w:noProof/>
        </w:rPr>
        <w:t xml:space="preserve">values of </w:t>
      </w:r>
      <w:r w:rsidRPr="00050CE6">
        <w:rPr>
          <w:noProof/>
        </w:rPr>
        <w:t xml:space="preserve">water vapour scale height, </w:t>
      </w:r>
      <w:r w:rsidRPr="00050CE6">
        <w:rPr>
          <w:i/>
          <w:noProof/>
        </w:rPr>
        <w:t>vsch</w:t>
      </w:r>
      <w:r w:rsidRPr="00050CE6">
        <w:rPr>
          <w:noProof/>
        </w:rPr>
        <w:t xml:space="preserve"> in km,</w:t>
      </w:r>
      <w:r>
        <w:rPr>
          <w:noProof/>
        </w:rPr>
        <w:t xml:space="preserve"> </w:t>
      </w:r>
      <w:r w:rsidRPr="007F10C0">
        <w:rPr>
          <w:noProof/>
        </w:rPr>
        <w:t xml:space="preserve">exceeded for 0.1, 0.2, 0.3, 0.5, 1, 2, 3, 5, 10, 20, 30, 50, 60, 70, 80, 90, 95, and 99% of </w:t>
      </w:r>
      <w:r w:rsidRPr="00ED2891">
        <w:rPr>
          <w:noProof/>
          <w:lang w:val="en-US"/>
        </w:rPr>
        <w:t>an average</w:t>
      </w:r>
      <w:r w:rsidRPr="007F10C0">
        <w:rPr>
          <w:noProof/>
        </w:rPr>
        <w:t xml:space="preserve"> year are </w:t>
      </w:r>
      <w:r>
        <w:rPr>
          <w:noProof/>
        </w:rPr>
        <w:t xml:space="preserve">an integral part of the recommendation and are </w:t>
      </w:r>
      <w:r w:rsidRPr="007F10C0">
        <w:rPr>
          <w:noProof/>
        </w:rPr>
        <w:t>available in the form of digital maps</w:t>
      </w:r>
      <w:r>
        <w:rPr>
          <w:noProof/>
        </w:rPr>
        <w:t xml:space="preserve"> on the ITU-R WEB site. </w:t>
      </w:r>
      <w:r w:rsidRPr="007F10C0">
        <w:rPr>
          <w:noProof/>
        </w:rPr>
        <w:t xml:space="preserve">The </w:t>
      </w:r>
      <w:r>
        <w:rPr>
          <w:noProof/>
        </w:rPr>
        <w:t>monthly</w:t>
      </w:r>
      <w:r w:rsidRPr="007F10C0">
        <w:rPr>
          <w:noProof/>
        </w:rPr>
        <w:t xml:space="preserve"> values of </w:t>
      </w:r>
      <w:r w:rsidRPr="00050CE6">
        <w:rPr>
          <w:noProof/>
        </w:rPr>
        <w:t xml:space="preserve">water vapour scale height. </w:t>
      </w:r>
      <w:r w:rsidRPr="00050CE6">
        <w:rPr>
          <w:i/>
          <w:noProof/>
        </w:rPr>
        <w:t>vsch</w:t>
      </w:r>
      <w:r w:rsidRPr="00050CE6">
        <w:rPr>
          <w:noProof/>
        </w:rPr>
        <w:t xml:space="preserve"> in km</w:t>
      </w:r>
      <w:r>
        <w:rPr>
          <w:noProof/>
        </w:rPr>
        <w:t xml:space="preserve">, </w:t>
      </w:r>
      <w:r w:rsidRPr="007F10C0">
        <w:rPr>
          <w:noProof/>
        </w:rPr>
        <w:t xml:space="preserve">exceeded for </w:t>
      </w:r>
      <w:r>
        <w:rPr>
          <w:noProof/>
        </w:rPr>
        <w:t>1</w:t>
      </w:r>
      <w:r w:rsidRPr="007F10C0">
        <w:rPr>
          <w:noProof/>
        </w:rPr>
        <w:t xml:space="preserve">, 2, 3, 5, 10, 20, 30, 50, 60, 70, 80, 90, 95, and 99% of </w:t>
      </w:r>
      <w:r>
        <w:rPr>
          <w:noProof/>
        </w:rPr>
        <w:t xml:space="preserve">each average </w:t>
      </w:r>
      <w:r>
        <w:rPr>
          <w:noProof/>
          <w:lang w:val="en-US"/>
        </w:rPr>
        <w:t>month</w:t>
      </w:r>
      <w:r w:rsidRPr="007F10C0">
        <w:rPr>
          <w:noProof/>
        </w:rPr>
        <w:t xml:space="preserve"> are </w:t>
      </w:r>
      <w:r>
        <w:rPr>
          <w:noProof/>
        </w:rPr>
        <w:t xml:space="preserve">an integral part of the recommendation and are </w:t>
      </w:r>
      <w:r w:rsidRPr="007F10C0">
        <w:rPr>
          <w:noProof/>
        </w:rPr>
        <w:t>available in the form of digital maps</w:t>
      </w:r>
      <w:r>
        <w:rPr>
          <w:noProof/>
        </w:rPr>
        <w:t xml:space="preserve"> on the ITU-R WEB site. </w:t>
      </w:r>
      <w:r w:rsidRPr="007F10C0">
        <w:rPr>
          <w:noProof/>
        </w:rPr>
        <w:t>The data is from 0</w:t>
      </w:r>
      <w:r w:rsidRPr="007F10C0">
        <w:rPr>
          <w:rFonts w:ascii="Symbol" w:hAnsi="Symbol"/>
          <w:noProof/>
        </w:rPr>
        <w:t></w:t>
      </w:r>
      <w:r w:rsidRPr="007F10C0">
        <w:rPr>
          <w:noProof/>
        </w:rPr>
        <w:t xml:space="preserve"> to 360</w:t>
      </w:r>
      <w:r w:rsidRPr="007F10C0">
        <w:rPr>
          <w:rFonts w:ascii="Symbol" w:hAnsi="Symbol"/>
          <w:noProof/>
        </w:rPr>
        <w:t></w:t>
      </w:r>
      <w:r w:rsidRPr="007F10C0">
        <w:rPr>
          <w:noProof/>
        </w:rPr>
        <w:t xml:space="preserve"> in longitude and from </w:t>
      </w:r>
      <w:r w:rsidRPr="007F10C0">
        <w:rPr>
          <w:rFonts w:ascii="Symbol" w:hAnsi="Symbol"/>
          <w:noProof/>
        </w:rPr>
        <w:t></w:t>
      </w:r>
      <w:r w:rsidRPr="007F10C0">
        <w:rPr>
          <w:noProof/>
        </w:rPr>
        <w:t>90</w:t>
      </w:r>
      <w:r w:rsidRPr="007F10C0">
        <w:rPr>
          <w:rFonts w:ascii="Symbol" w:hAnsi="Symbol"/>
          <w:noProof/>
        </w:rPr>
        <w:t></w:t>
      </w:r>
      <w:r w:rsidRPr="007F10C0">
        <w:rPr>
          <w:noProof/>
        </w:rPr>
        <w:t xml:space="preserve"> to –90</w:t>
      </w:r>
      <w:r w:rsidRPr="007F10C0">
        <w:rPr>
          <w:rFonts w:ascii="Symbol" w:hAnsi="Symbol"/>
          <w:noProof/>
        </w:rPr>
        <w:t></w:t>
      </w:r>
      <w:r w:rsidRPr="007F10C0">
        <w:rPr>
          <w:noProof/>
        </w:rPr>
        <w:t xml:space="preserve"> in latitude, with a resolution of 1.125º in both latitude and longitude.</w:t>
      </w:r>
      <w:r>
        <w:rPr>
          <w:noProof/>
        </w:rPr>
        <w:t xml:space="preserve">  </w:t>
      </w:r>
    </w:p>
    <w:p w:rsidR="00A53210" w:rsidRPr="00932729" w:rsidRDefault="00A53210" w:rsidP="007E37F5">
      <w:pPr>
        <w:jc w:val="both"/>
      </w:pPr>
      <w:r w:rsidRPr="00932729">
        <w:t xml:space="preserve">Samples of water vapour scale height has been derived from simultaneous values of ERA40 total columnar water content and water vapour density using </w:t>
      </w:r>
      <w:r>
        <w:t>E</w:t>
      </w:r>
      <w:r w:rsidRPr="00932729">
        <w:t xml:space="preserve">quation </w:t>
      </w:r>
      <w:r>
        <w:rPr>
          <w:noProof/>
        </w:rPr>
        <w:t>2</w:t>
      </w:r>
      <w:r w:rsidRPr="00932729">
        <w:t xml:space="preserve"> (see chapter </w:t>
      </w:r>
      <w:r>
        <w:t>4</w:t>
      </w:r>
      <w:r w:rsidRPr="00932729">
        <w:t>).</w:t>
      </w:r>
    </w:p>
    <w:p w:rsidR="00A53210" w:rsidRDefault="00A53210" w:rsidP="00A53210">
      <w:r w:rsidRPr="00932729">
        <w:t xml:space="preserve">The map of values of water vapour scale height exceeded for 1% of the year is given in Figure </w:t>
      </w:r>
      <w:r>
        <w:rPr>
          <w:noProof/>
        </w:rPr>
        <w:t>10</w:t>
      </w:r>
      <w:r w:rsidRPr="00932729">
        <w:t>.</w:t>
      </w:r>
    </w:p>
    <w:p w:rsidR="00A53210" w:rsidRPr="009C4F1E" w:rsidRDefault="00A53210" w:rsidP="00A53210">
      <w:pPr>
        <w:pStyle w:val="FigureNo"/>
      </w:pPr>
      <w:bookmarkStart w:id="20" w:name="_Ref232156568"/>
      <w:r w:rsidRPr="009C4F1E">
        <w:t xml:space="preserve">Figure </w:t>
      </w:r>
      <w:bookmarkEnd w:id="20"/>
      <w:r>
        <w:rPr>
          <w:noProof/>
        </w:rPr>
        <w:t>10</w:t>
      </w:r>
    </w:p>
    <w:p w:rsidR="00A53210" w:rsidRPr="009C4F1E" w:rsidRDefault="00A53210" w:rsidP="00A53210">
      <w:pPr>
        <w:pStyle w:val="Figuretitle"/>
      </w:pPr>
      <w:r w:rsidRPr="009C4F1E">
        <w:t xml:space="preserve">Spatial distribution of ERA40 water vapour scale height [km] </w:t>
      </w:r>
      <w:r w:rsidRPr="009C4F1E">
        <w:br/>
        <w:t>exceeded for 1% of the year</w:t>
      </w:r>
    </w:p>
    <w:p w:rsidR="00A53210" w:rsidRPr="00932729" w:rsidRDefault="00A53210" w:rsidP="00A53210">
      <w:pPr>
        <w:jc w:val="center"/>
      </w:pPr>
      <w:r>
        <w:rPr>
          <w:noProof/>
          <w:lang w:val="en-US" w:eastAsia="zh-CN"/>
        </w:rPr>
        <w:drawing>
          <wp:inline distT="0" distB="0" distL="0" distR="0" wp14:anchorId="6FE82F66" wp14:editId="396F3C30">
            <wp:extent cx="5657850" cy="3657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657600"/>
                    </a:xfrm>
                    <a:prstGeom prst="rect">
                      <a:avLst/>
                    </a:prstGeom>
                    <a:noFill/>
                    <a:ln>
                      <a:noFill/>
                    </a:ln>
                  </pic:spPr>
                </pic:pic>
              </a:graphicData>
            </a:graphic>
          </wp:inline>
        </w:drawing>
      </w:r>
    </w:p>
    <w:p w:rsidR="00A53210" w:rsidRPr="00932729" w:rsidRDefault="00A53210" w:rsidP="00A53210">
      <w:pPr>
        <w:pStyle w:val="Heading2"/>
      </w:pPr>
      <w:r>
        <w:t>3.</w:t>
      </w:r>
      <w:r w:rsidRPr="00932729">
        <w:t>4</w:t>
      </w:r>
      <w:r w:rsidRPr="00932729">
        <w:tab/>
        <w:t>Technique for scaling of the total water vapour content to the height of the receiver</w:t>
      </w:r>
    </w:p>
    <w:p w:rsidR="00A53210" w:rsidRPr="00932729" w:rsidRDefault="00A53210" w:rsidP="00A53210">
      <w:r w:rsidRPr="00932729">
        <w:t xml:space="preserve">The distribution of water vapour density the atmosphere, </w:t>
      </w:r>
      <w:r w:rsidRPr="007E37F5">
        <w:rPr>
          <w:noProof/>
          <w:position w:val="-12"/>
          <w:lang w:val="en-US" w:eastAsia="zh-CN"/>
        </w:rPr>
        <w:drawing>
          <wp:inline distT="0" distB="0" distL="0" distR="0" wp14:anchorId="7B64D912" wp14:editId="66E88D5C">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32729">
        <w:t xml:space="preserve"> [g/m</w:t>
      </w:r>
      <w:r w:rsidRPr="00932729">
        <w:rPr>
          <w:vertAlign w:val="superscript"/>
        </w:rPr>
        <w:t>3</w:t>
      </w:r>
      <w:r w:rsidRPr="00932729">
        <w:t xml:space="preserve">], can be modelled as a negative exponential of the altitude, </w:t>
      </w:r>
      <w:r w:rsidRPr="00932729">
        <w:rPr>
          <w:i/>
        </w:rPr>
        <w:t xml:space="preserve">h </w:t>
      </w:r>
      <w:r w:rsidRPr="00932729">
        <w:t>[km], in:</w:t>
      </w:r>
    </w:p>
    <w:p w:rsidR="00A53210" w:rsidRPr="00932729" w:rsidRDefault="00A53210" w:rsidP="00A53210">
      <w:pPr>
        <w:pStyle w:val="Equation"/>
      </w:pPr>
      <w:r w:rsidRPr="00932729">
        <w:tab/>
      </w:r>
      <w:r w:rsidRPr="00932729">
        <w:tab/>
      </w:r>
      <w:r w:rsidRPr="007E37F5">
        <w:rPr>
          <w:noProof/>
          <w:position w:val="-32"/>
          <w:lang w:val="en-US" w:eastAsia="zh-CN"/>
        </w:rPr>
        <w:drawing>
          <wp:inline distT="0" distB="0" distL="0" distR="0" wp14:anchorId="0283EC00" wp14:editId="1A016CDB">
            <wp:extent cx="1743075" cy="4857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r w:rsidRPr="00932729">
        <w:tab/>
      </w:r>
      <w:r>
        <w:t>(1</w:t>
      </w:r>
      <w:r w:rsidRPr="00932729">
        <w:t>)</w:t>
      </w:r>
    </w:p>
    <w:p w:rsidR="00A53210" w:rsidRPr="00932729" w:rsidRDefault="00A53210" w:rsidP="00A53210">
      <w:r w:rsidRPr="00932729">
        <w:lastRenderedPageBreak/>
        <w:t xml:space="preserve">where </w:t>
      </w:r>
      <w:proofErr w:type="spellStart"/>
      <w:r w:rsidRPr="00932729">
        <w:rPr>
          <w:i/>
        </w:rPr>
        <w:t>h</w:t>
      </w:r>
      <w:r w:rsidRPr="00932729">
        <w:rPr>
          <w:i/>
          <w:vertAlign w:val="subscript"/>
        </w:rPr>
        <w:t>gd</w:t>
      </w:r>
      <w:proofErr w:type="spellEnd"/>
      <w:r w:rsidRPr="00932729">
        <w:t xml:space="preserve"> [km] is the altitude above mean sea level of the ground, </w:t>
      </w:r>
      <w:r w:rsidRPr="007E37F5">
        <w:rPr>
          <w:noProof/>
          <w:position w:val="-14"/>
          <w:lang w:val="en-US" w:eastAsia="zh-CN"/>
        </w:rPr>
        <w:drawing>
          <wp:inline distT="0" distB="0" distL="0" distR="0" wp14:anchorId="43B9D185" wp14:editId="4AA7C27E">
            <wp:extent cx="295275" cy="247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32729">
        <w:t xml:space="preserve"> [g/m</w:t>
      </w:r>
      <w:r w:rsidRPr="00932729">
        <w:rPr>
          <w:vertAlign w:val="superscript"/>
        </w:rPr>
        <w:t>3</w:t>
      </w:r>
      <w:r w:rsidRPr="00932729">
        <w:t xml:space="preserve">] is the water vapour density at the ground and </w:t>
      </w:r>
      <w:proofErr w:type="spellStart"/>
      <w:r w:rsidRPr="00932729">
        <w:rPr>
          <w:i/>
        </w:rPr>
        <w:t>h</w:t>
      </w:r>
      <w:r w:rsidRPr="00932729">
        <w:rPr>
          <w:i/>
          <w:sz w:val="20"/>
          <w:vertAlign w:val="subscript"/>
        </w:rPr>
        <w:t>V</w:t>
      </w:r>
      <w:proofErr w:type="spellEnd"/>
      <w:r w:rsidRPr="00932729">
        <w:t xml:space="preserve"> [km] is the scale height of water vapour.</w:t>
      </w:r>
    </w:p>
    <w:p w:rsidR="00A53210" w:rsidRPr="00932729" w:rsidRDefault="00A53210" w:rsidP="00A53210">
      <w:r w:rsidRPr="00932729">
        <w:t xml:space="preserve">The integrated total columnar water vapour content above ground, </w:t>
      </w:r>
      <w:proofErr w:type="spellStart"/>
      <w:r w:rsidRPr="00932729">
        <w:rPr>
          <w:i/>
        </w:rPr>
        <w:t>V</w:t>
      </w:r>
      <w:r w:rsidRPr="00932729">
        <w:rPr>
          <w:i/>
          <w:vertAlign w:val="subscript"/>
        </w:rPr>
        <w:t>gd</w:t>
      </w:r>
      <w:proofErr w:type="spellEnd"/>
      <w:r w:rsidRPr="00932729">
        <w:rPr>
          <w:i/>
          <w:vertAlign w:val="subscript"/>
        </w:rPr>
        <w:t xml:space="preserve"> </w:t>
      </w:r>
      <w:r w:rsidRPr="00932729">
        <w:t>[kg/m</w:t>
      </w:r>
      <w:r w:rsidRPr="00932729">
        <w:rPr>
          <w:position w:val="6"/>
          <w:sz w:val="20"/>
        </w:rPr>
        <w:t>2</w:t>
      </w:r>
      <w:r w:rsidRPr="00932729">
        <w:t>] or [mm], is given by:</w:t>
      </w:r>
    </w:p>
    <w:p w:rsidR="00A53210" w:rsidRPr="00932729" w:rsidRDefault="00A53210" w:rsidP="00A53210">
      <w:pPr>
        <w:pStyle w:val="Equation"/>
      </w:pPr>
      <w:r w:rsidRPr="00932729">
        <w:tab/>
      </w:r>
      <w:r w:rsidRPr="00932729">
        <w:tab/>
      </w:r>
      <w:r w:rsidRPr="007E37F5">
        <w:rPr>
          <w:noProof/>
          <w:position w:val="-36"/>
          <w:lang w:val="en-US" w:eastAsia="zh-CN"/>
        </w:rPr>
        <w:drawing>
          <wp:inline distT="0" distB="0" distL="0" distR="0" wp14:anchorId="20DD3A2F" wp14:editId="620DF1D1">
            <wp:extent cx="2466975" cy="504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504825"/>
                    </a:xfrm>
                    <a:prstGeom prst="rect">
                      <a:avLst/>
                    </a:prstGeom>
                    <a:noFill/>
                    <a:ln>
                      <a:noFill/>
                    </a:ln>
                  </pic:spPr>
                </pic:pic>
              </a:graphicData>
            </a:graphic>
          </wp:inline>
        </w:drawing>
      </w:r>
      <w:r w:rsidRPr="00932729">
        <w:tab/>
        <w:t>(</w:t>
      </w:r>
      <w:r>
        <w:t>2</w:t>
      </w:r>
      <w:r w:rsidRPr="00932729">
        <w:t>)</w:t>
      </w:r>
    </w:p>
    <w:p w:rsidR="00A53210" w:rsidRPr="00932729" w:rsidRDefault="00A53210" w:rsidP="00A53210">
      <w:r w:rsidRPr="00932729">
        <w:t xml:space="preserve">By using </w:t>
      </w:r>
      <w:r>
        <w:t>E</w:t>
      </w:r>
      <w:r w:rsidRPr="00932729">
        <w:t xml:space="preserve">quations </w:t>
      </w:r>
      <w:r>
        <w:rPr>
          <w:noProof/>
        </w:rPr>
        <w:t>1</w:t>
      </w:r>
      <w:r w:rsidRPr="00932729">
        <w:t xml:space="preserve"> and </w:t>
      </w:r>
      <w:r>
        <w:rPr>
          <w:noProof/>
        </w:rPr>
        <w:t>2</w:t>
      </w:r>
      <w:r w:rsidRPr="00932729">
        <w:t xml:space="preserve"> the following relationship can be derived for the integrated total columnar water vapour content, </w:t>
      </w:r>
      <w:proofErr w:type="spellStart"/>
      <w:r w:rsidRPr="00932729">
        <w:rPr>
          <w:i/>
        </w:rPr>
        <w:t>V</w:t>
      </w:r>
      <w:r w:rsidRPr="00932729">
        <w:rPr>
          <w:i/>
          <w:vertAlign w:val="subscript"/>
        </w:rPr>
        <w:t>h</w:t>
      </w:r>
      <w:proofErr w:type="spellEnd"/>
      <w:r w:rsidRPr="00932729">
        <w:rPr>
          <w:i/>
          <w:vertAlign w:val="subscript"/>
        </w:rPr>
        <w:t xml:space="preserve"> </w:t>
      </w:r>
      <w:r w:rsidRPr="00932729">
        <w:t>[kg/m</w:t>
      </w:r>
      <w:r w:rsidRPr="00932729">
        <w:rPr>
          <w:position w:val="6"/>
          <w:sz w:val="20"/>
        </w:rPr>
        <w:t>2</w:t>
      </w:r>
      <w:r w:rsidRPr="00932729">
        <w:t xml:space="preserve">], above  a generic height above mean sea level, </w:t>
      </w:r>
      <w:r w:rsidRPr="00932729">
        <w:rPr>
          <w:i/>
        </w:rPr>
        <w:t>h</w:t>
      </w:r>
      <w:r w:rsidRPr="00932729">
        <w:t xml:space="preserve">  [km]:</w:t>
      </w:r>
    </w:p>
    <w:p w:rsidR="00A53210" w:rsidRPr="00932729" w:rsidRDefault="00A53210" w:rsidP="00A53210">
      <w:pPr>
        <w:pStyle w:val="Equation"/>
      </w:pPr>
      <w:r w:rsidRPr="00932729">
        <w:tab/>
      </w:r>
      <w:r w:rsidRPr="00932729">
        <w:tab/>
      </w:r>
      <w:r w:rsidRPr="007E37F5">
        <w:rPr>
          <w:noProof/>
          <w:position w:val="-32"/>
          <w:lang w:val="en-US" w:eastAsia="zh-CN"/>
        </w:rPr>
        <w:drawing>
          <wp:inline distT="0" distB="0" distL="0" distR="0" wp14:anchorId="4C02C979" wp14:editId="21F80C0A">
            <wp:extent cx="3048000" cy="485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485775"/>
                    </a:xfrm>
                    <a:prstGeom prst="rect">
                      <a:avLst/>
                    </a:prstGeom>
                    <a:noFill/>
                    <a:ln>
                      <a:noFill/>
                    </a:ln>
                  </pic:spPr>
                </pic:pic>
              </a:graphicData>
            </a:graphic>
          </wp:inline>
        </w:drawing>
      </w:r>
      <w:r w:rsidRPr="00932729">
        <w:tab/>
        <w:t>(</w:t>
      </w:r>
      <w:r>
        <w:t>3</w:t>
      </w:r>
      <w:r w:rsidRPr="00932729">
        <w:t>)</w:t>
      </w:r>
    </w:p>
    <w:p w:rsidR="00A53210" w:rsidRPr="00932729" w:rsidRDefault="00A53210" w:rsidP="00A53210">
      <w:r w:rsidRPr="00932729">
        <w:t xml:space="preserve">The statistical analysis revealed that in average </w:t>
      </w:r>
      <w:r w:rsidRPr="007E37F5">
        <w:rPr>
          <w:noProof/>
          <w:position w:val="-14"/>
          <w:lang w:val="en-US" w:eastAsia="zh-CN"/>
        </w:rPr>
        <w:drawing>
          <wp:inline distT="0" distB="0" distL="0" distR="0" wp14:anchorId="43F29062" wp14:editId="4B99D4A5">
            <wp:extent cx="295275" cy="247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32729">
        <w:t xml:space="preserve"> and </w:t>
      </w:r>
      <w:proofErr w:type="spellStart"/>
      <w:r w:rsidRPr="00932729">
        <w:rPr>
          <w:i/>
        </w:rPr>
        <w:t>V</w:t>
      </w:r>
      <w:r w:rsidRPr="00932729">
        <w:rPr>
          <w:i/>
          <w:vertAlign w:val="subscript"/>
        </w:rPr>
        <w:t>gd</w:t>
      </w:r>
      <w:proofErr w:type="spellEnd"/>
      <w:r w:rsidRPr="00932729">
        <w:t xml:space="preserve"> and have a positive correlation so </w:t>
      </w:r>
      <w:r>
        <w:t>E</w:t>
      </w:r>
      <w:r w:rsidRPr="00932729">
        <w:t xml:space="preserve">quation </w:t>
      </w:r>
      <w:r>
        <w:rPr>
          <w:noProof/>
        </w:rPr>
        <w:t>3</w:t>
      </w:r>
      <w:r w:rsidRPr="00932729">
        <w:t xml:space="preserve"> can be used also to derive </w:t>
      </w:r>
      <w:proofErr w:type="spellStart"/>
      <w:r w:rsidRPr="00932729">
        <w:rPr>
          <w:i/>
        </w:rPr>
        <w:t>V</w:t>
      </w:r>
      <w:r w:rsidRPr="00932729">
        <w:rPr>
          <w:i/>
          <w:vertAlign w:val="subscript"/>
        </w:rPr>
        <w:t>h</w:t>
      </w:r>
      <w:proofErr w:type="spellEnd"/>
      <w:r w:rsidRPr="00932729">
        <w:t>(</w:t>
      </w:r>
      <w:r w:rsidRPr="00932729">
        <w:rPr>
          <w:i/>
        </w:rPr>
        <w:t>P</w:t>
      </w:r>
      <w:r w:rsidRPr="00932729">
        <w:t xml:space="preserve">) from </w:t>
      </w:r>
      <w:proofErr w:type="spellStart"/>
      <w:r w:rsidRPr="00932729">
        <w:rPr>
          <w:i/>
        </w:rPr>
        <w:t>V</w:t>
      </w:r>
      <w:r w:rsidRPr="00932729">
        <w:rPr>
          <w:i/>
          <w:vertAlign w:val="subscript"/>
        </w:rPr>
        <w:t>gd</w:t>
      </w:r>
      <w:proofErr w:type="spellEnd"/>
      <w:r w:rsidRPr="00932729">
        <w:t>(</w:t>
      </w:r>
      <w:r w:rsidRPr="00932729">
        <w:rPr>
          <w:i/>
        </w:rPr>
        <w:t>P</w:t>
      </w:r>
      <w:r w:rsidRPr="00932729">
        <w:t xml:space="preserve">), and </w:t>
      </w:r>
      <w:proofErr w:type="spellStart"/>
      <w:r w:rsidRPr="00932729">
        <w:rPr>
          <w:i/>
        </w:rPr>
        <w:t>h</w:t>
      </w:r>
      <w:r w:rsidRPr="00932729">
        <w:rPr>
          <w:i/>
          <w:sz w:val="20"/>
          <w:vertAlign w:val="subscript"/>
        </w:rPr>
        <w:t>V</w:t>
      </w:r>
      <w:proofErr w:type="spellEnd"/>
      <w:r w:rsidRPr="00932729">
        <w:t>(</w:t>
      </w:r>
      <w:r w:rsidRPr="00932729">
        <w:rPr>
          <w:i/>
        </w:rPr>
        <w:t>P</w:t>
      </w:r>
      <w:r w:rsidRPr="00932729">
        <w:t xml:space="preserve">) exceeded for the percentage, </w:t>
      </w:r>
      <w:r w:rsidRPr="00932729">
        <w:rPr>
          <w:i/>
        </w:rPr>
        <w:t>P</w:t>
      </w:r>
      <w:r w:rsidRPr="00932729">
        <w:t xml:space="preserve"> [%], of the year : </w:t>
      </w:r>
    </w:p>
    <w:p w:rsidR="00A53210" w:rsidRPr="00932729" w:rsidRDefault="00A53210" w:rsidP="00A53210">
      <w:pPr>
        <w:pStyle w:val="Equation"/>
      </w:pPr>
      <w:r w:rsidRPr="00932729">
        <w:tab/>
      </w:r>
      <w:r w:rsidRPr="00932729">
        <w:tab/>
      </w:r>
      <w:r w:rsidRPr="007E37F5">
        <w:rPr>
          <w:noProof/>
          <w:position w:val="-32"/>
          <w:lang w:val="en-US" w:eastAsia="zh-CN"/>
        </w:rPr>
        <w:drawing>
          <wp:inline distT="0" distB="0" distL="0" distR="0" wp14:anchorId="677F9DFF" wp14:editId="25DD3A99">
            <wp:extent cx="1847850" cy="485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485775"/>
                    </a:xfrm>
                    <a:prstGeom prst="rect">
                      <a:avLst/>
                    </a:prstGeom>
                    <a:noFill/>
                    <a:ln>
                      <a:noFill/>
                    </a:ln>
                  </pic:spPr>
                </pic:pic>
              </a:graphicData>
            </a:graphic>
          </wp:inline>
        </w:drawing>
      </w:r>
      <w:r w:rsidRPr="00932729">
        <w:tab/>
        <w:t>(</w:t>
      </w:r>
      <w:r>
        <w:t>4</w:t>
      </w:r>
      <w:r w:rsidRPr="00932729">
        <w:t>)</w:t>
      </w:r>
    </w:p>
    <w:p w:rsidR="00A53210" w:rsidRPr="00932729" w:rsidRDefault="00A53210" w:rsidP="00A53210">
      <w:r w:rsidRPr="00932729">
        <w:t xml:space="preserve">Therefore, considering on one hand the exponential variation of the total columnar water vapour content along the height and on the other hand the need to preserve the original information provided by the ERA40 maps, the spatial interpolation procedure used to derive the of total columnar water vapour at the position of the station from ERA40 grid points, has to be performed after scaling in height the ERA40 values of </w:t>
      </w:r>
      <w:r w:rsidRPr="00932729">
        <w:rPr>
          <w:i/>
        </w:rPr>
        <w:t>V</w:t>
      </w:r>
      <w:r w:rsidRPr="00932729">
        <w:rPr>
          <w:i/>
          <w:vertAlign w:val="subscript"/>
        </w:rPr>
        <w:t>E40</w:t>
      </w:r>
      <w:r w:rsidRPr="00932729">
        <w:t xml:space="preserve"> from </w:t>
      </w:r>
      <w:r w:rsidRPr="00932729">
        <w:rPr>
          <w:i/>
        </w:rPr>
        <w:t>h</w:t>
      </w:r>
      <w:r w:rsidRPr="00932729">
        <w:rPr>
          <w:vertAlign w:val="subscript"/>
        </w:rPr>
        <w:t>E40</w:t>
      </w:r>
      <w:r w:rsidRPr="00932729">
        <w:t xml:space="preserve"> to </w:t>
      </w:r>
      <w:proofErr w:type="spellStart"/>
      <w:r w:rsidRPr="00932729">
        <w:rPr>
          <w:i/>
        </w:rPr>
        <w:t>h</w:t>
      </w:r>
      <w:r w:rsidRPr="00932729">
        <w:rPr>
          <w:vertAlign w:val="subscript"/>
        </w:rPr>
        <w:t>st</w:t>
      </w:r>
      <w:proofErr w:type="spellEnd"/>
      <w:r w:rsidRPr="00932729">
        <w:t xml:space="preserve"> using </w:t>
      </w:r>
      <w:r>
        <w:t>E</w:t>
      </w:r>
      <w:r w:rsidRPr="00932729">
        <w:t xml:space="preserve">quation </w:t>
      </w:r>
      <w:r>
        <w:rPr>
          <w:noProof/>
        </w:rPr>
        <w:t>4</w:t>
      </w:r>
      <w:r w:rsidRPr="00932729">
        <w:t xml:space="preserve">, </w:t>
      </w:r>
      <w:proofErr w:type="spellStart"/>
      <w:r w:rsidRPr="00932729">
        <w:rPr>
          <w:i/>
        </w:rPr>
        <w:t>V</w:t>
      </w:r>
      <w:r w:rsidRPr="00932729">
        <w:rPr>
          <w:i/>
          <w:vertAlign w:val="subscript"/>
        </w:rPr>
        <w:t>st</w:t>
      </w:r>
      <w:proofErr w:type="spellEnd"/>
      <w:r w:rsidRPr="00932729">
        <w:t xml:space="preserve"> [kg/m</w:t>
      </w:r>
      <w:r w:rsidRPr="00932729">
        <w:rPr>
          <w:position w:val="6"/>
          <w:sz w:val="20"/>
        </w:rPr>
        <w:t>2</w:t>
      </w:r>
      <w:r w:rsidRPr="00932729">
        <w:t xml:space="preserve">], located at the position identified by latitude, longitude and height </w:t>
      </w:r>
      <w:proofErr w:type="spellStart"/>
      <w:r w:rsidRPr="00932729">
        <w:rPr>
          <w:i/>
        </w:rPr>
        <w:t>Lat</w:t>
      </w:r>
      <w:r w:rsidRPr="00932729">
        <w:rPr>
          <w:i/>
          <w:vertAlign w:val="subscript"/>
        </w:rPr>
        <w:t>st</w:t>
      </w:r>
      <w:proofErr w:type="spellEnd"/>
      <w:r w:rsidRPr="00932729">
        <w:t xml:space="preserve">, </w:t>
      </w:r>
      <w:proofErr w:type="spellStart"/>
      <w:r w:rsidRPr="00932729">
        <w:rPr>
          <w:i/>
        </w:rPr>
        <w:t>Long</w:t>
      </w:r>
      <w:r w:rsidRPr="00932729">
        <w:rPr>
          <w:i/>
          <w:vertAlign w:val="subscript"/>
        </w:rPr>
        <w:t>st</w:t>
      </w:r>
      <w:proofErr w:type="spellEnd"/>
      <w:r w:rsidRPr="00932729">
        <w:t xml:space="preserve"> [</w:t>
      </w:r>
      <w:proofErr w:type="spellStart"/>
      <w:r w:rsidRPr="00932729">
        <w:t>deg</w:t>
      </w:r>
      <w:proofErr w:type="spellEnd"/>
      <w:r w:rsidRPr="00932729">
        <w:t xml:space="preserve">] and from the values of the total water vapour of the nearest ERA40 grid points, </w:t>
      </w:r>
      <w:r w:rsidRPr="00932729">
        <w:rPr>
          <w:i/>
        </w:rPr>
        <w:t>V</w:t>
      </w:r>
      <w:r w:rsidRPr="00932729">
        <w:rPr>
          <w:i/>
          <w:vertAlign w:val="subscript"/>
        </w:rPr>
        <w:t>E40</w:t>
      </w:r>
      <w:r w:rsidRPr="00932729">
        <w:t xml:space="preserve"> [kg/m</w:t>
      </w:r>
      <w:r w:rsidRPr="00932729">
        <w:rPr>
          <w:position w:val="6"/>
          <w:sz w:val="20"/>
        </w:rPr>
        <w:t>2</w:t>
      </w:r>
      <w:r w:rsidRPr="00932729">
        <w:t xml:space="preserve">], located at an altitude above mean sea level </w:t>
      </w:r>
      <w:r w:rsidRPr="00932729">
        <w:rPr>
          <w:i/>
        </w:rPr>
        <w:t>h</w:t>
      </w:r>
      <w:r w:rsidRPr="00932729">
        <w:rPr>
          <w:vertAlign w:val="subscript"/>
        </w:rPr>
        <w:t>E40</w:t>
      </w:r>
      <w:r w:rsidRPr="00932729">
        <w:t xml:space="preserve"> [km].</w:t>
      </w:r>
    </w:p>
    <w:p w:rsidR="00A53210" w:rsidRPr="00932729" w:rsidRDefault="00A53210" w:rsidP="00A53210">
      <w:r w:rsidRPr="00932729">
        <w:t xml:space="preserve">The detailed procedure to derive the values of total columnar water vapour content above the station, </w:t>
      </w:r>
      <w:proofErr w:type="spellStart"/>
      <w:r w:rsidRPr="00932729">
        <w:rPr>
          <w:i/>
        </w:rPr>
        <w:t>V</w:t>
      </w:r>
      <w:r w:rsidRPr="00932729">
        <w:rPr>
          <w:i/>
          <w:vertAlign w:val="subscript"/>
        </w:rPr>
        <w:t>st</w:t>
      </w:r>
      <w:proofErr w:type="spellEnd"/>
      <w:r w:rsidRPr="00932729">
        <w:t>(</w:t>
      </w:r>
      <w:r w:rsidRPr="00932729">
        <w:rPr>
          <w:i/>
        </w:rPr>
        <w:t>P</w:t>
      </w:r>
      <w:r w:rsidRPr="00932729">
        <w:t xml:space="preserve">), from </w:t>
      </w:r>
      <w:r w:rsidRPr="00932729">
        <w:rPr>
          <w:i/>
        </w:rPr>
        <w:t>V</w:t>
      </w:r>
      <w:r w:rsidRPr="00932729">
        <w:rPr>
          <w:i/>
          <w:vertAlign w:val="subscript"/>
        </w:rPr>
        <w:t>E40</w:t>
      </w:r>
      <w:r w:rsidRPr="00932729">
        <w:t>(</w:t>
      </w:r>
      <w:r w:rsidRPr="00932729">
        <w:rPr>
          <w:i/>
        </w:rPr>
        <w:t>P</w:t>
      </w:r>
      <w:r w:rsidRPr="00932729">
        <w:t xml:space="preserve">) values exceeded for the percentage of the year </w:t>
      </w:r>
      <w:r w:rsidRPr="00932729">
        <w:rPr>
          <w:i/>
        </w:rPr>
        <w:t>P</w:t>
      </w:r>
      <w:r w:rsidRPr="00932729">
        <w:t xml:space="preserve"> [%], is:</w:t>
      </w:r>
    </w:p>
    <w:p w:rsidR="00A53210" w:rsidRPr="00932729" w:rsidRDefault="00A53210" w:rsidP="00A53210">
      <w:pPr>
        <w:pStyle w:val="enumlev1"/>
      </w:pPr>
      <w:r w:rsidRPr="00932729">
        <w:t>1)</w:t>
      </w:r>
      <w:r w:rsidRPr="00932729">
        <w:tab/>
        <w:t xml:space="preserve">For each percentage of the year, </w:t>
      </w:r>
      <w:r w:rsidRPr="00932729">
        <w:rPr>
          <w:i/>
        </w:rPr>
        <w:t>P</w:t>
      </w:r>
      <w:r w:rsidRPr="00932729">
        <w:t xml:space="preserve"> [%], and for each ERA40 grid point around the station calculate the height of the total columnar water vapour content above the mean sea level </w:t>
      </w:r>
      <w:r w:rsidRPr="007E37F5">
        <w:rPr>
          <w:noProof/>
          <w:position w:val="-12"/>
          <w:lang w:val="en-US" w:eastAsia="zh-CN"/>
        </w:rPr>
        <w:drawing>
          <wp:inline distT="0" distB="0" distL="0" distR="0" wp14:anchorId="331DB5D5" wp14:editId="15D57357">
            <wp:extent cx="70485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932729">
        <w:t>,  using the following equation:</w:t>
      </w:r>
    </w:p>
    <w:p w:rsidR="00A53210" w:rsidRPr="00932729" w:rsidRDefault="00A53210" w:rsidP="00A53210">
      <w:pPr>
        <w:pStyle w:val="Equation"/>
      </w:pPr>
      <w:r w:rsidRPr="00932729">
        <w:tab/>
      </w:r>
      <w:r w:rsidRPr="00932729">
        <w:tab/>
      </w:r>
      <w:r w:rsidRPr="007E37F5">
        <w:rPr>
          <w:noProof/>
          <w:position w:val="-32"/>
          <w:lang w:val="en-US" w:eastAsia="zh-CN"/>
        </w:rPr>
        <w:drawing>
          <wp:inline distT="0" distB="0" distL="0" distR="0" wp14:anchorId="38B6849B" wp14:editId="4D0A0A65">
            <wp:extent cx="2362200" cy="485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485775"/>
                    </a:xfrm>
                    <a:prstGeom prst="rect">
                      <a:avLst/>
                    </a:prstGeom>
                    <a:noFill/>
                    <a:ln>
                      <a:noFill/>
                    </a:ln>
                  </pic:spPr>
                </pic:pic>
              </a:graphicData>
            </a:graphic>
          </wp:inline>
        </w:drawing>
      </w:r>
    </w:p>
    <w:p w:rsidR="00A53210" w:rsidRPr="00932729" w:rsidRDefault="00A53210" w:rsidP="00A53210">
      <w:pPr>
        <w:pStyle w:val="enumlev1"/>
      </w:pPr>
      <w:r w:rsidRPr="00932729">
        <w:tab/>
        <w:t>where:</w:t>
      </w:r>
    </w:p>
    <w:p w:rsidR="00A53210" w:rsidRPr="00932729" w:rsidRDefault="00A53210" w:rsidP="00A53210">
      <w:pPr>
        <w:pStyle w:val="Equationlegend"/>
      </w:pPr>
      <w:r w:rsidRPr="00932729">
        <w:tab/>
      </w:r>
      <w:r w:rsidRPr="00932729">
        <w:rPr>
          <w:i/>
        </w:rPr>
        <w:t>V</w:t>
      </w:r>
      <w:r w:rsidRPr="00932729">
        <w:rPr>
          <w:i/>
          <w:vertAlign w:val="subscript"/>
        </w:rPr>
        <w:t>E40</w:t>
      </w:r>
      <w:r w:rsidRPr="00932729">
        <w:t>(</w:t>
      </w:r>
      <w:r w:rsidRPr="00932729">
        <w:rPr>
          <w:i/>
        </w:rPr>
        <w:t>P</w:t>
      </w:r>
      <w:r w:rsidRPr="00932729">
        <w:t>)</w:t>
      </w:r>
      <w:r w:rsidRPr="00932729">
        <w:tab/>
        <w:t xml:space="preserve">is the total columnar water vapour content above the height above mean sea level of the ERA40 grid point, </w:t>
      </w:r>
      <w:r w:rsidRPr="00932729">
        <w:rPr>
          <w:i/>
        </w:rPr>
        <w:t>h</w:t>
      </w:r>
      <w:r w:rsidRPr="00932729">
        <w:rPr>
          <w:i/>
          <w:vertAlign w:val="subscript"/>
        </w:rPr>
        <w:t>E40</w:t>
      </w:r>
      <w:r w:rsidRPr="00932729">
        <w:t xml:space="preserve"> [km], </w:t>
      </w:r>
      <w:r w:rsidRPr="00932729">
        <w:rPr>
          <w:i/>
        </w:rPr>
        <w:t>h</w:t>
      </w:r>
      <w:r w:rsidRPr="00932729">
        <w:rPr>
          <w:i/>
          <w:vertAlign w:val="subscript"/>
        </w:rPr>
        <w:t>V-E40</w:t>
      </w:r>
      <w:r w:rsidRPr="00932729">
        <w:t xml:space="preserve"> [km]</w:t>
      </w:r>
    </w:p>
    <w:p w:rsidR="00A53210" w:rsidRPr="00932729" w:rsidRDefault="00A53210" w:rsidP="00A53210">
      <w:pPr>
        <w:pStyle w:val="Equationlegend"/>
      </w:pPr>
      <w:r w:rsidRPr="00932729">
        <w:rPr>
          <w:i/>
        </w:rPr>
        <w:tab/>
      </w:r>
      <w:proofErr w:type="spellStart"/>
      <w:r w:rsidRPr="00932729">
        <w:rPr>
          <w:i/>
        </w:rPr>
        <w:t>h</w:t>
      </w:r>
      <w:r w:rsidRPr="00932729">
        <w:rPr>
          <w:vertAlign w:val="subscript"/>
        </w:rPr>
        <w:t>v</w:t>
      </w:r>
      <w:proofErr w:type="spellEnd"/>
      <w:r w:rsidRPr="00932729">
        <w:t xml:space="preserve">(P) </w:t>
      </w:r>
      <w:r w:rsidRPr="00932729">
        <w:tab/>
        <w:t>is the water vapour scale height of the ERA 40 grid point exceeded for the P percentage of the year.</w:t>
      </w:r>
    </w:p>
    <w:p w:rsidR="00A53210" w:rsidRPr="00932729" w:rsidRDefault="00A53210" w:rsidP="00A53210">
      <w:pPr>
        <w:pStyle w:val="Equationlegend"/>
      </w:pPr>
      <w:r w:rsidRPr="00932729">
        <w:rPr>
          <w:i/>
        </w:rPr>
        <w:tab/>
      </w:r>
      <w:proofErr w:type="spellStart"/>
      <w:r w:rsidRPr="00932729">
        <w:rPr>
          <w:i/>
        </w:rPr>
        <w:t>h</w:t>
      </w:r>
      <w:r w:rsidRPr="00932729">
        <w:rPr>
          <w:i/>
          <w:vertAlign w:val="subscript"/>
        </w:rPr>
        <w:t>st</w:t>
      </w:r>
      <w:proofErr w:type="spellEnd"/>
      <w:r w:rsidRPr="00932729">
        <w:t xml:space="preserve"> [km] </w:t>
      </w:r>
      <w:r w:rsidRPr="00932729">
        <w:tab/>
        <w:t>is the height of station above mean sea level.</w:t>
      </w:r>
    </w:p>
    <w:p w:rsidR="00A53210" w:rsidRPr="00932729" w:rsidRDefault="00A53210" w:rsidP="00A53210">
      <w:pPr>
        <w:pStyle w:val="enumlev1"/>
      </w:pPr>
      <w:r w:rsidRPr="00932729">
        <w:t>2)</w:t>
      </w:r>
      <w:r w:rsidRPr="00932729">
        <w:tab/>
        <w:t xml:space="preserve">Derive the total columnar water vapour content above the station, </w:t>
      </w:r>
      <w:proofErr w:type="spellStart"/>
      <w:r w:rsidRPr="00932729">
        <w:rPr>
          <w:i/>
        </w:rPr>
        <w:t>V</w:t>
      </w:r>
      <w:r w:rsidRPr="00932729">
        <w:rPr>
          <w:i/>
          <w:vertAlign w:val="subscript"/>
        </w:rPr>
        <w:t>st</w:t>
      </w:r>
      <w:proofErr w:type="spellEnd"/>
      <w:r w:rsidRPr="00932729">
        <w:t>(</w:t>
      </w:r>
      <w:r w:rsidRPr="00932729">
        <w:rPr>
          <w:i/>
        </w:rPr>
        <w:t>P</w:t>
      </w:r>
      <w:r w:rsidRPr="00932729">
        <w:t xml:space="preserve">) performing a bilinear interpolation with the values </w:t>
      </w:r>
      <w:r w:rsidRPr="007E37F5">
        <w:rPr>
          <w:noProof/>
          <w:position w:val="-12"/>
          <w:lang w:val="en-US" w:eastAsia="zh-CN"/>
        </w:rPr>
        <w:drawing>
          <wp:inline distT="0" distB="0" distL="0" distR="0" wp14:anchorId="153DA79A" wp14:editId="7953696D">
            <wp:extent cx="70485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932729">
        <w:t xml:space="preserve"> of the nearest ERA40 grid points.</w:t>
      </w:r>
    </w:p>
    <w:p w:rsidR="00A53210" w:rsidRPr="00932729" w:rsidRDefault="00A53210" w:rsidP="00A53210">
      <w:pPr>
        <w:pStyle w:val="Heading2"/>
      </w:pPr>
      <w:r w:rsidRPr="00932729">
        <w:lastRenderedPageBreak/>
        <w:t>3.</w:t>
      </w:r>
      <w:r>
        <w:t>5</w:t>
      </w:r>
      <w:r w:rsidRPr="00932729">
        <w:tab/>
        <w:t xml:space="preserve">Reduced cloud </w:t>
      </w:r>
      <w:r w:rsidRPr="009C4F1E">
        <w:t>liquid</w:t>
      </w:r>
      <w:r w:rsidRPr="00932729">
        <w:t xml:space="preserve"> columnar content</w:t>
      </w:r>
    </w:p>
    <w:p w:rsidR="00A53210" w:rsidRDefault="00A53210" w:rsidP="00A53210">
      <w:pPr>
        <w:jc w:val="both"/>
        <w:rPr>
          <w:lang w:val="en-US"/>
        </w:rPr>
      </w:pPr>
      <w:r w:rsidRPr="00246D5B">
        <w:rPr>
          <w:lang w:val="en-US"/>
        </w:rPr>
        <w:t xml:space="preserve">The annual values of </w:t>
      </w:r>
      <w:r w:rsidRPr="00950413">
        <w:rPr>
          <w:lang w:val="en-US"/>
        </w:rPr>
        <w:t xml:space="preserve">total columnar content of </w:t>
      </w:r>
      <w:r>
        <w:rPr>
          <w:lang w:val="en-US"/>
        </w:rPr>
        <w:t xml:space="preserve">reduced </w:t>
      </w:r>
      <w:r w:rsidRPr="00950413">
        <w:rPr>
          <w:lang w:val="en-US"/>
        </w:rPr>
        <w:t>cloud liquid water</w:t>
      </w:r>
      <w:r w:rsidRPr="00246D5B">
        <w:rPr>
          <w:lang w:val="en-US"/>
        </w:rPr>
        <w:t xml:space="preserve">, </w:t>
      </w:r>
      <w:proofErr w:type="spellStart"/>
      <w:r w:rsidRPr="00950413">
        <w:rPr>
          <w:i/>
          <w:iCs/>
          <w:lang w:val="en-US"/>
        </w:rPr>
        <w:t>L</w:t>
      </w:r>
      <w:r w:rsidRPr="00145C24">
        <w:rPr>
          <w:i/>
          <w:iCs/>
          <w:vertAlign w:val="subscript"/>
          <w:lang w:val="en-US"/>
        </w:rPr>
        <w:t>red</w:t>
      </w:r>
      <w:proofErr w:type="spellEnd"/>
      <w:r w:rsidRPr="00246D5B">
        <w:rPr>
          <w:lang w:val="en-US"/>
        </w:rPr>
        <w:t xml:space="preserve"> </w:t>
      </w:r>
      <w:r>
        <w:rPr>
          <w:lang w:val="en-US"/>
        </w:rPr>
        <w:t>(</w:t>
      </w:r>
      <w:r w:rsidRPr="00246D5B">
        <w:rPr>
          <w:lang w:val="en-US"/>
        </w:rPr>
        <w:t>kg/m</w:t>
      </w:r>
      <w:r w:rsidRPr="00054F34">
        <w:rPr>
          <w:vertAlign w:val="superscript"/>
          <w:lang w:val="en-US"/>
        </w:rPr>
        <w:t>2</w:t>
      </w:r>
      <w:r>
        <w:rPr>
          <w:lang w:val="en-US"/>
        </w:rPr>
        <w:t>)</w:t>
      </w:r>
      <w:r w:rsidRPr="00246D5B">
        <w:rPr>
          <w:lang w:val="en-US"/>
        </w:rPr>
        <w:t>, exceeded for 0.1, 0.2, 0.3, 0.5, 1, 2, 3, 5, 10, 20, 30, 50, 60, 70, 80, 90, 95 and 99% of a</w:t>
      </w:r>
      <w:r>
        <w:rPr>
          <w:lang w:val="en-US"/>
        </w:rPr>
        <w:t>n average</w:t>
      </w:r>
      <w:r w:rsidRPr="00246D5B">
        <w:rPr>
          <w:lang w:val="en-US"/>
        </w:rPr>
        <w:t xml:space="preserve"> year </w:t>
      </w:r>
      <w:r w:rsidRPr="007F10C0">
        <w:rPr>
          <w:noProof/>
        </w:rPr>
        <w:t xml:space="preserve">are </w:t>
      </w:r>
      <w:r>
        <w:rPr>
          <w:noProof/>
        </w:rPr>
        <w:t xml:space="preserve">an integral part of the recommendation ITU-R P840-5 and are </w:t>
      </w:r>
      <w:r w:rsidRPr="007F10C0">
        <w:rPr>
          <w:noProof/>
        </w:rPr>
        <w:t>available in the form of digital maps</w:t>
      </w:r>
      <w:r>
        <w:rPr>
          <w:noProof/>
        </w:rPr>
        <w:t xml:space="preserve"> on the ITU-R WEB site</w:t>
      </w:r>
      <w:r w:rsidRPr="00246D5B">
        <w:rPr>
          <w:lang w:val="en-US"/>
        </w:rPr>
        <w:t xml:space="preserve">. </w:t>
      </w:r>
      <w:r>
        <w:rPr>
          <w:lang w:val="en-US"/>
        </w:rPr>
        <w:t xml:space="preserve"> </w:t>
      </w:r>
      <w:r w:rsidRPr="00246D5B">
        <w:rPr>
          <w:lang w:val="en-US"/>
        </w:rPr>
        <w:t xml:space="preserve">The </w:t>
      </w:r>
      <w:r>
        <w:rPr>
          <w:lang w:val="en-US"/>
        </w:rPr>
        <w:t>monthly</w:t>
      </w:r>
      <w:r w:rsidRPr="00246D5B">
        <w:rPr>
          <w:lang w:val="en-US"/>
        </w:rPr>
        <w:t xml:space="preserve"> values of </w:t>
      </w:r>
      <w:r w:rsidRPr="00950413">
        <w:rPr>
          <w:lang w:val="en-US"/>
        </w:rPr>
        <w:t xml:space="preserve">total columnar content of </w:t>
      </w:r>
      <w:r>
        <w:rPr>
          <w:lang w:val="en-US"/>
        </w:rPr>
        <w:t xml:space="preserve">reduced </w:t>
      </w:r>
      <w:r w:rsidRPr="00950413">
        <w:rPr>
          <w:lang w:val="en-US"/>
        </w:rPr>
        <w:t>cloud liquid water</w:t>
      </w:r>
      <w:r w:rsidRPr="00246D5B">
        <w:rPr>
          <w:lang w:val="en-US"/>
        </w:rPr>
        <w:t xml:space="preserve">, </w:t>
      </w:r>
      <w:proofErr w:type="spellStart"/>
      <w:r w:rsidRPr="00950413">
        <w:rPr>
          <w:i/>
          <w:iCs/>
          <w:lang w:val="en-US"/>
        </w:rPr>
        <w:t>L</w:t>
      </w:r>
      <w:r w:rsidRPr="000032FD">
        <w:rPr>
          <w:i/>
          <w:iCs/>
          <w:vertAlign w:val="subscript"/>
          <w:lang w:val="en-US"/>
        </w:rPr>
        <w:t>red</w:t>
      </w:r>
      <w:proofErr w:type="spellEnd"/>
      <w:r w:rsidRPr="00246D5B">
        <w:rPr>
          <w:lang w:val="en-US"/>
        </w:rPr>
        <w:t xml:space="preserve"> </w:t>
      </w:r>
      <w:r>
        <w:rPr>
          <w:lang w:val="en-US"/>
        </w:rPr>
        <w:t>(</w:t>
      </w:r>
      <w:r w:rsidRPr="00246D5B">
        <w:rPr>
          <w:lang w:val="en-US"/>
        </w:rPr>
        <w:t>kg/m</w:t>
      </w:r>
      <w:r w:rsidRPr="00054F34">
        <w:rPr>
          <w:vertAlign w:val="superscript"/>
          <w:lang w:val="en-US"/>
        </w:rPr>
        <w:t>2</w:t>
      </w:r>
      <w:r>
        <w:rPr>
          <w:lang w:val="en-US"/>
        </w:rPr>
        <w:t>)</w:t>
      </w:r>
      <w:r w:rsidRPr="00246D5B">
        <w:rPr>
          <w:lang w:val="en-US"/>
        </w:rPr>
        <w:t>, exceeded for 1, 2, 3, 5, 10, 20, 30, 50, 60, 70, 80, 90, 95 and 99%</w:t>
      </w:r>
      <w:r w:rsidRPr="002D1F78">
        <w:rPr>
          <w:noProof/>
        </w:rPr>
        <w:t xml:space="preserve"> </w:t>
      </w:r>
      <w:r w:rsidRPr="007F10C0">
        <w:rPr>
          <w:noProof/>
        </w:rPr>
        <w:t xml:space="preserve">of </w:t>
      </w:r>
      <w:r>
        <w:rPr>
          <w:noProof/>
        </w:rPr>
        <w:t xml:space="preserve">each average </w:t>
      </w:r>
      <w:r>
        <w:rPr>
          <w:noProof/>
          <w:lang w:val="en-US"/>
        </w:rPr>
        <w:t>month</w:t>
      </w:r>
      <w:r w:rsidRPr="007F10C0">
        <w:rPr>
          <w:noProof/>
        </w:rPr>
        <w:t xml:space="preserve"> are </w:t>
      </w:r>
      <w:r>
        <w:rPr>
          <w:noProof/>
        </w:rPr>
        <w:t xml:space="preserve">an integral part of the recommendation ITU-R P840-5 and are </w:t>
      </w:r>
      <w:r w:rsidRPr="007F10C0">
        <w:rPr>
          <w:noProof/>
        </w:rPr>
        <w:t>available in the form of digital maps</w:t>
      </w:r>
      <w:r>
        <w:rPr>
          <w:noProof/>
        </w:rPr>
        <w:t xml:space="preserve"> on the ITU-R WEB site.</w:t>
      </w:r>
      <w:r>
        <w:rPr>
          <w:lang w:val="en-US"/>
        </w:rPr>
        <w:t xml:space="preserve"> </w:t>
      </w:r>
      <w:r w:rsidRPr="00246D5B">
        <w:rPr>
          <w:lang w:val="en-US"/>
        </w:rPr>
        <w:t>The data is from 0</w:t>
      </w:r>
      <w:r w:rsidRPr="00246D5B">
        <w:rPr>
          <w:rFonts w:ascii="Symbol" w:hAnsi="Symbol"/>
        </w:rPr>
        <w:t></w:t>
      </w:r>
      <w:r w:rsidRPr="00246D5B">
        <w:rPr>
          <w:lang w:val="en-US"/>
        </w:rPr>
        <w:t xml:space="preserve"> to 360</w:t>
      </w:r>
      <w:r w:rsidRPr="00246D5B">
        <w:rPr>
          <w:rFonts w:ascii="Symbol" w:hAnsi="Symbol"/>
        </w:rPr>
        <w:t></w:t>
      </w:r>
      <w:r w:rsidRPr="00246D5B">
        <w:rPr>
          <w:lang w:val="en-US"/>
        </w:rPr>
        <w:t xml:space="preserve"> in longitude and from </w:t>
      </w:r>
      <w:r w:rsidRPr="00246D5B">
        <w:rPr>
          <w:rFonts w:ascii="Symbol" w:hAnsi="Symbol"/>
          <w:lang w:val="en-US"/>
        </w:rPr>
        <w:t></w:t>
      </w:r>
      <w:r w:rsidRPr="00246D5B">
        <w:rPr>
          <w:lang w:val="en-US"/>
        </w:rPr>
        <w:t>90</w:t>
      </w:r>
      <w:r w:rsidRPr="00246D5B">
        <w:rPr>
          <w:rFonts w:ascii="Symbol" w:hAnsi="Symbol"/>
        </w:rPr>
        <w:t></w:t>
      </w:r>
      <w:r w:rsidRPr="00246D5B">
        <w:rPr>
          <w:lang w:val="en-US"/>
        </w:rPr>
        <w:t xml:space="preserve"> to –90</w:t>
      </w:r>
      <w:r w:rsidRPr="00246D5B">
        <w:rPr>
          <w:rFonts w:ascii="Symbol" w:hAnsi="Symbol"/>
        </w:rPr>
        <w:t></w:t>
      </w:r>
      <w:r w:rsidRPr="00246D5B">
        <w:rPr>
          <w:lang w:val="en-US"/>
        </w:rPr>
        <w:t xml:space="preserve"> in latitude, with a resolution of 1.125º in both latitude and longitude. </w:t>
      </w:r>
    </w:p>
    <w:p w:rsidR="00A53210" w:rsidRDefault="00A53210" w:rsidP="00A53210">
      <w:pPr>
        <w:jc w:val="both"/>
      </w:pPr>
      <w:r w:rsidRPr="00932729">
        <w:t xml:space="preserve">Cloud vertical profiles </w:t>
      </w:r>
      <w:r>
        <w:t xml:space="preserve">of liquid water density </w:t>
      </w:r>
      <w:r w:rsidRPr="00932729">
        <w:t xml:space="preserve">have estimated using the </w:t>
      </w:r>
      <w:proofErr w:type="spellStart"/>
      <w:r w:rsidRPr="00932729">
        <w:t>Salonnen-Uppal</w:t>
      </w:r>
      <w:r>
        <w:t>a</w:t>
      </w:r>
      <w:proofErr w:type="spellEnd"/>
      <w:r w:rsidRPr="00932729">
        <w:t xml:space="preserve"> cloud detection algorithm </w:t>
      </w:r>
      <w:r>
        <w:t xml:space="preserve">on ERA 40 data (see Table 1). The </w:t>
      </w:r>
      <w:proofErr w:type="spellStart"/>
      <w:r w:rsidRPr="00932729">
        <w:t>Salonnen-Uppal</w:t>
      </w:r>
      <w:r>
        <w:t>a</w:t>
      </w:r>
      <w:proofErr w:type="spellEnd"/>
      <w:r w:rsidRPr="00932729">
        <w:t xml:space="preserve"> cloud detection algorithm </w:t>
      </w:r>
      <w:r>
        <w:t xml:space="preserve">was also used on NA-4 data (see Table 1) to derive the maps of </w:t>
      </w:r>
      <w:r w:rsidRPr="00932729">
        <w:t>Rec</w:t>
      </w:r>
      <w:r>
        <w:t>ommendation</w:t>
      </w:r>
      <w:r w:rsidRPr="00932729">
        <w:t xml:space="preserve"> ITU-R </w:t>
      </w:r>
      <w:r>
        <w:t>P.</w:t>
      </w:r>
      <w:r w:rsidRPr="00932729">
        <w:t xml:space="preserve">840-3. The algorithm is described in Annex </w:t>
      </w:r>
      <w:r>
        <w:t>B</w:t>
      </w:r>
      <w:r w:rsidRPr="00932729">
        <w:t>.</w:t>
      </w:r>
    </w:p>
    <w:p w:rsidR="00A53210" w:rsidRPr="00932729" w:rsidRDefault="00A53210" w:rsidP="00A53210">
      <w:pPr>
        <w:jc w:val="both"/>
      </w:pPr>
      <w:r>
        <w:t>The profiles of reduced cloud liquid water have been calculated according to the procedure described in Annex C.</w:t>
      </w:r>
    </w:p>
    <w:p w:rsidR="00A53210" w:rsidRPr="00932729" w:rsidRDefault="00A53210" w:rsidP="00A53210">
      <w:r w:rsidRPr="00932729">
        <w:t>The spatial distribution of difference and relative difference of ERA40 reduced cloud liquid columnar content with respect to Rec</w:t>
      </w:r>
      <w:r>
        <w:t>ommendation</w:t>
      </w:r>
      <w:r w:rsidRPr="00932729">
        <w:t xml:space="preserve"> ITU-R P.836-3 for 1% of the annual time are given in </w:t>
      </w:r>
      <w:r>
        <w:t>F</w:t>
      </w:r>
      <w:r w:rsidRPr="00932729">
        <w:t>igure</w:t>
      </w:r>
      <w:r>
        <w:t> </w:t>
      </w:r>
      <w:r>
        <w:rPr>
          <w:noProof/>
        </w:rPr>
        <w:t>11</w:t>
      </w:r>
      <w:r w:rsidRPr="00932729">
        <w:t xml:space="preserve"> and Figure </w:t>
      </w:r>
      <w:r>
        <w:rPr>
          <w:noProof/>
        </w:rPr>
        <w:t>12</w:t>
      </w:r>
      <w:r w:rsidRPr="00932729">
        <w:t>, respectively.</w:t>
      </w:r>
    </w:p>
    <w:p w:rsidR="00A53210" w:rsidRPr="009C4F1E" w:rsidRDefault="00A53210" w:rsidP="00A53210">
      <w:pPr>
        <w:pStyle w:val="FigureNo"/>
      </w:pPr>
      <w:bookmarkStart w:id="21" w:name="_Ref232156884"/>
      <w:r w:rsidRPr="009C4F1E">
        <w:t xml:space="preserve">Figure </w:t>
      </w:r>
      <w:bookmarkEnd w:id="21"/>
      <w:r>
        <w:rPr>
          <w:noProof/>
        </w:rPr>
        <w:t>11</w:t>
      </w:r>
    </w:p>
    <w:p w:rsidR="00A53210" w:rsidRPr="009C4F1E" w:rsidRDefault="00A53210" w:rsidP="00A53210">
      <w:pPr>
        <w:pStyle w:val="Figuretitle"/>
      </w:pPr>
      <w:r w:rsidRPr="009C4F1E">
        <w:t xml:space="preserve">Difference between Recommendation </w:t>
      </w:r>
      <w:r>
        <w:t>840-4</w:t>
      </w:r>
      <w:r w:rsidRPr="009C4F1E">
        <w:t xml:space="preserve"> </w:t>
      </w:r>
      <w:r>
        <w:t>and P.840-5 (ERA40) and Recommendation ITU-R P.840</w:t>
      </w:r>
      <w:r w:rsidRPr="009C4F1E">
        <w:t>-3</w:t>
      </w:r>
      <w:r>
        <w:br/>
      </w:r>
      <w:r w:rsidRPr="009C4F1E">
        <w:t xml:space="preserve"> reduced</w:t>
      </w:r>
      <w:r>
        <w:t xml:space="preserve"> </w:t>
      </w:r>
      <w:r w:rsidRPr="009C4F1E">
        <w:t>cloud liquid columnar content at 1% of the year</w:t>
      </w:r>
    </w:p>
    <w:p w:rsidR="00A53210" w:rsidRPr="00932729" w:rsidRDefault="00A53210" w:rsidP="00A53210">
      <w:pPr>
        <w:spacing w:before="0"/>
        <w:jc w:val="center"/>
      </w:pPr>
      <w:r>
        <w:rPr>
          <w:noProof/>
          <w:lang w:val="en-US" w:eastAsia="zh-CN"/>
        </w:rPr>
        <w:drawing>
          <wp:inline distT="0" distB="0" distL="0" distR="0" wp14:anchorId="10007A6E" wp14:editId="7D657CCA">
            <wp:extent cx="4419600" cy="3314700"/>
            <wp:effectExtent l="0" t="0" r="0" b="0"/>
            <wp:docPr id="55" name="Picture 55" descr="mapDiff_rli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Diff_rliq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A53210" w:rsidRPr="009C4F1E" w:rsidRDefault="00A53210" w:rsidP="00A53210">
      <w:pPr>
        <w:pStyle w:val="FigureNo"/>
      </w:pPr>
      <w:bookmarkStart w:id="22" w:name="_Ref232156894"/>
      <w:r w:rsidRPr="009C4F1E">
        <w:lastRenderedPageBreak/>
        <w:t xml:space="preserve">Figure </w:t>
      </w:r>
      <w:bookmarkEnd w:id="22"/>
      <w:r>
        <w:rPr>
          <w:noProof/>
        </w:rPr>
        <w:t>12</w:t>
      </w:r>
    </w:p>
    <w:p w:rsidR="00A53210" w:rsidRPr="009C4F1E" w:rsidRDefault="00A53210" w:rsidP="00A53210">
      <w:pPr>
        <w:pStyle w:val="Figuretitle"/>
      </w:pPr>
      <w:r w:rsidRPr="009C4F1E">
        <w:t xml:space="preserve">Relative difference between Recommendation </w:t>
      </w:r>
      <w:r>
        <w:t>840-4</w:t>
      </w:r>
      <w:r w:rsidRPr="009C4F1E">
        <w:t xml:space="preserve"> </w:t>
      </w:r>
      <w:r>
        <w:t>and P.840-5 (ERA40) and Recommendation ITU-R P.840</w:t>
      </w:r>
      <w:r w:rsidRPr="009C4F1E">
        <w:t>-3 reduced cloud liquid columnar content at 1% of the year</w:t>
      </w:r>
    </w:p>
    <w:p w:rsidR="00A53210" w:rsidRPr="00932729" w:rsidRDefault="00A53210" w:rsidP="00A53210">
      <w:pPr>
        <w:jc w:val="center"/>
      </w:pPr>
      <w:r>
        <w:rPr>
          <w:noProof/>
          <w:lang w:val="en-US" w:eastAsia="zh-CN"/>
        </w:rPr>
        <w:drawing>
          <wp:inline distT="0" distB="0" distL="0" distR="0" wp14:anchorId="39713F61" wp14:editId="48993897">
            <wp:extent cx="4419600" cy="3314700"/>
            <wp:effectExtent l="0" t="0" r="0" b="0"/>
            <wp:docPr id="54" name="Picture 54" descr="mapDiff_rliq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Diff_rliqp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A53210" w:rsidRPr="00932729" w:rsidRDefault="00A53210" w:rsidP="00A53210">
      <w:pPr>
        <w:pStyle w:val="Heading1"/>
      </w:pPr>
      <w:bookmarkStart w:id="23" w:name="_Ref231895623"/>
      <w:r>
        <w:t>4</w:t>
      </w:r>
      <w:r w:rsidRPr="00932729">
        <w:tab/>
        <w:t>Validation of ERA40 derived maps using RAOBS data</w:t>
      </w:r>
      <w:bookmarkEnd w:id="23"/>
    </w:p>
    <w:p w:rsidR="00A53210" w:rsidRPr="00932729" w:rsidRDefault="00A53210" w:rsidP="00A53210">
      <w:r w:rsidRPr="00932729">
        <w:t xml:space="preserve">The validation of the maps </w:t>
      </w:r>
      <w:r>
        <w:t xml:space="preserve">in rec. 836-4, 836-5, 840-4 and 840-5, </w:t>
      </w:r>
      <w:r w:rsidRPr="00932729">
        <w:t xml:space="preserve">derived from ERA40 has been performed by using a dataset of radiosonde observations (RAOBS) performed in 24 stations. Those stations are a subset of the ESA RAOBS FERAS database covering the world for an observation period of 10 years starting from 1980. The FERAS database includes both ground and upper air meteorological measurements and it has been used to generate the reference standard atmospheres described in </w:t>
      </w:r>
      <w:r>
        <w:t>R</w:t>
      </w:r>
      <w:r w:rsidRPr="00932729">
        <w:t xml:space="preserve">ec. ITU-R P.835-4 </w:t>
      </w:r>
      <w:r>
        <w:t>(</w:t>
      </w:r>
      <w:r w:rsidRPr="00932729">
        <w:t>Annex 2</w:t>
      </w:r>
      <w:r>
        <w:t>)</w:t>
      </w:r>
      <w:r w:rsidRPr="00932729">
        <w:t xml:space="preserve">. The validation stations, listed in </w:t>
      </w:r>
      <w:r>
        <w:t>A</w:t>
      </w:r>
      <w:r w:rsidRPr="00932729">
        <w:t xml:space="preserve">nnex </w:t>
      </w:r>
      <w:r>
        <w:t>D</w:t>
      </w:r>
      <w:r w:rsidRPr="00932729">
        <w:t xml:space="preserve">, have been selected according to data availability and quality selection criteria. The station number reported in Annex </w:t>
      </w:r>
      <w:r>
        <w:t>D</w:t>
      </w:r>
      <w:r w:rsidRPr="00932729">
        <w:t xml:space="preserve"> is used as station reference in the abscissa of the following diagrams. Cloud liquid profiles from RAOBS observations have been estimated using the </w:t>
      </w:r>
      <w:proofErr w:type="spellStart"/>
      <w:r w:rsidRPr="00932729">
        <w:t>Salonen-Uppala</w:t>
      </w:r>
      <w:proofErr w:type="spellEnd"/>
      <w:r w:rsidRPr="00932729">
        <w:t xml:space="preserve"> cloud detection algorithm (see Annex</w:t>
      </w:r>
      <w:r>
        <w:t> B</w:t>
      </w:r>
      <w:r w:rsidRPr="00932729">
        <w:t xml:space="preserve">). ERA15 and ERA40 have been interpolated in height according to the procedure described in chapter </w:t>
      </w:r>
      <w:r>
        <w:t>3.4</w:t>
      </w:r>
      <w:r w:rsidRPr="00932729">
        <w:t>.</w:t>
      </w:r>
    </w:p>
    <w:p w:rsidR="00A53210" w:rsidRPr="00932729" w:rsidRDefault="00A53210" w:rsidP="00A53210">
      <w:r w:rsidRPr="00932729">
        <w:t xml:space="preserve">The mean and </w:t>
      </w:r>
      <w:proofErr w:type="spellStart"/>
      <w:r w:rsidRPr="00932729">
        <w:t>rms</w:t>
      </w:r>
      <w:proofErr w:type="spellEnd"/>
      <w:r w:rsidRPr="00932729">
        <w:t xml:space="preserve"> of the difference between Rec</w:t>
      </w:r>
      <w:r>
        <w:t>ommendation</w:t>
      </w:r>
      <w:r w:rsidRPr="00932729">
        <w:t xml:space="preserve"> ITU</w:t>
      </w:r>
      <w:r w:rsidRPr="00932729">
        <w:noBreakHyphen/>
        <w:t>R P.836-3</w:t>
      </w:r>
      <w:r>
        <w:t xml:space="preserve"> (</w:t>
      </w:r>
      <w:r w:rsidRPr="00932729">
        <w:t>Annex 2</w:t>
      </w:r>
      <w:r>
        <w:t>)</w:t>
      </w:r>
      <w:r w:rsidRPr="00932729">
        <w:t xml:space="preserve">, ERA15 data (previously distributed in SG 3), ERA40 and FERAS data are given in Figure </w:t>
      </w:r>
      <w:r>
        <w:rPr>
          <w:noProof/>
        </w:rPr>
        <w:t>13</w:t>
      </w:r>
      <w:r w:rsidRPr="00932729">
        <w:t xml:space="preserve"> and Figure </w:t>
      </w:r>
      <w:r>
        <w:rPr>
          <w:noProof/>
        </w:rPr>
        <w:t>14</w:t>
      </w:r>
      <w:r w:rsidRPr="00932729">
        <w:t xml:space="preserve">. </w:t>
      </w:r>
    </w:p>
    <w:p w:rsidR="00A53210" w:rsidRPr="009C4F1E" w:rsidRDefault="00A53210" w:rsidP="00A53210">
      <w:pPr>
        <w:pStyle w:val="FigureNo"/>
      </w:pPr>
      <w:bookmarkStart w:id="24" w:name="_Ref231902100"/>
      <w:bookmarkStart w:id="25" w:name="_Ref231902092"/>
      <w:r w:rsidRPr="009C4F1E">
        <w:lastRenderedPageBreak/>
        <w:t xml:space="preserve">Figure </w:t>
      </w:r>
      <w:bookmarkEnd w:id="24"/>
      <w:r>
        <w:rPr>
          <w:noProof/>
        </w:rPr>
        <w:t>13</w:t>
      </w:r>
    </w:p>
    <w:p w:rsidR="00A53210" w:rsidRPr="009C4F1E" w:rsidRDefault="00A53210" w:rsidP="00A53210">
      <w:pPr>
        <w:pStyle w:val="Figuretitle"/>
      </w:pPr>
      <w:r w:rsidRPr="009C4F1E">
        <w:t xml:space="preserve">Mean value of the difference between FERAS RAOBS data and ERA40, </w:t>
      </w:r>
      <w:r>
        <w:br/>
      </w:r>
      <w:r w:rsidRPr="009C4F1E">
        <w:t>ERA15 and Recommendation ITU-R P.836-3 values of total water</w:t>
      </w:r>
      <w:r>
        <w:t xml:space="preserve"> </w:t>
      </w:r>
      <w:r w:rsidRPr="009C4F1E">
        <w:t>vapour content</w:t>
      </w:r>
      <w:bookmarkEnd w:id="25"/>
    </w:p>
    <w:p w:rsidR="00A53210" w:rsidRPr="00932729" w:rsidRDefault="00A53210" w:rsidP="00A53210">
      <w:pPr>
        <w:jc w:val="center"/>
      </w:pPr>
      <w:r>
        <w:rPr>
          <w:noProof/>
          <w:lang w:val="en-US" w:eastAsia="zh-CN"/>
        </w:rPr>
        <w:drawing>
          <wp:inline distT="0" distB="0" distL="0" distR="0" wp14:anchorId="391CD638" wp14:editId="2252E242">
            <wp:extent cx="3895725" cy="2743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725" cy="2743200"/>
                    </a:xfrm>
                    <a:prstGeom prst="rect">
                      <a:avLst/>
                    </a:prstGeom>
                    <a:noFill/>
                    <a:ln>
                      <a:noFill/>
                    </a:ln>
                  </pic:spPr>
                </pic:pic>
              </a:graphicData>
            </a:graphic>
          </wp:inline>
        </w:drawing>
      </w:r>
    </w:p>
    <w:p w:rsidR="00A53210" w:rsidRPr="009C4F1E" w:rsidRDefault="00A53210" w:rsidP="00A53210">
      <w:pPr>
        <w:pStyle w:val="FigureNo"/>
      </w:pPr>
      <w:bookmarkStart w:id="26" w:name="_Ref231902121"/>
      <w:r w:rsidRPr="009C4F1E">
        <w:t xml:space="preserve">Figure </w:t>
      </w:r>
      <w:bookmarkEnd w:id="26"/>
      <w:r w:rsidRPr="009C4F1E">
        <w:rPr>
          <w:noProof/>
        </w:rPr>
        <w:t>1</w:t>
      </w:r>
      <w:r>
        <w:rPr>
          <w:noProof/>
        </w:rPr>
        <w:t>4</w:t>
      </w:r>
    </w:p>
    <w:p w:rsidR="00A53210" w:rsidRPr="009C4F1E" w:rsidRDefault="00A53210" w:rsidP="00A53210">
      <w:pPr>
        <w:pStyle w:val="Figuretitle"/>
      </w:pPr>
      <w:proofErr w:type="spellStart"/>
      <w:r w:rsidRPr="009C4F1E">
        <w:t>rms</w:t>
      </w:r>
      <w:proofErr w:type="spellEnd"/>
      <w:r w:rsidRPr="009C4F1E">
        <w:t xml:space="preserve"> value of the difference between FERAS RAOBS data and ERA40, ERA15 </w:t>
      </w:r>
      <w:r w:rsidRPr="009C4F1E">
        <w:br/>
        <w:t>and Recommendation ITU-R P</w:t>
      </w:r>
      <w:r>
        <w:t>.</w:t>
      </w:r>
      <w:r w:rsidRPr="009C4F1E">
        <w:t>836-3 values of total water vapour content</w:t>
      </w:r>
    </w:p>
    <w:p w:rsidR="00A53210" w:rsidRPr="00932729" w:rsidRDefault="00A53210" w:rsidP="00A53210">
      <w:pPr>
        <w:spacing w:before="0"/>
        <w:jc w:val="center"/>
      </w:pPr>
      <w:r>
        <w:rPr>
          <w:noProof/>
          <w:lang w:val="en-US" w:eastAsia="zh-CN"/>
        </w:rPr>
        <w:drawing>
          <wp:inline distT="0" distB="0" distL="0" distR="0" wp14:anchorId="60BED57E" wp14:editId="1411229C">
            <wp:extent cx="3895725" cy="2638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t="1593" b="1991"/>
                    <a:stretch>
                      <a:fillRect/>
                    </a:stretch>
                  </pic:blipFill>
                  <pic:spPr bwMode="auto">
                    <a:xfrm>
                      <a:off x="0" y="0"/>
                      <a:ext cx="3895725" cy="2638425"/>
                    </a:xfrm>
                    <a:prstGeom prst="rect">
                      <a:avLst/>
                    </a:prstGeom>
                    <a:noFill/>
                    <a:ln>
                      <a:noFill/>
                    </a:ln>
                  </pic:spPr>
                </pic:pic>
              </a:graphicData>
            </a:graphic>
          </wp:inline>
        </w:drawing>
      </w:r>
    </w:p>
    <w:p w:rsidR="00A53210" w:rsidRPr="00932729" w:rsidRDefault="00A53210" w:rsidP="00A53210">
      <w:pPr>
        <w:pStyle w:val="Normalaftertitle"/>
      </w:pPr>
      <w:r w:rsidRPr="00932729">
        <w:t xml:space="preserve">The </w:t>
      </w:r>
      <w:proofErr w:type="spellStart"/>
      <w:r w:rsidRPr="00932729">
        <w:t>rms</w:t>
      </w:r>
      <w:proofErr w:type="spellEnd"/>
      <w:r w:rsidRPr="00932729">
        <w:t xml:space="preserve"> residual error of the ERA40 data is lower than the </w:t>
      </w:r>
      <w:proofErr w:type="spellStart"/>
      <w:r w:rsidRPr="00932729">
        <w:t>rms</w:t>
      </w:r>
      <w:proofErr w:type="spellEnd"/>
      <w:r w:rsidRPr="00932729">
        <w:t xml:space="preserve"> of the residual error of the </w:t>
      </w:r>
      <w:r>
        <w:t>R</w:t>
      </w:r>
      <w:r w:rsidRPr="00932729">
        <w:t>ec.</w:t>
      </w:r>
      <w:r>
        <w:t> ITU-R P.</w:t>
      </w:r>
      <w:r w:rsidRPr="00932729">
        <w:t xml:space="preserve">836-3 of a factor 2 (at least) and is characterized by </w:t>
      </w:r>
      <w:r>
        <w:t>a minimum residual bias (almost </w:t>
      </w:r>
      <w:r w:rsidRPr="00932729">
        <w:t>0 vs more than 2 mm).</w:t>
      </w:r>
    </w:p>
    <w:p w:rsidR="00A53210" w:rsidRPr="00932729" w:rsidRDefault="00A53210" w:rsidP="00A53210">
      <w:r w:rsidRPr="00932729">
        <w:t xml:space="preserve">The mean and </w:t>
      </w:r>
      <w:proofErr w:type="spellStart"/>
      <w:r w:rsidRPr="00932729">
        <w:t>rms</w:t>
      </w:r>
      <w:proofErr w:type="spellEnd"/>
      <w:r w:rsidRPr="00932729">
        <w:t xml:space="preserve"> of the difference between Rec</w:t>
      </w:r>
      <w:r>
        <w:t>ommendation</w:t>
      </w:r>
      <w:r w:rsidRPr="00932729">
        <w:t xml:space="preserve"> ITU</w:t>
      </w:r>
      <w:r w:rsidRPr="00932729">
        <w:noBreakHyphen/>
        <w:t xml:space="preserve">R P.840-3, ERA15 data (previously distributed in SG 3), ERA40 and FERAS data are given in Figures </w:t>
      </w:r>
      <w:r>
        <w:t>15</w:t>
      </w:r>
      <w:r w:rsidRPr="00932729">
        <w:t xml:space="preserve"> and </w:t>
      </w:r>
      <w:r>
        <w:t>16</w:t>
      </w:r>
      <w:r w:rsidRPr="00932729">
        <w:t>.</w:t>
      </w:r>
    </w:p>
    <w:p w:rsidR="00A53210" w:rsidRPr="00932729" w:rsidRDefault="00A53210" w:rsidP="00A53210">
      <w:r w:rsidRPr="00932729">
        <w:lastRenderedPageBreak/>
        <w:t>It is to be noted that Rec</w:t>
      </w:r>
      <w:r>
        <w:t>ommendation</w:t>
      </w:r>
      <w:r w:rsidRPr="00932729">
        <w:t xml:space="preserve"> ITU</w:t>
      </w:r>
      <w:r w:rsidRPr="00932729">
        <w:noBreakHyphen/>
        <w:t>R P.840-3 contains values to normalized 0 C and are plotted only for validation purposes. Nevertheless differences between normalized and not-normalized values are usually small.</w:t>
      </w:r>
    </w:p>
    <w:p w:rsidR="00A53210" w:rsidRPr="009C4F1E" w:rsidRDefault="00A53210" w:rsidP="00A53210">
      <w:pPr>
        <w:pStyle w:val="FigureNo"/>
      </w:pPr>
      <w:r w:rsidRPr="009C4F1E">
        <w:t xml:space="preserve">Figure </w:t>
      </w:r>
      <w:r w:rsidRPr="009C4F1E">
        <w:rPr>
          <w:noProof/>
        </w:rPr>
        <w:t>1</w:t>
      </w:r>
      <w:r>
        <w:rPr>
          <w:noProof/>
        </w:rPr>
        <w:t>5</w:t>
      </w:r>
    </w:p>
    <w:p w:rsidR="00A53210" w:rsidRPr="009C4F1E" w:rsidRDefault="00A53210" w:rsidP="00A53210">
      <w:pPr>
        <w:pStyle w:val="Figuretitle"/>
      </w:pPr>
      <w:r w:rsidRPr="009C4F1E">
        <w:t xml:space="preserve">Mean value of the difference between FERAS RAOBS data and ERA40, ERA15 </w:t>
      </w:r>
      <w:r w:rsidRPr="009C4F1E">
        <w:br/>
        <w:t>and Recommendation ITU-R P.840-3 values of total of total cloud water content</w:t>
      </w:r>
    </w:p>
    <w:p w:rsidR="00A53210" w:rsidRPr="00932729" w:rsidRDefault="00A53210" w:rsidP="00A53210">
      <w:pPr>
        <w:spacing w:before="0"/>
        <w:jc w:val="center"/>
      </w:pPr>
      <w:r>
        <w:rPr>
          <w:noProof/>
          <w:lang w:val="en-US" w:eastAsia="zh-CN"/>
        </w:rPr>
        <w:drawing>
          <wp:inline distT="0" distB="0" distL="0" distR="0" wp14:anchorId="70697A5C" wp14:editId="19880466">
            <wp:extent cx="4362450" cy="2781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t="2434" b="2921"/>
                    <a:stretch>
                      <a:fillRect/>
                    </a:stretch>
                  </pic:blipFill>
                  <pic:spPr bwMode="auto">
                    <a:xfrm>
                      <a:off x="0" y="0"/>
                      <a:ext cx="4362450" cy="2781300"/>
                    </a:xfrm>
                    <a:prstGeom prst="rect">
                      <a:avLst/>
                    </a:prstGeom>
                    <a:noFill/>
                    <a:ln>
                      <a:noFill/>
                    </a:ln>
                  </pic:spPr>
                </pic:pic>
              </a:graphicData>
            </a:graphic>
          </wp:inline>
        </w:drawing>
      </w:r>
    </w:p>
    <w:p w:rsidR="00A53210" w:rsidRPr="009C4F1E" w:rsidRDefault="00A53210" w:rsidP="00A53210">
      <w:pPr>
        <w:pStyle w:val="FigureNo"/>
      </w:pPr>
      <w:r w:rsidRPr="009C4F1E">
        <w:t xml:space="preserve">Figure </w:t>
      </w:r>
      <w:r w:rsidRPr="009C4F1E">
        <w:rPr>
          <w:noProof/>
        </w:rPr>
        <w:t>1</w:t>
      </w:r>
      <w:r>
        <w:rPr>
          <w:noProof/>
        </w:rPr>
        <w:t>6</w:t>
      </w:r>
    </w:p>
    <w:p w:rsidR="00A53210" w:rsidRPr="009C4F1E" w:rsidRDefault="00A53210" w:rsidP="00A53210">
      <w:pPr>
        <w:pStyle w:val="Figuretitle"/>
      </w:pPr>
      <w:proofErr w:type="spellStart"/>
      <w:r w:rsidRPr="009C4F1E">
        <w:t>rms</w:t>
      </w:r>
      <w:proofErr w:type="spellEnd"/>
      <w:r w:rsidRPr="009C4F1E">
        <w:t xml:space="preserve"> value of the difference between FERAS RAOBS data and ERA40, ERA15 and </w:t>
      </w:r>
      <w:r>
        <w:br/>
      </w:r>
      <w:r w:rsidRPr="009C4F1E">
        <w:t>Recommendation ITU-R P.840-3 values of total cloud water content</w:t>
      </w:r>
    </w:p>
    <w:p w:rsidR="00A53210" w:rsidRPr="00932729" w:rsidRDefault="00A53210" w:rsidP="00A53210">
      <w:pPr>
        <w:spacing w:before="0"/>
        <w:jc w:val="center"/>
      </w:pPr>
      <w:r>
        <w:rPr>
          <w:noProof/>
          <w:lang w:val="en-US" w:eastAsia="zh-CN"/>
        </w:rPr>
        <w:drawing>
          <wp:inline distT="0" distB="0" distL="0" distR="0" wp14:anchorId="121D82F7" wp14:editId="11360344">
            <wp:extent cx="4362450" cy="2933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2450" cy="2933700"/>
                    </a:xfrm>
                    <a:prstGeom prst="rect">
                      <a:avLst/>
                    </a:prstGeom>
                    <a:noFill/>
                    <a:ln>
                      <a:noFill/>
                    </a:ln>
                  </pic:spPr>
                </pic:pic>
              </a:graphicData>
            </a:graphic>
          </wp:inline>
        </w:drawing>
      </w:r>
    </w:p>
    <w:p w:rsidR="00A53210" w:rsidRPr="00932729" w:rsidRDefault="00A53210" w:rsidP="00A53210">
      <w:pPr>
        <w:pStyle w:val="Heading1"/>
      </w:pPr>
      <w:bookmarkStart w:id="27" w:name="_Ref231895763"/>
      <w:r w:rsidRPr="00932729">
        <w:lastRenderedPageBreak/>
        <w:t>6</w:t>
      </w:r>
      <w:r w:rsidRPr="00932729">
        <w:tab/>
        <w:t>Accuracy assessment of the ERA 40 data using ITALSAT campaign ground measurements</w:t>
      </w:r>
      <w:bookmarkEnd w:id="27"/>
    </w:p>
    <w:p w:rsidR="00A53210" w:rsidRPr="00932729" w:rsidRDefault="00A53210" w:rsidP="00A53210">
      <w:r w:rsidRPr="00932729">
        <w:t xml:space="preserve">The testing of ERA40-derived maps of </w:t>
      </w:r>
      <w:proofErr w:type="spellStart"/>
      <w:r w:rsidRPr="00932729">
        <w:rPr>
          <w:i/>
        </w:rPr>
        <w:t>V</w:t>
      </w:r>
      <w:r w:rsidRPr="00932729">
        <w:rPr>
          <w:i/>
          <w:vertAlign w:val="subscript"/>
        </w:rPr>
        <w:t>tot</w:t>
      </w:r>
      <w:proofErr w:type="spellEnd"/>
      <w:r w:rsidRPr="00932729">
        <w:t xml:space="preserve"> and </w:t>
      </w:r>
      <w:proofErr w:type="spellStart"/>
      <w:r w:rsidRPr="00932729">
        <w:rPr>
          <w:i/>
        </w:rPr>
        <w:t>L</w:t>
      </w:r>
      <w:r w:rsidRPr="00932729">
        <w:rPr>
          <w:i/>
          <w:vertAlign w:val="subscript"/>
        </w:rPr>
        <w:t>red</w:t>
      </w:r>
      <w:proofErr w:type="spellEnd"/>
      <w:r w:rsidRPr="00932729">
        <w:t xml:space="preserve"> has been conducted with data collected at </w:t>
      </w:r>
      <w:proofErr w:type="spellStart"/>
      <w:r w:rsidRPr="00932729">
        <w:t>Spino</w:t>
      </w:r>
      <w:proofErr w:type="spellEnd"/>
      <w:r w:rsidRPr="00932729">
        <w:t xml:space="preserve"> </w:t>
      </w:r>
      <w:proofErr w:type="spellStart"/>
      <w:r w:rsidRPr="00932729">
        <w:t>d’Adda</w:t>
      </w:r>
      <w:proofErr w:type="spellEnd"/>
      <w:r w:rsidRPr="00932729">
        <w:t xml:space="preserve"> (latitude 45.4°N, longitude 9.5°E, altitude </w:t>
      </w:r>
      <w:proofErr w:type="spellStart"/>
      <w:r w:rsidRPr="00932729">
        <w:t>a.m.s.l</w:t>
      </w:r>
      <w:proofErr w:type="spellEnd"/>
      <w:r w:rsidRPr="00932729">
        <w:t xml:space="preserve">. 84m). The ground station located at </w:t>
      </w:r>
      <w:proofErr w:type="spellStart"/>
      <w:r w:rsidRPr="00932729">
        <w:t>Spino</w:t>
      </w:r>
      <w:proofErr w:type="spellEnd"/>
      <w:r w:rsidRPr="00932729">
        <w:t xml:space="preserve"> </w:t>
      </w:r>
      <w:proofErr w:type="spellStart"/>
      <w:r w:rsidRPr="00932729">
        <w:t>d'Adda</w:t>
      </w:r>
      <w:proofErr w:type="spellEnd"/>
      <w:r w:rsidRPr="00932729">
        <w:t xml:space="preserve"> received since 1993 the signals of the three ITALSAT beacons (at 18.7, 39.6 and 49.5</w:t>
      </w:r>
      <w:r>
        <w:t> </w:t>
      </w:r>
      <w:r w:rsidRPr="00932729">
        <w:t>GHz) with an offset of 3.5 m diameter antenna equipped with de-icing and tracking systems. These signals were coherently detected, sampled at the rate of 1 Hz, stored, edited and analysed off</w:t>
      </w:r>
      <w:r>
        <w:noBreakHyphen/>
      </w:r>
      <w:r w:rsidRPr="00932729">
        <w:t xml:space="preserve">line by the Centro di Studio </w:t>
      </w:r>
      <w:proofErr w:type="spellStart"/>
      <w:r w:rsidRPr="00932729">
        <w:t>sulle</w:t>
      </w:r>
      <w:proofErr w:type="spellEnd"/>
      <w:r w:rsidRPr="00932729">
        <w:t xml:space="preserve"> </w:t>
      </w:r>
      <w:proofErr w:type="spellStart"/>
      <w:r w:rsidRPr="00932729">
        <w:t>Telecomunicazioni</w:t>
      </w:r>
      <w:proofErr w:type="spellEnd"/>
      <w:r w:rsidRPr="00932729">
        <w:t xml:space="preserve"> </w:t>
      </w:r>
      <w:proofErr w:type="spellStart"/>
      <w:r w:rsidRPr="00932729">
        <w:t>Spaziali</w:t>
      </w:r>
      <w:proofErr w:type="spellEnd"/>
      <w:r w:rsidRPr="00932729">
        <w:t xml:space="preserve"> (CSTS-CNR) at </w:t>
      </w:r>
      <w:proofErr w:type="spellStart"/>
      <w:r w:rsidRPr="00932729">
        <w:t>Politecnico</w:t>
      </w:r>
      <w:proofErr w:type="spellEnd"/>
      <w:r w:rsidRPr="00932729">
        <w:t xml:space="preserve"> di Milano. The station was equipped since 1994 with a set of noise injection radiometers at 13.0 GHz, 23.8 GHz and 31.65 GHz to evaluate liquid water and water vapour atmospheric content. A set of traditional meteorological instruments (thermometer, hygrometer, barometer and tipping bucket rain gauge) was also available. </w:t>
      </w:r>
    </w:p>
    <w:p w:rsidR="00A53210" w:rsidRPr="00932729" w:rsidRDefault="00A53210" w:rsidP="00A53210">
      <w:r w:rsidRPr="00932729">
        <w:t>Data from different sources have been exploited. Specifically:</w:t>
      </w:r>
    </w:p>
    <w:p w:rsidR="00A53210" w:rsidRPr="00932729" w:rsidRDefault="00A53210" w:rsidP="00A53210">
      <w:pPr>
        <w:pStyle w:val="enumlev1"/>
      </w:pPr>
      <w:r w:rsidRPr="00932729">
        <w:t>•</w:t>
      </w:r>
      <w:r w:rsidRPr="00932729">
        <w:tab/>
        <w:t>FERAS (</w:t>
      </w:r>
      <w:r w:rsidRPr="00932729">
        <w:rPr>
          <w:u w:val="single"/>
        </w:rPr>
        <w:t>F</w:t>
      </w:r>
      <w:r w:rsidRPr="00932729">
        <w:t>UB-</w:t>
      </w:r>
      <w:r w:rsidRPr="00932729">
        <w:rPr>
          <w:u w:val="single"/>
        </w:rPr>
        <w:t>E</w:t>
      </w:r>
      <w:r w:rsidRPr="00932729">
        <w:t xml:space="preserve">SA </w:t>
      </w:r>
      <w:r w:rsidRPr="00932729">
        <w:rPr>
          <w:u w:val="single"/>
        </w:rPr>
        <w:t>Ra</w:t>
      </w:r>
      <w:r w:rsidRPr="00932729">
        <w:t>dio</w:t>
      </w:r>
      <w:r w:rsidRPr="00932729">
        <w:rPr>
          <w:u w:val="single"/>
        </w:rPr>
        <w:t>s</w:t>
      </w:r>
      <w:r w:rsidRPr="00932729">
        <w:t xml:space="preserve">onde, being FUB the acronym for Fondazione Ugo </w:t>
      </w:r>
      <w:proofErr w:type="spellStart"/>
      <w:r w:rsidRPr="00932729">
        <w:t>Bordoni</w:t>
      </w:r>
      <w:proofErr w:type="spellEnd"/>
      <w:r w:rsidRPr="00932729">
        <w:t xml:space="preserve">) </w:t>
      </w:r>
      <w:proofErr w:type="spellStart"/>
      <w:r w:rsidRPr="00932729">
        <w:t>radiosoundings</w:t>
      </w:r>
      <w:proofErr w:type="spellEnd"/>
      <w:r w:rsidRPr="00932729">
        <w:t xml:space="preserve"> provided by the European Space Agency (ESA), which have been derived from a NCAR (National </w:t>
      </w:r>
      <w:proofErr w:type="spellStart"/>
      <w:r w:rsidRPr="00932729">
        <w:t>Center</w:t>
      </w:r>
      <w:proofErr w:type="spellEnd"/>
      <w:r w:rsidRPr="00932729">
        <w:t xml:space="preserve"> for Atmospheric Research) database: vertical profiles of pressure, temperature and relative humidity, collected routinely twice a day (0 and 12 Coordinated Universal Time UTC) for ten years (1980-1989) in </w:t>
      </w:r>
      <w:proofErr w:type="spellStart"/>
      <w:r w:rsidRPr="00932729">
        <w:t>non rainy</w:t>
      </w:r>
      <w:proofErr w:type="spellEnd"/>
      <w:r w:rsidRPr="00932729">
        <w:t xml:space="preserve"> condition at Milano/Linate airport (45.26° N; 9.17° E, 122 m </w:t>
      </w:r>
      <w:proofErr w:type="spellStart"/>
      <w:r w:rsidRPr="00932729">
        <w:t>amsl</w:t>
      </w:r>
      <w:proofErr w:type="spellEnd"/>
      <w:r w:rsidRPr="00932729">
        <w:t>), which is 20 kilometres West of Milano/Linate. The complete FERAS database can be found in Rec. ITU-R P.835-4.</w:t>
      </w:r>
    </w:p>
    <w:p w:rsidR="00A53210" w:rsidRPr="00932729" w:rsidRDefault="00A53210" w:rsidP="00A53210">
      <w:pPr>
        <w:pStyle w:val="enumlev1"/>
      </w:pPr>
      <w:r w:rsidRPr="00932729">
        <w:t>•</w:t>
      </w:r>
      <w:r w:rsidRPr="00932729">
        <w:tab/>
        <w:t xml:space="preserve">radiometric measurements: 1-s sampled brightness temperatures collected at </w:t>
      </w:r>
      <w:proofErr w:type="spellStart"/>
      <w:r w:rsidRPr="00932729">
        <w:t>Spino</w:t>
      </w:r>
      <w:proofErr w:type="spellEnd"/>
      <w:r w:rsidRPr="00932729">
        <w:t xml:space="preserve"> </w:t>
      </w:r>
      <w:proofErr w:type="spellStart"/>
      <w:r w:rsidRPr="00932729">
        <w:t>d’Adda</w:t>
      </w:r>
      <w:proofErr w:type="spellEnd"/>
      <w:r w:rsidRPr="00932729">
        <w:t xml:space="preserve"> in the period 1992-2001 by a dual-channel radiometer (23.8 GHz and 31.6 GHz, 37.7° elevation angle) manufactured by </w:t>
      </w:r>
      <w:proofErr w:type="spellStart"/>
      <w:r w:rsidRPr="00932729">
        <w:t>Elecktronic</w:t>
      </w:r>
      <w:proofErr w:type="spellEnd"/>
      <w:r w:rsidRPr="00932729">
        <w:t xml:space="preserve"> </w:t>
      </w:r>
      <w:proofErr w:type="spellStart"/>
      <w:r w:rsidRPr="00932729">
        <w:t>Centralen</w:t>
      </w:r>
      <w:proofErr w:type="spellEnd"/>
      <w:r w:rsidRPr="00932729">
        <w:t>. The instrument was calibrated weekly with the tip curve procedure [2] and once a year with a cold reference load [3]. The radiometric resolution is about 0.1 K and the radiometric precision is estimated to be lower than 2 K. This corresponds to a precision of radiometric retrieval of about 0.1 mm and 3</w:t>
      </w:r>
      <w:r>
        <w:t> </w:t>
      </w:r>
      <w:r w:rsidRPr="00932729">
        <w:t>mm for cloud liquid and total vapour content, respectively.</w:t>
      </w:r>
    </w:p>
    <w:p w:rsidR="00A53210" w:rsidRPr="00932729" w:rsidRDefault="00A53210" w:rsidP="00A53210">
      <w:pPr>
        <w:pStyle w:val="enumlev1"/>
      </w:pPr>
      <w:r w:rsidRPr="00932729">
        <w:t>•</w:t>
      </w:r>
      <w:r w:rsidRPr="00932729">
        <w:tab/>
        <w:t xml:space="preserve">beacon measurements: 7 years (1994-2000) of 1-s sampled attenuation data collected at </w:t>
      </w:r>
      <w:proofErr w:type="spellStart"/>
      <w:r w:rsidRPr="00932729">
        <w:t>Spino</w:t>
      </w:r>
      <w:proofErr w:type="spellEnd"/>
      <w:r w:rsidRPr="00932729">
        <w:t xml:space="preserve"> </w:t>
      </w:r>
      <w:proofErr w:type="spellStart"/>
      <w:r w:rsidRPr="00932729">
        <w:t>d’Adda</w:t>
      </w:r>
      <w:proofErr w:type="spellEnd"/>
      <w:r w:rsidRPr="00932729">
        <w:t xml:space="preserve"> in the framework of the ITALSAT propagation experiment at 18.7 GHz, 39.6</w:t>
      </w:r>
      <w:r>
        <w:t> </w:t>
      </w:r>
      <w:r w:rsidRPr="00932729">
        <w:t xml:space="preserve">GHz and 49.5 GHz, along a 37.7° slant path [4], by a ground terminal located at the experimental station of </w:t>
      </w:r>
      <w:proofErr w:type="spellStart"/>
      <w:r w:rsidRPr="00932729">
        <w:t>Spino</w:t>
      </w:r>
      <w:proofErr w:type="spellEnd"/>
      <w:r w:rsidRPr="00932729">
        <w:t xml:space="preserve"> </w:t>
      </w:r>
      <w:proofErr w:type="spellStart"/>
      <w:r w:rsidRPr="00932729">
        <w:t>d’Adda</w:t>
      </w:r>
      <w:proofErr w:type="spellEnd"/>
      <w:r w:rsidRPr="00932729">
        <w:t>.</w:t>
      </w:r>
    </w:p>
    <w:p w:rsidR="00A53210" w:rsidRPr="00932729" w:rsidRDefault="00A53210" w:rsidP="00A53210">
      <w:pPr>
        <w:pStyle w:val="Heading2"/>
      </w:pPr>
      <w:bookmarkStart w:id="28" w:name="OLE_LINK5"/>
      <w:r w:rsidRPr="00932729">
        <w:t>6.1</w:t>
      </w:r>
      <w:r w:rsidRPr="00932729">
        <w:tab/>
        <w:t xml:space="preserve">Comparison between ERA40 and </w:t>
      </w:r>
      <w:r w:rsidRPr="002539D6">
        <w:t>radiometric</w:t>
      </w:r>
      <w:r w:rsidRPr="00932729">
        <w:t xml:space="preserve"> retrievals</w:t>
      </w:r>
    </w:p>
    <w:bookmarkEnd w:id="28"/>
    <w:p w:rsidR="00A53210" w:rsidRPr="00932729" w:rsidRDefault="00A53210" w:rsidP="00A53210">
      <w:r w:rsidRPr="00932729">
        <w:t xml:space="preserve">FERAS RAOBS were assumed as the reference data set for characterizing the </w:t>
      </w:r>
      <w:proofErr w:type="spellStart"/>
      <w:r w:rsidRPr="00932729">
        <w:t>non precipitating</w:t>
      </w:r>
      <w:proofErr w:type="spellEnd"/>
      <w:r w:rsidRPr="00932729">
        <w:t xml:space="preserve"> atmosphere in the Milan area. Vertical profiles of pressure, temperature and relative humidity were used as input to the </w:t>
      </w:r>
      <w:proofErr w:type="spellStart"/>
      <w:r w:rsidRPr="00932729">
        <w:t>Liebe</w:t>
      </w:r>
      <w:proofErr w:type="spellEnd"/>
      <w:r w:rsidRPr="00932729">
        <w:t xml:space="preserve"> MPM93 [5] mass absorption models in order to calculate the specific attenuation at each altitude layer consequently, the total path attenuation due to gases and clouds through simple linear integration along the vertical profile. The </w:t>
      </w:r>
      <w:proofErr w:type="spellStart"/>
      <w:r w:rsidRPr="00932729">
        <w:t>Salonen-Uppala</w:t>
      </w:r>
      <w:proofErr w:type="spellEnd"/>
      <w:r w:rsidRPr="00932729">
        <w:t xml:space="preserve"> cloud detection algorithm has been used to estimate cloud vertical profiles from RAOBS observations. The profiles of atmospheric specific attenuation were used together with the radiative transfer </w:t>
      </w:r>
      <w:proofErr w:type="spellStart"/>
      <w:r w:rsidRPr="00932729">
        <w:t>model</w:t>
      </w:r>
      <w:proofErr w:type="spellEnd"/>
      <w:r w:rsidRPr="00932729">
        <w:t xml:space="preserve"> (in non-scattering conditions) to simulate sky brightness temperatures at radiometric frequencies and then to derive radiometric retrieval coefficients for total attenuation, </w:t>
      </w:r>
      <w:proofErr w:type="spellStart"/>
      <w:r w:rsidRPr="00932729">
        <w:rPr>
          <w:i/>
        </w:rPr>
        <w:t>V</w:t>
      </w:r>
      <w:r w:rsidRPr="00932729">
        <w:rPr>
          <w:i/>
          <w:vertAlign w:val="subscript"/>
        </w:rPr>
        <w:t>tot</w:t>
      </w:r>
      <w:proofErr w:type="spellEnd"/>
      <w:r w:rsidRPr="00932729">
        <w:t xml:space="preserve"> and columnar cloud liquid content, </w:t>
      </w:r>
      <w:proofErr w:type="spellStart"/>
      <w:r w:rsidRPr="00932729">
        <w:rPr>
          <w:i/>
        </w:rPr>
        <w:t>L</w:t>
      </w:r>
      <w:r w:rsidRPr="00932729">
        <w:rPr>
          <w:i/>
          <w:vertAlign w:val="subscript"/>
        </w:rPr>
        <w:t>tot</w:t>
      </w:r>
      <w:proofErr w:type="spellEnd"/>
      <w:r w:rsidRPr="00932729">
        <w:t xml:space="preserve">. As well, the oxygen attenuation and vapour and cloud mass absorption coefficients for the radiometric channels have been calculated and are provided for reference in Table </w:t>
      </w:r>
      <w:r>
        <w:rPr>
          <w:noProof/>
        </w:rPr>
        <w:t>2</w:t>
      </w:r>
      <w:r w:rsidRPr="00932729">
        <w:t>.</w:t>
      </w:r>
    </w:p>
    <w:p w:rsidR="00A53210" w:rsidRDefault="00A53210" w:rsidP="00A53210">
      <w:pPr>
        <w:pStyle w:val="TableNo"/>
      </w:pPr>
      <w:bookmarkStart w:id="29" w:name="_Ref231022696"/>
      <w:r>
        <w:br w:type="page"/>
      </w:r>
    </w:p>
    <w:p w:rsidR="00A53210" w:rsidRPr="002539D6" w:rsidRDefault="00A53210" w:rsidP="00A53210">
      <w:pPr>
        <w:pStyle w:val="TableNo"/>
      </w:pPr>
      <w:r w:rsidRPr="002539D6">
        <w:lastRenderedPageBreak/>
        <w:t xml:space="preserve">Table </w:t>
      </w:r>
      <w:r w:rsidRPr="002539D6">
        <w:rPr>
          <w:noProof/>
        </w:rPr>
        <w:t>2</w:t>
      </w:r>
      <w:bookmarkEnd w:id="29"/>
    </w:p>
    <w:p w:rsidR="00A53210" w:rsidRPr="002539D6" w:rsidRDefault="00A53210" w:rsidP="00A53210">
      <w:pPr>
        <w:pStyle w:val="Tabletitle"/>
      </w:pPr>
      <w:r w:rsidRPr="002539D6">
        <w:t xml:space="preserve">Oxygen attenuation and mass absorption </w:t>
      </w:r>
      <w:r w:rsidRPr="002539D6">
        <w:br/>
        <w:t xml:space="preserve">coefficients </w:t>
      </w:r>
      <w:proofErr w:type="spellStart"/>
      <w:r w:rsidRPr="002539D6">
        <w:t>zenithal</w:t>
      </w:r>
      <w:proofErr w:type="spellEnd"/>
      <w:r w:rsidRPr="002539D6">
        <w:t xml:space="preserve"> path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29"/>
        <w:gridCol w:w="1072"/>
        <w:gridCol w:w="1072"/>
      </w:tblGrid>
      <w:tr w:rsidR="00A53210" w:rsidRPr="002539D6" w:rsidTr="00DC206F">
        <w:trPr>
          <w:cantSplit/>
          <w:trHeight w:val="227"/>
          <w:jc w:val="center"/>
        </w:trPr>
        <w:tc>
          <w:tcPr>
            <w:tcW w:w="1329" w:type="dxa"/>
            <w:vMerge w:val="restart"/>
            <w:vAlign w:val="center"/>
          </w:tcPr>
          <w:p w:rsidR="00A53210" w:rsidRPr="002539D6" w:rsidRDefault="00A53210" w:rsidP="00DC206F">
            <w:pPr>
              <w:pStyle w:val="Tabletext"/>
            </w:pPr>
          </w:p>
        </w:tc>
        <w:tc>
          <w:tcPr>
            <w:tcW w:w="2144" w:type="dxa"/>
            <w:gridSpan w:val="2"/>
            <w:vAlign w:val="center"/>
          </w:tcPr>
          <w:p w:rsidR="00A53210" w:rsidRPr="002539D6" w:rsidRDefault="00A53210" w:rsidP="00DC206F">
            <w:pPr>
              <w:pStyle w:val="Tabletext"/>
              <w:jc w:val="center"/>
            </w:pPr>
            <w:proofErr w:type="spellStart"/>
            <w:r w:rsidRPr="002539D6">
              <w:t>Radiom</w:t>
            </w:r>
            <w:proofErr w:type="spellEnd"/>
            <w:r w:rsidRPr="002539D6">
              <w:t>. Channel</w:t>
            </w:r>
          </w:p>
        </w:tc>
      </w:tr>
      <w:tr w:rsidR="00A53210" w:rsidRPr="002539D6" w:rsidTr="00DC206F">
        <w:trPr>
          <w:cantSplit/>
          <w:trHeight w:val="227"/>
          <w:jc w:val="center"/>
        </w:trPr>
        <w:tc>
          <w:tcPr>
            <w:tcW w:w="1329" w:type="dxa"/>
            <w:vMerge/>
            <w:vAlign w:val="center"/>
          </w:tcPr>
          <w:p w:rsidR="00A53210" w:rsidRPr="002539D6" w:rsidRDefault="00A53210" w:rsidP="00DC206F">
            <w:pPr>
              <w:pStyle w:val="Tabletext"/>
            </w:pPr>
          </w:p>
        </w:tc>
        <w:tc>
          <w:tcPr>
            <w:tcW w:w="1072" w:type="dxa"/>
            <w:vAlign w:val="center"/>
          </w:tcPr>
          <w:p w:rsidR="00A53210" w:rsidRPr="002539D6" w:rsidRDefault="00A53210" w:rsidP="00DC206F">
            <w:pPr>
              <w:pStyle w:val="Tabletext"/>
              <w:jc w:val="center"/>
            </w:pPr>
            <w:r w:rsidRPr="002539D6">
              <w:t>23.8 GHz</w:t>
            </w:r>
          </w:p>
        </w:tc>
        <w:tc>
          <w:tcPr>
            <w:tcW w:w="1072" w:type="dxa"/>
            <w:vAlign w:val="center"/>
          </w:tcPr>
          <w:p w:rsidR="00A53210" w:rsidRPr="002539D6" w:rsidRDefault="00A53210" w:rsidP="00DC206F">
            <w:pPr>
              <w:pStyle w:val="Tabletext"/>
              <w:jc w:val="center"/>
            </w:pPr>
            <w:r w:rsidRPr="002539D6">
              <w:t>31.6 GHz</w:t>
            </w:r>
          </w:p>
        </w:tc>
      </w:tr>
      <w:tr w:rsidR="00A53210" w:rsidRPr="002539D6" w:rsidTr="00DC206F">
        <w:trPr>
          <w:trHeight w:val="227"/>
          <w:jc w:val="center"/>
        </w:trPr>
        <w:tc>
          <w:tcPr>
            <w:tcW w:w="1329" w:type="dxa"/>
            <w:vAlign w:val="center"/>
          </w:tcPr>
          <w:p w:rsidR="00A53210" w:rsidRPr="002539D6" w:rsidRDefault="00A53210" w:rsidP="00DC206F">
            <w:pPr>
              <w:pStyle w:val="Tabletext"/>
            </w:pPr>
            <w:r w:rsidRPr="002539D6">
              <w:rPr>
                <w:i/>
              </w:rPr>
              <w:t>A</w:t>
            </w:r>
            <w:r w:rsidRPr="002539D6">
              <w:rPr>
                <w:i/>
                <w:vertAlign w:val="subscript"/>
              </w:rPr>
              <w:t>O</w:t>
            </w:r>
            <w:r w:rsidRPr="002539D6">
              <w:t xml:space="preserve"> (dB)</w:t>
            </w:r>
          </w:p>
        </w:tc>
        <w:tc>
          <w:tcPr>
            <w:tcW w:w="1072" w:type="dxa"/>
            <w:vAlign w:val="center"/>
          </w:tcPr>
          <w:p w:rsidR="00A53210" w:rsidRPr="002539D6" w:rsidRDefault="00A53210" w:rsidP="00DC206F">
            <w:pPr>
              <w:pStyle w:val="Tabletext"/>
              <w:jc w:val="center"/>
            </w:pPr>
            <w:r w:rsidRPr="002539D6">
              <w:t>0.072</w:t>
            </w:r>
          </w:p>
        </w:tc>
        <w:tc>
          <w:tcPr>
            <w:tcW w:w="1072" w:type="dxa"/>
            <w:vAlign w:val="center"/>
          </w:tcPr>
          <w:p w:rsidR="00A53210" w:rsidRPr="002539D6" w:rsidRDefault="00A53210" w:rsidP="00DC206F">
            <w:pPr>
              <w:pStyle w:val="Tabletext"/>
              <w:jc w:val="center"/>
            </w:pPr>
            <w:r w:rsidRPr="002539D6">
              <w:t>0.12</w:t>
            </w:r>
          </w:p>
        </w:tc>
      </w:tr>
      <w:tr w:rsidR="00A53210" w:rsidRPr="002539D6" w:rsidTr="00DC206F">
        <w:trPr>
          <w:trHeight w:val="227"/>
          <w:jc w:val="center"/>
        </w:trPr>
        <w:tc>
          <w:tcPr>
            <w:tcW w:w="1329" w:type="dxa"/>
            <w:vAlign w:val="center"/>
          </w:tcPr>
          <w:p w:rsidR="00A53210" w:rsidRPr="002539D6" w:rsidRDefault="00A53210" w:rsidP="00DC206F">
            <w:pPr>
              <w:pStyle w:val="Tabletext"/>
              <w:rPr>
                <w:i/>
              </w:rPr>
            </w:pPr>
            <w:proofErr w:type="spellStart"/>
            <w:r w:rsidRPr="002539D6">
              <w:rPr>
                <w:i/>
              </w:rPr>
              <w:t>a</w:t>
            </w:r>
            <w:r w:rsidRPr="002539D6">
              <w:rPr>
                <w:i/>
                <w:vertAlign w:val="subscript"/>
              </w:rPr>
              <w:t>V</w:t>
            </w:r>
            <w:proofErr w:type="spellEnd"/>
            <w:r w:rsidRPr="002539D6">
              <w:t xml:space="preserve">  (dB/mm)</w:t>
            </w:r>
          </w:p>
        </w:tc>
        <w:tc>
          <w:tcPr>
            <w:tcW w:w="1072" w:type="dxa"/>
            <w:vAlign w:val="center"/>
          </w:tcPr>
          <w:p w:rsidR="00A53210" w:rsidRPr="002539D6" w:rsidRDefault="00A53210" w:rsidP="00DC206F">
            <w:pPr>
              <w:pStyle w:val="Tabletext"/>
              <w:jc w:val="center"/>
            </w:pPr>
            <w:r w:rsidRPr="002539D6">
              <w:t>0.0243</w:t>
            </w:r>
          </w:p>
        </w:tc>
        <w:tc>
          <w:tcPr>
            <w:tcW w:w="1072" w:type="dxa"/>
            <w:vAlign w:val="center"/>
          </w:tcPr>
          <w:p w:rsidR="00A53210" w:rsidRPr="002539D6" w:rsidRDefault="00A53210" w:rsidP="00DC206F">
            <w:pPr>
              <w:pStyle w:val="Tabletext"/>
              <w:jc w:val="center"/>
            </w:pPr>
            <w:r w:rsidRPr="002539D6">
              <w:t>0.009</w:t>
            </w:r>
          </w:p>
        </w:tc>
      </w:tr>
      <w:tr w:rsidR="00A53210" w:rsidRPr="002539D6" w:rsidTr="00DC206F">
        <w:trPr>
          <w:trHeight w:val="227"/>
          <w:jc w:val="center"/>
        </w:trPr>
        <w:tc>
          <w:tcPr>
            <w:tcW w:w="1329" w:type="dxa"/>
            <w:vAlign w:val="center"/>
          </w:tcPr>
          <w:p w:rsidR="00A53210" w:rsidRPr="002539D6" w:rsidRDefault="00A53210" w:rsidP="00DC206F">
            <w:pPr>
              <w:pStyle w:val="Tabletext"/>
            </w:pPr>
            <w:proofErr w:type="spellStart"/>
            <w:r w:rsidRPr="002539D6">
              <w:rPr>
                <w:i/>
              </w:rPr>
              <w:t>a</w:t>
            </w:r>
            <w:r w:rsidRPr="002539D6">
              <w:rPr>
                <w:i/>
                <w:vertAlign w:val="subscript"/>
              </w:rPr>
              <w:t>L</w:t>
            </w:r>
            <w:proofErr w:type="spellEnd"/>
            <w:r w:rsidRPr="002539D6">
              <w:t xml:space="preserve"> (dB/mm)</w:t>
            </w:r>
          </w:p>
        </w:tc>
        <w:tc>
          <w:tcPr>
            <w:tcW w:w="1072" w:type="dxa"/>
            <w:vAlign w:val="center"/>
          </w:tcPr>
          <w:p w:rsidR="00A53210" w:rsidRPr="002539D6" w:rsidRDefault="00A53210" w:rsidP="00DC206F">
            <w:pPr>
              <w:pStyle w:val="Tabletext"/>
              <w:jc w:val="center"/>
            </w:pPr>
            <w:r w:rsidRPr="002539D6">
              <w:t>0.536</w:t>
            </w:r>
          </w:p>
        </w:tc>
        <w:tc>
          <w:tcPr>
            <w:tcW w:w="1072" w:type="dxa"/>
            <w:vAlign w:val="center"/>
          </w:tcPr>
          <w:p w:rsidR="00A53210" w:rsidRPr="002539D6" w:rsidRDefault="00A53210" w:rsidP="00DC206F">
            <w:pPr>
              <w:pStyle w:val="Tabletext"/>
              <w:jc w:val="center"/>
            </w:pPr>
            <w:r w:rsidRPr="002539D6">
              <w:t>0.898</w:t>
            </w:r>
          </w:p>
        </w:tc>
      </w:tr>
    </w:tbl>
    <w:p w:rsidR="00A53210" w:rsidRDefault="00A53210" w:rsidP="00A53210"/>
    <w:p w:rsidR="00A53210" w:rsidRPr="00932729" w:rsidRDefault="00A53210" w:rsidP="00A53210">
      <w:r w:rsidRPr="00932729">
        <w:t xml:space="preserve">In Figure </w:t>
      </w:r>
      <w:r>
        <w:rPr>
          <w:noProof/>
        </w:rPr>
        <w:t>17</w:t>
      </w:r>
      <w:r w:rsidRPr="00932729">
        <w:t xml:space="preserve"> a comparison between the statistical distribution of </w:t>
      </w:r>
      <w:proofErr w:type="spellStart"/>
      <w:r w:rsidRPr="00932729">
        <w:rPr>
          <w:i/>
        </w:rPr>
        <w:t>V</w:t>
      </w:r>
      <w:r w:rsidRPr="00932729">
        <w:rPr>
          <w:vertAlign w:val="subscript"/>
        </w:rPr>
        <w:t>tot</w:t>
      </w:r>
      <w:proofErr w:type="spellEnd"/>
      <w:r w:rsidRPr="00932729">
        <w:t xml:space="preserve"> is shown: the black curve is obtained from the radiometric measurements according, the back curve with circles is obtained from FERAS RAOBS, while the blue and red curves are obtained from ERA40 map and from Recommendation ITU-R P.838-6, respectively. The ERA15 data (green curve) is also shown. ERA40 and ERA15 values of water vapour content were scaled in height according to the procedure described in </w:t>
      </w:r>
      <w:r>
        <w:t>C</w:t>
      </w:r>
      <w:r w:rsidRPr="00932729">
        <w:t xml:space="preserve">hapter </w:t>
      </w:r>
      <w:r>
        <w:t>3.</w:t>
      </w:r>
      <w:r w:rsidRPr="00932729">
        <w:t>4.</w:t>
      </w:r>
    </w:p>
    <w:p w:rsidR="00A53210" w:rsidRPr="00932729" w:rsidRDefault="00A53210" w:rsidP="00A53210">
      <w:r w:rsidRPr="00932729">
        <w:t xml:space="preserve">Since the radiometric curves can be considered as an independent experimental reference for this climatological parameter, it is clear from Figure 1 that the best accuracy is obtained in </w:t>
      </w:r>
      <w:proofErr w:type="spellStart"/>
      <w:r w:rsidRPr="00932729">
        <w:t>Spino</w:t>
      </w:r>
      <w:proofErr w:type="spellEnd"/>
      <w:r w:rsidRPr="00932729">
        <w:t xml:space="preserve"> </w:t>
      </w:r>
      <w:proofErr w:type="spellStart"/>
      <w:r w:rsidRPr="00932729">
        <w:t>d’Adda</w:t>
      </w:r>
      <w:proofErr w:type="spellEnd"/>
      <w:r w:rsidRPr="00932729">
        <w:t xml:space="preserve"> using ERA40 data. The difference between ERA40 values and radiometric estimate is always lower than the estimated precision of retrieval.</w:t>
      </w:r>
    </w:p>
    <w:p w:rsidR="00A53210" w:rsidRPr="002539D6" w:rsidRDefault="00A53210" w:rsidP="00A53210">
      <w:pPr>
        <w:pStyle w:val="FigureNo"/>
      </w:pPr>
      <w:bookmarkStart w:id="30" w:name="_Ref231904125"/>
      <w:r w:rsidRPr="002539D6">
        <w:t xml:space="preserve">Figure </w:t>
      </w:r>
      <w:bookmarkEnd w:id="30"/>
      <w:r w:rsidRPr="002539D6">
        <w:rPr>
          <w:noProof/>
        </w:rPr>
        <w:t>1</w:t>
      </w:r>
      <w:r>
        <w:rPr>
          <w:noProof/>
        </w:rPr>
        <w:t>7</w:t>
      </w:r>
    </w:p>
    <w:p w:rsidR="00A53210" w:rsidRPr="002539D6" w:rsidRDefault="00A53210" w:rsidP="00A53210">
      <w:pPr>
        <w:pStyle w:val="Figuretitle"/>
      </w:pPr>
      <w:r w:rsidRPr="002539D6">
        <w:t xml:space="preserve">Statistical Distribution of </w:t>
      </w:r>
      <w:proofErr w:type="spellStart"/>
      <w:r w:rsidRPr="002539D6">
        <w:rPr>
          <w:i/>
        </w:rPr>
        <w:t>V</w:t>
      </w:r>
      <w:r w:rsidRPr="002539D6">
        <w:rPr>
          <w:vertAlign w:val="subscript"/>
        </w:rPr>
        <w:t>tot</w:t>
      </w:r>
      <w:proofErr w:type="spellEnd"/>
      <w:r w:rsidRPr="002539D6">
        <w:t xml:space="preserve"> (in abscissa) derived from radiometric measurements (black curve), </w:t>
      </w:r>
      <w:r>
        <w:br/>
      </w:r>
      <w:r w:rsidRPr="002539D6">
        <w:t>FERAS RAOBS (black curve with circles), ERA40 (blue curve), ERA15 map (green curve) and Recommendation ITU-R P.836-3. Probability 1 corresponds</w:t>
      </w:r>
      <w:r>
        <w:t xml:space="preserve"> </w:t>
      </w:r>
      <w:r w:rsidRPr="002539D6">
        <w:t>to 100% of annual time</w:t>
      </w:r>
    </w:p>
    <w:p w:rsidR="00A53210" w:rsidRPr="00932729" w:rsidRDefault="00A53210" w:rsidP="00A53210">
      <w:pPr>
        <w:jc w:val="center"/>
      </w:pPr>
      <w:r>
        <w:rPr>
          <w:noProof/>
          <w:lang w:val="en-US" w:eastAsia="zh-CN"/>
        </w:rPr>
        <w:drawing>
          <wp:inline distT="0" distB="0" distL="0" distR="0" wp14:anchorId="602810C2" wp14:editId="7C17C022">
            <wp:extent cx="6115050" cy="3848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A53210" w:rsidRPr="00932729" w:rsidRDefault="00A53210" w:rsidP="00A53210">
      <w:r w:rsidRPr="00932729">
        <w:lastRenderedPageBreak/>
        <w:t xml:space="preserve">In Figure </w:t>
      </w:r>
      <w:r>
        <w:rPr>
          <w:noProof/>
        </w:rPr>
        <w:t>18</w:t>
      </w:r>
      <w:r w:rsidRPr="00932729">
        <w:t xml:space="preserve"> a comparison between the statistical distribution of </w:t>
      </w:r>
      <w:proofErr w:type="spellStart"/>
      <w:r w:rsidRPr="00932729">
        <w:rPr>
          <w:i/>
        </w:rPr>
        <w:t>L</w:t>
      </w:r>
      <w:r w:rsidRPr="00932729">
        <w:rPr>
          <w:vertAlign w:val="subscript"/>
        </w:rPr>
        <w:t>tot</w:t>
      </w:r>
      <w:proofErr w:type="spellEnd"/>
      <w:r w:rsidRPr="00932729">
        <w:t xml:space="preserve"> is shown: the black curve is, the back curve with circles is obtained from FERAS RAOBS, while the blue and red curves are obtained from ERA40 map and from Recommendation ITU-R P.838-6, respectively. It is to be noted that </w:t>
      </w:r>
      <w:proofErr w:type="spellStart"/>
      <w:r w:rsidRPr="00932729">
        <w:rPr>
          <w:i/>
        </w:rPr>
        <w:t>L</w:t>
      </w:r>
      <w:r w:rsidRPr="00932729">
        <w:rPr>
          <w:vertAlign w:val="subscript"/>
        </w:rPr>
        <w:t>tot</w:t>
      </w:r>
      <w:proofErr w:type="spellEnd"/>
      <w:r w:rsidRPr="00932729">
        <w:t xml:space="preserve"> is the total content of water in the clouds and is different from the cloud liquid water content reduced to the temperature of 0C provided by Rec. ITU-R P.840-3. For comparison in Figure </w:t>
      </w:r>
      <w:r>
        <w:rPr>
          <w:noProof/>
        </w:rPr>
        <w:t>18</w:t>
      </w:r>
      <w:r w:rsidRPr="00932729">
        <w:t xml:space="preserve">, the distribution of </w:t>
      </w:r>
      <w:proofErr w:type="spellStart"/>
      <w:r w:rsidRPr="00932729">
        <w:rPr>
          <w:i/>
        </w:rPr>
        <w:t>L</w:t>
      </w:r>
      <w:r w:rsidRPr="00932729">
        <w:rPr>
          <w:vertAlign w:val="subscript"/>
        </w:rPr>
        <w:t>red</w:t>
      </w:r>
      <w:proofErr w:type="spellEnd"/>
      <w:r w:rsidRPr="00932729">
        <w:t xml:space="preserve"> for ERA40, ERA15 are also plotted. It is to be recalled that the only experimental measurement of cloud liquid content is done by the ground microwave radiometer, whereas both radiosonde (FERAS) or NWP (ERA15 or ER40) estimates are performed using a cloud detection algorithm. It is clear from the comparison that the most accurate prediction is provided by ERA40 data, which is in agreement with radiometric data within the estimated retrieval precision.</w:t>
      </w:r>
    </w:p>
    <w:p w:rsidR="00A53210" w:rsidRPr="00D2282E" w:rsidRDefault="00A53210" w:rsidP="00A53210">
      <w:pPr>
        <w:pStyle w:val="FigureNo"/>
      </w:pPr>
      <w:bookmarkStart w:id="31" w:name="_Ref232158085"/>
      <w:r w:rsidRPr="00D2282E">
        <w:t xml:space="preserve">Figure </w:t>
      </w:r>
      <w:bookmarkEnd w:id="31"/>
      <w:r w:rsidRPr="00D2282E">
        <w:rPr>
          <w:noProof/>
        </w:rPr>
        <w:t>1</w:t>
      </w:r>
      <w:r>
        <w:rPr>
          <w:noProof/>
        </w:rPr>
        <w:t>8</w:t>
      </w:r>
    </w:p>
    <w:p w:rsidR="00A53210" w:rsidRPr="00932729" w:rsidRDefault="00A53210" w:rsidP="00A53210">
      <w:pPr>
        <w:pStyle w:val="Figuretitle"/>
      </w:pPr>
      <w:r w:rsidRPr="00D2282E">
        <w:t xml:space="preserve">Statistical Distribution of </w:t>
      </w:r>
      <w:proofErr w:type="spellStart"/>
      <w:r w:rsidRPr="00D2282E">
        <w:rPr>
          <w:i/>
        </w:rPr>
        <w:t>L</w:t>
      </w:r>
      <w:r w:rsidRPr="00D2282E">
        <w:rPr>
          <w:vertAlign w:val="subscript"/>
        </w:rPr>
        <w:t>tot</w:t>
      </w:r>
      <w:proofErr w:type="spellEnd"/>
      <w:r w:rsidRPr="00D2282E">
        <w:t xml:space="preserve"> (continuous line) and </w:t>
      </w:r>
      <w:proofErr w:type="spellStart"/>
      <w:r w:rsidRPr="00D2282E">
        <w:rPr>
          <w:i/>
        </w:rPr>
        <w:t>L</w:t>
      </w:r>
      <w:r w:rsidRPr="00D2282E">
        <w:rPr>
          <w:vertAlign w:val="subscript"/>
        </w:rPr>
        <w:t>red</w:t>
      </w:r>
      <w:proofErr w:type="spellEnd"/>
      <w:r w:rsidRPr="00D2282E">
        <w:t xml:space="preserve"> (dashed line) derived from radiometric </w:t>
      </w:r>
      <w:r>
        <w:br/>
      </w:r>
      <w:r w:rsidRPr="00D2282E">
        <w:t>measurements (black curve), FERAS RAOBS (black solid curve</w:t>
      </w:r>
      <w:r>
        <w:t xml:space="preserve"> </w:t>
      </w:r>
      <w:r w:rsidRPr="00D2282E">
        <w:t xml:space="preserve">with circles, </w:t>
      </w:r>
      <w:proofErr w:type="spellStart"/>
      <w:r w:rsidRPr="00D2282E">
        <w:rPr>
          <w:i/>
        </w:rPr>
        <w:t>L</w:t>
      </w:r>
      <w:r w:rsidRPr="00D2282E">
        <w:rPr>
          <w:i/>
          <w:vertAlign w:val="subscript"/>
        </w:rPr>
        <w:t>tot</w:t>
      </w:r>
      <w:proofErr w:type="spellEnd"/>
      <w:r w:rsidRPr="00D2282E">
        <w:t>), ERA40 (blue curve), Recommendation ITU-R P.840</w:t>
      </w:r>
      <w:r w:rsidRPr="00D2282E">
        <w:noBreakHyphen/>
        <w:t>3</w:t>
      </w:r>
      <w:r>
        <w:t xml:space="preserve"> </w:t>
      </w:r>
      <w:r w:rsidRPr="00D2282E">
        <w:t xml:space="preserve">(red dashed curve, only </w:t>
      </w:r>
      <w:proofErr w:type="spellStart"/>
      <w:r w:rsidRPr="00D2282E">
        <w:rPr>
          <w:i/>
        </w:rPr>
        <w:t>L</w:t>
      </w:r>
      <w:r w:rsidRPr="00D2282E">
        <w:rPr>
          <w:vertAlign w:val="subscript"/>
        </w:rPr>
        <w:t>red</w:t>
      </w:r>
      <w:proofErr w:type="spellEnd"/>
      <w:r w:rsidRPr="00D2282E">
        <w:t xml:space="preserve">) and ERA15 (green dashed curve, only </w:t>
      </w:r>
      <w:proofErr w:type="spellStart"/>
      <w:r w:rsidRPr="00D2282E">
        <w:rPr>
          <w:i/>
        </w:rPr>
        <w:t>L</w:t>
      </w:r>
      <w:r w:rsidRPr="00D2282E">
        <w:rPr>
          <w:vertAlign w:val="subscript"/>
        </w:rPr>
        <w:t>red</w:t>
      </w:r>
      <w:proofErr w:type="spellEnd"/>
      <w:r w:rsidRPr="00D2282E">
        <w:t>)</w:t>
      </w:r>
    </w:p>
    <w:p w:rsidR="00A53210" w:rsidRDefault="00A53210" w:rsidP="00A53210">
      <w:pPr>
        <w:jc w:val="center"/>
      </w:pPr>
      <w:r>
        <w:rPr>
          <w:noProof/>
          <w:lang w:val="en-US" w:eastAsia="zh-CN"/>
        </w:rPr>
        <w:drawing>
          <wp:inline distT="0" distB="0" distL="0" distR="0" wp14:anchorId="3632DA81" wp14:editId="57F54DF8">
            <wp:extent cx="6115050" cy="3848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A53210" w:rsidRDefault="00A53210">
      <w:r>
        <w:t>Monthly statistics of water vapour total content and liquid water total content have been calculated and averaged over the 7 year period. It must be noted that, differently from ERA 40 derived statistics, the observation period of radiometric statistics is limited to clear sky periods but the statistics have been normalized to the total duration of the month.</w:t>
      </w:r>
    </w:p>
    <w:p w:rsidR="00A53210" w:rsidRDefault="00A53210">
      <w:r>
        <w:t xml:space="preserve">In Figures 19, 20 and 21 a comparison between the monthly statistical distribution of </w:t>
      </w:r>
      <w:proofErr w:type="spellStart"/>
      <w:r w:rsidRPr="006671F0">
        <w:rPr>
          <w:i/>
        </w:rPr>
        <w:t>V</w:t>
      </w:r>
      <w:r w:rsidRPr="006671F0">
        <w:rPr>
          <w:vertAlign w:val="subscript"/>
        </w:rPr>
        <w:t>tot</w:t>
      </w:r>
      <w:proofErr w:type="spellEnd"/>
      <w:r>
        <w:t xml:space="preserve"> derived from radiometers and ERA 40 maps for the various month is shown. </w:t>
      </w:r>
    </w:p>
    <w:p w:rsidR="00A53210" w:rsidRDefault="00A53210" w:rsidP="00A53210">
      <w:r>
        <w:t xml:space="preserve">In Figures 22, 23 and 24 a comparison between the statistical monthly distribution of </w:t>
      </w:r>
      <w:proofErr w:type="spellStart"/>
      <w:r>
        <w:rPr>
          <w:i/>
        </w:rPr>
        <w:t>L</w:t>
      </w:r>
      <w:r w:rsidRPr="006671F0">
        <w:rPr>
          <w:vertAlign w:val="subscript"/>
        </w:rPr>
        <w:t>tot</w:t>
      </w:r>
      <w:proofErr w:type="spellEnd"/>
      <w:r>
        <w:t xml:space="preserve"> derived from radiometers and </w:t>
      </w:r>
      <w:r w:rsidRPr="00420E5B">
        <w:t xml:space="preserve">the </w:t>
      </w:r>
      <w:r>
        <w:t xml:space="preserve">monthly </w:t>
      </w:r>
      <w:r w:rsidRPr="00420E5B">
        <w:t xml:space="preserve">statistical distribution of </w:t>
      </w:r>
      <w:proofErr w:type="spellStart"/>
      <w:r w:rsidRPr="00420E5B">
        <w:rPr>
          <w:i/>
        </w:rPr>
        <w:t>L</w:t>
      </w:r>
      <w:r>
        <w:rPr>
          <w:vertAlign w:val="subscript"/>
        </w:rPr>
        <w:t>red</w:t>
      </w:r>
      <w:proofErr w:type="spellEnd"/>
      <w:r w:rsidRPr="00420E5B">
        <w:t xml:space="preserve"> </w:t>
      </w:r>
      <w:r>
        <w:t xml:space="preserve">derived from ERA 40 maps for the various month is shown. It is to be noted that </w:t>
      </w:r>
      <w:proofErr w:type="spellStart"/>
      <w:r>
        <w:rPr>
          <w:i/>
        </w:rPr>
        <w:t>L</w:t>
      </w:r>
      <w:r w:rsidRPr="006671F0">
        <w:rPr>
          <w:vertAlign w:val="subscript"/>
        </w:rPr>
        <w:t>tot</w:t>
      </w:r>
      <w:proofErr w:type="spellEnd"/>
      <w:r>
        <w:t xml:space="preserve"> is the total content of water in the clouds and is </w:t>
      </w:r>
      <w:r>
        <w:lastRenderedPageBreak/>
        <w:t xml:space="preserve">different from the cloud liquid water content reduced to the temperature of 0C provided by ERA 40. It is to be recalled that the only experimental measurement of cloud liquid content is done by the ground microwave radiometer, whereas ER40 estimates are performed using a cloud detection algorithm.  </w:t>
      </w:r>
    </w:p>
    <w:p w:rsidR="00A53210" w:rsidRDefault="00A53210" w:rsidP="00A53210">
      <w:r>
        <w:t xml:space="preserve">The comparison shows a good agreement between radiometric data and ERA 40 data especially for water vapour. As for liquid water, it must be considered that the retrieval process could be affected by the use of an annual value of mean radiating temperature, </w:t>
      </w:r>
      <w:proofErr w:type="spellStart"/>
      <w:r w:rsidRPr="007E37F5">
        <w:rPr>
          <w:i/>
        </w:rPr>
        <w:t>T</w:t>
      </w:r>
      <w:r w:rsidRPr="007E37F5">
        <w:rPr>
          <w:i/>
          <w:vertAlign w:val="subscript"/>
        </w:rPr>
        <w:t>mr</w:t>
      </w:r>
      <w:proofErr w:type="spellEnd"/>
      <w:r>
        <w:t xml:space="preserve">, for the calculation of atmospheric opacity which can introduce a negative bias on retrieval during the summer months and a positive bias during winter months. Indeed both effects are clearly visible in all radiometric data. </w:t>
      </w:r>
    </w:p>
    <w:p w:rsidR="00A53210" w:rsidRDefault="00A53210" w:rsidP="00A53210">
      <w:pPr>
        <w:pStyle w:val="FigureNo"/>
      </w:pPr>
      <w:r>
        <w:t>Figure 19</w:t>
      </w:r>
    </w:p>
    <w:p w:rsidR="00A53210" w:rsidRPr="007E37F5" w:rsidRDefault="00A53210" w:rsidP="00A53210">
      <w:pPr>
        <w:pStyle w:val="Figuretitle"/>
        <w:rPr>
          <w:b w:val="0"/>
        </w:rPr>
      </w:pPr>
      <w:r w:rsidRPr="007E37F5">
        <w:rPr>
          <w:b w:val="0"/>
        </w:rPr>
        <w:t xml:space="preserve">Statistical Distribution of </w:t>
      </w:r>
      <w:proofErr w:type="spellStart"/>
      <w:r w:rsidRPr="007E37F5">
        <w:rPr>
          <w:b w:val="0"/>
          <w:i/>
        </w:rPr>
        <w:t>V</w:t>
      </w:r>
      <w:r w:rsidRPr="007E37F5">
        <w:rPr>
          <w:b w:val="0"/>
          <w:i/>
          <w:vertAlign w:val="subscript"/>
        </w:rPr>
        <w:t>tot</w:t>
      </w:r>
      <w:proofErr w:type="spellEnd"/>
      <w:r w:rsidRPr="007E37F5">
        <w:rPr>
          <w:b w:val="0"/>
        </w:rPr>
        <w:t xml:space="preserve"> (in abscissa) derived from radiometric measurements (dashed lines) and from ERA 40 (solid lines) for January (back lines), February (blue lines), March (red lines) and April (magenta lines). Time percentage is referred to the total month time</w:t>
      </w:r>
    </w:p>
    <w:p w:rsidR="00A53210" w:rsidRDefault="00A53210" w:rsidP="00A53210">
      <w:pPr>
        <w:jc w:val="center"/>
      </w:pPr>
      <w:r>
        <w:rPr>
          <w:noProof/>
          <w:lang w:val="en-US" w:eastAsia="zh-CN"/>
        </w:rPr>
        <w:drawing>
          <wp:inline distT="0" distB="0" distL="0" distR="0" wp14:anchorId="78BD0B64" wp14:editId="076AF58A">
            <wp:extent cx="5895975" cy="3314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A53210" w:rsidRDefault="00A53210" w:rsidP="00A53210">
      <w:pPr>
        <w:pStyle w:val="FigureNo"/>
      </w:pPr>
      <w:r>
        <w:lastRenderedPageBreak/>
        <w:t>Figure 20</w:t>
      </w:r>
    </w:p>
    <w:p w:rsidR="00A53210" w:rsidRPr="007E37F5" w:rsidRDefault="00A53210" w:rsidP="00A53210">
      <w:pPr>
        <w:pStyle w:val="Figuretitle"/>
        <w:rPr>
          <w:b w:val="0"/>
        </w:rPr>
      </w:pPr>
      <w:r w:rsidRPr="007E37F5">
        <w:rPr>
          <w:b w:val="0"/>
        </w:rPr>
        <w:t xml:space="preserve">Statistical Distribution of </w:t>
      </w:r>
      <w:proofErr w:type="spellStart"/>
      <w:r w:rsidRPr="007E37F5">
        <w:rPr>
          <w:b w:val="0"/>
          <w:i/>
        </w:rPr>
        <w:t>V</w:t>
      </w:r>
      <w:r w:rsidRPr="007E37F5">
        <w:rPr>
          <w:b w:val="0"/>
          <w:i/>
          <w:vertAlign w:val="subscript"/>
        </w:rPr>
        <w:t>tot</w:t>
      </w:r>
      <w:proofErr w:type="spellEnd"/>
      <w:r w:rsidRPr="007E37F5">
        <w:rPr>
          <w:b w:val="0"/>
        </w:rPr>
        <w:t xml:space="preserve"> (in abscissa) derived from radiometric measurements (dashed lines) and from ERA 40 (solid lines) for May (back lines), June (blue lines), July (red lines) and August (magenta lines). Time percentage is referred to the total month time</w:t>
      </w:r>
    </w:p>
    <w:p w:rsidR="00A53210" w:rsidRDefault="00A53210" w:rsidP="00A53210">
      <w:pPr>
        <w:jc w:val="center"/>
        <w:rPr>
          <w:lang w:val="en-US"/>
        </w:rPr>
      </w:pPr>
      <w:r>
        <w:rPr>
          <w:noProof/>
          <w:lang w:val="en-US" w:eastAsia="zh-CN"/>
        </w:rPr>
        <w:drawing>
          <wp:inline distT="0" distB="0" distL="0" distR="0" wp14:anchorId="2D5A6C80" wp14:editId="01013B47">
            <wp:extent cx="5895975" cy="3314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A53210" w:rsidRDefault="00A53210" w:rsidP="00A53210">
      <w:pPr>
        <w:pStyle w:val="FigureNo"/>
      </w:pPr>
      <w:r>
        <w:t>Figure 21</w:t>
      </w:r>
    </w:p>
    <w:p w:rsidR="00A53210" w:rsidRPr="007E37F5" w:rsidRDefault="00A53210" w:rsidP="00A53210">
      <w:pPr>
        <w:pStyle w:val="Figuretitle"/>
        <w:rPr>
          <w:b w:val="0"/>
        </w:rPr>
      </w:pPr>
      <w:r w:rsidRPr="007E37F5">
        <w:rPr>
          <w:b w:val="0"/>
        </w:rPr>
        <w:t xml:space="preserve">Statistical Distribution of </w:t>
      </w:r>
      <w:proofErr w:type="spellStart"/>
      <w:r w:rsidRPr="007E37F5">
        <w:rPr>
          <w:b w:val="0"/>
          <w:i/>
        </w:rPr>
        <w:t>V</w:t>
      </w:r>
      <w:r w:rsidRPr="007E37F5">
        <w:rPr>
          <w:b w:val="0"/>
          <w:i/>
          <w:vertAlign w:val="subscript"/>
        </w:rPr>
        <w:t>tot</w:t>
      </w:r>
      <w:proofErr w:type="spellEnd"/>
      <w:r w:rsidRPr="007E37F5">
        <w:rPr>
          <w:b w:val="0"/>
        </w:rPr>
        <w:t xml:space="preserve"> (in abscissa) derived from radiometric measurements (dashed lines) and from ERA 40 (solid lines) for September (back lines), October (blue lines), November (red lines) and December (magenta lines). Time percentage is referred to the total month time</w:t>
      </w:r>
    </w:p>
    <w:p w:rsidR="00A53210" w:rsidRDefault="00A53210" w:rsidP="00A53210">
      <w:pPr>
        <w:jc w:val="center"/>
        <w:rPr>
          <w:lang w:val="en-US"/>
        </w:rPr>
      </w:pPr>
      <w:r>
        <w:rPr>
          <w:noProof/>
          <w:lang w:val="en-US" w:eastAsia="zh-CN"/>
        </w:rPr>
        <w:drawing>
          <wp:inline distT="0" distB="0" distL="0" distR="0" wp14:anchorId="274BBEED" wp14:editId="1FE8636A">
            <wp:extent cx="5895975" cy="3314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A53210" w:rsidRDefault="00A53210" w:rsidP="00A53210">
      <w:pPr>
        <w:pStyle w:val="FigureNo"/>
      </w:pPr>
      <w:r>
        <w:lastRenderedPageBreak/>
        <w:t>Figure 22</w:t>
      </w:r>
    </w:p>
    <w:p w:rsidR="00A53210" w:rsidRPr="007E37F5" w:rsidRDefault="00A53210" w:rsidP="00A53210">
      <w:pPr>
        <w:pStyle w:val="Figuretitle"/>
        <w:rPr>
          <w:b w:val="0"/>
        </w:rPr>
      </w:pPr>
      <w:r w:rsidRPr="007E37F5">
        <w:rPr>
          <w:b w:val="0"/>
        </w:rPr>
        <w:t xml:space="preserve">Statistical Distribution of </w:t>
      </w:r>
      <w:proofErr w:type="spellStart"/>
      <w:r w:rsidRPr="007E37F5">
        <w:rPr>
          <w:b w:val="0"/>
          <w:i/>
        </w:rPr>
        <w:t>L</w:t>
      </w:r>
      <w:r w:rsidRPr="007E37F5">
        <w:rPr>
          <w:b w:val="0"/>
          <w:i/>
          <w:vertAlign w:val="subscript"/>
        </w:rPr>
        <w:t>tot</w:t>
      </w:r>
      <w:proofErr w:type="spellEnd"/>
      <w:r w:rsidRPr="007E37F5">
        <w:rPr>
          <w:b w:val="0"/>
        </w:rPr>
        <w:t xml:space="preserve"> (in abscissa) derived from radiometric measurements (dashed lines) and </w:t>
      </w:r>
      <w:proofErr w:type="spellStart"/>
      <w:r w:rsidRPr="007E37F5">
        <w:rPr>
          <w:b w:val="0"/>
          <w:i/>
        </w:rPr>
        <w:t>W</w:t>
      </w:r>
      <w:r w:rsidRPr="007E37F5">
        <w:rPr>
          <w:b w:val="0"/>
          <w:i/>
          <w:vertAlign w:val="subscript"/>
        </w:rPr>
        <w:t>red</w:t>
      </w:r>
      <w:proofErr w:type="spellEnd"/>
      <w:r w:rsidRPr="007E37F5">
        <w:rPr>
          <w:b w:val="0"/>
        </w:rPr>
        <w:t xml:space="preserve"> from ERA 40 (solid lines) for January (back lines), February (blue lines), March (red lines) and April (magenta lines). Time percentage is referred to the total month time</w:t>
      </w:r>
    </w:p>
    <w:p w:rsidR="00A53210" w:rsidRDefault="00A53210" w:rsidP="00A53210">
      <w:pPr>
        <w:jc w:val="center"/>
      </w:pPr>
      <w:r>
        <w:rPr>
          <w:noProof/>
          <w:lang w:val="en-US" w:eastAsia="zh-CN"/>
        </w:rPr>
        <w:drawing>
          <wp:inline distT="0" distB="0" distL="0" distR="0" wp14:anchorId="313AAC44" wp14:editId="32EF8B3A">
            <wp:extent cx="5895975" cy="3314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A53210" w:rsidRDefault="00A53210" w:rsidP="00A53210">
      <w:pPr>
        <w:pStyle w:val="FigureNo"/>
      </w:pPr>
      <w:r>
        <w:t>Figure 23</w:t>
      </w:r>
    </w:p>
    <w:p w:rsidR="00A53210" w:rsidRPr="007E37F5" w:rsidRDefault="00A53210" w:rsidP="00DC206F">
      <w:pPr>
        <w:pStyle w:val="Figuretitle"/>
      </w:pPr>
      <w:r w:rsidRPr="007E37F5">
        <w:t xml:space="preserve">Statistical Distribution of </w:t>
      </w:r>
      <w:proofErr w:type="spellStart"/>
      <w:r w:rsidRPr="007E37F5">
        <w:rPr>
          <w:i/>
        </w:rPr>
        <w:t>Ltot</w:t>
      </w:r>
      <w:proofErr w:type="spellEnd"/>
      <w:r w:rsidRPr="007E37F5">
        <w:t xml:space="preserve"> (in abscissa) derived from radiometric measurements (dashed lines) and </w:t>
      </w:r>
      <w:proofErr w:type="spellStart"/>
      <w:r w:rsidRPr="007E37F5">
        <w:rPr>
          <w:i/>
        </w:rPr>
        <w:t>Wred</w:t>
      </w:r>
      <w:proofErr w:type="spellEnd"/>
      <w:r w:rsidRPr="007E37F5">
        <w:t xml:space="preserve"> from ERA 40 (solid lines) for May (back lines), June (blue lines), July (red lines) and August (magenta lines). Time percentage is referred to the total month time</w:t>
      </w:r>
    </w:p>
    <w:p w:rsidR="00A53210" w:rsidRPr="009846A3" w:rsidRDefault="00A53210" w:rsidP="00A53210">
      <w:pPr>
        <w:jc w:val="center"/>
        <w:rPr>
          <w:rFonts w:ascii="Times New Roman Bold" w:hAnsi="Times New Roman Bold"/>
          <w:b/>
          <w:sz w:val="20"/>
        </w:rPr>
      </w:pPr>
      <w:r>
        <w:rPr>
          <w:noProof/>
          <w:lang w:val="en-US" w:eastAsia="zh-CN"/>
        </w:rPr>
        <w:drawing>
          <wp:inline distT="0" distB="0" distL="0" distR="0" wp14:anchorId="2ABCFC16" wp14:editId="2F1FA92E">
            <wp:extent cx="5895975" cy="3314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A53210" w:rsidRDefault="00A53210" w:rsidP="00A53210">
      <w:pPr>
        <w:pStyle w:val="FigureNo"/>
      </w:pPr>
      <w:r>
        <w:lastRenderedPageBreak/>
        <w:t>Figure 24</w:t>
      </w:r>
    </w:p>
    <w:p w:rsidR="00A53210" w:rsidRPr="007E37F5" w:rsidRDefault="00A53210" w:rsidP="00DC206F">
      <w:pPr>
        <w:pStyle w:val="Figuretitle"/>
      </w:pPr>
      <w:r w:rsidRPr="007E37F5">
        <w:t xml:space="preserve">Statistical Distribution of </w:t>
      </w:r>
      <w:proofErr w:type="spellStart"/>
      <w:r w:rsidRPr="007E37F5">
        <w:rPr>
          <w:i/>
        </w:rPr>
        <w:t>Ltot</w:t>
      </w:r>
      <w:proofErr w:type="spellEnd"/>
      <w:r w:rsidRPr="007E37F5">
        <w:t xml:space="preserve"> (in abscissa) derived from radiometric measurements (dashed lines) and </w:t>
      </w:r>
      <w:proofErr w:type="spellStart"/>
      <w:r w:rsidRPr="007E37F5">
        <w:rPr>
          <w:i/>
        </w:rPr>
        <w:t>Wred</w:t>
      </w:r>
      <w:proofErr w:type="spellEnd"/>
      <w:r w:rsidRPr="007E37F5">
        <w:t xml:space="preserve"> from ERA 40 (solid lines) for September (back lines), October (blue lines), November (red lines) and December (magenta lines). Time percentage is referred to the total month time</w:t>
      </w:r>
    </w:p>
    <w:p w:rsidR="00A53210" w:rsidRDefault="00A53210" w:rsidP="00A53210">
      <w:pPr>
        <w:jc w:val="center"/>
        <w:rPr>
          <w:lang w:val="en-US"/>
        </w:rPr>
      </w:pPr>
      <w:r>
        <w:rPr>
          <w:noProof/>
          <w:lang w:val="en-US" w:eastAsia="zh-CN"/>
        </w:rPr>
        <w:drawing>
          <wp:inline distT="0" distB="0" distL="0" distR="0" wp14:anchorId="6CAA08FC" wp14:editId="5227A7BD">
            <wp:extent cx="5895975" cy="3314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A53210" w:rsidRDefault="00A53210" w:rsidP="00A53210">
      <w:r>
        <w:t xml:space="preserve">Even if it theoretically possible to derive the yearly distribution form the monthly distribution by summing the probabilities at the same value of the parameters of interest (water vapour total content or reduced liquid water total content) by following the procedure described in Annex E, this procedure is limited because the resulting distribution would be limited to the minimum value at the lowest probability level (among those of the various monthly distributions) of the parameter of interest. In the case of </w:t>
      </w:r>
      <w:proofErr w:type="spellStart"/>
      <w:r>
        <w:t>Spino</w:t>
      </w:r>
      <w:proofErr w:type="spellEnd"/>
      <w:r>
        <w:t xml:space="preserve"> </w:t>
      </w:r>
      <w:proofErr w:type="spellStart"/>
      <w:r>
        <w:t>d’Adda</w:t>
      </w:r>
      <w:proofErr w:type="spellEnd"/>
      <w:r>
        <w:t>, for example, this value is equal to about 18 mm for water vapour total content (see Figures from 5 to 7) and about 0.4 mm for reduced liquid water total content (see Figures from 8 to 10).</w:t>
      </w:r>
    </w:p>
    <w:p w:rsidR="00A53210" w:rsidRDefault="00A53210" w:rsidP="00A53210">
      <w:pPr>
        <w:pStyle w:val="Reasons"/>
      </w:pPr>
      <w:r>
        <w:t>The reconstruction of the yearly distribution of water vapour total content from monthly ERA 40 maps is shown in Figure 11; the yearly distribution of Rec. P.836-4 is also shown for comparison.</w:t>
      </w:r>
    </w:p>
    <w:p w:rsidR="00A53210" w:rsidRDefault="00A53210" w:rsidP="00A53210">
      <w:pPr>
        <w:pStyle w:val="Reasons"/>
      </w:pPr>
      <w:r>
        <w:t>The reconstruction of the yearly distribution of reduced liquid water total content from monthly ERA 40 maps is shown in Figure 12; the yearly distribution of Rec. P.840-5 is also shown for comparison.</w:t>
      </w:r>
    </w:p>
    <w:p w:rsidR="00DC206F" w:rsidRDefault="00DC206F" w:rsidP="00A53210">
      <w:pPr>
        <w:pStyle w:val="FigureNo"/>
      </w:pPr>
      <w:r>
        <w:br w:type="page"/>
      </w:r>
    </w:p>
    <w:p w:rsidR="00A53210" w:rsidRDefault="00A53210" w:rsidP="00A53210">
      <w:pPr>
        <w:pStyle w:val="FigureNo"/>
      </w:pPr>
      <w:r>
        <w:lastRenderedPageBreak/>
        <w:t>Figure 11</w:t>
      </w:r>
    </w:p>
    <w:p w:rsidR="00A53210" w:rsidRPr="007E37F5" w:rsidRDefault="00A53210" w:rsidP="00A53210">
      <w:pPr>
        <w:jc w:val="center"/>
        <w:rPr>
          <w:rFonts w:ascii="Times New Roman Bold" w:hAnsi="Times New Roman Bold"/>
          <w:sz w:val="20"/>
        </w:rPr>
      </w:pPr>
      <w:r w:rsidRPr="007E37F5">
        <w:rPr>
          <w:rFonts w:ascii="Times New Roman Bold" w:hAnsi="Times New Roman Bold"/>
          <w:sz w:val="20"/>
        </w:rPr>
        <w:t xml:space="preserve">ERA40 </w:t>
      </w:r>
      <w:proofErr w:type="spellStart"/>
      <w:r w:rsidRPr="007E37F5">
        <w:rPr>
          <w:rFonts w:ascii="Times New Roman Bold" w:hAnsi="Times New Roman Bold"/>
          <w:sz w:val="20"/>
        </w:rPr>
        <w:t>V</w:t>
      </w:r>
      <w:r w:rsidRPr="007E37F5">
        <w:rPr>
          <w:rFonts w:ascii="Times New Roman Bold" w:hAnsi="Times New Roman Bold"/>
          <w:sz w:val="20"/>
          <w:vertAlign w:val="subscript"/>
        </w:rPr>
        <w:t>tot</w:t>
      </w:r>
      <w:proofErr w:type="spellEnd"/>
      <w:r w:rsidRPr="007E37F5">
        <w:rPr>
          <w:rFonts w:ascii="Times New Roman Bold" w:hAnsi="Times New Roman Bold"/>
          <w:sz w:val="20"/>
        </w:rPr>
        <w:t xml:space="preserve"> yearly distribution obtained by combining the monthly distributions according to Appendix D for </w:t>
      </w:r>
      <w:proofErr w:type="spellStart"/>
      <w:r w:rsidRPr="007E37F5">
        <w:rPr>
          <w:rFonts w:ascii="Times New Roman Bold" w:hAnsi="Times New Roman Bold"/>
          <w:sz w:val="20"/>
        </w:rPr>
        <w:t>Spino</w:t>
      </w:r>
      <w:proofErr w:type="spellEnd"/>
      <w:r w:rsidRPr="007E37F5">
        <w:rPr>
          <w:rFonts w:ascii="Times New Roman Bold" w:hAnsi="Times New Roman Bold"/>
          <w:sz w:val="20"/>
        </w:rPr>
        <w:t xml:space="preserve"> </w:t>
      </w:r>
      <w:proofErr w:type="spellStart"/>
      <w:r w:rsidRPr="007E37F5">
        <w:rPr>
          <w:rFonts w:ascii="Times New Roman Bold" w:hAnsi="Times New Roman Bold"/>
          <w:sz w:val="20"/>
        </w:rPr>
        <w:t>d’Adda</w:t>
      </w:r>
      <w:proofErr w:type="spellEnd"/>
      <w:r w:rsidRPr="007E37F5">
        <w:rPr>
          <w:rFonts w:ascii="Times New Roman Bold" w:hAnsi="Times New Roman Bold"/>
          <w:sz w:val="20"/>
        </w:rPr>
        <w:t xml:space="preserve"> (red curve); the yearly distribution from Rec. P.836-4 of </w:t>
      </w:r>
      <w:proofErr w:type="spellStart"/>
      <w:r w:rsidRPr="007E37F5">
        <w:rPr>
          <w:rFonts w:ascii="Times New Roman Bold" w:hAnsi="Times New Roman Bold"/>
          <w:sz w:val="20"/>
        </w:rPr>
        <w:t>V</w:t>
      </w:r>
      <w:r w:rsidRPr="007E37F5">
        <w:rPr>
          <w:rFonts w:ascii="Times New Roman Bold" w:hAnsi="Times New Roman Bold"/>
          <w:sz w:val="20"/>
          <w:vertAlign w:val="subscript"/>
        </w:rPr>
        <w:t>tot</w:t>
      </w:r>
      <w:proofErr w:type="spellEnd"/>
      <w:r w:rsidRPr="007E37F5">
        <w:rPr>
          <w:rFonts w:ascii="Times New Roman Bold" w:hAnsi="Times New Roman Bold"/>
          <w:sz w:val="20"/>
        </w:rPr>
        <w:t xml:space="preserve"> (black curve) is also shown for comparison</w:t>
      </w:r>
    </w:p>
    <w:p w:rsidR="00A53210" w:rsidRDefault="00A53210" w:rsidP="00A53210">
      <w:pPr>
        <w:jc w:val="center"/>
      </w:pPr>
      <w:r>
        <w:rPr>
          <w:noProof/>
          <w:lang w:val="en-US" w:eastAsia="zh-CN"/>
        </w:rPr>
        <w:drawing>
          <wp:inline distT="0" distB="0" distL="0" distR="0" wp14:anchorId="565AED61" wp14:editId="79517568">
            <wp:extent cx="5915025" cy="3314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5025" cy="3314700"/>
                    </a:xfrm>
                    <a:prstGeom prst="rect">
                      <a:avLst/>
                    </a:prstGeom>
                    <a:noFill/>
                    <a:ln>
                      <a:noFill/>
                    </a:ln>
                  </pic:spPr>
                </pic:pic>
              </a:graphicData>
            </a:graphic>
          </wp:inline>
        </w:drawing>
      </w:r>
    </w:p>
    <w:p w:rsidR="00A53210" w:rsidRDefault="00A53210" w:rsidP="00A53210">
      <w:pPr>
        <w:pStyle w:val="FigureNo"/>
      </w:pPr>
      <w:r>
        <w:t>Figure 12</w:t>
      </w:r>
    </w:p>
    <w:p w:rsidR="00A53210" w:rsidRDefault="00A53210" w:rsidP="00A53210">
      <w:pPr>
        <w:jc w:val="center"/>
        <w:rPr>
          <w:rFonts w:ascii="Times New Roman Bold" w:hAnsi="Times New Roman Bold"/>
          <w:b/>
          <w:sz w:val="20"/>
        </w:rPr>
      </w:pPr>
      <w:r w:rsidRPr="000810D7">
        <w:rPr>
          <w:rFonts w:ascii="Times New Roman Bold" w:hAnsi="Times New Roman Bold"/>
          <w:b/>
          <w:sz w:val="20"/>
        </w:rPr>
        <w:t xml:space="preserve">ERA40 </w:t>
      </w:r>
      <w:proofErr w:type="spellStart"/>
      <w:r>
        <w:rPr>
          <w:rFonts w:ascii="Times New Roman Bold" w:hAnsi="Times New Roman Bold"/>
          <w:b/>
          <w:i/>
          <w:sz w:val="20"/>
        </w:rPr>
        <w:t>W</w:t>
      </w:r>
      <w:r>
        <w:rPr>
          <w:rFonts w:ascii="Times New Roman Bold" w:hAnsi="Times New Roman Bold"/>
          <w:b/>
          <w:i/>
          <w:sz w:val="20"/>
          <w:vertAlign w:val="subscript"/>
        </w:rPr>
        <w:t>red</w:t>
      </w:r>
      <w:proofErr w:type="spellEnd"/>
      <w:r>
        <w:rPr>
          <w:rFonts w:ascii="Times New Roman Bold" w:hAnsi="Times New Roman Bold"/>
          <w:b/>
          <w:sz w:val="20"/>
        </w:rPr>
        <w:t xml:space="preserve"> yearly distribution obtained by combining the monthly distributions according to Appendix D for </w:t>
      </w:r>
      <w:proofErr w:type="spellStart"/>
      <w:r>
        <w:rPr>
          <w:rFonts w:ascii="Times New Roman Bold" w:hAnsi="Times New Roman Bold"/>
          <w:b/>
          <w:sz w:val="20"/>
        </w:rPr>
        <w:t>Spino</w:t>
      </w:r>
      <w:proofErr w:type="spellEnd"/>
      <w:r>
        <w:rPr>
          <w:rFonts w:ascii="Times New Roman Bold" w:hAnsi="Times New Roman Bold"/>
          <w:b/>
          <w:sz w:val="20"/>
        </w:rPr>
        <w:t xml:space="preserve"> </w:t>
      </w:r>
      <w:proofErr w:type="spellStart"/>
      <w:r>
        <w:rPr>
          <w:rFonts w:ascii="Times New Roman Bold" w:hAnsi="Times New Roman Bold"/>
          <w:b/>
          <w:sz w:val="20"/>
        </w:rPr>
        <w:t>d’Adda</w:t>
      </w:r>
      <w:proofErr w:type="spellEnd"/>
      <w:r>
        <w:rPr>
          <w:rFonts w:ascii="Times New Roman Bold" w:hAnsi="Times New Roman Bold"/>
          <w:b/>
          <w:sz w:val="20"/>
        </w:rPr>
        <w:t xml:space="preserve"> (red curve); </w:t>
      </w:r>
      <w:r w:rsidRPr="000810D7">
        <w:rPr>
          <w:rFonts w:ascii="Times New Roman Bold" w:hAnsi="Times New Roman Bold"/>
          <w:b/>
          <w:sz w:val="20"/>
        </w:rPr>
        <w:t xml:space="preserve">the </w:t>
      </w:r>
      <w:r>
        <w:rPr>
          <w:rFonts w:ascii="Times New Roman Bold" w:hAnsi="Times New Roman Bold"/>
          <w:b/>
          <w:sz w:val="20"/>
        </w:rPr>
        <w:t xml:space="preserve">yearly distribution from </w:t>
      </w:r>
      <w:r w:rsidRPr="000810D7">
        <w:rPr>
          <w:rFonts w:ascii="Times New Roman Bold" w:hAnsi="Times New Roman Bold"/>
          <w:b/>
          <w:sz w:val="20"/>
        </w:rPr>
        <w:t>Rec. P.8</w:t>
      </w:r>
      <w:r>
        <w:rPr>
          <w:rFonts w:ascii="Times New Roman Bold" w:hAnsi="Times New Roman Bold"/>
          <w:b/>
          <w:sz w:val="20"/>
        </w:rPr>
        <w:t>40</w:t>
      </w:r>
      <w:r w:rsidRPr="000810D7">
        <w:rPr>
          <w:rFonts w:ascii="Times New Roman Bold" w:hAnsi="Times New Roman Bold"/>
          <w:b/>
          <w:sz w:val="20"/>
        </w:rPr>
        <w:t>-</w:t>
      </w:r>
      <w:r>
        <w:rPr>
          <w:rFonts w:ascii="Times New Roman Bold" w:hAnsi="Times New Roman Bold"/>
          <w:b/>
          <w:sz w:val="20"/>
        </w:rPr>
        <w:t xml:space="preserve">5 of </w:t>
      </w:r>
      <w:proofErr w:type="spellStart"/>
      <w:r>
        <w:rPr>
          <w:rFonts w:ascii="Times New Roman Bold" w:hAnsi="Times New Roman Bold"/>
          <w:b/>
          <w:i/>
          <w:sz w:val="20"/>
        </w:rPr>
        <w:t>W</w:t>
      </w:r>
      <w:r>
        <w:rPr>
          <w:rFonts w:ascii="Times New Roman Bold" w:hAnsi="Times New Roman Bold"/>
          <w:b/>
          <w:i/>
          <w:sz w:val="20"/>
          <w:vertAlign w:val="subscript"/>
        </w:rPr>
        <w:t>red</w:t>
      </w:r>
      <w:proofErr w:type="spellEnd"/>
      <w:r>
        <w:rPr>
          <w:rFonts w:ascii="Times New Roman Bold" w:hAnsi="Times New Roman Bold"/>
          <w:b/>
          <w:sz w:val="20"/>
        </w:rPr>
        <w:t xml:space="preserve"> (black curve) is also shown for comparison</w:t>
      </w:r>
    </w:p>
    <w:p w:rsidR="00A53210" w:rsidRDefault="00A53210" w:rsidP="00A53210">
      <w:pPr>
        <w:jc w:val="center"/>
      </w:pPr>
      <w:r>
        <w:rPr>
          <w:noProof/>
          <w:lang w:val="en-US" w:eastAsia="zh-CN"/>
        </w:rPr>
        <w:drawing>
          <wp:inline distT="0" distB="0" distL="0" distR="0" wp14:anchorId="45120873" wp14:editId="5FDAEC62">
            <wp:extent cx="5915025" cy="3314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5025" cy="3314700"/>
                    </a:xfrm>
                    <a:prstGeom prst="rect">
                      <a:avLst/>
                    </a:prstGeom>
                    <a:noFill/>
                    <a:ln>
                      <a:noFill/>
                    </a:ln>
                  </pic:spPr>
                </pic:pic>
              </a:graphicData>
            </a:graphic>
          </wp:inline>
        </w:drawing>
      </w:r>
    </w:p>
    <w:p w:rsidR="00A53210" w:rsidRDefault="00A53210" w:rsidP="00A53210">
      <w:pPr>
        <w:jc w:val="both"/>
      </w:pPr>
    </w:p>
    <w:p w:rsidR="00A53210" w:rsidRPr="00932729" w:rsidRDefault="00A53210" w:rsidP="00A53210">
      <w:pPr>
        <w:jc w:val="center"/>
      </w:pPr>
    </w:p>
    <w:p w:rsidR="00A53210" w:rsidRPr="00932729" w:rsidRDefault="00A53210" w:rsidP="00A53210">
      <w:pPr>
        <w:pStyle w:val="Heading2"/>
      </w:pPr>
      <w:r w:rsidRPr="00932729">
        <w:t>6.2</w:t>
      </w:r>
      <w:r w:rsidRPr="00932729">
        <w:tab/>
        <w:t>Comparison between ERA40 and beacon measurements</w:t>
      </w:r>
    </w:p>
    <w:p w:rsidR="00A53210" w:rsidRPr="00932729" w:rsidRDefault="00A53210" w:rsidP="00A53210">
      <w:r w:rsidRPr="00932729">
        <w:t xml:space="preserve">The effect of the new maps on the accuracy of the model contained in </w:t>
      </w:r>
      <w:r>
        <w:t>R</w:t>
      </w:r>
      <w:r w:rsidRPr="00932729">
        <w:t>ec. ITU-R P. 618-9 has been evaluated by comparing the statistics of total attenuation (gas, cloud, rain and scintillation attenuation) obtained by combining radiometric and ITALSAT beacon measurements at 18.7, 39.6 and 49.5 GHz (with an elevation angle of 37.7 deg</w:t>
      </w:r>
      <w:r>
        <w:t>.</w:t>
      </w:r>
      <w:r w:rsidRPr="00932729">
        <w:t>) have been compared with the predictions obtained with Rec</w:t>
      </w:r>
      <w:r>
        <w:t>ommendation</w:t>
      </w:r>
      <w:r w:rsidRPr="00932729">
        <w:t xml:space="preserve"> ITU-R 618</w:t>
      </w:r>
      <w:r w:rsidRPr="00932729">
        <w:noBreakHyphen/>
        <w:t>9 (gas, Rec</w:t>
      </w:r>
      <w:r>
        <w:t>ommendation</w:t>
      </w:r>
      <w:r w:rsidRPr="00932729">
        <w:t xml:space="preserve"> ITU-R P.676-7, cloud, Rec</w:t>
      </w:r>
      <w:r>
        <w:t>ommendation</w:t>
      </w:r>
      <w:r w:rsidRPr="00932729">
        <w:t xml:space="preserve"> ITU-R P.840-4, and scintillation, Recommendation ITU-R P.618-9, attenuation). The attenuation due to rain has been not considered in the ITU-R prediction since the time percentage of interest has been limited from 10 to 100% where beacon attenuation measurements do not contain any contribution due to rain (since P0 for </w:t>
      </w:r>
      <w:proofErr w:type="spellStart"/>
      <w:r w:rsidRPr="00932729">
        <w:t>Spino</w:t>
      </w:r>
      <w:proofErr w:type="spellEnd"/>
      <w:r w:rsidRPr="00932729">
        <w:t xml:space="preserve"> </w:t>
      </w:r>
      <w:proofErr w:type="spellStart"/>
      <w:r w:rsidRPr="00932729">
        <w:t>d’Adda</w:t>
      </w:r>
      <w:proofErr w:type="spellEnd"/>
      <w:r w:rsidRPr="00932729">
        <w:t xml:space="preserve"> is in between 3 and 5%). In Figure 4, Figure 5 and Figure 6 the results at 18.7, 39.6 and 49.5 GHz are shown. The black curve represents measured total attenuation, the blue curve represents the ITU-R prediction with ERA40 as for surface temperature (used to calculate oxygen attenuation), </w:t>
      </w:r>
      <w:proofErr w:type="spellStart"/>
      <w:r w:rsidRPr="00932729">
        <w:rPr>
          <w:i/>
        </w:rPr>
        <w:t>V</w:t>
      </w:r>
      <w:r w:rsidRPr="00932729">
        <w:rPr>
          <w:i/>
          <w:vertAlign w:val="subscript"/>
        </w:rPr>
        <w:t>tot</w:t>
      </w:r>
      <w:proofErr w:type="spellEnd"/>
      <w:r w:rsidRPr="00932729">
        <w:t xml:space="preserve"> and </w:t>
      </w:r>
      <w:proofErr w:type="spellStart"/>
      <w:r w:rsidRPr="00932729">
        <w:rPr>
          <w:i/>
        </w:rPr>
        <w:t>L</w:t>
      </w:r>
      <w:r w:rsidRPr="00932729">
        <w:rPr>
          <w:i/>
          <w:vertAlign w:val="subscript"/>
        </w:rPr>
        <w:t>red</w:t>
      </w:r>
      <w:proofErr w:type="spellEnd"/>
      <w:r w:rsidRPr="00932729">
        <w:t xml:space="preserve">, while the red curve represents the ITU-R prediction with ITU-R parameters as for surface temperature, </w:t>
      </w:r>
      <w:proofErr w:type="spellStart"/>
      <w:r w:rsidRPr="00932729">
        <w:rPr>
          <w:i/>
        </w:rPr>
        <w:t>V</w:t>
      </w:r>
      <w:r w:rsidRPr="00932729">
        <w:rPr>
          <w:i/>
          <w:vertAlign w:val="subscript"/>
        </w:rPr>
        <w:t>tot</w:t>
      </w:r>
      <w:proofErr w:type="spellEnd"/>
      <w:r w:rsidRPr="00932729">
        <w:t xml:space="preserve"> and </w:t>
      </w:r>
      <w:proofErr w:type="spellStart"/>
      <w:r w:rsidRPr="00932729">
        <w:rPr>
          <w:i/>
        </w:rPr>
        <w:t>L</w:t>
      </w:r>
      <w:r w:rsidRPr="00932729">
        <w:rPr>
          <w:i/>
          <w:vertAlign w:val="subscript"/>
        </w:rPr>
        <w:t>red</w:t>
      </w:r>
      <w:proofErr w:type="spellEnd"/>
      <w:r w:rsidRPr="00932729">
        <w:t xml:space="preserve">. The wet term of refractivity (used to calculate scintillation) has been calculated from Rec. ITU-R P.453-9. </w:t>
      </w:r>
    </w:p>
    <w:p w:rsidR="00A53210" w:rsidRPr="00932729" w:rsidRDefault="00A53210" w:rsidP="00A53210">
      <w:r w:rsidRPr="00932729">
        <w:t>Total Attenuation calculated with ERA40 data agrees with beacon measurements within the estimated measurement accuracy.</w:t>
      </w:r>
    </w:p>
    <w:p w:rsidR="00A53210" w:rsidRPr="00D2282E" w:rsidRDefault="00A53210" w:rsidP="00A53210">
      <w:pPr>
        <w:pStyle w:val="FigureNo"/>
      </w:pPr>
      <w:r w:rsidRPr="00D2282E">
        <w:t xml:space="preserve">Figure </w:t>
      </w:r>
      <w:r w:rsidRPr="00D2282E">
        <w:rPr>
          <w:noProof/>
        </w:rPr>
        <w:t>15</w:t>
      </w:r>
    </w:p>
    <w:p w:rsidR="00A53210" w:rsidRPr="00D2282E" w:rsidRDefault="00A53210" w:rsidP="00A53210">
      <w:pPr>
        <w:pStyle w:val="Figuretitle"/>
      </w:pPr>
      <w:r w:rsidRPr="00D2282E">
        <w:t xml:space="preserve">Statistical distribution of total attenuation at 18.7 GHz (37.7 deg. of elevation angle) derived from </w:t>
      </w:r>
      <w:r>
        <w:br/>
      </w:r>
      <w:r w:rsidRPr="00D2282E">
        <w:t xml:space="preserve">ITALSAT beacon measurements (black curve) and calculated with Recommendation ITU-R P.618-9 </w:t>
      </w:r>
      <w:r>
        <w:br/>
      </w:r>
      <w:r w:rsidRPr="00D2282E">
        <w:t xml:space="preserve">using with ERA40 for surface temperature, </w:t>
      </w:r>
      <w:proofErr w:type="spellStart"/>
      <w:r w:rsidRPr="00D2282E">
        <w:rPr>
          <w:i/>
        </w:rPr>
        <w:t>V</w:t>
      </w:r>
      <w:r w:rsidRPr="00D2282E">
        <w:rPr>
          <w:i/>
          <w:vertAlign w:val="subscript"/>
        </w:rPr>
        <w:t>tot</w:t>
      </w:r>
      <w:proofErr w:type="spellEnd"/>
      <w:r w:rsidRPr="00D2282E">
        <w:t xml:space="preserve"> and </w:t>
      </w:r>
      <w:proofErr w:type="spellStart"/>
      <w:r w:rsidRPr="00D2282E">
        <w:rPr>
          <w:i/>
        </w:rPr>
        <w:t>L</w:t>
      </w:r>
      <w:r w:rsidRPr="00D2282E">
        <w:rPr>
          <w:i/>
          <w:vertAlign w:val="subscript"/>
        </w:rPr>
        <w:t>red</w:t>
      </w:r>
      <w:proofErr w:type="spellEnd"/>
      <w:r w:rsidRPr="00D2282E">
        <w:t xml:space="preserve"> (blue curve), and using current </w:t>
      </w:r>
      <w:r>
        <w:br/>
      </w:r>
      <w:r w:rsidRPr="00D2282E">
        <w:t xml:space="preserve">ITU-R Rec. for surface temperature, </w:t>
      </w:r>
      <w:proofErr w:type="spellStart"/>
      <w:r w:rsidRPr="00D2282E">
        <w:rPr>
          <w:i/>
        </w:rPr>
        <w:t>V</w:t>
      </w:r>
      <w:r w:rsidRPr="00D2282E">
        <w:rPr>
          <w:i/>
          <w:vertAlign w:val="subscript"/>
        </w:rPr>
        <w:t>tot</w:t>
      </w:r>
      <w:proofErr w:type="spellEnd"/>
      <w:r w:rsidRPr="00D2282E">
        <w:t xml:space="preserve"> and </w:t>
      </w:r>
      <w:proofErr w:type="spellStart"/>
      <w:r w:rsidRPr="00D2282E">
        <w:rPr>
          <w:i/>
        </w:rPr>
        <w:t>L</w:t>
      </w:r>
      <w:r w:rsidRPr="00D2282E">
        <w:rPr>
          <w:i/>
          <w:vertAlign w:val="subscript"/>
        </w:rPr>
        <w:t>red</w:t>
      </w:r>
      <w:proofErr w:type="spellEnd"/>
      <w:r w:rsidRPr="00D2282E">
        <w:t xml:space="preserve"> (red curve)</w:t>
      </w:r>
    </w:p>
    <w:p w:rsidR="00A53210" w:rsidRPr="00932729" w:rsidRDefault="00A53210" w:rsidP="00A53210">
      <w:pPr>
        <w:spacing w:before="0"/>
        <w:jc w:val="center"/>
      </w:pPr>
      <w:r>
        <w:rPr>
          <w:noProof/>
          <w:lang w:val="en-US" w:eastAsia="zh-CN"/>
        </w:rPr>
        <w:drawing>
          <wp:inline distT="0" distB="0" distL="0" distR="0" wp14:anchorId="6CAB45D0" wp14:editId="01A23115">
            <wp:extent cx="5924550"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t="4482" b="2490"/>
                    <a:stretch>
                      <a:fillRect/>
                    </a:stretch>
                  </pic:blipFill>
                  <pic:spPr bwMode="auto">
                    <a:xfrm>
                      <a:off x="0" y="0"/>
                      <a:ext cx="5924550" cy="3276600"/>
                    </a:xfrm>
                    <a:prstGeom prst="rect">
                      <a:avLst/>
                    </a:prstGeom>
                    <a:noFill/>
                    <a:ln>
                      <a:noFill/>
                    </a:ln>
                  </pic:spPr>
                </pic:pic>
              </a:graphicData>
            </a:graphic>
          </wp:inline>
        </w:drawing>
      </w:r>
    </w:p>
    <w:p w:rsidR="00A53210" w:rsidRPr="00D2282E" w:rsidRDefault="00A53210" w:rsidP="00A53210">
      <w:pPr>
        <w:pStyle w:val="FigureNo"/>
      </w:pPr>
      <w:r w:rsidRPr="00D2282E">
        <w:lastRenderedPageBreak/>
        <w:t xml:space="preserve">Figure </w:t>
      </w:r>
      <w:r w:rsidRPr="00D2282E">
        <w:rPr>
          <w:noProof/>
        </w:rPr>
        <w:t>16</w:t>
      </w:r>
    </w:p>
    <w:p w:rsidR="00A53210" w:rsidRPr="00D2282E" w:rsidRDefault="00A53210" w:rsidP="00A53210">
      <w:pPr>
        <w:pStyle w:val="Figuretitle"/>
      </w:pPr>
      <w:r w:rsidRPr="00D2282E">
        <w:t xml:space="preserve">Statistical distribution of total attenuation at 39.6 GHz (37.7 deg. of elevation angle) derived from </w:t>
      </w:r>
      <w:r>
        <w:br/>
      </w:r>
      <w:r w:rsidRPr="00D2282E">
        <w:t xml:space="preserve">ITALSAT beacon measurements (black curve) and calculated with Recommendation ITU-R P.618-9 </w:t>
      </w:r>
      <w:r>
        <w:br/>
      </w:r>
      <w:r w:rsidRPr="00D2282E">
        <w:t xml:space="preserve">using with ERA40 for surface temperature, </w:t>
      </w:r>
      <w:proofErr w:type="spellStart"/>
      <w:r w:rsidRPr="00D2282E">
        <w:rPr>
          <w:i/>
        </w:rPr>
        <w:t>V</w:t>
      </w:r>
      <w:r w:rsidRPr="00D2282E">
        <w:rPr>
          <w:i/>
          <w:vertAlign w:val="subscript"/>
        </w:rPr>
        <w:t>tot</w:t>
      </w:r>
      <w:proofErr w:type="spellEnd"/>
      <w:r w:rsidRPr="00D2282E">
        <w:t xml:space="preserve"> and </w:t>
      </w:r>
      <w:proofErr w:type="spellStart"/>
      <w:r w:rsidRPr="00D2282E">
        <w:rPr>
          <w:i/>
        </w:rPr>
        <w:t>L</w:t>
      </w:r>
      <w:r w:rsidRPr="00D2282E">
        <w:rPr>
          <w:i/>
          <w:vertAlign w:val="subscript"/>
        </w:rPr>
        <w:t>red</w:t>
      </w:r>
      <w:proofErr w:type="spellEnd"/>
      <w:r w:rsidRPr="00D2282E">
        <w:t xml:space="preserve"> (blue curve), and using current ITU-R </w:t>
      </w:r>
      <w:r>
        <w:br/>
      </w:r>
      <w:r w:rsidRPr="00D2282E">
        <w:t xml:space="preserve">Recommendation for surface temperature, </w:t>
      </w:r>
      <w:proofErr w:type="spellStart"/>
      <w:r w:rsidRPr="00D2282E">
        <w:rPr>
          <w:i/>
        </w:rPr>
        <w:t>V</w:t>
      </w:r>
      <w:r w:rsidRPr="00D2282E">
        <w:rPr>
          <w:i/>
          <w:vertAlign w:val="subscript"/>
        </w:rPr>
        <w:t>tot</w:t>
      </w:r>
      <w:proofErr w:type="spellEnd"/>
      <w:r w:rsidRPr="00D2282E">
        <w:t xml:space="preserve"> and </w:t>
      </w:r>
      <w:proofErr w:type="spellStart"/>
      <w:r w:rsidRPr="00D2282E">
        <w:rPr>
          <w:i/>
        </w:rPr>
        <w:t>L</w:t>
      </w:r>
      <w:r w:rsidRPr="00D2282E">
        <w:rPr>
          <w:i/>
          <w:vertAlign w:val="subscript"/>
        </w:rPr>
        <w:t>red</w:t>
      </w:r>
      <w:proofErr w:type="spellEnd"/>
      <w:r w:rsidRPr="00D2282E">
        <w:t xml:space="preserve"> (red curve)</w:t>
      </w:r>
    </w:p>
    <w:p w:rsidR="00A53210" w:rsidRPr="00932729" w:rsidRDefault="00A53210" w:rsidP="00A53210">
      <w:pPr>
        <w:spacing w:before="0"/>
        <w:jc w:val="center"/>
      </w:pPr>
      <w:r>
        <w:rPr>
          <w:noProof/>
          <w:lang w:val="en-US" w:eastAsia="zh-CN"/>
        </w:rPr>
        <w:drawing>
          <wp:inline distT="0" distB="0" distL="0" distR="0" wp14:anchorId="46419120" wp14:editId="5C694FB1">
            <wp:extent cx="5600700" cy="335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t="3304" b="1888"/>
                    <a:stretch>
                      <a:fillRect/>
                    </a:stretch>
                  </pic:blipFill>
                  <pic:spPr bwMode="auto">
                    <a:xfrm>
                      <a:off x="0" y="0"/>
                      <a:ext cx="5600700" cy="3352800"/>
                    </a:xfrm>
                    <a:prstGeom prst="rect">
                      <a:avLst/>
                    </a:prstGeom>
                    <a:noFill/>
                    <a:ln>
                      <a:noFill/>
                    </a:ln>
                  </pic:spPr>
                </pic:pic>
              </a:graphicData>
            </a:graphic>
          </wp:inline>
        </w:drawing>
      </w:r>
    </w:p>
    <w:p w:rsidR="00A53210" w:rsidRPr="00D2282E" w:rsidRDefault="00A53210" w:rsidP="00A53210">
      <w:pPr>
        <w:pStyle w:val="FigureNo"/>
      </w:pPr>
      <w:r w:rsidRPr="00D2282E">
        <w:lastRenderedPageBreak/>
        <w:t xml:space="preserve">Figure </w:t>
      </w:r>
      <w:r w:rsidRPr="00D2282E">
        <w:rPr>
          <w:noProof/>
        </w:rPr>
        <w:t>17</w:t>
      </w:r>
    </w:p>
    <w:p w:rsidR="00A53210" w:rsidRPr="00D2282E" w:rsidRDefault="00A53210" w:rsidP="00A53210">
      <w:pPr>
        <w:pStyle w:val="Figuretitle"/>
      </w:pPr>
      <w:r w:rsidRPr="00D2282E">
        <w:t xml:space="preserve">Statistical distribution of total attenuation at 49.5 GHz (37.7 </w:t>
      </w:r>
      <w:proofErr w:type="spellStart"/>
      <w:r w:rsidRPr="00D2282E">
        <w:t>deg</w:t>
      </w:r>
      <w:proofErr w:type="spellEnd"/>
      <w:r w:rsidRPr="00D2282E">
        <w:t xml:space="preserve"> of elevation angle) derived from </w:t>
      </w:r>
      <w:r>
        <w:br/>
      </w:r>
      <w:r w:rsidRPr="00D2282E">
        <w:t xml:space="preserve">ITALSAT beacon measurements (black curve) and calculated with Recommendation ITU-R P.618-9 </w:t>
      </w:r>
      <w:r>
        <w:br/>
      </w:r>
      <w:r w:rsidRPr="00D2282E">
        <w:t xml:space="preserve">using with ERA40 for surface temperature, </w:t>
      </w:r>
      <w:proofErr w:type="spellStart"/>
      <w:r w:rsidRPr="00D2282E">
        <w:rPr>
          <w:i/>
        </w:rPr>
        <w:t>V</w:t>
      </w:r>
      <w:r w:rsidRPr="00D2282E">
        <w:rPr>
          <w:i/>
          <w:vertAlign w:val="subscript"/>
        </w:rPr>
        <w:t>tot</w:t>
      </w:r>
      <w:proofErr w:type="spellEnd"/>
      <w:r w:rsidRPr="00D2282E">
        <w:t xml:space="preserve"> and </w:t>
      </w:r>
      <w:proofErr w:type="spellStart"/>
      <w:r w:rsidRPr="00D2282E">
        <w:rPr>
          <w:i/>
        </w:rPr>
        <w:t>L</w:t>
      </w:r>
      <w:r w:rsidRPr="00D2282E">
        <w:rPr>
          <w:i/>
          <w:vertAlign w:val="subscript"/>
        </w:rPr>
        <w:t>red</w:t>
      </w:r>
      <w:proofErr w:type="spellEnd"/>
      <w:r w:rsidRPr="00D2282E">
        <w:t xml:space="preserve"> (blue curve), and using current ITU-R </w:t>
      </w:r>
      <w:r>
        <w:br/>
      </w:r>
      <w:r w:rsidRPr="00D2282E">
        <w:t xml:space="preserve">Recommendation for surface temperature, </w:t>
      </w:r>
      <w:proofErr w:type="spellStart"/>
      <w:r w:rsidRPr="00D2282E">
        <w:rPr>
          <w:i/>
        </w:rPr>
        <w:t>V</w:t>
      </w:r>
      <w:r w:rsidRPr="00D2282E">
        <w:rPr>
          <w:i/>
          <w:vertAlign w:val="subscript"/>
        </w:rPr>
        <w:t>tot</w:t>
      </w:r>
      <w:proofErr w:type="spellEnd"/>
      <w:r w:rsidRPr="00D2282E">
        <w:t xml:space="preserve"> and </w:t>
      </w:r>
      <w:proofErr w:type="spellStart"/>
      <w:r w:rsidRPr="00D2282E">
        <w:rPr>
          <w:i/>
        </w:rPr>
        <w:t>L</w:t>
      </w:r>
      <w:r w:rsidRPr="00D2282E">
        <w:rPr>
          <w:i/>
          <w:vertAlign w:val="subscript"/>
        </w:rPr>
        <w:t>red</w:t>
      </w:r>
      <w:proofErr w:type="spellEnd"/>
      <w:r w:rsidRPr="00D2282E">
        <w:t xml:space="preserve"> (red curve)</w:t>
      </w:r>
    </w:p>
    <w:p w:rsidR="00A53210" w:rsidRPr="00932729" w:rsidRDefault="00A53210" w:rsidP="00A53210">
      <w:pPr>
        <w:spacing w:before="0"/>
        <w:jc w:val="center"/>
      </w:pPr>
      <w:r>
        <w:rPr>
          <w:noProof/>
          <w:lang w:val="en-US" w:eastAsia="zh-CN"/>
        </w:rPr>
        <w:drawing>
          <wp:inline distT="0" distB="0" distL="0" distR="0" wp14:anchorId="4F232127" wp14:editId="11BBA592">
            <wp:extent cx="5591175" cy="3152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t="3485" b="1991"/>
                    <a:stretch>
                      <a:fillRect/>
                    </a:stretch>
                  </pic:blipFill>
                  <pic:spPr bwMode="auto">
                    <a:xfrm>
                      <a:off x="0" y="0"/>
                      <a:ext cx="5591175" cy="3152775"/>
                    </a:xfrm>
                    <a:prstGeom prst="rect">
                      <a:avLst/>
                    </a:prstGeom>
                    <a:noFill/>
                    <a:ln>
                      <a:noFill/>
                    </a:ln>
                  </pic:spPr>
                </pic:pic>
              </a:graphicData>
            </a:graphic>
          </wp:inline>
        </w:drawing>
      </w:r>
    </w:p>
    <w:p w:rsidR="00A53210" w:rsidRPr="00932729" w:rsidRDefault="00A53210" w:rsidP="00A53210">
      <w:pPr>
        <w:pStyle w:val="Heading2"/>
      </w:pPr>
      <w:r w:rsidRPr="00932729">
        <w:t>6.3</w:t>
      </w:r>
      <w:r w:rsidRPr="00932729">
        <w:tab/>
      </w:r>
      <w:r>
        <w:t xml:space="preserve">Recommendation </w:t>
      </w:r>
      <w:r w:rsidRPr="00932729">
        <w:t xml:space="preserve">ITU-R P.311 Testing of ERA40 and ITU-R </w:t>
      </w:r>
      <w:r>
        <w:t>R</w:t>
      </w:r>
      <w:r w:rsidRPr="00932729">
        <w:t xml:space="preserve">ecommendations in </w:t>
      </w:r>
      <w:proofErr w:type="spellStart"/>
      <w:r w:rsidRPr="00932729">
        <w:t>Spino</w:t>
      </w:r>
      <w:proofErr w:type="spellEnd"/>
    </w:p>
    <w:p w:rsidR="00A53210" w:rsidRPr="00932729" w:rsidRDefault="00A53210" w:rsidP="00A53210">
      <w:r w:rsidRPr="00932729">
        <w:t xml:space="preserve">The performances of the testing variable recommended by </w:t>
      </w:r>
      <w:r>
        <w:t xml:space="preserve">Recommendation </w:t>
      </w:r>
      <w:r w:rsidRPr="00932729">
        <w:t xml:space="preserve">ITU-R P.311 for total attenuation, estimated using both ITU-R </w:t>
      </w:r>
      <w:r>
        <w:t>R</w:t>
      </w:r>
      <w:r w:rsidRPr="00932729">
        <w:t>ecommendations and the new ERA40 maps as input to Rec</w:t>
      </w:r>
      <w:r>
        <w:t>ommendation ITU-R</w:t>
      </w:r>
      <w:r w:rsidRPr="00932729">
        <w:t xml:space="preserve"> P.618-9, have been evaluated using the </w:t>
      </w:r>
      <w:proofErr w:type="spellStart"/>
      <w:r w:rsidRPr="00932729">
        <w:t>Spino</w:t>
      </w:r>
      <w:proofErr w:type="spellEnd"/>
      <w:r w:rsidRPr="00932729">
        <w:t xml:space="preserve"> </w:t>
      </w:r>
      <w:proofErr w:type="spellStart"/>
      <w:r w:rsidRPr="00932729">
        <w:t>d’Adda</w:t>
      </w:r>
      <w:proofErr w:type="spellEnd"/>
      <w:r w:rsidRPr="00932729">
        <w:t xml:space="preserve"> measurements contained in the SG 3 experimental tables (II-1).</w:t>
      </w:r>
    </w:p>
    <w:p w:rsidR="00A53210" w:rsidRPr="00932729" w:rsidRDefault="00A53210" w:rsidP="00A53210">
      <w:r w:rsidRPr="00932729">
        <w:t>The results are summarized in the following table for three different intervals of percentages of annual time. The use of the ERA40 maps improves the performances of the ITU-R for the percentages of time above 10% and between 0.01% and 10%. In th</w:t>
      </w:r>
      <w:r>
        <w:t>e range of percentages from 0.1 </w:t>
      </w:r>
      <w:r w:rsidRPr="00932729">
        <w:t xml:space="preserve">to 10% ERA40 appears to be characterized by a higher bias. The detailed analysis of the test variable for each probability value, provided in annex </w:t>
      </w:r>
      <w:r>
        <w:t>F</w:t>
      </w:r>
      <w:r w:rsidRPr="00932729">
        <w:t xml:space="preserve">, reveals that the bias and </w:t>
      </w:r>
      <w:proofErr w:type="spellStart"/>
      <w:r w:rsidRPr="00932729">
        <w:t>rms</w:t>
      </w:r>
      <w:proofErr w:type="spellEnd"/>
      <w:r w:rsidRPr="00932729">
        <w:t xml:space="preserve"> of the ERA40 error are higher than the ones of ITU-R maps only in for the probability ranges (from 3 to 10%) where the </w:t>
      </w:r>
      <w:r>
        <w:t>Recommendation ITU-R P.</w:t>
      </w:r>
      <w:r w:rsidRPr="00932729">
        <w:t xml:space="preserve">618-9 rain attenuation model predicts non-zero rain attenuation values even if the rain in </w:t>
      </w:r>
      <w:proofErr w:type="spellStart"/>
      <w:r w:rsidRPr="00932729">
        <w:t>Spino</w:t>
      </w:r>
      <w:proofErr w:type="spellEnd"/>
      <w:r w:rsidRPr="00932729">
        <w:t xml:space="preserve"> is observed only below about 3% of the annual time. </w:t>
      </w:r>
    </w:p>
    <w:p w:rsidR="00A53210" w:rsidRPr="00D2282E" w:rsidRDefault="00A53210" w:rsidP="00A53210">
      <w:pPr>
        <w:pStyle w:val="TableNo"/>
      </w:pPr>
      <w:r w:rsidRPr="00D2282E">
        <w:t>Table 3</w:t>
      </w:r>
    </w:p>
    <w:p w:rsidR="00A53210" w:rsidRPr="00D2282E" w:rsidRDefault="00A53210" w:rsidP="00A53210">
      <w:pPr>
        <w:pStyle w:val="Tabletitle"/>
      </w:pPr>
      <w:r w:rsidRPr="00D2282E">
        <w:t>Averaged errors summary for the probability range 0.01 – 1%</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Method       |                 RMS ERRORS         | WEIGHT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  MEAN    RMS     STD    | Distance | YEARS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ITUR618-9 ERA40   |  0.00    0.17    0.17   |    0.00  |  16.5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ITUR618-9 ITU-R   | -0.05    0.18    0.17   |    0.01  |  16.5  |</w:t>
      </w:r>
    </w:p>
    <w:p w:rsidR="00A53210" w:rsidRPr="00932729" w:rsidRDefault="00A53210" w:rsidP="00A53210">
      <w:pPr>
        <w:spacing w:before="0"/>
        <w:jc w:val="center"/>
      </w:pPr>
      <w:r w:rsidRPr="00932729">
        <w:rPr>
          <w:rFonts w:ascii="Lucida Console" w:hAnsi="Lucida Console"/>
          <w:sz w:val="20"/>
        </w:rPr>
        <w:t>====================================================================</w:t>
      </w:r>
    </w:p>
    <w:p w:rsidR="00A53210" w:rsidRPr="00D2282E" w:rsidRDefault="00A53210" w:rsidP="00A53210">
      <w:pPr>
        <w:pStyle w:val="TableNo"/>
      </w:pPr>
      <w:r w:rsidRPr="00D2282E">
        <w:lastRenderedPageBreak/>
        <w:t>Table 4</w:t>
      </w:r>
    </w:p>
    <w:p w:rsidR="00A53210" w:rsidRPr="00D2282E" w:rsidRDefault="00A53210" w:rsidP="00A53210">
      <w:pPr>
        <w:pStyle w:val="Tabletitle"/>
      </w:pPr>
      <w:r w:rsidRPr="00D2282E">
        <w:t>Averaged errors summary for the probability range 0.1 – 10%</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Method       |                 RMS ERRORS         | WEIGHT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  MEAN    RMS     STD    | Distance | YEARS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ITUR618-9 ITU-R   |  0.00    0.21    0.21   |    0.00  |  20.8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ITUR618-9 ERA40   |  0.10    0.24    0.21   |    0.03  |  20.8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D2282E" w:rsidRDefault="00A53210" w:rsidP="00A53210">
      <w:pPr>
        <w:pStyle w:val="TableNo"/>
      </w:pPr>
      <w:r w:rsidRPr="00D2282E">
        <w:t>Table 5</w:t>
      </w:r>
    </w:p>
    <w:p w:rsidR="00A53210" w:rsidRPr="00D2282E" w:rsidRDefault="00A53210" w:rsidP="00A53210">
      <w:pPr>
        <w:pStyle w:val="Tabletitle"/>
      </w:pPr>
      <w:r w:rsidRPr="00D2282E">
        <w:t>Averaged errors summary for the probability range 10 – 50%</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Method       |                 RMS ERRORS         | WEIGHT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  MEAN    RMS     STD    | Distance | YEARS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ITUR618-9 ERA40   |  0.02    0.07    0.07   |    0.00  |  12.0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  ITUR618-9 ITU-R   | -0.10    0.13    0.08   |    0.05  |  12.0  |</w:t>
      </w:r>
    </w:p>
    <w:p w:rsidR="00A53210" w:rsidRPr="00932729" w:rsidRDefault="00A53210" w:rsidP="00A53210">
      <w:pPr>
        <w:spacing w:before="0"/>
        <w:jc w:val="center"/>
        <w:rPr>
          <w:rFonts w:ascii="Lucida Console" w:hAnsi="Lucida Console"/>
          <w:sz w:val="20"/>
        </w:rPr>
      </w:pPr>
      <w:r w:rsidRPr="00932729">
        <w:rPr>
          <w:rFonts w:ascii="Lucida Console" w:hAnsi="Lucida Console"/>
          <w:sz w:val="20"/>
        </w:rPr>
        <w:t>--------------------------------------------------------------------</w:t>
      </w:r>
    </w:p>
    <w:p w:rsidR="00A53210" w:rsidRPr="00932729" w:rsidRDefault="00A53210" w:rsidP="00A53210">
      <w:pPr>
        <w:pStyle w:val="Heading1"/>
      </w:pPr>
      <w:bookmarkStart w:id="32" w:name="_Ref232065064"/>
      <w:r w:rsidRPr="00932729">
        <w:t>7</w:t>
      </w:r>
      <w:r w:rsidRPr="00932729">
        <w:tab/>
        <w:t>Probabilistic modelling for ERA40 Vapour and Cloud Maps</w:t>
      </w:r>
      <w:bookmarkEnd w:id="32"/>
    </w:p>
    <w:p w:rsidR="00A53210" w:rsidRPr="00932729" w:rsidRDefault="00A53210" w:rsidP="00A53210">
      <w:r w:rsidRPr="00932729">
        <w:t xml:space="preserve">The development of channel models for total atmospheric attenuation (e.g. synthetic time series generators) requires a probabilistic model for the statistical model distribution of the climatological parameter. Such a model can be derived by regression analysis of NWP tables like the ERA40 maps discussed in this document. It has to be stressed that the probabilistic </w:t>
      </w:r>
      <w:proofErr w:type="spellStart"/>
      <w:r w:rsidRPr="00932729">
        <w:t>modeling</w:t>
      </w:r>
      <w:proofErr w:type="spellEnd"/>
      <w:r w:rsidRPr="00932729">
        <w:t xml:space="preserve"> constitutes actually an additional processing step, in addition to the one originally per</w:t>
      </w:r>
      <w:r>
        <w:t xml:space="preserve">formed by the NWP system on the </w:t>
      </w:r>
      <w:r w:rsidRPr="00932729">
        <w:t xml:space="preserve">actual (scattered) observations and to the spatial interpolation process described in </w:t>
      </w:r>
      <w:r>
        <w:t>C</w:t>
      </w:r>
      <w:r w:rsidRPr="00932729">
        <w:t>hapter 4. As such it can increase the final error of the prediction with respect to the local distribution.</w:t>
      </w:r>
    </w:p>
    <w:p w:rsidR="00A53210" w:rsidRPr="00932729" w:rsidRDefault="00A53210" w:rsidP="00A53210">
      <w:r w:rsidRPr="00932729">
        <w:t>In [8] it has been shown that a Weibull distribution model can be used to describe the statistic of integrated columnar water vapour content provided by ECMWF ERA15:</w:t>
      </w:r>
    </w:p>
    <w:p w:rsidR="00A53210" w:rsidRPr="00495638" w:rsidRDefault="00A53210" w:rsidP="00A53210">
      <w:pPr>
        <w:pStyle w:val="Equation"/>
      </w:pPr>
      <w:r w:rsidRPr="00495638">
        <w:tab/>
      </w:r>
      <w:r w:rsidRPr="00495638">
        <w:tab/>
      </w:r>
      <w:r>
        <w:rPr>
          <w:noProof/>
          <w:position w:val="-46"/>
          <w:lang w:val="en-US" w:eastAsia="zh-CN"/>
        </w:rPr>
        <w:drawing>
          <wp:inline distT="0" distB="0" distL="0" distR="0" wp14:anchorId="66CB81B1" wp14:editId="283B5139">
            <wp:extent cx="1666875" cy="657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657225"/>
                    </a:xfrm>
                    <a:prstGeom prst="rect">
                      <a:avLst/>
                    </a:prstGeom>
                    <a:noFill/>
                    <a:ln>
                      <a:noFill/>
                    </a:ln>
                  </pic:spPr>
                </pic:pic>
              </a:graphicData>
            </a:graphic>
          </wp:inline>
        </w:drawing>
      </w:r>
      <w:r w:rsidRPr="00495638">
        <w:tab/>
        <w:t>(5)</w:t>
      </w:r>
    </w:p>
    <w:p w:rsidR="00A53210" w:rsidRPr="00932729" w:rsidRDefault="00A53210" w:rsidP="00A53210">
      <w:r w:rsidRPr="00932729">
        <w:t>Therefore, the integrated columnar water vapour content is:</w:t>
      </w:r>
    </w:p>
    <w:p w:rsidR="00A53210" w:rsidRPr="00495638" w:rsidRDefault="00A53210" w:rsidP="00A53210">
      <w:pPr>
        <w:pStyle w:val="Equation"/>
      </w:pPr>
      <w:r w:rsidRPr="00495638">
        <w:tab/>
      </w:r>
      <w:r w:rsidRPr="00495638">
        <w:tab/>
      </w:r>
      <w:r>
        <w:rPr>
          <w:noProof/>
          <w:lang w:val="en-US" w:eastAsia="zh-CN"/>
        </w:rPr>
        <w:drawing>
          <wp:inline distT="0" distB="0" distL="0" distR="0" wp14:anchorId="06A7BD18" wp14:editId="6C0DFCD6">
            <wp:extent cx="139065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0650" cy="276225"/>
                    </a:xfrm>
                    <a:prstGeom prst="rect">
                      <a:avLst/>
                    </a:prstGeom>
                    <a:noFill/>
                    <a:ln>
                      <a:noFill/>
                    </a:ln>
                  </pic:spPr>
                </pic:pic>
              </a:graphicData>
            </a:graphic>
          </wp:inline>
        </w:drawing>
      </w:r>
      <w:r w:rsidRPr="00495638">
        <w:tab/>
        <w:t>(6)</w:t>
      </w:r>
    </w:p>
    <w:p w:rsidR="00A53210" w:rsidRPr="00932729" w:rsidRDefault="00A53210" w:rsidP="00A53210">
      <w:r w:rsidRPr="00932729">
        <w:t xml:space="preserve">The coefficients of the Weibull distribution model, </w:t>
      </w:r>
      <w:r w:rsidRPr="00932729">
        <w:rPr>
          <w:i/>
        </w:rPr>
        <w:t>k</w:t>
      </w:r>
      <w:r w:rsidRPr="00932729">
        <w:t xml:space="preserve"> [mm] and </w:t>
      </w:r>
      <w:r w:rsidRPr="00932729">
        <w:rPr>
          <w:rFonts w:ascii="Symbol" w:hAnsi="Symbol"/>
          <w:i/>
        </w:rPr>
        <w:t></w:t>
      </w:r>
      <w:r w:rsidRPr="00932729">
        <w:rPr>
          <w:rFonts w:ascii="Symbol" w:hAnsi="Symbol"/>
          <w:i/>
        </w:rPr>
        <w:t></w:t>
      </w:r>
      <w:r w:rsidRPr="00932729">
        <w:t xml:space="preserve"> derived by least square analysis of ERA40 data are provided in Figure </w:t>
      </w:r>
      <w:r>
        <w:rPr>
          <w:noProof/>
        </w:rPr>
        <w:t>18</w:t>
      </w:r>
      <w:r w:rsidRPr="00932729">
        <w:t xml:space="preserve"> and Figure </w:t>
      </w:r>
      <w:r>
        <w:rPr>
          <w:noProof/>
        </w:rPr>
        <w:t>19</w:t>
      </w:r>
      <w:r w:rsidRPr="00932729">
        <w:t>.</w:t>
      </w:r>
    </w:p>
    <w:p w:rsidR="00A53210" w:rsidRPr="00D2282E" w:rsidRDefault="00A53210" w:rsidP="00A53210">
      <w:pPr>
        <w:pStyle w:val="FigureNo"/>
      </w:pPr>
      <w:bookmarkStart w:id="33" w:name="_Ref232166692"/>
      <w:r w:rsidRPr="00D2282E">
        <w:lastRenderedPageBreak/>
        <w:t xml:space="preserve">Figure </w:t>
      </w:r>
      <w:r w:rsidRPr="00D2282E">
        <w:rPr>
          <w:noProof/>
        </w:rPr>
        <w:t>18</w:t>
      </w:r>
      <w:bookmarkEnd w:id="33"/>
      <w:r w:rsidRPr="00D2282E">
        <w:t xml:space="preserve"> </w:t>
      </w:r>
    </w:p>
    <w:p w:rsidR="00A53210" w:rsidRPr="00D2282E" w:rsidRDefault="00A53210" w:rsidP="00A53210">
      <w:pPr>
        <w:pStyle w:val="Figuretitle"/>
      </w:pPr>
      <w:r w:rsidRPr="00D2282E">
        <w:t xml:space="preserve">Spatial distribution of the k parameter of the Weibull distribution </w:t>
      </w:r>
      <w:r w:rsidRPr="00D2282E">
        <w:br/>
        <w:t>derived from ERA40 maps</w:t>
      </w:r>
    </w:p>
    <w:p w:rsidR="00A53210" w:rsidRPr="00932729" w:rsidRDefault="00A53210" w:rsidP="00A53210">
      <w:pPr>
        <w:jc w:val="center"/>
      </w:pPr>
      <w:r>
        <w:rPr>
          <w:noProof/>
          <w:sz w:val="20"/>
          <w:lang w:val="en-US" w:eastAsia="zh-CN"/>
        </w:rPr>
        <w:drawing>
          <wp:inline distT="0" distB="0" distL="0" distR="0" wp14:anchorId="6FA983A4" wp14:editId="552C2BFA">
            <wp:extent cx="6105525" cy="2771775"/>
            <wp:effectExtent l="0" t="0" r="9525" b="9525"/>
            <wp:docPr id="24" name="Picture 24" descr="k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era40"/>
                    <pic:cNvPicPr>
                      <a:picLocks noChangeAspect="1" noChangeArrowheads="1"/>
                    </pic:cNvPicPr>
                  </pic:nvPicPr>
                  <pic:blipFill>
                    <a:blip r:embed="rId47" cstate="print">
                      <a:extLst>
                        <a:ext uri="{28A0092B-C50C-407E-A947-70E740481C1C}">
                          <a14:useLocalDpi xmlns:a14="http://schemas.microsoft.com/office/drawing/2010/main" val="0"/>
                        </a:ext>
                      </a:extLst>
                    </a:blip>
                    <a:srcRect t="16405" b="22966"/>
                    <a:stretch>
                      <a:fillRect/>
                    </a:stretch>
                  </pic:blipFill>
                  <pic:spPr bwMode="auto">
                    <a:xfrm>
                      <a:off x="0" y="0"/>
                      <a:ext cx="6105525" cy="2771775"/>
                    </a:xfrm>
                    <a:prstGeom prst="rect">
                      <a:avLst/>
                    </a:prstGeom>
                    <a:noFill/>
                    <a:ln>
                      <a:noFill/>
                    </a:ln>
                  </pic:spPr>
                </pic:pic>
              </a:graphicData>
            </a:graphic>
          </wp:inline>
        </w:drawing>
      </w:r>
    </w:p>
    <w:p w:rsidR="00A53210" w:rsidRPr="00D2282E" w:rsidRDefault="00A53210" w:rsidP="00A53210">
      <w:pPr>
        <w:pStyle w:val="FigureNo"/>
      </w:pPr>
      <w:bookmarkStart w:id="34" w:name="_Ref232166758"/>
      <w:bookmarkStart w:id="35" w:name="_Ref232166695"/>
      <w:r w:rsidRPr="00D2282E">
        <w:t xml:space="preserve">Figure </w:t>
      </w:r>
      <w:r w:rsidRPr="00D2282E">
        <w:rPr>
          <w:noProof/>
        </w:rPr>
        <w:t>19</w:t>
      </w:r>
      <w:bookmarkEnd w:id="34"/>
      <w:r w:rsidRPr="00D2282E">
        <w:t xml:space="preserve"> </w:t>
      </w:r>
    </w:p>
    <w:p w:rsidR="00A53210" w:rsidRPr="00D2282E" w:rsidRDefault="00A53210" w:rsidP="00A53210">
      <w:pPr>
        <w:pStyle w:val="Figuretitle"/>
      </w:pPr>
      <w:r w:rsidRPr="00D2282E">
        <w:t xml:space="preserve">Spatial distribution of the </w:t>
      </w:r>
      <w:r w:rsidRPr="00D2282E">
        <w:rPr>
          <w:rFonts w:ascii="Symbol" w:hAnsi="Symbol"/>
          <w:i/>
        </w:rPr>
        <w:t></w:t>
      </w:r>
      <w:r w:rsidRPr="00D2282E">
        <w:t xml:space="preserve"> parameter of the Weibull distribution </w:t>
      </w:r>
      <w:r w:rsidRPr="00D2282E">
        <w:br/>
        <w:t>derived from ERA40 maps</w:t>
      </w:r>
    </w:p>
    <w:p w:rsidR="00A53210" w:rsidRPr="00932729" w:rsidRDefault="00A53210" w:rsidP="00A53210">
      <w:pPr>
        <w:jc w:val="center"/>
      </w:pPr>
      <w:r>
        <w:rPr>
          <w:noProof/>
          <w:lang w:val="en-US" w:eastAsia="zh-CN"/>
        </w:rPr>
        <w:drawing>
          <wp:inline distT="0" distB="0" distL="0" distR="0" wp14:anchorId="1AA00A56" wp14:editId="08B94A08">
            <wp:extent cx="6105525" cy="2771775"/>
            <wp:effectExtent l="0" t="0" r="9525" b="9525"/>
            <wp:docPr id="23" name="Picture 23" descr="lambd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mbda40"/>
                    <pic:cNvPicPr>
                      <a:picLocks noChangeAspect="1" noChangeArrowheads="1"/>
                    </pic:cNvPicPr>
                  </pic:nvPicPr>
                  <pic:blipFill>
                    <a:blip r:embed="rId48" cstate="print">
                      <a:extLst>
                        <a:ext uri="{28A0092B-C50C-407E-A947-70E740481C1C}">
                          <a14:useLocalDpi xmlns:a14="http://schemas.microsoft.com/office/drawing/2010/main" val="0"/>
                        </a:ext>
                      </a:extLst>
                    </a:blip>
                    <a:srcRect t="16405" b="22966"/>
                    <a:stretch>
                      <a:fillRect/>
                    </a:stretch>
                  </pic:blipFill>
                  <pic:spPr bwMode="auto">
                    <a:xfrm>
                      <a:off x="0" y="0"/>
                      <a:ext cx="6105525" cy="2771775"/>
                    </a:xfrm>
                    <a:prstGeom prst="rect">
                      <a:avLst/>
                    </a:prstGeom>
                    <a:noFill/>
                    <a:ln>
                      <a:noFill/>
                    </a:ln>
                  </pic:spPr>
                </pic:pic>
              </a:graphicData>
            </a:graphic>
          </wp:inline>
        </w:drawing>
      </w:r>
    </w:p>
    <w:bookmarkEnd w:id="35"/>
    <w:p w:rsidR="00A53210" w:rsidRPr="00932729" w:rsidRDefault="00A53210" w:rsidP="00A53210">
      <w:pPr>
        <w:pStyle w:val="Normalaftertitle0"/>
      </w:pPr>
      <w:r w:rsidRPr="00932729">
        <w:t xml:space="preserve">The spatial distribution of the </w:t>
      </w:r>
      <w:proofErr w:type="spellStart"/>
      <w:r w:rsidRPr="00932729">
        <w:t>rms</w:t>
      </w:r>
      <w:proofErr w:type="spellEnd"/>
      <w:r w:rsidRPr="00932729">
        <w:t xml:space="preserve"> error of the Weibull model with respect to the original ERA40 data is provided in Figure </w:t>
      </w:r>
      <w:r>
        <w:rPr>
          <w:noProof/>
        </w:rPr>
        <w:t>20</w:t>
      </w:r>
      <w:r w:rsidRPr="00932729">
        <w:t>. The error is higher than the assumed precision of radiometric retrieval (3 mm) is some areas around the tropical and equatorial regions.</w:t>
      </w:r>
    </w:p>
    <w:p w:rsidR="00A53210" w:rsidRPr="00D2282E" w:rsidRDefault="00A53210" w:rsidP="00A53210">
      <w:pPr>
        <w:pStyle w:val="FigureNo"/>
      </w:pPr>
      <w:bookmarkStart w:id="36" w:name="_Ref232166953"/>
      <w:r w:rsidRPr="00D2282E">
        <w:lastRenderedPageBreak/>
        <w:t xml:space="preserve">Figure </w:t>
      </w:r>
      <w:r w:rsidRPr="00D2282E">
        <w:rPr>
          <w:noProof/>
        </w:rPr>
        <w:t>20</w:t>
      </w:r>
      <w:bookmarkEnd w:id="36"/>
      <w:r w:rsidRPr="00D2282E">
        <w:t xml:space="preserve"> </w:t>
      </w:r>
    </w:p>
    <w:p w:rsidR="00A53210" w:rsidRPr="00D2282E" w:rsidRDefault="00A53210" w:rsidP="00A53210">
      <w:pPr>
        <w:pStyle w:val="Figuretitle"/>
      </w:pPr>
      <w:r w:rsidRPr="00D2282E">
        <w:t xml:space="preserve">Spatial distribution of the </w:t>
      </w:r>
      <w:proofErr w:type="spellStart"/>
      <w:r w:rsidRPr="00D2282E">
        <w:t>rms</w:t>
      </w:r>
      <w:proofErr w:type="spellEnd"/>
      <w:r w:rsidRPr="00D2282E">
        <w:t xml:space="preserve"> error of the Weibull distribution derived from ERA40 </w:t>
      </w:r>
      <w:r>
        <w:br/>
      </w:r>
      <w:r w:rsidRPr="00D2282E">
        <w:t>maps with respect to the original ERA40 data</w:t>
      </w:r>
    </w:p>
    <w:p w:rsidR="00A53210" w:rsidRPr="00932729" w:rsidRDefault="00A53210" w:rsidP="00A53210">
      <w:pPr>
        <w:jc w:val="center"/>
      </w:pPr>
      <w:r>
        <w:rPr>
          <w:noProof/>
          <w:lang w:val="en-US" w:eastAsia="zh-CN"/>
        </w:rPr>
        <w:drawing>
          <wp:inline distT="0" distB="0" distL="0" distR="0" wp14:anchorId="4759BEA4" wp14:editId="58F37A16">
            <wp:extent cx="6105525" cy="2771775"/>
            <wp:effectExtent l="0" t="0" r="9525" b="9525"/>
            <wp:docPr id="22" name="Picture 22" descr="rmserreur_wvc_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mserreur_wvc_era40"/>
                    <pic:cNvPicPr>
                      <a:picLocks noChangeAspect="1" noChangeArrowheads="1"/>
                    </pic:cNvPicPr>
                  </pic:nvPicPr>
                  <pic:blipFill>
                    <a:blip r:embed="rId49" cstate="print">
                      <a:extLst>
                        <a:ext uri="{28A0092B-C50C-407E-A947-70E740481C1C}">
                          <a14:useLocalDpi xmlns:a14="http://schemas.microsoft.com/office/drawing/2010/main" val="0"/>
                        </a:ext>
                      </a:extLst>
                    </a:blip>
                    <a:srcRect t="16405" b="22966"/>
                    <a:stretch>
                      <a:fillRect/>
                    </a:stretch>
                  </pic:blipFill>
                  <pic:spPr bwMode="auto">
                    <a:xfrm>
                      <a:off x="0" y="0"/>
                      <a:ext cx="6105525" cy="2771775"/>
                    </a:xfrm>
                    <a:prstGeom prst="rect">
                      <a:avLst/>
                    </a:prstGeom>
                    <a:noFill/>
                    <a:ln>
                      <a:noFill/>
                    </a:ln>
                  </pic:spPr>
                </pic:pic>
              </a:graphicData>
            </a:graphic>
          </wp:inline>
        </w:drawing>
      </w:r>
    </w:p>
    <w:p w:rsidR="00A53210" w:rsidRPr="00932729" w:rsidRDefault="00A53210" w:rsidP="00A53210">
      <w:pPr>
        <w:pStyle w:val="Normalaftertitle0"/>
      </w:pPr>
      <w:r w:rsidRPr="00932729">
        <w:t>The statistical distribution of the reduced cloud water columnar content can be described by a combination of a Dirac with a log-normal distribution [8].</w:t>
      </w:r>
    </w:p>
    <w:p w:rsidR="00A53210" w:rsidRPr="00932729" w:rsidRDefault="00A53210" w:rsidP="00A53210">
      <w:pPr>
        <w:pStyle w:val="Equation"/>
      </w:pPr>
      <w:r w:rsidRPr="00932729">
        <w:tab/>
      </w:r>
      <w:r w:rsidRPr="00932729">
        <w:tab/>
      </w:r>
      <w:r>
        <w:rPr>
          <w:noProof/>
          <w:position w:val="-50"/>
          <w:lang w:val="en-US" w:eastAsia="zh-CN"/>
        </w:rPr>
        <w:drawing>
          <wp:inline distT="0" distB="0" distL="0" distR="0" wp14:anchorId="0F9F7609" wp14:editId="737FFB27">
            <wp:extent cx="3695700" cy="714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700" cy="714375"/>
                    </a:xfrm>
                    <a:prstGeom prst="rect">
                      <a:avLst/>
                    </a:prstGeom>
                    <a:noFill/>
                    <a:ln>
                      <a:noFill/>
                    </a:ln>
                  </pic:spPr>
                </pic:pic>
              </a:graphicData>
            </a:graphic>
          </wp:inline>
        </w:drawing>
      </w:r>
      <w:r w:rsidRPr="00932729">
        <w:tab/>
        <w:t>(</w:t>
      </w:r>
      <w:r>
        <w:t>7</w:t>
      </w:r>
      <w:r w:rsidRPr="00932729">
        <w:t>)</w:t>
      </w:r>
    </w:p>
    <w:p w:rsidR="00A53210" w:rsidRPr="00932729" w:rsidRDefault="00A53210" w:rsidP="00A53210">
      <w:r w:rsidRPr="00932729">
        <w:t>Therefore, the reduced cloud water columnar content is:</w:t>
      </w:r>
    </w:p>
    <w:p w:rsidR="00A53210" w:rsidRDefault="00A53210" w:rsidP="00A53210">
      <w:pPr>
        <w:pStyle w:val="Equation"/>
      </w:pPr>
      <w:r w:rsidRPr="00932729">
        <w:tab/>
      </w:r>
      <w:r w:rsidRPr="00932729">
        <w:tab/>
      </w:r>
      <w:r>
        <w:rPr>
          <w:noProof/>
          <w:position w:val="-32"/>
          <w:lang w:val="en-US" w:eastAsia="zh-CN"/>
        </w:rPr>
        <w:drawing>
          <wp:inline distT="0" distB="0" distL="0" distR="0" wp14:anchorId="0FD2F6BD" wp14:editId="2B5075F8">
            <wp:extent cx="2219325" cy="485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r w:rsidRPr="00932729">
        <w:t xml:space="preserve">    </w:t>
      </w:r>
      <w:r>
        <w:tab/>
        <w:t>(8)</w:t>
      </w:r>
    </w:p>
    <w:p w:rsidR="00A53210" w:rsidRDefault="00A53210" w:rsidP="00A53210">
      <w:pPr>
        <w:pStyle w:val="Equation"/>
        <w:rPr>
          <w:position w:val="-32"/>
        </w:rPr>
      </w:pPr>
      <w:r w:rsidRPr="00932729">
        <w:t>Where</w:t>
      </w:r>
      <w:r>
        <w:tab/>
      </w:r>
      <w:r>
        <w:tab/>
      </w:r>
      <w:r>
        <w:rPr>
          <w:noProof/>
          <w:position w:val="-32"/>
          <w:lang w:val="en-US" w:eastAsia="zh-CN"/>
        </w:rPr>
        <w:drawing>
          <wp:inline distT="0" distB="0" distL="0" distR="0" wp14:anchorId="48CA859B" wp14:editId="1C747556">
            <wp:extent cx="1257300" cy="495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inline>
        </w:drawing>
      </w:r>
    </w:p>
    <w:p w:rsidR="00A53210" w:rsidRPr="00932729" w:rsidRDefault="00A53210" w:rsidP="00A53210">
      <w:r w:rsidRPr="00932729">
        <w:t xml:space="preserve">The coefficients of the distribution model of </w:t>
      </w:r>
      <w:r>
        <w:t>E</w:t>
      </w:r>
      <w:r w:rsidRPr="00932729">
        <w:t xml:space="preserve">quation </w:t>
      </w:r>
      <w:r>
        <w:rPr>
          <w:noProof/>
        </w:rPr>
        <w:t>7</w:t>
      </w:r>
      <w:r>
        <w:rPr>
          <w:lang w:val="en-US"/>
        </w:rPr>
        <w:t>,</w:t>
      </w:r>
      <w:r w:rsidRPr="00932729">
        <w:t xml:space="preserve"> P(</w:t>
      </w:r>
      <w:r w:rsidRPr="00932729">
        <w:rPr>
          <w:i/>
        </w:rPr>
        <w:t>L </w:t>
      </w:r>
      <w:r w:rsidRPr="00932729">
        <w:t>&gt; </w:t>
      </w:r>
      <w:r w:rsidRPr="00932729">
        <w:rPr>
          <w:i/>
        </w:rPr>
        <w:t>0</w:t>
      </w:r>
      <w:r w:rsidRPr="00932729">
        <w:t xml:space="preserve">), </w:t>
      </w:r>
      <w:r w:rsidRPr="00932729">
        <w:rPr>
          <w:rFonts w:ascii="Symbol" w:hAnsi="Symbol"/>
          <w:i/>
        </w:rPr>
        <w:t></w:t>
      </w:r>
      <w:r w:rsidRPr="00932729">
        <w:t xml:space="preserve"> and </w:t>
      </w:r>
      <w:r w:rsidRPr="00932729">
        <w:rPr>
          <w:rFonts w:ascii="Symbol" w:hAnsi="Symbol"/>
          <w:i/>
        </w:rPr>
        <w:t></w:t>
      </w:r>
      <w:r w:rsidRPr="00932729">
        <w:t xml:space="preserve"> derived by least square analysis of ERA40 data are provided in Figure </w:t>
      </w:r>
      <w:r>
        <w:rPr>
          <w:noProof/>
        </w:rPr>
        <w:t>21</w:t>
      </w:r>
      <w:r w:rsidRPr="00932729">
        <w:t>, Figure</w:t>
      </w:r>
      <w:r>
        <w:t> </w:t>
      </w:r>
      <w:r>
        <w:rPr>
          <w:noProof/>
        </w:rPr>
        <w:t>22</w:t>
      </w:r>
      <w:r w:rsidRPr="00932729">
        <w:t xml:space="preserve"> and Figure </w:t>
      </w:r>
      <w:r>
        <w:rPr>
          <w:noProof/>
        </w:rPr>
        <w:t>23</w:t>
      </w:r>
      <w:r w:rsidRPr="00932729">
        <w:t>.</w:t>
      </w:r>
    </w:p>
    <w:p w:rsidR="00A53210" w:rsidRPr="00BA520C" w:rsidRDefault="00A53210" w:rsidP="00A53210">
      <w:pPr>
        <w:pStyle w:val="FigureNo"/>
      </w:pPr>
      <w:bookmarkStart w:id="37" w:name="_Ref232167928"/>
      <w:r w:rsidRPr="00BA520C">
        <w:lastRenderedPageBreak/>
        <w:t xml:space="preserve">Figure </w:t>
      </w:r>
      <w:r w:rsidRPr="00BA520C">
        <w:rPr>
          <w:noProof/>
        </w:rPr>
        <w:t>21</w:t>
      </w:r>
      <w:bookmarkEnd w:id="37"/>
      <w:r w:rsidRPr="00BA520C">
        <w:t xml:space="preserve"> </w:t>
      </w:r>
    </w:p>
    <w:p w:rsidR="00A53210" w:rsidRPr="00BA520C" w:rsidRDefault="00A53210" w:rsidP="00A53210">
      <w:pPr>
        <w:pStyle w:val="Figuretitle"/>
      </w:pPr>
      <w:r w:rsidRPr="00BA520C">
        <w:t xml:space="preserve">Spatial distribution of the probability of liquid water cloud </w:t>
      </w:r>
      <w:r w:rsidRPr="00BA520C">
        <w:br/>
        <w:t>derived from ERA40 maps</w:t>
      </w:r>
    </w:p>
    <w:p w:rsidR="00A53210" w:rsidRPr="00932729" w:rsidRDefault="00A53210" w:rsidP="00A53210">
      <w:pPr>
        <w:jc w:val="center"/>
      </w:pPr>
      <w:r>
        <w:rPr>
          <w:noProof/>
          <w:sz w:val="20"/>
          <w:lang w:val="en-US" w:eastAsia="zh-CN"/>
        </w:rPr>
        <w:drawing>
          <wp:inline distT="0" distB="0" distL="0" distR="0" wp14:anchorId="3AC6188B" wp14:editId="5CA85E17">
            <wp:extent cx="5753100" cy="2533650"/>
            <wp:effectExtent l="0" t="0" r="0" b="0"/>
            <wp:docPr id="18" name="Picture 18" descr="Pn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nera40"/>
                    <pic:cNvPicPr>
                      <a:picLocks noChangeAspect="1" noChangeArrowheads="1"/>
                    </pic:cNvPicPr>
                  </pic:nvPicPr>
                  <pic:blipFill>
                    <a:blip r:embed="rId53" cstate="print">
                      <a:extLst>
                        <a:ext uri="{28A0092B-C50C-407E-A947-70E740481C1C}">
                          <a14:useLocalDpi xmlns:a14="http://schemas.microsoft.com/office/drawing/2010/main" val="0"/>
                        </a:ext>
                      </a:extLst>
                    </a:blip>
                    <a:srcRect t="18373" b="22966"/>
                    <a:stretch>
                      <a:fillRect/>
                    </a:stretch>
                  </pic:blipFill>
                  <pic:spPr bwMode="auto">
                    <a:xfrm>
                      <a:off x="0" y="0"/>
                      <a:ext cx="5753100" cy="2533650"/>
                    </a:xfrm>
                    <a:prstGeom prst="rect">
                      <a:avLst/>
                    </a:prstGeom>
                    <a:noFill/>
                    <a:ln>
                      <a:noFill/>
                    </a:ln>
                  </pic:spPr>
                </pic:pic>
              </a:graphicData>
            </a:graphic>
          </wp:inline>
        </w:drawing>
      </w:r>
    </w:p>
    <w:p w:rsidR="00A53210" w:rsidRPr="00BA520C" w:rsidRDefault="00A53210" w:rsidP="00A53210">
      <w:pPr>
        <w:pStyle w:val="FigureNo"/>
      </w:pPr>
      <w:bookmarkStart w:id="38" w:name="_Ref232167930"/>
      <w:r w:rsidRPr="00BA520C">
        <w:t xml:space="preserve">Figure </w:t>
      </w:r>
      <w:r w:rsidRPr="00BA520C">
        <w:rPr>
          <w:noProof/>
        </w:rPr>
        <w:t>22</w:t>
      </w:r>
      <w:bookmarkEnd w:id="38"/>
      <w:r w:rsidRPr="00BA520C">
        <w:t xml:space="preserve"> </w:t>
      </w:r>
    </w:p>
    <w:p w:rsidR="00A53210" w:rsidRPr="00932729" w:rsidRDefault="00A53210" w:rsidP="00A53210">
      <w:pPr>
        <w:pStyle w:val="Figuretitle"/>
        <w:rPr>
          <w:sz w:val="36"/>
        </w:rPr>
      </w:pPr>
      <w:r w:rsidRPr="00BA520C">
        <w:t xml:space="preserve">Spatial distribution of the </w:t>
      </w:r>
      <w:r w:rsidRPr="00BA520C">
        <w:rPr>
          <w:rFonts w:ascii="Symbol" w:hAnsi="Symbol"/>
        </w:rPr>
        <w:t></w:t>
      </w:r>
      <w:r w:rsidRPr="00BA520C">
        <w:t xml:space="preserve"> parameter of the model for reduced cloud </w:t>
      </w:r>
      <w:r>
        <w:br/>
      </w:r>
      <w:r w:rsidRPr="00BA520C">
        <w:t>liquid distribution derived from ERA40 maps</w:t>
      </w:r>
    </w:p>
    <w:p w:rsidR="00A53210" w:rsidRPr="00932729" w:rsidRDefault="00A53210" w:rsidP="00A53210">
      <w:pPr>
        <w:jc w:val="center"/>
      </w:pPr>
      <w:r>
        <w:rPr>
          <w:noProof/>
          <w:lang w:val="en-US" w:eastAsia="zh-CN"/>
        </w:rPr>
        <w:drawing>
          <wp:inline distT="0" distB="0" distL="0" distR="0" wp14:anchorId="422E9124" wp14:editId="0F82E46D">
            <wp:extent cx="5524500" cy="2419350"/>
            <wp:effectExtent l="0" t="0" r="0" b="0"/>
            <wp:docPr id="17" name="Picture 17" descr="mu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era40"/>
                    <pic:cNvPicPr>
                      <a:picLocks noChangeAspect="1" noChangeArrowheads="1"/>
                    </pic:cNvPicPr>
                  </pic:nvPicPr>
                  <pic:blipFill>
                    <a:blip r:embed="rId54" cstate="print">
                      <a:extLst>
                        <a:ext uri="{28A0092B-C50C-407E-A947-70E740481C1C}">
                          <a14:useLocalDpi xmlns:a14="http://schemas.microsoft.com/office/drawing/2010/main" val="0"/>
                        </a:ext>
                      </a:extLst>
                    </a:blip>
                    <a:srcRect t="18373" b="22966"/>
                    <a:stretch>
                      <a:fillRect/>
                    </a:stretch>
                  </pic:blipFill>
                  <pic:spPr bwMode="auto">
                    <a:xfrm>
                      <a:off x="0" y="0"/>
                      <a:ext cx="5524500" cy="2419350"/>
                    </a:xfrm>
                    <a:prstGeom prst="rect">
                      <a:avLst/>
                    </a:prstGeom>
                    <a:noFill/>
                    <a:ln>
                      <a:noFill/>
                    </a:ln>
                  </pic:spPr>
                </pic:pic>
              </a:graphicData>
            </a:graphic>
          </wp:inline>
        </w:drawing>
      </w:r>
    </w:p>
    <w:p w:rsidR="00A53210" w:rsidRPr="00BA520C" w:rsidRDefault="00A53210" w:rsidP="00A53210">
      <w:pPr>
        <w:pStyle w:val="FigureNo"/>
      </w:pPr>
      <w:bookmarkStart w:id="39" w:name="_Ref232167931"/>
      <w:r w:rsidRPr="00BA520C">
        <w:lastRenderedPageBreak/>
        <w:t xml:space="preserve">Figure </w:t>
      </w:r>
      <w:r w:rsidRPr="00BA520C">
        <w:rPr>
          <w:noProof/>
        </w:rPr>
        <w:t>23</w:t>
      </w:r>
      <w:bookmarkEnd w:id="39"/>
      <w:r w:rsidRPr="00BA520C">
        <w:t xml:space="preserve"> </w:t>
      </w:r>
    </w:p>
    <w:p w:rsidR="00A53210" w:rsidRPr="00BA520C" w:rsidRDefault="00A53210" w:rsidP="00A53210">
      <w:pPr>
        <w:pStyle w:val="Figuretitle"/>
      </w:pPr>
      <w:r w:rsidRPr="00BA520C">
        <w:t xml:space="preserve">Spatial distribution of the </w:t>
      </w:r>
      <w:r w:rsidRPr="00BA520C">
        <w:rPr>
          <w:rFonts w:ascii="Symbol" w:hAnsi="Symbol"/>
        </w:rPr>
        <w:t></w:t>
      </w:r>
      <w:r w:rsidRPr="00BA520C">
        <w:t xml:space="preserve"> parameter of the model for reduced </w:t>
      </w:r>
      <w:r>
        <w:br/>
      </w:r>
      <w:r w:rsidRPr="00BA520C">
        <w:t>cloud liquid distribution</w:t>
      </w:r>
      <w:r>
        <w:t xml:space="preserve"> </w:t>
      </w:r>
      <w:r w:rsidRPr="00BA520C">
        <w:t>derived from ERA40 maps</w:t>
      </w:r>
    </w:p>
    <w:p w:rsidR="00A53210" w:rsidRPr="00932729" w:rsidRDefault="00A53210" w:rsidP="00A53210">
      <w:pPr>
        <w:jc w:val="center"/>
      </w:pPr>
      <w:r>
        <w:rPr>
          <w:noProof/>
          <w:sz w:val="20"/>
          <w:lang w:val="en-US" w:eastAsia="zh-CN"/>
        </w:rPr>
        <w:drawing>
          <wp:inline distT="0" distB="0" distL="0" distR="0" wp14:anchorId="2B81F4FA" wp14:editId="339FEA52">
            <wp:extent cx="5534025" cy="2447925"/>
            <wp:effectExtent l="0" t="0" r="9525" b="9525"/>
            <wp:docPr id="16" name="Picture 16" descr="sigma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gmaera40"/>
                    <pic:cNvPicPr>
                      <a:picLocks noChangeAspect="1" noChangeArrowheads="1"/>
                    </pic:cNvPicPr>
                  </pic:nvPicPr>
                  <pic:blipFill>
                    <a:blip r:embed="rId55" cstate="print">
                      <a:extLst>
                        <a:ext uri="{28A0092B-C50C-407E-A947-70E740481C1C}">
                          <a14:useLocalDpi xmlns:a14="http://schemas.microsoft.com/office/drawing/2010/main" val="0"/>
                        </a:ext>
                      </a:extLst>
                    </a:blip>
                    <a:srcRect t="17717" b="22966"/>
                    <a:stretch>
                      <a:fillRect/>
                    </a:stretch>
                  </pic:blipFill>
                  <pic:spPr bwMode="auto">
                    <a:xfrm>
                      <a:off x="0" y="0"/>
                      <a:ext cx="5534025" cy="2447925"/>
                    </a:xfrm>
                    <a:prstGeom prst="rect">
                      <a:avLst/>
                    </a:prstGeom>
                    <a:noFill/>
                    <a:ln>
                      <a:noFill/>
                    </a:ln>
                  </pic:spPr>
                </pic:pic>
              </a:graphicData>
            </a:graphic>
          </wp:inline>
        </w:drawing>
      </w:r>
    </w:p>
    <w:p w:rsidR="00A53210" w:rsidRPr="00932729" w:rsidRDefault="00A53210" w:rsidP="00A53210">
      <w:pPr>
        <w:pStyle w:val="Normalaftertitle"/>
      </w:pPr>
      <w:r w:rsidRPr="00932729">
        <w:t xml:space="preserve">The spatial distribution of the </w:t>
      </w:r>
      <w:proofErr w:type="spellStart"/>
      <w:r w:rsidRPr="00932729">
        <w:t>rms</w:t>
      </w:r>
      <w:proofErr w:type="spellEnd"/>
      <w:r w:rsidRPr="00932729">
        <w:t xml:space="preserve"> error of the model for reduced cloud liquid water with respect to the original ERA40 data is provided in Figure </w:t>
      </w:r>
      <w:r>
        <w:rPr>
          <w:noProof/>
        </w:rPr>
        <w:t>20</w:t>
      </w:r>
      <w:r w:rsidRPr="00932729">
        <w:t>. The error is higher than the assumed precision of radiometric retrieval (0.1 mm) is along the tropical and equatorial belts.</w:t>
      </w:r>
    </w:p>
    <w:p w:rsidR="00A53210" w:rsidRPr="00BA520C" w:rsidRDefault="00A53210" w:rsidP="00A53210">
      <w:pPr>
        <w:pStyle w:val="FigureNo"/>
      </w:pPr>
      <w:r w:rsidRPr="00BA520C">
        <w:t xml:space="preserve">Figure </w:t>
      </w:r>
      <w:r w:rsidRPr="00BA520C">
        <w:rPr>
          <w:noProof/>
        </w:rPr>
        <w:t>24</w:t>
      </w:r>
      <w:r w:rsidRPr="00BA520C">
        <w:t xml:space="preserve"> </w:t>
      </w:r>
    </w:p>
    <w:p w:rsidR="00A53210" w:rsidRPr="00932729" w:rsidRDefault="00A53210" w:rsidP="00A53210">
      <w:pPr>
        <w:pStyle w:val="Figuretitle"/>
      </w:pPr>
      <w:r w:rsidRPr="00BA520C">
        <w:t xml:space="preserve">Spatial distribution of the </w:t>
      </w:r>
      <w:proofErr w:type="spellStart"/>
      <w:r w:rsidRPr="00BA520C">
        <w:t>rms</w:t>
      </w:r>
      <w:proofErr w:type="spellEnd"/>
      <w:r w:rsidRPr="00BA520C">
        <w:t xml:space="preserve"> error of the Weibull distribution derived </w:t>
      </w:r>
      <w:r>
        <w:br/>
      </w:r>
      <w:r w:rsidRPr="00BA520C">
        <w:t>from ERA40 maps with respect to the original ERA40 data</w:t>
      </w:r>
    </w:p>
    <w:p w:rsidR="00A53210" w:rsidRPr="00932729" w:rsidRDefault="00A53210" w:rsidP="00A53210">
      <w:pPr>
        <w:jc w:val="center"/>
      </w:pPr>
      <w:r>
        <w:rPr>
          <w:noProof/>
          <w:lang w:val="en-US" w:eastAsia="zh-CN"/>
        </w:rPr>
        <w:drawing>
          <wp:inline distT="0" distB="0" distL="0" distR="0" wp14:anchorId="18ED1AEB" wp14:editId="5B2E55A7">
            <wp:extent cx="5753100" cy="2543175"/>
            <wp:effectExtent l="0" t="0" r="0" b="9525"/>
            <wp:docPr id="15" name="Picture 15" descr="rms_l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ms_lwc"/>
                    <pic:cNvPicPr>
                      <a:picLocks noChangeAspect="1" noChangeArrowheads="1"/>
                    </pic:cNvPicPr>
                  </pic:nvPicPr>
                  <pic:blipFill>
                    <a:blip r:embed="rId56" cstate="print">
                      <a:extLst>
                        <a:ext uri="{28A0092B-C50C-407E-A947-70E740481C1C}">
                          <a14:useLocalDpi xmlns:a14="http://schemas.microsoft.com/office/drawing/2010/main" val="0"/>
                        </a:ext>
                      </a:extLst>
                    </a:blip>
                    <a:srcRect t="18373" b="22966"/>
                    <a:stretch>
                      <a:fillRect/>
                    </a:stretch>
                  </pic:blipFill>
                  <pic:spPr bwMode="auto">
                    <a:xfrm>
                      <a:off x="0" y="0"/>
                      <a:ext cx="5753100" cy="2543175"/>
                    </a:xfrm>
                    <a:prstGeom prst="rect">
                      <a:avLst/>
                    </a:prstGeom>
                    <a:noFill/>
                    <a:ln>
                      <a:noFill/>
                    </a:ln>
                  </pic:spPr>
                </pic:pic>
              </a:graphicData>
            </a:graphic>
          </wp:inline>
        </w:drawing>
      </w:r>
    </w:p>
    <w:p w:rsidR="00A53210" w:rsidRPr="00932729" w:rsidRDefault="00A53210" w:rsidP="00A53210">
      <w:pPr>
        <w:pStyle w:val="Heading1"/>
      </w:pPr>
      <w:bookmarkStart w:id="40" w:name="_Ref231895770"/>
      <w:r w:rsidRPr="00932729">
        <w:t>8</w:t>
      </w:r>
      <w:r w:rsidRPr="00932729">
        <w:tab/>
        <w:t>Conclusions</w:t>
      </w:r>
      <w:bookmarkEnd w:id="40"/>
    </w:p>
    <w:p w:rsidR="00A53210" w:rsidRPr="00932729" w:rsidRDefault="00A53210" w:rsidP="00A53210">
      <w:r w:rsidRPr="00932729">
        <w:t xml:space="preserve">From the comparison between site specific radiometric/beacon joint measurement and the ITU-R Recommendations, using ERA40 as input data, it can be concluded that maps derived from ERA40 assimilation can significantly improve prediction accuracy. </w:t>
      </w:r>
    </w:p>
    <w:p w:rsidR="00A53210" w:rsidRPr="00932729" w:rsidRDefault="00A53210" w:rsidP="00A53210">
      <w:r w:rsidRPr="00932729">
        <w:lastRenderedPageBreak/>
        <w:t>On this basis the adoption by SG 3 of the new tables is recommended. As well the described procedure for or the scaling in height of the total water vapour content to the receiver altitude is suggested to improve the accuracy of the recommendation.</w:t>
      </w:r>
    </w:p>
    <w:p w:rsidR="00A53210" w:rsidRPr="00932729" w:rsidRDefault="00A53210" w:rsidP="00A53210">
      <w:r w:rsidRPr="00932729">
        <w:t xml:space="preserve">Considering the required accuracy for gaseous and liquid attenuation this test should be repeated using only other experimental data where accurate concurrent radiometric and beacon measurements at </w:t>
      </w:r>
      <w:proofErr w:type="spellStart"/>
      <w:r w:rsidRPr="00932729">
        <w:t>Ka</w:t>
      </w:r>
      <w:proofErr w:type="spellEnd"/>
      <w:r w:rsidRPr="00932729">
        <w:t>, Q and V band have been performed.</w:t>
      </w:r>
    </w:p>
    <w:p w:rsidR="00A53210" w:rsidRPr="00932729" w:rsidRDefault="00A53210" w:rsidP="00A53210">
      <w:r w:rsidRPr="00932729">
        <w:t>For the purpose of using probabilistic models for modelling of the channel dynamic (synthetic time series generators) analytical functions and input statistical parameters can be used to reproduce the original statistical distribution of total water vapour and cloud liquid content at the expense of a residual error which is comparable to the current instrumental accuracy.</w:t>
      </w:r>
    </w:p>
    <w:p w:rsidR="00A53210" w:rsidRPr="00932729" w:rsidRDefault="00A53210" w:rsidP="00A53210">
      <w:pPr>
        <w:pStyle w:val="Headingb"/>
      </w:pPr>
      <w:r w:rsidRPr="00932729">
        <w:t>Acknowledgments</w:t>
      </w:r>
    </w:p>
    <w:p w:rsidR="00A53210" w:rsidRPr="00A63577" w:rsidRDefault="00A53210" w:rsidP="007E37F5">
      <w:pPr>
        <w:jc w:val="both"/>
      </w:pPr>
      <w:r w:rsidRPr="00932729">
        <w:t>The results presented in this document have obtained in the framework of the ESA contracts 17760/03/NL/JA “</w:t>
      </w:r>
      <w:r w:rsidRPr="00932729">
        <w:rPr>
          <w:i/>
        </w:rPr>
        <w:t>Characterisation and Modelling of Propagation Effects in 20-50 GHz band</w:t>
      </w:r>
      <w:r w:rsidRPr="00932729">
        <w:t>”,  18278/04/NL/US “</w:t>
      </w:r>
      <w:r w:rsidRPr="00932729">
        <w:rPr>
          <w:i/>
        </w:rPr>
        <w:t xml:space="preserve">Assessment of </w:t>
      </w:r>
      <w:proofErr w:type="spellStart"/>
      <w:r w:rsidRPr="00932729">
        <w:rPr>
          <w:i/>
        </w:rPr>
        <w:t>radiowave</w:t>
      </w:r>
      <w:proofErr w:type="spellEnd"/>
      <w:r w:rsidRPr="00932729">
        <w:rPr>
          <w:i/>
        </w:rPr>
        <w:t xml:space="preserve"> propagation for satellite communication and navigation systems in tropical areas</w:t>
      </w:r>
      <w:r w:rsidRPr="00932729">
        <w:t>”, 20046/06/NL/CO “</w:t>
      </w:r>
      <w:r w:rsidRPr="00932729">
        <w:rPr>
          <w:i/>
        </w:rPr>
        <w:t>ERA40 Statistical analysis</w:t>
      </w:r>
      <w:r w:rsidRPr="00932729">
        <w:t>” and 21317/07/NL/HE “</w:t>
      </w:r>
      <w:r w:rsidRPr="00932729">
        <w:rPr>
          <w:i/>
        </w:rPr>
        <w:t>Assessment of Propagation Effects in the W Frequency Band for Space Exploration</w:t>
      </w:r>
      <w:r w:rsidRPr="00932729">
        <w:t>”</w:t>
      </w:r>
      <w:r>
        <w:t xml:space="preserve"> </w:t>
      </w:r>
      <w:r w:rsidRPr="00932729">
        <w:t>and with the suppor</w:t>
      </w:r>
      <w:r>
        <w:t xml:space="preserve">t of the EU FP6 </w:t>
      </w:r>
      <w:proofErr w:type="spellStart"/>
      <w:r>
        <w:t>SatNex</w:t>
      </w:r>
      <w:proofErr w:type="spellEnd"/>
      <w:r>
        <w:t xml:space="preserve"> </w:t>
      </w:r>
      <w:proofErr w:type="spellStart"/>
      <w:r>
        <w:t>project.The</w:t>
      </w:r>
      <w:proofErr w:type="spellEnd"/>
      <w:r>
        <w:t xml:space="preserve"> analysis of new monthly maps has been performed in the framework of ESA Contract 4000105326 “</w:t>
      </w:r>
      <w:r w:rsidRPr="00ED4541">
        <w:rPr>
          <w:i/>
        </w:rPr>
        <w:t xml:space="preserve">Channel Modelling for design of earth observation </w:t>
      </w:r>
      <w:proofErr w:type="spellStart"/>
      <w:r w:rsidRPr="00ED4541">
        <w:rPr>
          <w:i/>
        </w:rPr>
        <w:t>Ka</w:t>
      </w:r>
      <w:proofErr w:type="spellEnd"/>
      <w:r w:rsidRPr="00ED4541">
        <w:rPr>
          <w:i/>
        </w:rPr>
        <w:t xml:space="preserve"> band data downlink system</w:t>
      </w:r>
      <w:r>
        <w:t>”</w:t>
      </w:r>
    </w:p>
    <w:p w:rsidR="00A53210" w:rsidRPr="00932729" w:rsidRDefault="00A53210" w:rsidP="00A53210">
      <w:pPr>
        <w:pStyle w:val="Heading1"/>
      </w:pPr>
      <w:r w:rsidRPr="00932729">
        <w:t>9</w:t>
      </w:r>
      <w:r w:rsidRPr="00932729">
        <w:tab/>
        <w:t>References</w:t>
      </w:r>
    </w:p>
    <w:p w:rsidR="00A53210" w:rsidRPr="00932729" w:rsidRDefault="00A53210" w:rsidP="00A53210">
      <w:pPr>
        <w:pStyle w:val="Reftext"/>
      </w:pPr>
      <w:r w:rsidRPr="00932729">
        <w:t>[1]</w:t>
      </w:r>
      <w:r w:rsidRPr="00932729">
        <w:tab/>
      </w:r>
      <w:proofErr w:type="spellStart"/>
      <w:r w:rsidRPr="00932729">
        <w:t>Poiares</w:t>
      </w:r>
      <w:proofErr w:type="spellEnd"/>
      <w:r w:rsidRPr="00932729">
        <w:t xml:space="preserve">-Baptista P., </w:t>
      </w:r>
      <w:proofErr w:type="spellStart"/>
      <w:r w:rsidRPr="00932729">
        <w:t>Salonen</w:t>
      </w:r>
      <w:proofErr w:type="spellEnd"/>
      <w:r w:rsidRPr="00932729">
        <w:t> E., 1998: “</w:t>
      </w:r>
      <w:r w:rsidRPr="00932729">
        <w:rPr>
          <w:i/>
        </w:rPr>
        <w:t xml:space="preserve">Review of rainfall rate </w:t>
      </w:r>
      <w:proofErr w:type="spellStart"/>
      <w:r w:rsidRPr="00932729">
        <w:rPr>
          <w:i/>
        </w:rPr>
        <w:t>modeling</w:t>
      </w:r>
      <w:proofErr w:type="spellEnd"/>
      <w:r w:rsidRPr="00932729">
        <w:rPr>
          <w:i/>
        </w:rPr>
        <w:t xml:space="preserve"> and mapping</w:t>
      </w:r>
      <w:r w:rsidRPr="00932729">
        <w:t xml:space="preserve">”, Proc. of URSI Commission F Open Symposium on Climatic Parameters in </w:t>
      </w:r>
      <w:proofErr w:type="spellStart"/>
      <w:r w:rsidRPr="00932729">
        <w:t>Radiowave</w:t>
      </w:r>
      <w:proofErr w:type="spellEnd"/>
      <w:r w:rsidRPr="00932729">
        <w:t xml:space="preserve"> Propagation Prediction (CLIMPARA’98), Ottawa, Ontario, Canada.</w:t>
      </w:r>
    </w:p>
    <w:p w:rsidR="00A53210" w:rsidRPr="00932729" w:rsidRDefault="00A53210" w:rsidP="00A53210">
      <w:pPr>
        <w:pStyle w:val="Reftext"/>
      </w:pPr>
      <w:r w:rsidRPr="00932729">
        <w:t>[2]</w:t>
      </w:r>
      <w:r w:rsidRPr="00932729">
        <w:tab/>
      </w:r>
      <w:r w:rsidRPr="00932729">
        <w:rPr>
          <w:rFonts w:ascii="TimesNewRoman" w:hAnsi="TimesNewRoman"/>
          <w:snapToGrid w:val="0"/>
          <w:lang w:eastAsia="fr-FR"/>
        </w:rPr>
        <w:t>ERA: ECMWF Re-analysis project report series, “</w:t>
      </w:r>
      <w:r w:rsidRPr="00932729">
        <w:rPr>
          <w:rFonts w:ascii="TimesNewRoman" w:hAnsi="TimesNewRoman"/>
          <w:i/>
          <w:snapToGrid w:val="0"/>
          <w:lang w:eastAsia="fr-FR"/>
        </w:rPr>
        <w:t>1. ERA-15 Description</w:t>
      </w:r>
      <w:r w:rsidRPr="00932729">
        <w:rPr>
          <w:rFonts w:ascii="TimesNewRoman" w:hAnsi="TimesNewRoman"/>
          <w:snapToGrid w:val="0"/>
          <w:lang w:eastAsia="fr-FR"/>
        </w:rPr>
        <w:t>”, Version 2, January 1999, European Centre for Medium-Range Weather Forecasts.</w:t>
      </w:r>
    </w:p>
    <w:p w:rsidR="00A53210" w:rsidRPr="00932729" w:rsidRDefault="00A53210" w:rsidP="00A53210">
      <w:pPr>
        <w:pStyle w:val="Reftext"/>
      </w:pPr>
      <w:r w:rsidRPr="00932729">
        <w:t>[3]</w:t>
      </w:r>
      <w:r w:rsidRPr="00932729">
        <w:tab/>
      </w:r>
      <w:r w:rsidRPr="00932729">
        <w:rPr>
          <w:rFonts w:ascii="TimesNewRoman" w:hAnsi="TimesNewRoman"/>
          <w:snapToGrid w:val="0"/>
          <w:lang w:eastAsia="fr-FR"/>
        </w:rPr>
        <w:t>ERA: ECMWF Re-analysis project report series, “</w:t>
      </w:r>
      <w:r w:rsidRPr="00932729">
        <w:rPr>
          <w:rFonts w:ascii="TimesNewRoman" w:hAnsi="TimesNewRoman"/>
          <w:i/>
          <w:snapToGrid w:val="0"/>
          <w:lang w:eastAsia="fr-FR"/>
        </w:rPr>
        <w:t>ERA-40 Archive</w:t>
      </w:r>
      <w:r w:rsidRPr="00932729">
        <w:rPr>
          <w:rFonts w:ascii="TimesNewRoman" w:hAnsi="TimesNewRoman"/>
          <w:snapToGrid w:val="0"/>
          <w:lang w:eastAsia="fr-FR"/>
        </w:rPr>
        <w:t>”, December 2002, European Centre for Medium-Range Weather Forecasts</w:t>
      </w:r>
    </w:p>
    <w:p w:rsidR="00A53210" w:rsidRPr="00932729" w:rsidRDefault="00A53210" w:rsidP="00A53210">
      <w:pPr>
        <w:pStyle w:val="Reftext"/>
      </w:pPr>
      <w:r w:rsidRPr="00932729">
        <w:t>[4]</w:t>
      </w:r>
      <w:r w:rsidRPr="00932729">
        <w:tab/>
        <w:t xml:space="preserve">L. Castanet, C. </w:t>
      </w:r>
      <w:proofErr w:type="spellStart"/>
      <w:r w:rsidRPr="00932729">
        <w:t>Capsoni</w:t>
      </w:r>
      <w:proofErr w:type="spellEnd"/>
      <w:r w:rsidRPr="00932729">
        <w:t xml:space="preserve">, G. </w:t>
      </w:r>
      <w:proofErr w:type="spellStart"/>
      <w:r w:rsidRPr="00932729">
        <w:t>Blarzino</w:t>
      </w:r>
      <w:proofErr w:type="spellEnd"/>
      <w:r w:rsidRPr="00932729">
        <w:t>, D. Ferraro and A. Martellucci, “</w:t>
      </w:r>
      <w:r w:rsidRPr="00932729">
        <w:rPr>
          <w:i/>
        </w:rPr>
        <w:t>Development of a new global rainfall rate model based on ERA40, TRMM and GPCC products</w:t>
      </w:r>
      <w:r w:rsidRPr="00932729">
        <w:t>”, Proceedings of ISAP07, August</w:t>
      </w:r>
      <w:r>
        <w:t> </w:t>
      </w:r>
      <w:r w:rsidRPr="00932729">
        <w:t>20-24 2007, Niigata, Japan</w:t>
      </w:r>
    </w:p>
    <w:p w:rsidR="00A53210" w:rsidRPr="00932729" w:rsidRDefault="00A53210" w:rsidP="00A53210">
      <w:pPr>
        <w:pStyle w:val="Reftext"/>
      </w:pPr>
      <w:r w:rsidRPr="00932729">
        <w:t>[5]</w:t>
      </w:r>
      <w:r w:rsidRPr="00932729">
        <w:tab/>
        <w:t>A. Martellucci, “</w:t>
      </w:r>
      <w:r w:rsidRPr="00932729">
        <w:rPr>
          <w:i/>
        </w:rPr>
        <w:t xml:space="preserve">Use and development of climatological and experimental databases for </w:t>
      </w:r>
      <w:proofErr w:type="spellStart"/>
      <w:r w:rsidRPr="00932729">
        <w:rPr>
          <w:i/>
        </w:rPr>
        <w:t>radiowave</w:t>
      </w:r>
      <w:proofErr w:type="spellEnd"/>
      <w:r w:rsidRPr="00932729">
        <w:rPr>
          <w:i/>
        </w:rPr>
        <w:t xml:space="preserve"> propagation modelling in </w:t>
      </w:r>
      <w:proofErr w:type="spellStart"/>
      <w:r w:rsidRPr="00932729">
        <w:rPr>
          <w:i/>
        </w:rPr>
        <w:t>SatCom</w:t>
      </w:r>
      <w:proofErr w:type="spellEnd"/>
      <w:r w:rsidRPr="00932729">
        <w:rPr>
          <w:i/>
        </w:rPr>
        <w:t xml:space="preserve"> and </w:t>
      </w:r>
      <w:proofErr w:type="spellStart"/>
      <w:r w:rsidRPr="00932729">
        <w:rPr>
          <w:i/>
        </w:rPr>
        <w:t>SatNav</w:t>
      </w:r>
      <w:proofErr w:type="spellEnd"/>
      <w:r w:rsidRPr="00932729">
        <w:rPr>
          <w:i/>
        </w:rPr>
        <w:t xml:space="preserve"> systems</w:t>
      </w:r>
      <w:r w:rsidRPr="00932729">
        <w:t>”,</w:t>
      </w:r>
      <w:bookmarkStart w:id="41" w:name="_Ref227149325"/>
      <w:r w:rsidRPr="00932729">
        <w:t xml:space="preserve"> invited paper, Proceedings of 3</w:t>
      </w:r>
      <w:r w:rsidRPr="00932729">
        <w:rPr>
          <w:vertAlign w:val="superscript"/>
        </w:rPr>
        <w:t>rd</w:t>
      </w:r>
      <w:r w:rsidRPr="00932729">
        <w:t xml:space="preserve"> European conference on antennas </w:t>
      </w:r>
      <w:r w:rsidR="00DC206F">
        <w:t xml:space="preserve">and propagation, </w:t>
      </w:r>
      <w:proofErr w:type="spellStart"/>
      <w:r w:rsidR="00DC206F">
        <w:t>EuCAP</w:t>
      </w:r>
      <w:proofErr w:type="spellEnd"/>
      <w:r w:rsidR="00DC206F">
        <w:t xml:space="preserve"> 2009, 23</w:t>
      </w:r>
      <w:r w:rsidR="00DC206F">
        <w:noBreakHyphen/>
      </w:r>
      <w:r w:rsidRPr="00932729">
        <w:t>27 March 2009, Berlin, Germany</w:t>
      </w:r>
      <w:bookmarkEnd w:id="41"/>
      <w:r w:rsidRPr="00932729">
        <w:t>, pp. 2002-2006</w:t>
      </w:r>
    </w:p>
    <w:p w:rsidR="00A53210" w:rsidRPr="00932729" w:rsidRDefault="00A53210" w:rsidP="00A53210">
      <w:pPr>
        <w:pStyle w:val="Reftext"/>
      </w:pPr>
      <w:r w:rsidRPr="00932729">
        <w:t>[6]</w:t>
      </w:r>
      <w:r w:rsidRPr="00932729">
        <w:tab/>
        <w:t xml:space="preserve">Ref. for 3D/4D </w:t>
      </w:r>
      <w:proofErr w:type="spellStart"/>
      <w:r w:rsidRPr="00932729">
        <w:t>variational</w:t>
      </w:r>
      <w:proofErr w:type="spellEnd"/>
      <w:r w:rsidRPr="00932729">
        <w:t xml:space="preserve"> techniques</w:t>
      </w:r>
    </w:p>
    <w:p w:rsidR="00A53210" w:rsidRPr="00932729" w:rsidRDefault="00A53210" w:rsidP="00A53210">
      <w:pPr>
        <w:pStyle w:val="Reftext"/>
      </w:pPr>
      <w:r w:rsidRPr="00932729">
        <w:t>[7]</w:t>
      </w:r>
      <w:r w:rsidRPr="00932729">
        <w:tab/>
      </w:r>
      <w:r w:rsidRPr="00932729">
        <w:rPr>
          <w:rFonts w:ascii="TimesNewRoman" w:hAnsi="TimesNewRoman"/>
          <w:snapToGrid w:val="0"/>
        </w:rPr>
        <w:t xml:space="preserve">Martellucci A., </w:t>
      </w:r>
      <w:proofErr w:type="spellStart"/>
      <w:r w:rsidRPr="00932729">
        <w:rPr>
          <w:rFonts w:ascii="TimesNewRoman" w:hAnsi="TimesNewRoman"/>
          <w:snapToGrid w:val="0"/>
        </w:rPr>
        <w:t>Poiares</w:t>
      </w:r>
      <w:proofErr w:type="spellEnd"/>
      <w:r w:rsidRPr="00932729">
        <w:rPr>
          <w:rFonts w:ascii="TimesNewRoman" w:hAnsi="TimesNewRoman"/>
          <w:snapToGrid w:val="0"/>
        </w:rPr>
        <w:t xml:space="preserve"> Baptista, J.P.V., </w:t>
      </w:r>
      <w:proofErr w:type="spellStart"/>
      <w:r w:rsidRPr="00932729">
        <w:rPr>
          <w:rFonts w:ascii="TimesNewRoman" w:hAnsi="TimesNewRoman"/>
          <w:snapToGrid w:val="0"/>
        </w:rPr>
        <w:t>Blarzino</w:t>
      </w:r>
      <w:proofErr w:type="spellEnd"/>
      <w:r w:rsidRPr="00932729">
        <w:rPr>
          <w:rFonts w:ascii="TimesNewRoman" w:hAnsi="TimesNewRoman"/>
          <w:snapToGrid w:val="0"/>
        </w:rPr>
        <w:t xml:space="preserve">, G. :  “Effects of ice on slant path Earth-space radio communication links”, </w:t>
      </w:r>
      <w:r w:rsidRPr="00932729">
        <w:rPr>
          <w:rFonts w:ascii="TimesNewRoman,Italic" w:hAnsi="TimesNewRoman,Italic"/>
          <w:i/>
          <w:snapToGrid w:val="0"/>
        </w:rPr>
        <w:t xml:space="preserve">Proceedings of the </w:t>
      </w:r>
      <w:proofErr w:type="spellStart"/>
      <w:r w:rsidRPr="00932729">
        <w:rPr>
          <w:rFonts w:ascii="TimesNewRoman,Italic" w:hAnsi="TimesNewRoman,Italic"/>
          <w:i/>
          <w:snapToGrid w:val="0"/>
        </w:rPr>
        <w:t>XXVIIth</w:t>
      </w:r>
      <w:proofErr w:type="spellEnd"/>
      <w:r w:rsidRPr="00932729">
        <w:rPr>
          <w:rFonts w:ascii="TimesNewRoman,Italic" w:hAnsi="TimesNewRoman,Italic"/>
          <w:i/>
          <w:snapToGrid w:val="0"/>
        </w:rPr>
        <w:t xml:space="preserve"> URSI General Assembly</w:t>
      </w:r>
      <w:r w:rsidRPr="00932729">
        <w:rPr>
          <w:rFonts w:ascii="TimesNewRoman" w:hAnsi="TimesNewRoman"/>
          <w:snapToGrid w:val="0"/>
        </w:rPr>
        <w:t>, Maastricht, the Netherlands, 17-24 August 2002</w:t>
      </w:r>
    </w:p>
    <w:p w:rsidR="00A53210" w:rsidRPr="00932729" w:rsidRDefault="00A53210" w:rsidP="00A53210">
      <w:pPr>
        <w:pStyle w:val="Reftext"/>
      </w:pPr>
      <w:r w:rsidRPr="00932729">
        <w:t>[8]</w:t>
      </w:r>
      <w:r w:rsidRPr="00932729">
        <w:tab/>
      </w:r>
      <w:proofErr w:type="spellStart"/>
      <w:r w:rsidRPr="00932729">
        <w:t>Jeannin</w:t>
      </w:r>
      <w:proofErr w:type="spellEnd"/>
      <w:r w:rsidRPr="00932729">
        <w:t xml:space="preserve"> N, L. </w:t>
      </w:r>
      <w:proofErr w:type="spellStart"/>
      <w:r w:rsidRPr="00932729">
        <w:t>Féral</w:t>
      </w:r>
      <w:proofErr w:type="spellEnd"/>
      <w:r w:rsidRPr="00932729">
        <w:t xml:space="preserve">, H. </w:t>
      </w:r>
      <w:proofErr w:type="spellStart"/>
      <w:r w:rsidRPr="00932729">
        <w:t>Sauvageot</w:t>
      </w:r>
      <w:proofErr w:type="spellEnd"/>
      <w:r w:rsidRPr="00932729">
        <w:t xml:space="preserve">, L. Castanet (2008) : “Statistical distribution of integrated liquid water and water </w:t>
      </w:r>
      <w:proofErr w:type="spellStart"/>
      <w:r w:rsidRPr="00932729">
        <w:t>vapor</w:t>
      </w:r>
      <w:proofErr w:type="spellEnd"/>
      <w:r w:rsidRPr="00932729">
        <w:t xml:space="preserve"> content from meteorological reanalysis”, </w:t>
      </w:r>
      <w:r w:rsidRPr="00932729">
        <w:rPr>
          <w:i/>
        </w:rPr>
        <w:t>IEEE Transactions on Antennas and Propagation</w:t>
      </w:r>
      <w:r w:rsidRPr="00932729">
        <w:t>, 56(10), pp 3350-3355.</w:t>
      </w:r>
    </w:p>
    <w:p w:rsidR="00A53210" w:rsidRDefault="00A53210" w:rsidP="00A53210">
      <w:pPr>
        <w:pStyle w:val="AnnexNo"/>
      </w:pPr>
      <w:r>
        <w:br w:type="page"/>
      </w:r>
      <w:r>
        <w:lastRenderedPageBreak/>
        <w:t>ANNEX A</w:t>
      </w:r>
    </w:p>
    <w:p w:rsidR="00A53210" w:rsidRPr="00264096" w:rsidRDefault="00A53210" w:rsidP="00A53210">
      <w:pPr>
        <w:pStyle w:val="Annextitle"/>
      </w:pPr>
      <w:r>
        <w:t xml:space="preserve">Derivation of </w:t>
      </w:r>
      <w:r w:rsidRPr="00264096">
        <w:t xml:space="preserve">total columnar water vapour content above ground level </w:t>
      </w:r>
      <w:r>
        <w:br/>
        <w:t>from the reference level of the numerical weather product</w:t>
      </w:r>
    </w:p>
    <w:p w:rsidR="00A53210" w:rsidRDefault="00A53210" w:rsidP="00A53210">
      <w:r>
        <w:t xml:space="preserve">The distribution of water vapour density the atmosphere, </w:t>
      </w:r>
      <w:r w:rsidRPr="00787FB8">
        <w:rPr>
          <w:position w:val="-12"/>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pt;height:17.8pt" o:ole="">
            <v:imagedata r:id="rId57" o:title=""/>
          </v:shape>
          <o:OLEObject Type="Embed" ProgID="Equation.3" ShapeID="_x0000_i1025" DrawAspect="Content" ObjectID="_1528873428" r:id="rId58"/>
        </w:object>
      </w:r>
      <w:r>
        <w:t xml:space="preserve"> (</w:t>
      </w:r>
      <w:r w:rsidRPr="00F65DF9">
        <w:t>g/m</w:t>
      </w:r>
      <w:r w:rsidRPr="00FD281D">
        <w:rPr>
          <w:vertAlign w:val="superscript"/>
        </w:rPr>
        <w:t>3</w:t>
      </w:r>
      <w:r>
        <w:t xml:space="preserve">), can be modelled as a negative exponential of the altitude, </w:t>
      </w:r>
      <w:r>
        <w:rPr>
          <w:i/>
        </w:rPr>
        <w:t xml:space="preserve">h </w:t>
      </w:r>
      <w:r>
        <w:t>(</w:t>
      </w:r>
      <w:r w:rsidRPr="00F65DF9">
        <w:t>km</w:t>
      </w:r>
      <w:r>
        <w:t>), in:</w:t>
      </w:r>
    </w:p>
    <w:p w:rsidR="00A53210" w:rsidRPr="004A7B8F" w:rsidRDefault="00A53210" w:rsidP="00A53210">
      <w:pPr>
        <w:pStyle w:val="Equation"/>
      </w:pPr>
      <w:r>
        <w:tab/>
      </w:r>
      <w:r>
        <w:tab/>
      </w:r>
      <w:r w:rsidRPr="004A7B8F">
        <w:object w:dxaOrig="2680" w:dyaOrig="760">
          <v:shape id="_x0000_i1026" type="#_x0000_t75" style="width:133.3pt;height:38.5pt" o:ole="">
            <v:imagedata r:id="rId59" o:title=""/>
          </v:shape>
          <o:OLEObject Type="Embed" ProgID="Equation.3" ShapeID="_x0000_i1026" DrawAspect="Content" ObjectID="_1528873429" r:id="rId60"/>
        </w:object>
      </w:r>
      <w:r>
        <w:tab/>
      </w:r>
      <w:r w:rsidRPr="004A7B8F">
        <w:t>(</w:t>
      </w:r>
      <w:r>
        <w:t>A</w:t>
      </w:r>
      <w:r w:rsidRPr="004A7B8F">
        <w:t>-1)</w:t>
      </w:r>
    </w:p>
    <w:p w:rsidR="00A53210" w:rsidRDefault="00A53210" w:rsidP="00A53210">
      <w:r>
        <w:t xml:space="preserve">where </w:t>
      </w:r>
      <w:proofErr w:type="spellStart"/>
      <w:r>
        <w:rPr>
          <w:i/>
        </w:rPr>
        <w:t>h</w:t>
      </w:r>
      <w:r>
        <w:rPr>
          <w:i/>
          <w:vertAlign w:val="subscript"/>
        </w:rPr>
        <w:t>gl</w:t>
      </w:r>
      <w:proofErr w:type="spellEnd"/>
      <w:r>
        <w:t xml:space="preserve"> (km) is the altitude above mean sea level of the ground, </w:t>
      </w:r>
      <w:r w:rsidRPr="00C657D1">
        <w:rPr>
          <w:position w:val="-14"/>
        </w:rPr>
        <w:object w:dxaOrig="420" w:dyaOrig="380">
          <v:shape id="_x0000_i1027" type="#_x0000_t75" style="width:20.65pt;height:19.25pt" o:ole="">
            <v:imagedata r:id="rId61" o:title=""/>
          </v:shape>
          <o:OLEObject Type="Embed" ProgID="Equation.3" ShapeID="_x0000_i1027" DrawAspect="Content" ObjectID="_1528873430" r:id="rId62"/>
        </w:object>
      </w:r>
      <w:r>
        <w:t xml:space="preserve"> (</w:t>
      </w:r>
      <w:r w:rsidRPr="00F65DF9">
        <w:t>g/m</w:t>
      </w:r>
      <w:r w:rsidRPr="00FD281D">
        <w:rPr>
          <w:vertAlign w:val="superscript"/>
        </w:rPr>
        <w:t>3</w:t>
      </w:r>
      <w:r>
        <w:t xml:space="preserve">) is the water vapour density at the ground and </w:t>
      </w:r>
      <w:proofErr w:type="spellStart"/>
      <w:r>
        <w:rPr>
          <w:i/>
        </w:rPr>
        <w:t>h</w:t>
      </w:r>
      <w:r w:rsidRPr="00F65DF9">
        <w:rPr>
          <w:i/>
          <w:sz w:val="20"/>
          <w:vertAlign w:val="subscript"/>
        </w:rPr>
        <w:t>V</w:t>
      </w:r>
      <w:proofErr w:type="spellEnd"/>
      <w:r>
        <w:t xml:space="preserve"> (km) is the scale height of water vapour.</w:t>
      </w:r>
    </w:p>
    <w:p w:rsidR="00A53210" w:rsidRDefault="00A53210" w:rsidP="00A53210">
      <w:r>
        <w:t xml:space="preserve">The integrated total columnar water vapour content above ground, </w:t>
      </w:r>
      <w:proofErr w:type="spellStart"/>
      <w:r>
        <w:rPr>
          <w:i/>
        </w:rPr>
        <w:t>V</w:t>
      </w:r>
      <w:r>
        <w:rPr>
          <w:i/>
          <w:vertAlign w:val="subscript"/>
        </w:rPr>
        <w:t>gl</w:t>
      </w:r>
      <w:proofErr w:type="spellEnd"/>
      <w:r>
        <w:rPr>
          <w:i/>
          <w:vertAlign w:val="subscript"/>
        </w:rPr>
        <w:t xml:space="preserve"> </w:t>
      </w:r>
      <w:r>
        <w:t>(k</w:t>
      </w:r>
      <w:r w:rsidRPr="00F65DF9">
        <w:t>g/m</w:t>
      </w:r>
      <w:r w:rsidRPr="00F65DF9">
        <w:rPr>
          <w:position w:val="6"/>
          <w:sz w:val="20"/>
        </w:rPr>
        <w:t>2</w:t>
      </w:r>
      <w:r>
        <w:t>) or (mm), is given by:</w:t>
      </w:r>
    </w:p>
    <w:p w:rsidR="00A53210" w:rsidRPr="004A7B8F" w:rsidRDefault="00A53210" w:rsidP="00A53210">
      <w:pPr>
        <w:pStyle w:val="Equation"/>
      </w:pPr>
      <w:r>
        <w:tab/>
      </w:r>
      <w:r>
        <w:tab/>
      </w:r>
      <w:r w:rsidRPr="004A7B8F">
        <w:object w:dxaOrig="3780" w:dyaOrig="800">
          <v:shape id="_x0000_i1028" type="#_x0000_t75" style="width:188.9pt;height:39.9pt" o:ole="">
            <v:imagedata r:id="rId63" o:title=""/>
          </v:shape>
          <o:OLEObject Type="Embed" ProgID="Equation.3" ShapeID="_x0000_i1028" DrawAspect="Content" ObjectID="_1528873431" r:id="rId64"/>
        </w:object>
      </w:r>
      <w:r>
        <w:tab/>
      </w:r>
      <w:r w:rsidRPr="004A7B8F">
        <w:t>(</w:t>
      </w:r>
      <w:r>
        <w:t>A</w:t>
      </w:r>
      <w:r w:rsidRPr="004A7B8F">
        <w:t>-2)</w:t>
      </w:r>
    </w:p>
    <w:p w:rsidR="00A53210" w:rsidRDefault="00A53210" w:rsidP="00A53210">
      <w:r>
        <w:t xml:space="preserve">By using equations (B-1) and (B-2) the following relationship can be derived for the total columnar water vapour content, </w:t>
      </w:r>
      <w:proofErr w:type="spellStart"/>
      <w:r>
        <w:rPr>
          <w:i/>
        </w:rPr>
        <w:t>V</w:t>
      </w:r>
      <w:r>
        <w:rPr>
          <w:i/>
          <w:vertAlign w:val="subscript"/>
        </w:rPr>
        <w:t>h</w:t>
      </w:r>
      <w:proofErr w:type="spellEnd"/>
      <w:r>
        <w:rPr>
          <w:i/>
          <w:vertAlign w:val="subscript"/>
        </w:rPr>
        <w:t xml:space="preserve"> </w:t>
      </w:r>
      <w:r>
        <w:t>(k</w:t>
      </w:r>
      <w:r w:rsidRPr="00F65DF9">
        <w:t>g/m</w:t>
      </w:r>
      <w:r w:rsidRPr="00F65DF9">
        <w:rPr>
          <w:position w:val="6"/>
          <w:sz w:val="20"/>
        </w:rPr>
        <w:t>2</w:t>
      </w:r>
      <w:r>
        <w:t xml:space="preserve">), above a generic height above mean sea level, </w:t>
      </w:r>
      <w:r>
        <w:rPr>
          <w:i/>
        </w:rPr>
        <w:t>h</w:t>
      </w:r>
      <w:r>
        <w:t xml:space="preserve"> (km):</w:t>
      </w:r>
    </w:p>
    <w:p w:rsidR="00A53210" w:rsidRPr="004A7B8F" w:rsidRDefault="00A53210" w:rsidP="00A53210">
      <w:pPr>
        <w:pStyle w:val="Equation"/>
        <w:spacing w:before="240"/>
      </w:pPr>
      <w:r>
        <w:tab/>
      </w:r>
      <w:r>
        <w:tab/>
      </w:r>
      <w:r w:rsidRPr="004A7B8F">
        <w:object w:dxaOrig="4760" w:dyaOrig="760">
          <v:shape id="_x0000_i1029" type="#_x0000_t75" style="width:238.1pt;height:38.5pt" o:ole="">
            <v:imagedata r:id="rId65" o:title=""/>
          </v:shape>
          <o:OLEObject Type="Embed" ProgID="Equation.3" ShapeID="_x0000_i1029" DrawAspect="Content" ObjectID="_1528873432" r:id="rId66"/>
        </w:object>
      </w:r>
      <w:r w:rsidRPr="004A7B8F">
        <w:tab/>
        <w:t>(</w:t>
      </w:r>
      <w:r>
        <w:t>A</w:t>
      </w:r>
      <w:r w:rsidRPr="004A7B8F">
        <w:t>-3)</w:t>
      </w:r>
    </w:p>
    <w:p w:rsidR="00A53210" w:rsidRDefault="00A53210" w:rsidP="00A53210">
      <w:r>
        <w:t xml:space="preserve">The statistical analysis revealed that in average </w:t>
      </w:r>
      <w:r w:rsidRPr="00C657D1">
        <w:rPr>
          <w:position w:val="-14"/>
        </w:rPr>
        <w:object w:dxaOrig="400" w:dyaOrig="380">
          <v:shape id="_x0000_i1030" type="#_x0000_t75" style="width:19.95pt;height:19.25pt" o:ole="">
            <v:imagedata r:id="rId67" o:title=""/>
          </v:shape>
          <o:OLEObject Type="Embed" ProgID="Equation.3" ShapeID="_x0000_i1030" DrawAspect="Content" ObjectID="_1528873433" r:id="rId68"/>
        </w:object>
      </w:r>
      <w:r>
        <w:t xml:space="preserve"> and </w:t>
      </w:r>
      <w:proofErr w:type="spellStart"/>
      <w:r>
        <w:rPr>
          <w:i/>
        </w:rPr>
        <w:t>V</w:t>
      </w:r>
      <w:r>
        <w:rPr>
          <w:i/>
          <w:vertAlign w:val="subscript"/>
        </w:rPr>
        <w:t>gl</w:t>
      </w:r>
      <w:proofErr w:type="spellEnd"/>
      <w:r w:rsidRPr="00EC5A41">
        <w:t xml:space="preserve"> </w:t>
      </w:r>
      <w:r>
        <w:t xml:space="preserve">have a positive correlation so equation (B-3) can be used also to derive </w:t>
      </w:r>
      <w:proofErr w:type="spellStart"/>
      <w:r>
        <w:rPr>
          <w:i/>
        </w:rPr>
        <w:t>V</w:t>
      </w:r>
      <w:r>
        <w:rPr>
          <w:i/>
          <w:vertAlign w:val="subscript"/>
        </w:rPr>
        <w:t>h</w:t>
      </w:r>
      <w:proofErr w:type="spellEnd"/>
      <w:r>
        <w:t>(</w:t>
      </w:r>
      <w:r w:rsidRPr="00E07A31">
        <w:rPr>
          <w:i/>
        </w:rPr>
        <w:t>P</w:t>
      </w:r>
      <w:r>
        <w:t xml:space="preserve">) from </w:t>
      </w:r>
      <w:proofErr w:type="spellStart"/>
      <w:r>
        <w:rPr>
          <w:i/>
        </w:rPr>
        <w:t>V</w:t>
      </w:r>
      <w:r>
        <w:rPr>
          <w:i/>
          <w:vertAlign w:val="subscript"/>
        </w:rPr>
        <w:t>gl</w:t>
      </w:r>
      <w:proofErr w:type="spellEnd"/>
      <w:r>
        <w:t>(</w:t>
      </w:r>
      <w:r w:rsidRPr="00E07A31">
        <w:rPr>
          <w:i/>
        </w:rPr>
        <w:t>P</w:t>
      </w:r>
      <w:r>
        <w:t xml:space="preserve">) and </w:t>
      </w:r>
      <w:proofErr w:type="spellStart"/>
      <w:r>
        <w:rPr>
          <w:i/>
        </w:rPr>
        <w:t>h</w:t>
      </w:r>
      <w:r w:rsidRPr="00EC5A41">
        <w:rPr>
          <w:i/>
          <w:sz w:val="20"/>
          <w:vertAlign w:val="subscript"/>
        </w:rPr>
        <w:t>V</w:t>
      </w:r>
      <w:proofErr w:type="spellEnd"/>
      <w:r>
        <w:t>(</w:t>
      </w:r>
      <w:r w:rsidRPr="00E07A31">
        <w:rPr>
          <w:i/>
        </w:rPr>
        <w:t>P</w:t>
      </w:r>
      <w:r>
        <w:t xml:space="preserve">), exceeded for the percentage </w:t>
      </w:r>
      <w:r w:rsidRPr="005502C1">
        <w:rPr>
          <w:i/>
        </w:rPr>
        <w:t>P</w:t>
      </w:r>
      <w:r>
        <w:t xml:space="preserve"> (%) of the year : </w:t>
      </w:r>
    </w:p>
    <w:p w:rsidR="00A53210" w:rsidRPr="004A7B8F" w:rsidRDefault="00A53210" w:rsidP="00A53210">
      <w:pPr>
        <w:pStyle w:val="Equation"/>
      </w:pPr>
      <w:r>
        <w:tab/>
      </w:r>
      <w:r>
        <w:tab/>
      </w:r>
      <w:r w:rsidRPr="004A7B8F">
        <w:object w:dxaOrig="2860" w:dyaOrig="760">
          <v:shape id="_x0000_i1031" type="#_x0000_t75" style="width:142.55pt;height:38.5pt" o:ole="">
            <v:imagedata r:id="rId69" o:title=""/>
          </v:shape>
          <o:OLEObject Type="Embed" ProgID="Equation.3" ShapeID="_x0000_i1031" DrawAspect="Content" ObjectID="_1528873434" r:id="rId70"/>
        </w:object>
      </w:r>
      <w:r>
        <w:tab/>
      </w:r>
      <w:r w:rsidRPr="004A7B8F">
        <w:t>(</w:t>
      </w:r>
      <w:r>
        <w:t>A</w:t>
      </w:r>
      <w:r w:rsidRPr="004A7B8F">
        <w:t>-4)</w:t>
      </w:r>
    </w:p>
    <w:p w:rsidR="00A53210" w:rsidRDefault="00A53210" w:rsidP="00A53210">
      <w:r>
        <w:t xml:space="preserve">The total columnar water vapour content, </w:t>
      </w:r>
      <w:proofErr w:type="spellStart"/>
      <w:r w:rsidRPr="00585B8F">
        <w:rPr>
          <w:i/>
        </w:rPr>
        <w:t>V</w:t>
      </w:r>
      <w:r w:rsidRPr="00585B8F">
        <w:rPr>
          <w:i/>
          <w:vertAlign w:val="subscript"/>
        </w:rPr>
        <w:t>ref</w:t>
      </w:r>
      <w:proofErr w:type="spellEnd"/>
      <w:r>
        <w:t xml:space="preserve">, in ERA40 original maps calculated by </w:t>
      </w:r>
      <w:proofErr w:type="spellStart"/>
      <w:r>
        <w:t>Joanneum</w:t>
      </w:r>
      <w:proofErr w:type="spellEnd"/>
      <w:r>
        <w:t xml:space="preserve"> Research (V1 dated 15 and 16 May 2008) is calculated from the reference height, </w:t>
      </w:r>
      <w:proofErr w:type="spellStart"/>
      <w:r w:rsidRPr="00585B8F">
        <w:rPr>
          <w:i/>
        </w:rPr>
        <w:t>h</w:t>
      </w:r>
      <w:r w:rsidRPr="00585B8F">
        <w:rPr>
          <w:i/>
          <w:vertAlign w:val="subscript"/>
        </w:rPr>
        <w:t>ref</w:t>
      </w:r>
      <w:proofErr w:type="spellEnd"/>
      <w:r>
        <w:t>, as defined by ECMWF for its ERA40 Numerical Weather Product for each grid point.</w:t>
      </w:r>
    </w:p>
    <w:p w:rsidR="00A53210" w:rsidRDefault="00A53210" w:rsidP="00A53210">
      <w:r>
        <w:t xml:space="preserve">On the other hand Recommendation ITU-R P.836-4 must provide the total columnar water vapour content, </w:t>
      </w:r>
      <w:proofErr w:type="spellStart"/>
      <w:r w:rsidRPr="00585B8F">
        <w:rPr>
          <w:i/>
        </w:rPr>
        <w:t>V</w:t>
      </w:r>
      <w:r w:rsidRPr="00585B8F">
        <w:rPr>
          <w:i/>
          <w:vertAlign w:val="subscript"/>
        </w:rPr>
        <w:t>gl</w:t>
      </w:r>
      <w:proofErr w:type="spellEnd"/>
      <w:r>
        <w:t xml:space="preserve">, from the ground level, </w:t>
      </w:r>
      <w:proofErr w:type="spellStart"/>
      <w:r w:rsidRPr="00585B8F">
        <w:rPr>
          <w:i/>
        </w:rPr>
        <w:t>h</w:t>
      </w:r>
      <w:r w:rsidRPr="00585B8F">
        <w:rPr>
          <w:i/>
          <w:vertAlign w:val="subscript"/>
        </w:rPr>
        <w:t>gl</w:t>
      </w:r>
      <w:proofErr w:type="spellEnd"/>
      <w:r>
        <w:t>, as defined by the Recommendation ITU-R P.1511.</w:t>
      </w:r>
    </w:p>
    <w:p w:rsidR="00A53210" w:rsidRDefault="00A53210" w:rsidP="00A53210">
      <w:r>
        <w:t xml:space="preserve">Therefore the original ERA40 maps provided in [5], must be scaled in height using the following equation, obtained inverting equation (B-4), to convert </w:t>
      </w:r>
      <w:proofErr w:type="spellStart"/>
      <w:r w:rsidRPr="00585B8F">
        <w:rPr>
          <w:i/>
        </w:rPr>
        <w:t>V</w:t>
      </w:r>
      <w:r w:rsidRPr="00585B8F">
        <w:rPr>
          <w:i/>
          <w:vertAlign w:val="subscript"/>
        </w:rPr>
        <w:t>ref</w:t>
      </w:r>
      <w:proofErr w:type="spellEnd"/>
      <w:r>
        <w:t xml:space="preserve"> in </w:t>
      </w:r>
      <w:proofErr w:type="spellStart"/>
      <w:r w:rsidRPr="00585B8F">
        <w:rPr>
          <w:i/>
        </w:rPr>
        <w:t>V</w:t>
      </w:r>
      <w:r w:rsidRPr="00585B8F">
        <w:rPr>
          <w:i/>
          <w:vertAlign w:val="subscript"/>
        </w:rPr>
        <w:t>gl</w:t>
      </w:r>
      <w:proofErr w:type="spellEnd"/>
      <w:r>
        <w:t>:</w:t>
      </w:r>
    </w:p>
    <w:p w:rsidR="00A53210" w:rsidRPr="004A7B8F" w:rsidRDefault="00A53210" w:rsidP="00A53210">
      <w:pPr>
        <w:pStyle w:val="Equation"/>
      </w:pPr>
      <w:r>
        <w:tab/>
      </w:r>
      <w:r>
        <w:tab/>
      </w:r>
      <w:r w:rsidRPr="004A7B8F">
        <w:object w:dxaOrig="3379" w:dyaOrig="800">
          <v:shape id="_x0000_i1032" type="#_x0000_t75" style="width:168.95pt;height:39.9pt" o:ole="">
            <v:imagedata r:id="rId71" o:title=""/>
          </v:shape>
          <o:OLEObject Type="Embed" ProgID="Equation.3" ShapeID="_x0000_i1032" DrawAspect="Content" ObjectID="_1528873435" r:id="rId72"/>
        </w:object>
      </w:r>
      <w:r>
        <w:tab/>
      </w:r>
      <w:r w:rsidRPr="004A7B8F">
        <w:t>(</w:t>
      </w:r>
      <w:r>
        <w:t>A</w:t>
      </w:r>
      <w:r w:rsidRPr="004A7B8F">
        <w:t>-5)</w:t>
      </w:r>
    </w:p>
    <w:p w:rsidR="00A53210" w:rsidRDefault="00A53210" w:rsidP="00A53210">
      <w:pPr>
        <w:overflowPunct/>
        <w:autoSpaceDE/>
        <w:autoSpaceDN/>
        <w:adjustRightInd/>
        <w:spacing w:before="0"/>
        <w:textAlignment w:val="auto"/>
      </w:pPr>
      <w:r>
        <w:br w:type="page"/>
      </w:r>
    </w:p>
    <w:p w:rsidR="00A53210" w:rsidRDefault="00A53210" w:rsidP="00A53210">
      <w:r>
        <w:lastRenderedPageBreak/>
        <w:t xml:space="preserve">The detailed procedure to derive the values of total columnar water vapour content above the station, </w:t>
      </w:r>
      <w:proofErr w:type="spellStart"/>
      <w:r>
        <w:rPr>
          <w:i/>
        </w:rPr>
        <w:t>V</w:t>
      </w:r>
      <w:r>
        <w:rPr>
          <w:i/>
          <w:vertAlign w:val="subscript"/>
        </w:rPr>
        <w:t>st</w:t>
      </w:r>
      <w:proofErr w:type="spellEnd"/>
      <w:r>
        <w:t>(</w:t>
      </w:r>
      <w:r w:rsidRPr="005502C1">
        <w:rPr>
          <w:i/>
        </w:rPr>
        <w:t>P</w:t>
      </w:r>
      <w:r>
        <w:t xml:space="preserve">), from </w:t>
      </w:r>
      <w:proofErr w:type="spellStart"/>
      <w:r>
        <w:rPr>
          <w:i/>
        </w:rPr>
        <w:t>V</w:t>
      </w:r>
      <w:r>
        <w:rPr>
          <w:i/>
          <w:vertAlign w:val="subscript"/>
        </w:rPr>
        <w:t>gl</w:t>
      </w:r>
      <w:proofErr w:type="spellEnd"/>
      <w:r>
        <w:t>(</w:t>
      </w:r>
      <w:r w:rsidRPr="00EB00ED">
        <w:rPr>
          <w:i/>
        </w:rPr>
        <w:t>P</w:t>
      </w:r>
      <w:r>
        <w:t xml:space="preserve">) values (provided in Recommendation ITU-R P.836) exceeded for the percentage of the year </w:t>
      </w:r>
      <w:r w:rsidRPr="005502C1">
        <w:rPr>
          <w:i/>
        </w:rPr>
        <w:t>P</w:t>
      </w:r>
      <w:r>
        <w:t xml:space="preserve"> (%), is:</w:t>
      </w:r>
    </w:p>
    <w:p w:rsidR="00A53210" w:rsidRDefault="00A53210" w:rsidP="00A53210">
      <w:pPr>
        <w:pStyle w:val="enumlev1"/>
        <w:spacing w:before="120"/>
      </w:pPr>
      <w:r>
        <w:t>1)</w:t>
      </w:r>
      <w:r>
        <w:tab/>
        <w:t xml:space="preserve">For each percentage of the year, </w:t>
      </w:r>
      <w:r w:rsidRPr="00EB00ED">
        <w:rPr>
          <w:i/>
        </w:rPr>
        <w:t>P</w:t>
      </w:r>
      <w:r>
        <w:t xml:space="preserve"> (%), and for each ERA40 grid point around the station, calculate the total columnar water vapour content, </w:t>
      </w:r>
      <w:r w:rsidRPr="00EB00ED">
        <w:rPr>
          <w:position w:val="-12"/>
        </w:rPr>
        <w:object w:dxaOrig="1120" w:dyaOrig="360">
          <v:shape id="_x0000_i1033" type="#_x0000_t75" style="width:55.6pt;height:17.8pt" o:ole="">
            <v:imagedata r:id="rId73" o:title=""/>
          </v:shape>
          <o:OLEObject Type="Embed" ProgID="Equation.3" ShapeID="_x0000_i1033" DrawAspect="Content" ObjectID="_1528873436" r:id="rId74"/>
        </w:object>
      </w:r>
      <w:r>
        <w:t xml:space="preserve">, above the station height, </w:t>
      </w:r>
      <w:proofErr w:type="spellStart"/>
      <w:r w:rsidRPr="007E2AE2">
        <w:rPr>
          <w:i/>
        </w:rPr>
        <w:t>h</w:t>
      </w:r>
      <w:r w:rsidRPr="007E2AE2">
        <w:rPr>
          <w:i/>
          <w:vertAlign w:val="subscript"/>
        </w:rPr>
        <w:t>st</w:t>
      </w:r>
      <w:proofErr w:type="spellEnd"/>
      <w:r>
        <w:t>, using the following equation:</w:t>
      </w:r>
    </w:p>
    <w:p w:rsidR="00A53210" w:rsidRPr="000F35AA" w:rsidRDefault="00A53210" w:rsidP="00A53210">
      <w:pPr>
        <w:pStyle w:val="Equation"/>
      </w:pPr>
      <w:r>
        <w:tab/>
      </w:r>
      <w:r>
        <w:tab/>
      </w:r>
      <w:r w:rsidRPr="000F35AA">
        <w:object w:dxaOrig="3500" w:dyaOrig="760">
          <v:shape id="_x0000_i1034" type="#_x0000_t75" style="width:176.1pt;height:38.5pt" o:ole="">
            <v:imagedata r:id="rId75" o:title=""/>
          </v:shape>
          <o:OLEObject Type="Embed" ProgID="Equation.3" ShapeID="_x0000_i1034" DrawAspect="Content" ObjectID="_1528873437" r:id="rId76"/>
        </w:object>
      </w:r>
      <w:r>
        <w:tab/>
      </w:r>
      <w:r w:rsidRPr="000F35AA">
        <w:t>(</w:t>
      </w:r>
      <w:r>
        <w:t>A</w:t>
      </w:r>
      <w:r w:rsidRPr="000F35AA">
        <w:t>-6)</w:t>
      </w:r>
    </w:p>
    <w:p w:rsidR="00A53210" w:rsidRDefault="00A53210" w:rsidP="00A53210">
      <w:pPr>
        <w:pStyle w:val="enumlev1"/>
      </w:pPr>
      <w:r>
        <w:t>2)</w:t>
      </w:r>
      <w:r>
        <w:tab/>
        <w:t xml:space="preserve">Derive the total columnar water vapour content above the station, </w:t>
      </w:r>
      <w:proofErr w:type="spellStart"/>
      <w:r>
        <w:rPr>
          <w:i/>
        </w:rPr>
        <w:t>V</w:t>
      </w:r>
      <w:r>
        <w:rPr>
          <w:i/>
          <w:vertAlign w:val="subscript"/>
        </w:rPr>
        <w:t>st</w:t>
      </w:r>
      <w:proofErr w:type="spellEnd"/>
      <w:r>
        <w:t>(</w:t>
      </w:r>
      <w:r w:rsidRPr="00EB00ED">
        <w:rPr>
          <w:i/>
        </w:rPr>
        <w:t>P</w:t>
      </w:r>
      <w:r>
        <w:t xml:space="preserve">) performing </w:t>
      </w:r>
      <w:r>
        <w:br/>
        <w:t xml:space="preserve">a bilinear interpolation with the values </w:t>
      </w:r>
      <w:r w:rsidRPr="00EB00ED">
        <w:rPr>
          <w:position w:val="-12"/>
        </w:rPr>
        <w:object w:dxaOrig="1100" w:dyaOrig="360">
          <v:shape id="_x0000_i1035" type="#_x0000_t75" style="width:55.6pt;height:17.8pt" o:ole="">
            <v:imagedata r:id="rId77" o:title=""/>
          </v:shape>
          <o:OLEObject Type="Embed" ProgID="Equation.3" ShapeID="_x0000_i1035" DrawAspect="Content" ObjectID="_1528873438" r:id="rId78"/>
        </w:object>
      </w:r>
      <w:r>
        <w:t xml:space="preserve"> of the nearest ERA40 grid points.</w:t>
      </w:r>
    </w:p>
    <w:p w:rsidR="00A53210" w:rsidRDefault="00A53210" w:rsidP="00A53210">
      <w:pPr>
        <w:pStyle w:val="ArtNo"/>
      </w:pPr>
      <w:r>
        <w:br w:type="page"/>
      </w:r>
      <w:r w:rsidRPr="00932729">
        <w:lastRenderedPageBreak/>
        <w:t xml:space="preserve">Annex </w:t>
      </w:r>
      <w:r>
        <w:t>B</w:t>
      </w:r>
    </w:p>
    <w:p w:rsidR="00A53210" w:rsidRDefault="00A53210" w:rsidP="00A53210">
      <w:pPr>
        <w:pStyle w:val="Arttitle"/>
      </w:pPr>
      <w:r w:rsidRPr="00932729">
        <w:t xml:space="preserve">The </w:t>
      </w:r>
      <w:proofErr w:type="spellStart"/>
      <w:r w:rsidRPr="00932729">
        <w:t>Salonen-Uppala</w:t>
      </w:r>
      <w:proofErr w:type="spellEnd"/>
      <w:r w:rsidRPr="00932729">
        <w:t xml:space="preserve"> cloud detection algorithm</w:t>
      </w:r>
    </w:p>
    <w:p w:rsidR="00A53210" w:rsidRPr="00BA520C" w:rsidRDefault="00A53210" w:rsidP="00A53210"/>
    <w:p w:rsidR="00A53210" w:rsidRPr="00932729" w:rsidRDefault="00A53210" w:rsidP="00A53210">
      <w:pPr>
        <w:spacing w:before="360"/>
      </w:pPr>
      <w:r w:rsidRPr="00932729">
        <w:t xml:space="preserve">This algorithm uses a critical humidity function </w:t>
      </w:r>
      <w:r w:rsidRPr="00932729">
        <w:rPr>
          <w:i/>
        </w:rPr>
        <w:t>U</w:t>
      </w:r>
      <w:r w:rsidRPr="00932729">
        <w:rPr>
          <w:i/>
          <w:vertAlign w:val="subscript"/>
        </w:rPr>
        <w:t xml:space="preserve">C </w:t>
      </w:r>
      <w:r w:rsidRPr="00932729">
        <w:t xml:space="preserve"> (ranging from 0 to 1) to detect clouds:</w:t>
      </w:r>
    </w:p>
    <w:p w:rsidR="00A53210" w:rsidRPr="00932729" w:rsidRDefault="00A53210" w:rsidP="00A53210">
      <w:pPr>
        <w:pStyle w:val="Equation"/>
      </w:pPr>
      <w:r w:rsidRPr="00932729">
        <w:tab/>
      </w:r>
      <w:r w:rsidRPr="00932729">
        <w:tab/>
      </w:r>
      <w:r w:rsidRPr="007E37F5">
        <w:rPr>
          <w:noProof/>
          <w:position w:val="-12"/>
          <w:lang w:val="en-US" w:eastAsia="zh-CN"/>
        </w:rPr>
        <w:drawing>
          <wp:inline distT="0" distB="0" distL="0" distR="0" wp14:anchorId="1B98CEEC" wp14:editId="5046F2C0">
            <wp:extent cx="220027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sidRPr="00932729">
        <w:tab/>
        <w:t>(</w:t>
      </w:r>
      <w:r>
        <w:t>B-</w:t>
      </w:r>
      <w:r>
        <w:rPr>
          <w:noProof/>
        </w:rPr>
        <w:t>1</w:t>
      </w:r>
      <w:r w:rsidRPr="00932729">
        <w:t>)</w:t>
      </w:r>
    </w:p>
    <w:p w:rsidR="00A53210" w:rsidRPr="00932729" w:rsidRDefault="00A53210" w:rsidP="00A53210">
      <w:r w:rsidRPr="00932729">
        <w:t xml:space="preserve">where </w:t>
      </w:r>
      <w:r w:rsidRPr="007E37F5">
        <w:rPr>
          <w:noProof/>
          <w:position w:val="-6"/>
          <w:lang w:val="en-US" w:eastAsia="zh-CN"/>
        </w:rPr>
        <w:drawing>
          <wp:inline distT="0" distB="0" distL="0" distR="0" wp14:anchorId="4CDB805F" wp14:editId="1BD8A770">
            <wp:extent cx="4857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932729">
        <w:t xml:space="preserve">, </w:t>
      </w:r>
      <w:r w:rsidRPr="007E37F5">
        <w:rPr>
          <w:noProof/>
          <w:position w:val="-10"/>
          <w:lang w:val="en-US" w:eastAsia="zh-CN"/>
        </w:rPr>
        <w:drawing>
          <wp:inline distT="0" distB="0" distL="0" distR="0" wp14:anchorId="619C2EE1" wp14:editId="3FBF5A9C">
            <wp:extent cx="495300"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932729">
        <w:t xml:space="preserve"> and </w:t>
      </w:r>
      <w:r w:rsidRPr="00932729">
        <w:rPr>
          <w:i/>
        </w:rPr>
        <w:t>σ</w:t>
      </w:r>
      <w:r w:rsidRPr="00932729">
        <w:t xml:space="preserve"> is ratio between the pressure at the considered level and at the surface level. If the measured humidity is higher than the critical one at the same pressure level, the layer is assumed to be within a cloud. The estimation of the liquid water density </w:t>
      </w:r>
      <w:r w:rsidRPr="00932729">
        <w:rPr>
          <w:i/>
        </w:rPr>
        <w:t>w</w:t>
      </w:r>
      <w:r w:rsidRPr="00932729">
        <w:t xml:space="preserve"> in g/m</w:t>
      </w:r>
      <w:r w:rsidRPr="00932729">
        <w:rPr>
          <w:vertAlign w:val="superscript"/>
        </w:rPr>
        <w:t>3</w:t>
      </w:r>
      <w:r w:rsidRPr="00932729">
        <w:t xml:space="preserve"> at each level is derived from the air temperature in the layer and its height with respect to the cloud base, according to the following relations [5]:</w:t>
      </w:r>
    </w:p>
    <w:p w:rsidR="00A53210" w:rsidRPr="00932729" w:rsidRDefault="00A53210" w:rsidP="00A53210">
      <w:pPr>
        <w:pStyle w:val="Equation"/>
      </w:pPr>
      <w:r w:rsidRPr="00932729">
        <w:tab/>
      </w:r>
      <w:r w:rsidRPr="00932729">
        <w:tab/>
      </w:r>
      <w:r w:rsidRPr="007E37F5">
        <w:rPr>
          <w:noProof/>
          <w:position w:val="-68"/>
          <w:lang w:val="en-US" w:eastAsia="zh-CN"/>
        </w:rPr>
        <w:drawing>
          <wp:inline distT="0" distB="0" distL="0" distR="0" wp14:anchorId="2B03E997" wp14:editId="5025144E">
            <wp:extent cx="25146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14600" cy="942975"/>
                    </a:xfrm>
                    <a:prstGeom prst="rect">
                      <a:avLst/>
                    </a:prstGeom>
                    <a:noFill/>
                    <a:ln>
                      <a:noFill/>
                    </a:ln>
                  </pic:spPr>
                </pic:pic>
              </a:graphicData>
            </a:graphic>
          </wp:inline>
        </w:drawing>
      </w:r>
      <w:r w:rsidRPr="00932729">
        <w:t xml:space="preserve">   (g/m</w:t>
      </w:r>
      <w:r w:rsidRPr="00932729">
        <w:rPr>
          <w:vertAlign w:val="superscript"/>
        </w:rPr>
        <w:t>3</w:t>
      </w:r>
      <w:r w:rsidRPr="00932729">
        <w:t>)</w:t>
      </w:r>
      <w:r w:rsidRPr="00932729">
        <w:tab/>
        <w:t>(</w:t>
      </w:r>
      <w:r>
        <w:t>B-</w:t>
      </w:r>
      <w:r>
        <w:rPr>
          <w:noProof/>
        </w:rPr>
        <w:t>2</w:t>
      </w:r>
      <w:r w:rsidRPr="00932729">
        <w:t>)</w:t>
      </w:r>
    </w:p>
    <w:p w:rsidR="00A53210" w:rsidRPr="00932729" w:rsidRDefault="00A53210" w:rsidP="00A53210">
      <w:r w:rsidRPr="00932729">
        <w:t>where:</w:t>
      </w:r>
    </w:p>
    <w:p w:rsidR="00A53210" w:rsidRPr="00932729" w:rsidRDefault="00A53210" w:rsidP="00A53210">
      <w:pPr>
        <w:pStyle w:val="Equationlegend"/>
      </w:pPr>
      <w:r w:rsidRPr="00932729">
        <w:rPr>
          <w:i/>
        </w:rPr>
        <w:tab/>
        <w:t>w</w:t>
      </w:r>
      <w:r w:rsidRPr="00932729">
        <w:rPr>
          <w:vertAlign w:val="subscript"/>
        </w:rPr>
        <w:t>0</w:t>
      </w:r>
      <w:r w:rsidRPr="00932729">
        <w:t xml:space="preserve"> = </w:t>
      </w:r>
      <w:r w:rsidRPr="00932729">
        <w:tab/>
        <w:t>0.17 (g/m</w:t>
      </w:r>
      <w:r w:rsidRPr="00932729">
        <w:rPr>
          <w:vertAlign w:val="superscript"/>
        </w:rPr>
        <w:t>3</w:t>
      </w:r>
      <w:r w:rsidRPr="00932729">
        <w:t>)</w:t>
      </w:r>
    </w:p>
    <w:p w:rsidR="00A53210" w:rsidRPr="007E37F5" w:rsidRDefault="00A53210" w:rsidP="00A53210">
      <w:pPr>
        <w:pStyle w:val="Equationlegend"/>
        <w:rPr>
          <w:lang w:val="de-DE"/>
        </w:rPr>
      </w:pPr>
      <w:r w:rsidRPr="00932729">
        <w:rPr>
          <w:i/>
        </w:rPr>
        <w:tab/>
      </w:r>
      <w:r w:rsidRPr="007E37F5">
        <w:rPr>
          <w:i/>
          <w:lang w:val="de-DE"/>
        </w:rPr>
        <w:t>c</w:t>
      </w:r>
      <w:r w:rsidRPr="007E37F5">
        <w:rPr>
          <w:lang w:val="de-DE"/>
        </w:rPr>
        <w:t xml:space="preserve"> = </w:t>
      </w:r>
      <w:r w:rsidRPr="007E37F5">
        <w:rPr>
          <w:lang w:val="de-DE"/>
        </w:rPr>
        <w:tab/>
        <w:t>0.04 (° C</w:t>
      </w:r>
      <w:r w:rsidRPr="007E37F5">
        <w:rPr>
          <w:vertAlign w:val="superscript"/>
          <w:lang w:val="de-DE"/>
        </w:rPr>
        <w:t>−1</w:t>
      </w:r>
      <w:r w:rsidRPr="007E37F5">
        <w:rPr>
          <w:lang w:val="de-DE"/>
        </w:rPr>
        <w:t>)</w:t>
      </w:r>
    </w:p>
    <w:p w:rsidR="00A53210" w:rsidRPr="007E37F5" w:rsidRDefault="00A53210" w:rsidP="00A53210">
      <w:pPr>
        <w:pStyle w:val="Equationlegend"/>
        <w:rPr>
          <w:lang w:val="de-DE"/>
        </w:rPr>
      </w:pPr>
      <w:r w:rsidRPr="007E37F5">
        <w:rPr>
          <w:i/>
          <w:lang w:val="de-DE"/>
        </w:rPr>
        <w:tab/>
        <w:t>t</w:t>
      </w:r>
      <w:r w:rsidRPr="007E37F5">
        <w:rPr>
          <w:lang w:val="de-DE"/>
        </w:rPr>
        <w:t xml:space="preserve"> = </w:t>
      </w:r>
      <w:r w:rsidRPr="007E37F5">
        <w:rPr>
          <w:lang w:val="de-DE"/>
        </w:rPr>
        <w:tab/>
        <w:t>temperature (° C)</w:t>
      </w:r>
    </w:p>
    <w:p w:rsidR="00A53210" w:rsidRPr="007E37F5" w:rsidRDefault="00A53210" w:rsidP="00A53210">
      <w:pPr>
        <w:pStyle w:val="Equationlegend"/>
        <w:rPr>
          <w:lang w:val="de-DE"/>
        </w:rPr>
      </w:pPr>
      <w:r w:rsidRPr="007E37F5">
        <w:rPr>
          <w:i/>
          <w:lang w:val="de-DE"/>
        </w:rPr>
        <w:tab/>
        <w:t>h</w:t>
      </w:r>
      <w:r w:rsidRPr="007E37F5">
        <w:rPr>
          <w:i/>
          <w:vertAlign w:val="subscript"/>
          <w:lang w:val="de-DE"/>
        </w:rPr>
        <w:t>r</w:t>
      </w:r>
      <w:r w:rsidRPr="007E37F5">
        <w:rPr>
          <w:lang w:val="de-DE"/>
        </w:rPr>
        <w:t xml:space="preserve"> = </w:t>
      </w:r>
      <w:r w:rsidRPr="007E37F5">
        <w:rPr>
          <w:lang w:val="de-DE"/>
        </w:rPr>
        <w:tab/>
        <w:t>1 500 (m)</w:t>
      </w:r>
    </w:p>
    <w:p w:rsidR="00A53210" w:rsidRPr="00932729" w:rsidRDefault="00A53210" w:rsidP="00A53210">
      <w:pPr>
        <w:pStyle w:val="Equationlegend"/>
      </w:pPr>
      <w:r w:rsidRPr="007E37F5">
        <w:rPr>
          <w:i/>
          <w:lang w:val="de-DE"/>
        </w:rPr>
        <w:tab/>
      </w:r>
      <w:proofErr w:type="spellStart"/>
      <w:r w:rsidRPr="00932729">
        <w:rPr>
          <w:i/>
        </w:rPr>
        <w:t>h</w:t>
      </w:r>
      <w:r w:rsidRPr="00932729">
        <w:rPr>
          <w:i/>
          <w:vertAlign w:val="subscript"/>
        </w:rPr>
        <w:t>c</w:t>
      </w:r>
      <w:proofErr w:type="spellEnd"/>
      <w:r w:rsidRPr="00932729">
        <w:t xml:space="preserve"> = </w:t>
      </w:r>
      <w:r w:rsidRPr="00932729">
        <w:tab/>
        <w:t>height from the cloud base (m).</w:t>
      </w:r>
    </w:p>
    <w:p w:rsidR="00A53210" w:rsidRPr="00932729" w:rsidRDefault="00A53210" w:rsidP="00A53210">
      <w:r w:rsidRPr="00932729">
        <w:t xml:space="preserve">The cloud liquid and ice density water fraction </w:t>
      </w:r>
      <w:proofErr w:type="spellStart"/>
      <w:r w:rsidRPr="00932729">
        <w:rPr>
          <w:i/>
        </w:rPr>
        <w:t>p</w:t>
      </w:r>
      <w:r w:rsidRPr="00932729">
        <w:rPr>
          <w:i/>
          <w:vertAlign w:val="subscript"/>
        </w:rPr>
        <w:t>w</w:t>
      </w:r>
      <w:proofErr w:type="spellEnd"/>
      <w:r w:rsidRPr="00932729">
        <w:rPr>
          <w:i/>
        </w:rPr>
        <w:t>(t)</w:t>
      </w:r>
      <w:r w:rsidRPr="00932729">
        <w:t xml:space="preserve"> is approximated by the function:</w:t>
      </w:r>
    </w:p>
    <w:p w:rsidR="00A53210" w:rsidRPr="00932729" w:rsidRDefault="00A53210" w:rsidP="00A53210">
      <w:pPr>
        <w:pStyle w:val="Equation"/>
      </w:pPr>
      <w:r w:rsidRPr="00932729">
        <w:tab/>
      </w:r>
      <w:r w:rsidRPr="00932729">
        <w:tab/>
      </w:r>
      <w:r w:rsidRPr="007E37F5">
        <w:rPr>
          <w:noProof/>
          <w:position w:val="-54"/>
          <w:lang w:val="en-US" w:eastAsia="zh-CN"/>
        </w:rPr>
        <w:drawing>
          <wp:inline distT="0" distB="0" distL="0" distR="0" wp14:anchorId="3988D4FF" wp14:editId="515FFA40">
            <wp:extent cx="224790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47900" cy="762000"/>
                    </a:xfrm>
                    <a:prstGeom prst="rect">
                      <a:avLst/>
                    </a:prstGeom>
                    <a:noFill/>
                    <a:ln>
                      <a:noFill/>
                    </a:ln>
                  </pic:spPr>
                </pic:pic>
              </a:graphicData>
            </a:graphic>
          </wp:inline>
        </w:drawing>
      </w:r>
      <w:r w:rsidRPr="00932729">
        <w:tab/>
        <w:t>(</w:t>
      </w:r>
      <w:r>
        <w:t>B-</w:t>
      </w:r>
      <w:r>
        <w:rPr>
          <w:noProof/>
        </w:rPr>
        <w:t>3</w:t>
      </w:r>
      <w:r w:rsidRPr="00932729">
        <w:t>)</w:t>
      </w:r>
    </w:p>
    <w:p w:rsidR="00A53210" w:rsidRPr="00932729" w:rsidRDefault="00A53210" w:rsidP="00A53210">
      <w:r w:rsidRPr="00932729">
        <w:t>Finally,</w:t>
      </w:r>
      <w:r w:rsidRPr="00932729">
        <w:rPr>
          <w:i/>
        </w:rPr>
        <w:t xml:space="preserve"> L</w:t>
      </w:r>
      <w:r w:rsidRPr="00932729">
        <w:t xml:space="preserve"> is obtained by linear integration of </w:t>
      </w:r>
      <w:r w:rsidRPr="00932729">
        <w:rPr>
          <w:i/>
        </w:rPr>
        <w:t>w</w:t>
      </w:r>
      <w:r w:rsidRPr="00932729">
        <w:t xml:space="preserve"> along the profile.</w:t>
      </w:r>
    </w:p>
    <w:p w:rsidR="00A53210" w:rsidRDefault="00A53210" w:rsidP="00A53210">
      <w:pPr>
        <w:pStyle w:val="AnnexNo"/>
      </w:pPr>
      <w:r w:rsidRPr="00932729">
        <w:br w:type="page"/>
      </w:r>
      <w:r>
        <w:lastRenderedPageBreak/>
        <w:t>ANNEX C</w:t>
      </w:r>
    </w:p>
    <w:p w:rsidR="00A53210" w:rsidRPr="001F5D22" w:rsidRDefault="00A53210" w:rsidP="00A53210">
      <w:pPr>
        <w:pStyle w:val="Annextitle"/>
      </w:pPr>
      <w:r>
        <w:t>Definition of reduced cloud liquid water content</w:t>
      </w:r>
    </w:p>
    <w:p w:rsidR="00A53210" w:rsidRDefault="00A53210" w:rsidP="00A53210">
      <w:pPr>
        <w:jc w:val="both"/>
      </w:pPr>
      <w:r>
        <w:t>The specific attenuation of liquid cloud water content in dB/km is:</w:t>
      </w:r>
    </w:p>
    <w:p w:rsidR="00A53210" w:rsidRDefault="00A53210" w:rsidP="00A53210">
      <w:pPr>
        <w:pStyle w:val="Equation"/>
      </w:pPr>
      <w:r>
        <w:tab/>
      </w:r>
      <w:r>
        <w:tab/>
      </w:r>
      <w:r w:rsidRPr="00697766">
        <w:rPr>
          <w:position w:val="-12"/>
        </w:rPr>
        <w:object w:dxaOrig="3940" w:dyaOrig="380">
          <v:shape id="_x0000_i1036" type="#_x0000_t75" style="width:196.05pt;height:19.25pt" o:ole="">
            <v:imagedata r:id="rId84" o:title=""/>
          </v:shape>
          <o:OLEObject Type="Embed" ProgID="Equation.3" ShapeID="_x0000_i1036" DrawAspect="Content" ObjectID="_1528873439" r:id="rId85"/>
        </w:object>
      </w:r>
      <w:r>
        <w:tab/>
        <w:t>(C-1)</w:t>
      </w:r>
    </w:p>
    <w:p w:rsidR="00A53210" w:rsidRDefault="00A53210" w:rsidP="00A53210">
      <w:pPr>
        <w:jc w:val="both"/>
      </w:pPr>
      <w:r>
        <w:t xml:space="preserve">where </w:t>
      </w:r>
      <w:r>
        <w:rPr>
          <w:i/>
        </w:rPr>
        <w:t>f</w:t>
      </w:r>
      <w:r>
        <w:t xml:space="preserve"> is the frequency in GHz, </w:t>
      </w:r>
      <w:r>
        <w:rPr>
          <w:position w:val="-12"/>
          <w:szCs w:val="24"/>
        </w:rPr>
        <w:object w:dxaOrig="360" w:dyaOrig="375">
          <v:shape id="_x0000_i1037" type="#_x0000_t75" style="width:17.8pt;height:19.25pt" o:ole="">
            <v:imagedata r:id="rId86" o:title=""/>
          </v:shape>
          <o:OLEObject Type="Embed" ProgID="Equation.3" ShapeID="_x0000_i1037" DrawAspect="Content" ObjectID="_1528873440" r:id="rId87"/>
        </w:object>
      </w:r>
      <w:r>
        <w:t xml:space="preserve"> is the imaginary part of the complex refractivity </w:t>
      </w:r>
      <w:r>
        <w:rPr>
          <w:position w:val="-12"/>
          <w:szCs w:val="24"/>
        </w:rPr>
        <w:object w:dxaOrig="360" w:dyaOrig="375">
          <v:shape id="_x0000_i1038" type="#_x0000_t75" style="width:17.8pt;height:19.25pt" o:ole="">
            <v:imagedata r:id="rId88" o:title=""/>
          </v:shape>
          <o:OLEObject Type="Embed" ProgID="Equation.3" ShapeID="_x0000_i1038" DrawAspect="Content" ObjectID="_1528873441" r:id="rId89"/>
        </w:object>
      </w:r>
      <w:r>
        <w:t xml:space="preserve"> of the cloud, </w:t>
      </w:r>
      <w:r>
        <w:rPr>
          <w:i/>
        </w:rPr>
        <w:t>t</w:t>
      </w:r>
      <w:r>
        <w:t xml:space="preserve"> is the temperature of water in °C </w:t>
      </w:r>
      <w:r>
        <w:rPr>
          <w:i/>
        </w:rPr>
        <w:t>w</w:t>
      </w:r>
      <w:r>
        <w:t xml:space="preserve"> is the liquid water density of the cloud in g/m</w:t>
      </w:r>
      <w:r>
        <w:rPr>
          <w:vertAlign w:val="superscript"/>
        </w:rPr>
        <w:t>3</w:t>
      </w:r>
      <w:r>
        <w:t xml:space="preserve"> (or equivalently mm) and </w:t>
      </w:r>
      <w:r w:rsidRPr="007E37F5">
        <w:rPr>
          <w:i/>
        </w:rPr>
        <w:t>K</w:t>
      </w:r>
      <w:r w:rsidRPr="007E37F5">
        <w:rPr>
          <w:i/>
          <w:vertAlign w:val="subscript"/>
        </w:rPr>
        <w:t>l</w:t>
      </w:r>
      <w:r>
        <w:t xml:space="preserve"> is the specific attenuation coefficient in (dB/km)/(</w:t>
      </w:r>
      <w:r w:rsidRPr="00697766">
        <w:t xml:space="preserve"> </w:t>
      </w:r>
      <w:r>
        <w:t>g/m</w:t>
      </w:r>
      <w:r>
        <w:rPr>
          <w:vertAlign w:val="superscript"/>
        </w:rPr>
        <w:t>3</w:t>
      </w:r>
      <w:r>
        <w:t xml:space="preserve">). The values of </w:t>
      </w:r>
      <w:r w:rsidRPr="00050CE6">
        <w:rPr>
          <w:i/>
        </w:rPr>
        <w:t>K</w:t>
      </w:r>
      <w:r w:rsidRPr="00050CE6">
        <w:rPr>
          <w:i/>
          <w:vertAlign w:val="subscript"/>
        </w:rPr>
        <w:t>l</w:t>
      </w:r>
      <w:r>
        <w:t xml:space="preserve"> for various frequencies and temperatures is provided in figure (ref rec. P.840-3).</w:t>
      </w:r>
    </w:p>
    <w:p w:rsidR="00A53210" w:rsidRPr="00BA520C" w:rsidRDefault="00A53210" w:rsidP="00A53210">
      <w:pPr>
        <w:pStyle w:val="FigureNo"/>
      </w:pPr>
      <w:r w:rsidRPr="00BA520C">
        <w:t xml:space="preserve">Figure </w:t>
      </w:r>
      <w:r>
        <w:rPr>
          <w:noProof/>
        </w:rPr>
        <w:t>C-1</w:t>
      </w:r>
      <w:r w:rsidRPr="00BA520C">
        <w:t xml:space="preserve"> </w:t>
      </w:r>
    </w:p>
    <w:p w:rsidR="00A53210" w:rsidRPr="00BA520C" w:rsidRDefault="00A53210" w:rsidP="00A53210">
      <w:pPr>
        <w:pStyle w:val="Figuretitle"/>
      </w:pPr>
      <w:r w:rsidRPr="00BA520C">
        <w:t>S</w:t>
      </w:r>
      <w:r>
        <w:t xml:space="preserve">pecific attenuation of cloud liquid water </w:t>
      </w:r>
      <w:r>
        <w:br/>
        <w:t>at various temperatures as function of frequency</w:t>
      </w:r>
    </w:p>
    <w:p w:rsidR="00A53210" w:rsidRDefault="00A53210" w:rsidP="00A53210">
      <w:pPr>
        <w:jc w:val="center"/>
      </w:pPr>
      <w:r>
        <w:rPr>
          <w:noProof/>
          <w:lang w:val="en-US" w:eastAsia="zh-CN"/>
        </w:rPr>
        <w:drawing>
          <wp:inline distT="0" distB="0" distL="0" distR="0" wp14:anchorId="6A104B41" wp14:editId="0E23ECEF">
            <wp:extent cx="4010025" cy="399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0025" cy="3990975"/>
                    </a:xfrm>
                    <a:prstGeom prst="rect">
                      <a:avLst/>
                    </a:prstGeom>
                    <a:noFill/>
                    <a:ln>
                      <a:noFill/>
                    </a:ln>
                  </pic:spPr>
                </pic:pic>
              </a:graphicData>
            </a:graphic>
          </wp:inline>
        </w:drawing>
      </w:r>
    </w:p>
    <w:p w:rsidR="00A53210" w:rsidRDefault="00A53210" w:rsidP="00A53210">
      <w:pPr>
        <w:jc w:val="both"/>
      </w:pPr>
      <w:r>
        <w:t xml:space="preserve">In order to reduce the variability of the specific attenuation due to water temperature the expression of water complex refractivity for frequencies between 10 and 60 GHz can be approximated as: </w:t>
      </w:r>
    </w:p>
    <w:p w:rsidR="00A53210" w:rsidRDefault="00A53210" w:rsidP="00A53210">
      <w:pPr>
        <w:pStyle w:val="Equation"/>
      </w:pPr>
      <w:r>
        <w:tab/>
      </w:r>
      <w:r>
        <w:tab/>
      </w:r>
      <w:r>
        <w:rPr>
          <w:position w:val="-12"/>
          <w:szCs w:val="24"/>
        </w:rPr>
        <w:object w:dxaOrig="2100" w:dyaOrig="380">
          <v:shape id="_x0000_i1039" type="#_x0000_t75" style="width:104.8pt;height:19.25pt" o:ole="">
            <v:imagedata r:id="rId91" o:title=""/>
          </v:shape>
          <o:OLEObject Type="Embed" ProgID="Equation.3" ShapeID="_x0000_i1039" DrawAspect="Content" ObjectID="_1528873442" r:id="rId92"/>
        </w:object>
      </w:r>
      <w:r>
        <w:tab/>
        <w:t>(C-2)</w:t>
      </w:r>
    </w:p>
    <w:p w:rsidR="00DC206F" w:rsidRDefault="00DC206F" w:rsidP="00A53210">
      <w:pPr>
        <w:jc w:val="both"/>
      </w:pPr>
      <w:r>
        <w:br w:type="page"/>
      </w:r>
    </w:p>
    <w:p w:rsidR="00A53210" w:rsidRDefault="00A53210" w:rsidP="00A53210">
      <w:pPr>
        <w:jc w:val="both"/>
      </w:pPr>
      <w:r>
        <w:lastRenderedPageBreak/>
        <w:t xml:space="preserve">The  reduced liquid water density, </w:t>
      </w:r>
      <w:proofErr w:type="spellStart"/>
      <w:r w:rsidRPr="00885EB2">
        <w:rPr>
          <w:i/>
        </w:rPr>
        <w:t>w</w:t>
      </w:r>
      <w:r w:rsidRPr="00885EB2">
        <w:rPr>
          <w:i/>
          <w:vertAlign w:val="subscript"/>
        </w:rPr>
        <w:t>red</w:t>
      </w:r>
      <w:proofErr w:type="spellEnd"/>
      <w:r>
        <w:t>, is conventionally defined as:</w:t>
      </w:r>
    </w:p>
    <w:p w:rsidR="00A53210" w:rsidRDefault="00A53210" w:rsidP="00A53210">
      <w:pPr>
        <w:pStyle w:val="Equation"/>
      </w:pPr>
      <w:r>
        <w:tab/>
      </w:r>
      <w:r>
        <w:tab/>
      </w:r>
      <w:r w:rsidRPr="001F5D22">
        <w:rPr>
          <w:position w:val="-30"/>
        </w:rPr>
        <w:object w:dxaOrig="1420" w:dyaOrig="680">
          <v:shape id="_x0000_i1040" type="#_x0000_t75" style="width:71.3pt;height:33.5pt" o:ole="">
            <v:imagedata r:id="rId93" o:title=""/>
          </v:shape>
          <o:OLEObject Type="Embed" ProgID="Equation.3" ShapeID="_x0000_i1040" DrawAspect="Content" ObjectID="_1528873443" r:id="rId94"/>
        </w:object>
      </w:r>
      <w:r>
        <w:tab/>
        <w:t>(C-3)</w:t>
      </w:r>
    </w:p>
    <w:p w:rsidR="00A53210" w:rsidRDefault="00A53210" w:rsidP="00A53210">
      <w:pPr>
        <w:jc w:val="both"/>
      </w:pPr>
      <w:r>
        <w:t xml:space="preserve">where </w:t>
      </w:r>
      <w:r>
        <w:rPr>
          <w:i/>
        </w:rPr>
        <w:t>t</w:t>
      </w:r>
      <w:r>
        <w:rPr>
          <w:i/>
          <w:vertAlign w:val="subscript"/>
        </w:rPr>
        <w:t>0</w:t>
      </w:r>
      <w:r>
        <w:t xml:space="preserve"> is a reference temperature of the reduction. According to this definition </w:t>
      </w:r>
      <w:proofErr w:type="spellStart"/>
      <w:r w:rsidRPr="00885EB2">
        <w:rPr>
          <w:i/>
        </w:rPr>
        <w:t>w</w:t>
      </w:r>
      <w:r w:rsidRPr="00885EB2">
        <w:rPr>
          <w:i/>
          <w:vertAlign w:val="subscript"/>
        </w:rPr>
        <w:t>red</w:t>
      </w:r>
      <w:proofErr w:type="spellEnd"/>
      <w:r>
        <w:t xml:space="preserve"> is the amount of water density that reference temperature </w:t>
      </w:r>
      <w:r w:rsidRPr="00885EB2">
        <w:rPr>
          <w:i/>
        </w:rPr>
        <w:t>t</w:t>
      </w:r>
      <w:r w:rsidRPr="00885EB2">
        <w:rPr>
          <w:i/>
          <w:vertAlign w:val="subscript"/>
        </w:rPr>
        <w:t>0</w:t>
      </w:r>
      <w:r>
        <w:t xml:space="preserve"> produces about the same specific attenuation of a liquid water density, </w:t>
      </w:r>
      <w:r w:rsidRPr="00885EB2">
        <w:rPr>
          <w:i/>
        </w:rPr>
        <w:t>w</w:t>
      </w:r>
      <w:r>
        <w:t xml:space="preserve"> and physical water temperature </w:t>
      </w:r>
      <w:r w:rsidRPr="00885EB2">
        <w:rPr>
          <w:i/>
        </w:rPr>
        <w:t>t</w:t>
      </w:r>
      <w:r>
        <w:t xml:space="preserve">. </w:t>
      </w:r>
    </w:p>
    <w:p w:rsidR="00A53210" w:rsidRDefault="00A53210" w:rsidP="00A53210">
      <w:pPr>
        <w:jc w:val="both"/>
      </w:pPr>
      <w:r>
        <w:t>Therefore the specific attenuation of cloud liquid water is approximated by:</w:t>
      </w:r>
    </w:p>
    <w:p w:rsidR="00A53210" w:rsidRDefault="00A53210" w:rsidP="00A53210">
      <w:pPr>
        <w:pStyle w:val="Equation"/>
      </w:pPr>
      <w:r>
        <w:tab/>
      </w:r>
      <w:r>
        <w:tab/>
      </w:r>
      <w:r w:rsidRPr="00885EB2">
        <w:rPr>
          <w:position w:val="-12"/>
        </w:rPr>
        <w:object w:dxaOrig="3000" w:dyaOrig="380">
          <v:shape id="_x0000_i1041" type="#_x0000_t75" style="width:149.7pt;height:19.25pt" o:ole="">
            <v:imagedata r:id="rId95" o:title=""/>
          </v:shape>
          <o:OLEObject Type="Embed" ProgID="Equation.3" ShapeID="_x0000_i1041" DrawAspect="Content" ObjectID="_1528873444" r:id="rId96"/>
        </w:object>
      </w:r>
      <w:r>
        <w:tab/>
        <w:t>(C-4)</w:t>
      </w:r>
    </w:p>
    <w:p w:rsidR="00A53210" w:rsidRDefault="00A53210" w:rsidP="00A53210">
      <w:pPr>
        <w:pStyle w:val="Equation"/>
      </w:pPr>
      <w:r>
        <w:t xml:space="preserve">According to equation C-2 and C-3 </w:t>
      </w:r>
      <w:proofErr w:type="spellStart"/>
      <w:r w:rsidRPr="00885EB2">
        <w:rPr>
          <w:i/>
        </w:rPr>
        <w:t>w</w:t>
      </w:r>
      <w:r w:rsidRPr="00885EB2">
        <w:rPr>
          <w:i/>
          <w:vertAlign w:val="subscript"/>
        </w:rPr>
        <w:t>red</w:t>
      </w:r>
      <w:proofErr w:type="spellEnd"/>
      <w:r>
        <w:t xml:space="preserve"> can be therefore be expressed as: </w:t>
      </w:r>
    </w:p>
    <w:p w:rsidR="00A53210" w:rsidRDefault="00A53210" w:rsidP="00A53210">
      <w:pPr>
        <w:pStyle w:val="Equation"/>
      </w:pPr>
      <w:r>
        <w:tab/>
      </w:r>
      <w:r>
        <w:tab/>
      </w:r>
      <w:r w:rsidRPr="001F5D22">
        <w:rPr>
          <w:position w:val="-70"/>
        </w:rPr>
        <w:object w:dxaOrig="3280" w:dyaOrig="1520">
          <v:shape id="_x0000_i1042" type="#_x0000_t75" style="width:164.65pt;height:77pt" o:ole="">
            <v:imagedata r:id="rId97" o:title=""/>
          </v:shape>
          <o:OLEObject Type="Embed" ProgID="Equation.3" ShapeID="_x0000_i1042" DrawAspect="Content" ObjectID="_1528873445" r:id="rId98"/>
        </w:object>
      </w:r>
      <w:r>
        <w:tab/>
        <w:t>(C-5)</w:t>
      </w:r>
    </w:p>
    <w:p w:rsidR="00A53210" w:rsidRDefault="00A53210" w:rsidP="00A53210">
      <w:pPr>
        <w:jc w:val="both"/>
      </w:pPr>
    </w:p>
    <w:p w:rsidR="00A53210" w:rsidRDefault="00A53210" w:rsidP="00A53210">
      <w:pPr>
        <w:jc w:val="both"/>
      </w:pPr>
      <w:r>
        <w:t xml:space="preserve">Where </w:t>
      </w:r>
      <w:proofErr w:type="spellStart"/>
      <w:r w:rsidRPr="007E37F5">
        <w:rPr>
          <w:i/>
        </w:rPr>
        <w:t>f</w:t>
      </w:r>
      <w:r w:rsidRPr="007E37F5">
        <w:rPr>
          <w:i/>
          <w:vertAlign w:val="subscript"/>
        </w:rPr>
        <w:t>min</w:t>
      </w:r>
      <w:proofErr w:type="spellEnd"/>
      <w:r>
        <w:t xml:space="preserve"> = 10 GHz, </w:t>
      </w:r>
      <w:proofErr w:type="spellStart"/>
      <w:r w:rsidRPr="007E37F5">
        <w:rPr>
          <w:i/>
        </w:rPr>
        <w:t>f</w:t>
      </w:r>
      <w:r w:rsidRPr="007E37F5">
        <w:rPr>
          <w:i/>
          <w:vertAlign w:val="subscript"/>
        </w:rPr>
        <w:t>max</w:t>
      </w:r>
      <w:proofErr w:type="spellEnd"/>
      <w:r>
        <w:t>= 60 GHz and t</w:t>
      </w:r>
      <w:r w:rsidRPr="007E37F5">
        <w:rPr>
          <w:vertAlign w:val="subscript"/>
        </w:rPr>
        <w:t>0</w:t>
      </w:r>
      <w:r>
        <w:t xml:space="preserve"> = 0 °C is suggested as a global parameter.</w:t>
      </w:r>
    </w:p>
    <w:p w:rsidR="00A53210" w:rsidRDefault="00A53210" w:rsidP="00A53210">
      <w:r>
        <w:t xml:space="preserve">Cloud liquid water and reduced cloud liquid water, </w:t>
      </w:r>
      <w:r w:rsidRPr="00050CE6">
        <w:rPr>
          <w:i/>
        </w:rPr>
        <w:t xml:space="preserve">L and </w:t>
      </w:r>
      <w:proofErr w:type="spellStart"/>
      <w:r w:rsidRPr="00050CE6">
        <w:rPr>
          <w:i/>
        </w:rPr>
        <w:t>L</w:t>
      </w:r>
      <w:r w:rsidRPr="00050CE6">
        <w:rPr>
          <w:i/>
          <w:vertAlign w:val="subscript"/>
        </w:rPr>
        <w:t>red</w:t>
      </w:r>
      <w:proofErr w:type="spellEnd"/>
      <w:r>
        <w:t xml:space="preserve"> are defined as </w:t>
      </w:r>
    </w:p>
    <w:p w:rsidR="00A53210" w:rsidRDefault="00A53210" w:rsidP="00A53210">
      <w:pPr>
        <w:pStyle w:val="Equation"/>
      </w:pPr>
      <w:r>
        <w:tab/>
      </w:r>
      <w:r>
        <w:tab/>
      </w:r>
      <w:r w:rsidRPr="00050CE6">
        <w:rPr>
          <w:position w:val="-32"/>
        </w:rPr>
        <w:object w:dxaOrig="1320" w:dyaOrig="760">
          <v:shape id="_x0000_i1043" type="#_x0000_t75" style="width:66.3pt;height:38.5pt" o:ole="">
            <v:imagedata r:id="rId99" o:title=""/>
          </v:shape>
          <o:OLEObject Type="Embed" ProgID="Equation.3" ShapeID="_x0000_i1043" DrawAspect="Content" ObjectID="_1528873446" r:id="rId100"/>
        </w:object>
      </w:r>
      <w:r>
        <w:tab/>
        <w:t>(C-5)</w:t>
      </w:r>
    </w:p>
    <w:p w:rsidR="00A53210" w:rsidRDefault="00A53210" w:rsidP="00A53210">
      <w:pPr>
        <w:pStyle w:val="Equation"/>
      </w:pPr>
      <w:r>
        <w:tab/>
      </w:r>
      <w:r>
        <w:tab/>
      </w:r>
      <w:r w:rsidRPr="00050CE6">
        <w:rPr>
          <w:position w:val="-32"/>
        </w:rPr>
        <w:object w:dxaOrig="1780" w:dyaOrig="760">
          <v:shape id="_x0000_i1044" type="#_x0000_t75" style="width:89.1pt;height:38.5pt" o:ole="">
            <v:imagedata r:id="rId101" o:title=""/>
          </v:shape>
          <o:OLEObject Type="Embed" ProgID="Equation.3" ShapeID="_x0000_i1044" DrawAspect="Content" ObjectID="_1528873447" r:id="rId102"/>
        </w:object>
      </w:r>
      <w:r>
        <w:tab/>
        <w:t>(C-5)</w:t>
      </w:r>
    </w:p>
    <w:p w:rsidR="00A53210" w:rsidRPr="00932729" w:rsidRDefault="00A53210" w:rsidP="00A53210">
      <w:r>
        <w:t>where h in km is the altitude of the cloud layer.</w:t>
      </w:r>
    </w:p>
    <w:p w:rsidR="00A53210" w:rsidRDefault="00A53210" w:rsidP="00A53210">
      <w:pPr>
        <w:jc w:val="both"/>
      </w:pPr>
      <w:r>
        <w:t xml:space="preserve"> Figure C-1 shows the CDFs of the liquid water total content and the reduced (with </w:t>
      </w:r>
      <w:r>
        <w:rPr>
          <w:i/>
        </w:rPr>
        <w:t>t</w:t>
      </w:r>
      <w:r>
        <w:rPr>
          <w:i/>
          <w:vertAlign w:val="subscript"/>
        </w:rPr>
        <w:t>0</w:t>
      </w:r>
      <w:r>
        <w:rPr>
          <w:i/>
        </w:rPr>
        <w:t>=</w:t>
      </w:r>
      <w:r>
        <w:t xml:space="preserve">0 °C and </w:t>
      </w:r>
      <w:r>
        <w:rPr>
          <w:i/>
        </w:rPr>
        <w:t>t</w:t>
      </w:r>
      <w:r>
        <w:rPr>
          <w:i/>
          <w:vertAlign w:val="subscript"/>
        </w:rPr>
        <w:t>0</w:t>
      </w:r>
      <w:r>
        <w:rPr>
          <w:i/>
        </w:rPr>
        <w:t>=</w:t>
      </w:r>
      <w:r>
        <w:t xml:space="preserve">-2 °C) liquid water total content calculated using the Radiosonde data of </w:t>
      </w:r>
      <w:proofErr w:type="spellStart"/>
      <w:r>
        <w:t>Jokioinen</w:t>
      </w:r>
      <w:proofErr w:type="spellEnd"/>
      <w:r>
        <w:t>, Finland. In Figure C-2 instead comparison is made on cloud water attenuation: equation (C-1) is used to compute the exact method attenuation, while equations (C-5) and (C-5) are used applied for the reduced cloud liquid water approximation.</w:t>
      </w:r>
    </w:p>
    <w:p w:rsidR="00A53210" w:rsidRDefault="00A53210" w:rsidP="00DC206F">
      <w:pPr>
        <w:pStyle w:val="FigureNo"/>
        <w:spacing w:before="120"/>
      </w:pPr>
      <w:r>
        <w:lastRenderedPageBreak/>
        <w:t>Figure C-1</w:t>
      </w:r>
    </w:p>
    <w:p w:rsidR="00A53210" w:rsidRDefault="00A53210" w:rsidP="00A53210">
      <w:pPr>
        <w:keepNext/>
        <w:jc w:val="center"/>
        <w:rPr>
          <w:rFonts w:ascii="Times New Roman Bold" w:hAnsi="Times New Roman Bold"/>
          <w:b/>
          <w:sz w:val="20"/>
        </w:rPr>
      </w:pPr>
      <w:r w:rsidRPr="0095003A">
        <w:rPr>
          <w:rFonts w:ascii="Times New Roman Bold" w:hAnsi="Times New Roman Bold"/>
          <w:b/>
          <w:sz w:val="20"/>
        </w:rPr>
        <w:t>Comparison between actual and reduced liquid water content</w:t>
      </w:r>
    </w:p>
    <w:p w:rsidR="00A53210" w:rsidRDefault="00A53210" w:rsidP="00A53210">
      <w:pPr>
        <w:jc w:val="center"/>
      </w:pPr>
      <w:r>
        <w:rPr>
          <w:noProof/>
          <w:lang w:val="en-US" w:eastAsia="zh-CN"/>
        </w:rPr>
        <w:drawing>
          <wp:inline distT="0" distB="0" distL="0" distR="0" wp14:anchorId="13454B05" wp14:editId="645BA926">
            <wp:extent cx="4991100" cy="3743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A53210" w:rsidRDefault="00A53210" w:rsidP="00DC206F">
      <w:pPr>
        <w:pStyle w:val="FigureNo"/>
        <w:spacing w:before="240"/>
      </w:pPr>
      <w:r>
        <w:t>Figure C-2</w:t>
      </w:r>
    </w:p>
    <w:p w:rsidR="00A53210" w:rsidRDefault="00A53210" w:rsidP="00A53210">
      <w:pPr>
        <w:keepNext/>
        <w:jc w:val="center"/>
        <w:rPr>
          <w:rFonts w:ascii="Times New Roman Bold" w:hAnsi="Times New Roman Bold"/>
          <w:b/>
          <w:sz w:val="20"/>
        </w:rPr>
      </w:pPr>
      <w:r w:rsidRPr="0095003A">
        <w:rPr>
          <w:rFonts w:ascii="Times New Roman Bold" w:hAnsi="Times New Roman Bold"/>
          <w:b/>
          <w:sz w:val="20"/>
        </w:rPr>
        <w:t>Comparison between attenuation due to liqu</w:t>
      </w:r>
      <w:r>
        <w:rPr>
          <w:rFonts w:ascii="Times New Roman Bold" w:hAnsi="Times New Roman Bold"/>
          <w:b/>
          <w:sz w:val="20"/>
        </w:rPr>
        <w:t>id water (frequency is 30 GHz),</w:t>
      </w:r>
      <w:r>
        <w:rPr>
          <w:rFonts w:ascii="Times New Roman Bold" w:hAnsi="Times New Roman Bold"/>
          <w:b/>
          <w:sz w:val="20"/>
        </w:rPr>
        <w:br/>
      </w:r>
      <w:r w:rsidRPr="0095003A">
        <w:rPr>
          <w:rFonts w:ascii="Times New Roman Bold" w:hAnsi="Times New Roman Bold"/>
          <w:b/>
          <w:sz w:val="20"/>
        </w:rPr>
        <w:t xml:space="preserve">with </w:t>
      </w:r>
      <w:r>
        <w:rPr>
          <w:rFonts w:ascii="Times New Roman Bold" w:hAnsi="Times New Roman Bold"/>
          <w:b/>
          <w:sz w:val="20"/>
        </w:rPr>
        <w:t xml:space="preserve">liquid water total content </w:t>
      </w:r>
      <w:r w:rsidRPr="0095003A">
        <w:rPr>
          <w:rFonts w:ascii="Times New Roman Bold" w:hAnsi="Times New Roman Bold"/>
          <w:b/>
          <w:sz w:val="20"/>
        </w:rPr>
        <w:t xml:space="preserve">and reduced liquid water </w:t>
      </w:r>
      <w:r>
        <w:rPr>
          <w:rFonts w:ascii="Times New Roman Bold" w:hAnsi="Times New Roman Bold"/>
          <w:b/>
          <w:sz w:val="20"/>
        </w:rPr>
        <w:t xml:space="preserve">total </w:t>
      </w:r>
      <w:r w:rsidRPr="0095003A">
        <w:rPr>
          <w:rFonts w:ascii="Times New Roman Bold" w:hAnsi="Times New Roman Bold"/>
          <w:b/>
          <w:sz w:val="20"/>
        </w:rPr>
        <w:t>content</w:t>
      </w:r>
    </w:p>
    <w:p w:rsidR="00A53210" w:rsidRDefault="00A53210" w:rsidP="00A53210">
      <w:pPr>
        <w:jc w:val="center"/>
      </w:pPr>
      <w:r>
        <w:rPr>
          <w:noProof/>
          <w:lang w:val="en-US" w:eastAsia="zh-CN"/>
        </w:rPr>
        <w:drawing>
          <wp:inline distT="0" distB="0" distL="0" distR="0" wp14:anchorId="2B7508B3" wp14:editId="43DB721A">
            <wp:extent cx="4991100" cy="374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A53210" w:rsidRDefault="00A53210" w:rsidP="00A53210">
      <w:pPr>
        <w:pStyle w:val="ArtNo"/>
      </w:pPr>
      <w:bookmarkStart w:id="42" w:name="OLE_LINK1"/>
      <w:bookmarkStart w:id="43" w:name="OLE_LINK2"/>
      <w:r w:rsidRPr="00932729">
        <w:lastRenderedPageBreak/>
        <w:t xml:space="preserve">Annex </w:t>
      </w:r>
      <w:r>
        <w:t>D</w:t>
      </w:r>
    </w:p>
    <w:p w:rsidR="00A53210" w:rsidRPr="00932729" w:rsidRDefault="00A53210" w:rsidP="00A53210">
      <w:pPr>
        <w:pStyle w:val="Arttitle"/>
      </w:pPr>
      <w:r w:rsidRPr="00932729">
        <w:t xml:space="preserve">List of FERAS station used for ERA40 maps </w:t>
      </w:r>
      <w:r w:rsidRPr="00BA520C">
        <w:t>validation</w:t>
      </w:r>
      <w:r w:rsidRPr="00932729">
        <w:t xml:space="preserve"> </w:t>
      </w:r>
    </w:p>
    <w:bookmarkEnd w:id="42"/>
    <w:bookmarkEnd w:id="43"/>
    <w:p w:rsidR="00A53210" w:rsidRPr="00932729" w:rsidRDefault="00A53210" w:rsidP="00A53210">
      <w:pPr>
        <w:tabs>
          <w:tab w:val="left" w:pos="567"/>
        </w:tabs>
        <w:overflowPunct/>
        <w:autoSpaceDE/>
        <w:autoSpaceDN/>
        <w:adjustRightInd/>
        <w:ind w:left="567" w:hanging="567"/>
        <w:textAlignment w:val="auto"/>
      </w:pPr>
    </w:p>
    <w:p w:rsidR="00A53210" w:rsidRPr="00932729" w:rsidRDefault="00A53210" w:rsidP="00A53210">
      <w:pPr>
        <w:pStyle w:val="enumlev1"/>
      </w:pPr>
      <w:r w:rsidRPr="00932729">
        <w:t xml:space="preserve">01) </w:t>
      </w:r>
      <w:r w:rsidRPr="00932729">
        <w:tab/>
      </w:r>
      <w:proofErr w:type="spellStart"/>
      <w:r w:rsidRPr="00932729">
        <w:t>Sodankyla</w:t>
      </w:r>
      <w:proofErr w:type="spellEnd"/>
    </w:p>
    <w:p w:rsidR="00A53210" w:rsidRPr="00932729" w:rsidRDefault="00A53210" w:rsidP="00A53210">
      <w:pPr>
        <w:pStyle w:val="enumlev1"/>
      </w:pPr>
      <w:r w:rsidRPr="00932729">
        <w:t xml:space="preserve">02) </w:t>
      </w:r>
      <w:r w:rsidRPr="00932729">
        <w:tab/>
      </w:r>
      <w:proofErr w:type="spellStart"/>
      <w:r w:rsidRPr="00932729">
        <w:t>Jokioinen</w:t>
      </w:r>
      <w:proofErr w:type="spellEnd"/>
    </w:p>
    <w:p w:rsidR="00A53210" w:rsidRPr="00932729" w:rsidRDefault="00A53210" w:rsidP="00A53210">
      <w:pPr>
        <w:pStyle w:val="enumlev1"/>
      </w:pPr>
      <w:r w:rsidRPr="00932729">
        <w:t xml:space="preserve">03) </w:t>
      </w:r>
      <w:r w:rsidRPr="00932729">
        <w:tab/>
        <w:t>Stornoway</w:t>
      </w:r>
    </w:p>
    <w:p w:rsidR="00A53210" w:rsidRPr="00932729" w:rsidRDefault="00A53210" w:rsidP="00A53210">
      <w:pPr>
        <w:pStyle w:val="enumlev1"/>
      </w:pPr>
      <w:r w:rsidRPr="00932729">
        <w:t xml:space="preserve">04) </w:t>
      </w:r>
      <w:r w:rsidRPr="00932729">
        <w:tab/>
      </w:r>
      <w:proofErr w:type="spellStart"/>
      <w:r w:rsidRPr="00932729">
        <w:t>Hemsby</w:t>
      </w:r>
      <w:proofErr w:type="spellEnd"/>
      <w:r w:rsidRPr="00932729">
        <w:t>-In-Norfolk</w:t>
      </w:r>
    </w:p>
    <w:p w:rsidR="00A53210" w:rsidRPr="00932729" w:rsidRDefault="00A53210" w:rsidP="00A53210">
      <w:pPr>
        <w:pStyle w:val="enumlev1"/>
      </w:pPr>
      <w:r w:rsidRPr="00932729">
        <w:t xml:space="preserve">05) </w:t>
      </w:r>
      <w:r w:rsidRPr="00932729">
        <w:tab/>
        <w:t>De-</w:t>
      </w:r>
      <w:proofErr w:type="spellStart"/>
      <w:r w:rsidRPr="00932729">
        <w:t>Bilt</w:t>
      </w:r>
      <w:proofErr w:type="spellEnd"/>
    </w:p>
    <w:p w:rsidR="00A53210" w:rsidRPr="00932729" w:rsidRDefault="00A53210" w:rsidP="00A53210">
      <w:pPr>
        <w:pStyle w:val="enumlev1"/>
      </w:pPr>
      <w:r w:rsidRPr="00932729">
        <w:t xml:space="preserve">06) </w:t>
      </w:r>
      <w:r w:rsidRPr="00932729">
        <w:tab/>
        <w:t>Uccle</w:t>
      </w:r>
    </w:p>
    <w:p w:rsidR="00A53210" w:rsidRPr="00932729" w:rsidRDefault="00A53210" w:rsidP="00A53210">
      <w:pPr>
        <w:pStyle w:val="enumlev1"/>
      </w:pPr>
      <w:r w:rsidRPr="00932729">
        <w:t xml:space="preserve">07) </w:t>
      </w:r>
      <w:r w:rsidRPr="00932729">
        <w:tab/>
        <w:t>Lyon/</w:t>
      </w:r>
      <w:proofErr w:type="spellStart"/>
      <w:r w:rsidRPr="00932729">
        <w:t>Satolas</w:t>
      </w:r>
      <w:proofErr w:type="spellEnd"/>
    </w:p>
    <w:p w:rsidR="00A53210" w:rsidRPr="00932729" w:rsidRDefault="00A53210" w:rsidP="00A53210">
      <w:pPr>
        <w:pStyle w:val="enumlev1"/>
      </w:pPr>
      <w:r w:rsidRPr="00932729">
        <w:t xml:space="preserve">08) </w:t>
      </w:r>
      <w:r w:rsidRPr="00932729">
        <w:tab/>
        <w:t>Berlin/</w:t>
      </w:r>
      <w:proofErr w:type="spellStart"/>
      <w:r w:rsidRPr="00932729">
        <w:t>Templehof</w:t>
      </w:r>
      <w:proofErr w:type="spellEnd"/>
      <w:r w:rsidRPr="00932729">
        <w:t>(Us)</w:t>
      </w:r>
    </w:p>
    <w:p w:rsidR="00A53210" w:rsidRPr="00932729" w:rsidRDefault="00A53210" w:rsidP="00A53210">
      <w:pPr>
        <w:pStyle w:val="enumlev1"/>
      </w:pPr>
      <w:r w:rsidRPr="00932729">
        <w:t xml:space="preserve">09) </w:t>
      </w:r>
      <w:r w:rsidRPr="00932729">
        <w:tab/>
        <w:t>Wien/</w:t>
      </w:r>
      <w:proofErr w:type="spellStart"/>
      <w:r w:rsidRPr="00932729">
        <w:t>Hohe-Warte</w:t>
      </w:r>
      <w:proofErr w:type="spellEnd"/>
    </w:p>
    <w:p w:rsidR="00A53210" w:rsidRPr="00932729" w:rsidRDefault="00A53210" w:rsidP="00A53210">
      <w:pPr>
        <w:pStyle w:val="enumlev1"/>
      </w:pPr>
      <w:r w:rsidRPr="00932729">
        <w:t xml:space="preserve">10) </w:t>
      </w:r>
      <w:r w:rsidRPr="00932729">
        <w:tab/>
        <w:t>Milano/Linate</w:t>
      </w:r>
    </w:p>
    <w:p w:rsidR="00A53210" w:rsidRPr="00932729" w:rsidRDefault="00A53210" w:rsidP="00A53210">
      <w:pPr>
        <w:pStyle w:val="enumlev1"/>
      </w:pPr>
      <w:r w:rsidRPr="00932729">
        <w:t xml:space="preserve">11) </w:t>
      </w:r>
      <w:r w:rsidRPr="00932729">
        <w:tab/>
      </w:r>
      <w:proofErr w:type="spellStart"/>
      <w:r w:rsidRPr="00932729">
        <w:t>Brindisi</w:t>
      </w:r>
      <w:proofErr w:type="spellEnd"/>
    </w:p>
    <w:p w:rsidR="00A53210" w:rsidRPr="00932729" w:rsidRDefault="00A53210" w:rsidP="00A53210">
      <w:pPr>
        <w:pStyle w:val="enumlev1"/>
      </w:pPr>
      <w:r w:rsidRPr="00932729">
        <w:t xml:space="preserve">12) </w:t>
      </w:r>
      <w:r w:rsidRPr="00932729">
        <w:tab/>
        <w:t>Trapani/</w:t>
      </w:r>
      <w:proofErr w:type="spellStart"/>
      <w:r w:rsidRPr="00932729">
        <w:t>Birgi</w:t>
      </w:r>
      <w:proofErr w:type="spellEnd"/>
    </w:p>
    <w:p w:rsidR="00A53210" w:rsidRPr="00932729" w:rsidRDefault="00A53210" w:rsidP="00A53210">
      <w:pPr>
        <w:pStyle w:val="enumlev1"/>
      </w:pPr>
      <w:r w:rsidRPr="00932729">
        <w:t xml:space="preserve">13) </w:t>
      </w:r>
      <w:r w:rsidRPr="00932729">
        <w:tab/>
        <w:t>Cagliari/</w:t>
      </w:r>
      <w:proofErr w:type="spellStart"/>
      <w:r w:rsidRPr="00932729">
        <w:t>Elmas</w:t>
      </w:r>
      <w:proofErr w:type="spellEnd"/>
    </w:p>
    <w:p w:rsidR="00A53210" w:rsidRPr="00932729" w:rsidRDefault="00A53210" w:rsidP="00A53210">
      <w:pPr>
        <w:pStyle w:val="enumlev1"/>
      </w:pPr>
      <w:r w:rsidRPr="00932729">
        <w:t xml:space="preserve">14) </w:t>
      </w:r>
      <w:r w:rsidRPr="00932729">
        <w:tab/>
        <w:t>Moscow</w:t>
      </w:r>
    </w:p>
    <w:p w:rsidR="00A53210" w:rsidRPr="00932729" w:rsidRDefault="00A53210" w:rsidP="00A53210">
      <w:pPr>
        <w:pStyle w:val="enumlev1"/>
      </w:pPr>
      <w:r w:rsidRPr="00932729">
        <w:t xml:space="preserve">15) </w:t>
      </w:r>
      <w:r w:rsidRPr="00932729">
        <w:tab/>
      </w:r>
      <w:proofErr w:type="spellStart"/>
      <w:r w:rsidRPr="00932729">
        <w:t>Tabuk</w:t>
      </w:r>
      <w:proofErr w:type="spellEnd"/>
    </w:p>
    <w:p w:rsidR="00A53210" w:rsidRPr="00F449A2" w:rsidRDefault="00A53210" w:rsidP="00A53210">
      <w:pPr>
        <w:pStyle w:val="enumlev1"/>
        <w:rPr>
          <w:lang w:val="nl-BE"/>
        </w:rPr>
      </w:pPr>
      <w:r w:rsidRPr="00F449A2">
        <w:rPr>
          <w:lang w:val="nl-BE"/>
        </w:rPr>
        <w:t>16)</w:t>
      </w:r>
      <w:r w:rsidRPr="00F449A2">
        <w:rPr>
          <w:lang w:val="nl-BE"/>
        </w:rPr>
        <w:tab/>
        <w:t>Delhi/Safdarjung</w:t>
      </w:r>
    </w:p>
    <w:p w:rsidR="00A53210" w:rsidRPr="00F449A2" w:rsidRDefault="00A53210" w:rsidP="00A53210">
      <w:pPr>
        <w:pStyle w:val="enumlev1"/>
        <w:rPr>
          <w:lang w:val="nl-BE"/>
        </w:rPr>
      </w:pPr>
      <w:r w:rsidRPr="00F449A2">
        <w:rPr>
          <w:lang w:val="nl-BE"/>
        </w:rPr>
        <w:t xml:space="preserve">17) </w:t>
      </w:r>
      <w:r w:rsidRPr="00F449A2">
        <w:rPr>
          <w:lang w:val="nl-BE"/>
        </w:rPr>
        <w:tab/>
        <w:t>Hong-Kong/Kings-Pk.</w:t>
      </w:r>
    </w:p>
    <w:p w:rsidR="00A53210" w:rsidRPr="00CE5ED2" w:rsidRDefault="00A53210" w:rsidP="00A53210">
      <w:pPr>
        <w:pStyle w:val="enumlev1"/>
        <w:rPr>
          <w:lang w:val="en-US"/>
        </w:rPr>
      </w:pPr>
      <w:r w:rsidRPr="00CE5ED2">
        <w:rPr>
          <w:lang w:val="en-US"/>
        </w:rPr>
        <w:t xml:space="preserve">18) </w:t>
      </w:r>
      <w:r w:rsidRPr="00CE5ED2">
        <w:rPr>
          <w:lang w:val="en-US"/>
        </w:rPr>
        <w:tab/>
        <w:t>Singapore/Changi</w:t>
      </w:r>
    </w:p>
    <w:p w:rsidR="00A53210" w:rsidRPr="00F449A2" w:rsidRDefault="00A53210" w:rsidP="00A53210">
      <w:pPr>
        <w:pStyle w:val="enumlev1"/>
        <w:rPr>
          <w:lang w:val="es-ES"/>
        </w:rPr>
      </w:pPr>
      <w:r w:rsidRPr="00F449A2">
        <w:rPr>
          <w:lang w:val="es-ES"/>
        </w:rPr>
        <w:t xml:space="preserve">19) </w:t>
      </w:r>
      <w:r w:rsidRPr="00F449A2">
        <w:rPr>
          <w:lang w:val="es-ES"/>
        </w:rPr>
        <w:tab/>
        <w:t>Dar-El-</w:t>
      </w:r>
      <w:proofErr w:type="spellStart"/>
      <w:r w:rsidRPr="00F449A2">
        <w:rPr>
          <w:lang w:val="es-ES"/>
        </w:rPr>
        <w:t>Beida</w:t>
      </w:r>
      <w:proofErr w:type="spellEnd"/>
    </w:p>
    <w:p w:rsidR="00A53210" w:rsidRPr="00F449A2" w:rsidRDefault="00A53210" w:rsidP="00A53210">
      <w:pPr>
        <w:pStyle w:val="enumlev1"/>
        <w:rPr>
          <w:lang w:val="es-ES"/>
        </w:rPr>
      </w:pPr>
      <w:r w:rsidRPr="00F449A2">
        <w:rPr>
          <w:lang w:val="es-ES"/>
        </w:rPr>
        <w:t xml:space="preserve">20) </w:t>
      </w:r>
      <w:r w:rsidRPr="00F449A2">
        <w:rPr>
          <w:lang w:val="es-ES"/>
        </w:rPr>
        <w:tab/>
      </w:r>
      <w:proofErr w:type="spellStart"/>
      <w:r w:rsidRPr="00F449A2">
        <w:rPr>
          <w:lang w:val="es-ES"/>
        </w:rPr>
        <w:t>Capetown</w:t>
      </w:r>
      <w:proofErr w:type="spellEnd"/>
      <w:r w:rsidRPr="00F449A2">
        <w:rPr>
          <w:lang w:val="es-ES"/>
        </w:rPr>
        <w:t>/D-</w:t>
      </w:r>
      <w:proofErr w:type="spellStart"/>
      <w:r w:rsidRPr="00F449A2">
        <w:rPr>
          <w:lang w:val="es-ES"/>
        </w:rPr>
        <w:t>Malan</w:t>
      </w:r>
      <w:proofErr w:type="spellEnd"/>
    </w:p>
    <w:p w:rsidR="00A53210" w:rsidRPr="00932729" w:rsidRDefault="00A53210" w:rsidP="00A53210">
      <w:pPr>
        <w:pStyle w:val="enumlev1"/>
      </w:pPr>
      <w:r w:rsidRPr="00932729">
        <w:t xml:space="preserve">21) </w:t>
      </w:r>
      <w:r w:rsidRPr="00932729">
        <w:tab/>
        <w:t>San-Diego/Lindberg</w:t>
      </w:r>
    </w:p>
    <w:p w:rsidR="00A53210" w:rsidRPr="00932729" w:rsidRDefault="00A53210" w:rsidP="00A53210">
      <w:pPr>
        <w:pStyle w:val="enumlev1"/>
      </w:pPr>
      <w:r w:rsidRPr="00932729">
        <w:t xml:space="preserve">22) </w:t>
      </w:r>
      <w:r w:rsidRPr="00932729">
        <w:tab/>
        <w:t>Denver/Stapleton</w:t>
      </w:r>
    </w:p>
    <w:p w:rsidR="00A53210" w:rsidRPr="00932729" w:rsidRDefault="00A53210" w:rsidP="00A53210">
      <w:pPr>
        <w:pStyle w:val="enumlev1"/>
      </w:pPr>
      <w:r w:rsidRPr="00932729">
        <w:t xml:space="preserve">23) </w:t>
      </w:r>
      <w:r w:rsidRPr="00932729">
        <w:tab/>
        <w:t>Mexico-City/Juarez</w:t>
      </w:r>
    </w:p>
    <w:p w:rsidR="00A53210" w:rsidRPr="00932729" w:rsidRDefault="00A53210" w:rsidP="00A53210">
      <w:pPr>
        <w:pStyle w:val="enumlev1"/>
      </w:pPr>
      <w:r w:rsidRPr="00932729">
        <w:t xml:space="preserve">24) </w:t>
      </w:r>
      <w:r w:rsidRPr="00932729">
        <w:tab/>
        <w:t>Lihue-On-Kauai</w:t>
      </w:r>
    </w:p>
    <w:p w:rsidR="00A53210" w:rsidRPr="00932729" w:rsidRDefault="00A53210" w:rsidP="00A53210">
      <w:r w:rsidRPr="00932729">
        <w:t xml:space="preserve">Details on site characteristics are given in Recommendation ITU-R P.835-4 </w:t>
      </w:r>
      <w:r>
        <w:t>(</w:t>
      </w:r>
      <w:r w:rsidRPr="00932729">
        <w:t>Annex 2</w:t>
      </w:r>
      <w:r>
        <w:t>)</w:t>
      </w:r>
      <w:r w:rsidRPr="00932729">
        <w:t>.</w:t>
      </w:r>
    </w:p>
    <w:p w:rsidR="00A53210" w:rsidRPr="00932729" w:rsidRDefault="00A53210" w:rsidP="00A53210"/>
    <w:p w:rsidR="00A53210" w:rsidRPr="00932729" w:rsidRDefault="00A53210" w:rsidP="00A53210"/>
    <w:p w:rsidR="00A53210" w:rsidRDefault="00A53210" w:rsidP="00DC206F">
      <w:pPr>
        <w:pStyle w:val="AnnexNo"/>
      </w:pPr>
      <w:r>
        <w:br w:type="page"/>
      </w:r>
      <w:r>
        <w:lastRenderedPageBreak/>
        <w:t>ANNEX E</w:t>
      </w:r>
    </w:p>
    <w:p w:rsidR="00A53210" w:rsidRPr="001F5D22" w:rsidRDefault="00A53210" w:rsidP="00A53210">
      <w:pPr>
        <w:pStyle w:val="Annextitle"/>
      </w:pPr>
      <w:r>
        <w:t>Procedure to derive yearly CCDF from monthly CCDF</w:t>
      </w:r>
    </w:p>
    <w:p w:rsidR="00A53210" w:rsidRDefault="00A53210" w:rsidP="00DC206F">
      <w:r>
        <w:t>The yearly CCDF of a parameter of interest (water vapour total content or the reduced liquid water total content) can be derived rigorously from the monthly CCDF of the same parameter by following the following step procedure.</w:t>
      </w:r>
    </w:p>
    <w:p w:rsidR="00A53210" w:rsidRDefault="00A53210" w:rsidP="00DC206F">
      <w:r w:rsidRPr="00A171E1">
        <w:rPr>
          <w:i/>
        </w:rPr>
        <w:t>Step 1</w:t>
      </w:r>
      <w:r>
        <w:t xml:space="preserve">: Let </w:t>
      </w:r>
      <w:r>
        <w:rPr>
          <w:i/>
        </w:rPr>
        <w:t>P</w:t>
      </w:r>
      <w:r w:rsidRPr="00A171E1">
        <w:rPr>
          <w:i/>
          <w:vertAlign w:val="subscript"/>
        </w:rPr>
        <w:t>i</w:t>
      </w:r>
      <w:r>
        <w:t>(</w:t>
      </w:r>
      <w:proofErr w:type="spellStart"/>
      <w:r w:rsidRPr="00A171E1">
        <w:rPr>
          <w:i/>
        </w:rPr>
        <w:t>X</w:t>
      </w:r>
      <w:r w:rsidRPr="00A171E1">
        <w:rPr>
          <w:i/>
          <w:vertAlign w:val="subscript"/>
        </w:rPr>
        <w:t>j</w:t>
      </w:r>
      <w:proofErr w:type="spellEnd"/>
      <w:r>
        <w:t xml:space="preserve">) be the percentage (%) of time </w:t>
      </w:r>
      <w:proofErr w:type="spellStart"/>
      <w:r w:rsidRPr="00A171E1">
        <w:rPr>
          <w:i/>
        </w:rPr>
        <w:t>X</w:t>
      </w:r>
      <w:r w:rsidRPr="00A171E1">
        <w:rPr>
          <w:i/>
          <w:vertAlign w:val="subscript"/>
        </w:rPr>
        <w:t>j</w:t>
      </w:r>
      <w:proofErr w:type="spellEnd"/>
      <w:r>
        <w:t xml:space="preserve"> values (water vapour total content in mm or reduced liquid water total content in mm) is exceeded in the average month </w:t>
      </w:r>
      <w:r w:rsidRPr="00A171E1">
        <w:rPr>
          <w:i/>
        </w:rPr>
        <w:t>i</w:t>
      </w:r>
      <w:r>
        <w:t xml:space="preserve"> (with </w:t>
      </w:r>
      <w:r w:rsidRPr="00A171E1">
        <w:rPr>
          <w:i/>
        </w:rPr>
        <w:t>i</w:t>
      </w:r>
      <w:r>
        <w:t xml:space="preserve">=1-12) and </w:t>
      </w:r>
      <w:proofErr w:type="spellStart"/>
      <w:r w:rsidRPr="00A171E1">
        <w:rPr>
          <w:i/>
        </w:rPr>
        <w:t>P</w:t>
      </w:r>
      <w:r w:rsidRPr="00A171E1">
        <w:rPr>
          <w:i/>
          <w:vertAlign w:val="subscript"/>
        </w:rPr>
        <w:t>y</w:t>
      </w:r>
      <w:proofErr w:type="spellEnd"/>
      <w:r>
        <w:t>(</w:t>
      </w:r>
      <w:proofErr w:type="spellStart"/>
      <w:r w:rsidRPr="00A171E1">
        <w:rPr>
          <w:i/>
        </w:rPr>
        <w:t>X</w:t>
      </w:r>
      <w:r w:rsidRPr="00A171E1">
        <w:rPr>
          <w:i/>
          <w:vertAlign w:val="subscript"/>
        </w:rPr>
        <w:t>j</w:t>
      </w:r>
      <w:proofErr w:type="spellEnd"/>
      <w:r>
        <w:t xml:space="preserve">) the percentage (%) of time </w:t>
      </w:r>
      <w:proofErr w:type="spellStart"/>
      <w:r w:rsidRPr="00A171E1">
        <w:rPr>
          <w:i/>
        </w:rPr>
        <w:t>X</w:t>
      </w:r>
      <w:r w:rsidRPr="00A171E1">
        <w:rPr>
          <w:i/>
          <w:vertAlign w:val="subscript"/>
        </w:rPr>
        <w:t>j</w:t>
      </w:r>
      <w:proofErr w:type="spellEnd"/>
      <w:r>
        <w:t xml:space="preserve"> values is exceeded in the average year;</w:t>
      </w:r>
    </w:p>
    <w:p w:rsidR="00A53210" w:rsidRDefault="00A53210" w:rsidP="00A53210">
      <w:pPr>
        <w:jc w:val="both"/>
        <w:rPr>
          <w:i/>
        </w:rPr>
      </w:pPr>
    </w:p>
    <w:p w:rsidR="00A53210" w:rsidRDefault="00A53210" w:rsidP="00A53210">
      <w:pPr>
        <w:jc w:val="both"/>
      </w:pPr>
      <w:r w:rsidRPr="00A171E1">
        <w:rPr>
          <w:i/>
        </w:rPr>
        <w:t>Step 2</w:t>
      </w:r>
      <w:r>
        <w:t xml:space="preserve">: Calculate  </w:t>
      </w:r>
      <w:proofErr w:type="spellStart"/>
      <w:r w:rsidRPr="00A171E1">
        <w:rPr>
          <w:i/>
        </w:rPr>
        <w:t>P</w:t>
      </w:r>
      <w:r w:rsidRPr="00A171E1">
        <w:rPr>
          <w:i/>
          <w:vertAlign w:val="subscript"/>
        </w:rPr>
        <w:t>y</w:t>
      </w:r>
      <w:proofErr w:type="spellEnd"/>
      <w:r>
        <w:t>(</w:t>
      </w:r>
      <w:proofErr w:type="spellStart"/>
      <w:r w:rsidRPr="00A171E1">
        <w:rPr>
          <w:i/>
        </w:rPr>
        <w:t>X</w:t>
      </w:r>
      <w:r w:rsidRPr="00A171E1">
        <w:rPr>
          <w:i/>
          <w:vertAlign w:val="subscript"/>
        </w:rPr>
        <w:t>j</w:t>
      </w:r>
      <w:proofErr w:type="spellEnd"/>
      <w:r>
        <w:t>) according to the following equation:</w:t>
      </w:r>
    </w:p>
    <w:p w:rsidR="00A53210" w:rsidRDefault="00A53210" w:rsidP="00A53210">
      <w:pPr>
        <w:pStyle w:val="Equation"/>
      </w:pPr>
      <w:r>
        <w:tab/>
      </w:r>
      <w:r>
        <w:tab/>
      </w:r>
      <w:r w:rsidRPr="00A171E1">
        <w:rPr>
          <w:position w:val="-60"/>
        </w:rPr>
        <w:object w:dxaOrig="2220" w:dyaOrig="1320">
          <v:shape id="_x0000_i1045" type="#_x0000_t75" style="width:111.2pt;height:66.3pt" o:ole="">
            <v:imagedata r:id="rId105" o:title=""/>
          </v:shape>
          <o:OLEObject Type="Embed" ProgID="Equation.3" ShapeID="_x0000_i1045" DrawAspect="Content" ObjectID="_1528873448" r:id="rId106"/>
        </w:object>
      </w:r>
      <w:r>
        <w:tab/>
        <w:t>(D-1)</w:t>
      </w:r>
    </w:p>
    <w:p w:rsidR="00A53210" w:rsidRDefault="00A53210" w:rsidP="00A53210">
      <w:pPr>
        <w:jc w:val="both"/>
      </w:pPr>
      <w:r>
        <w:t xml:space="preserve">where </w:t>
      </w:r>
      <w:proofErr w:type="spellStart"/>
      <w:r w:rsidRPr="008413F3">
        <w:rPr>
          <w:i/>
        </w:rPr>
        <w:t>T</w:t>
      </w:r>
      <w:r w:rsidRPr="008413F3">
        <w:rPr>
          <w:i/>
          <w:vertAlign w:val="subscript"/>
        </w:rPr>
        <w:t>i</w:t>
      </w:r>
      <w:proofErr w:type="spellEnd"/>
      <w:r>
        <w:t xml:space="preserve"> is the duration of the month </w:t>
      </w:r>
      <w:r w:rsidRPr="008413F3">
        <w:rPr>
          <w:i/>
        </w:rPr>
        <w:t>i</w:t>
      </w:r>
      <w:r>
        <w:t xml:space="preserve"> in number of days.</w:t>
      </w:r>
    </w:p>
    <w:p w:rsidR="00A53210" w:rsidRDefault="00A53210" w:rsidP="00A53210">
      <w:pPr>
        <w:pStyle w:val="Reasons"/>
      </w:pPr>
      <w:r>
        <w:t xml:space="preserve">It must me noted since in equation (D-1) percentages are summed up at the same </w:t>
      </w:r>
      <w:proofErr w:type="spellStart"/>
      <w:r w:rsidRPr="008413F3">
        <w:rPr>
          <w:i/>
        </w:rPr>
        <w:t>X</w:t>
      </w:r>
      <w:r w:rsidRPr="008413F3">
        <w:rPr>
          <w:i/>
          <w:vertAlign w:val="subscript"/>
        </w:rPr>
        <w:t>j</w:t>
      </w:r>
      <w:proofErr w:type="spellEnd"/>
      <w:r>
        <w:t xml:space="preserve"> value the sum is limited to the values </w:t>
      </w:r>
      <w:proofErr w:type="spellStart"/>
      <w:r w:rsidRPr="008413F3">
        <w:rPr>
          <w:i/>
        </w:rPr>
        <w:t>X</w:t>
      </w:r>
      <w:r w:rsidRPr="008413F3">
        <w:rPr>
          <w:i/>
          <w:vertAlign w:val="subscript"/>
        </w:rPr>
        <w:t>j</w:t>
      </w:r>
      <w:proofErr w:type="spellEnd"/>
      <w:r>
        <w:t xml:space="preserve"> for which the corresponding values </w:t>
      </w:r>
      <w:r w:rsidRPr="008413F3">
        <w:rPr>
          <w:i/>
        </w:rPr>
        <w:t>P</w:t>
      </w:r>
      <w:r w:rsidRPr="008413F3">
        <w:rPr>
          <w:i/>
          <w:vertAlign w:val="subscript"/>
        </w:rPr>
        <w:t>i</w:t>
      </w:r>
      <w:r>
        <w:t>(</w:t>
      </w:r>
      <w:proofErr w:type="spellStart"/>
      <w:r w:rsidRPr="008413F3">
        <w:rPr>
          <w:i/>
        </w:rPr>
        <w:t>X</w:t>
      </w:r>
      <w:r w:rsidRPr="008413F3">
        <w:rPr>
          <w:i/>
          <w:vertAlign w:val="subscript"/>
        </w:rPr>
        <w:t>j</w:t>
      </w:r>
      <w:proofErr w:type="spellEnd"/>
      <w:r>
        <w:t xml:space="preserve">) exists for all the 12 months (i.e. if even only one month value </w:t>
      </w:r>
      <w:r w:rsidRPr="008413F3">
        <w:rPr>
          <w:i/>
        </w:rPr>
        <w:t>P</w:t>
      </w:r>
      <w:r w:rsidRPr="008413F3">
        <w:rPr>
          <w:i/>
          <w:vertAlign w:val="subscript"/>
        </w:rPr>
        <w:t>i</w:t>
      </w:r>
      <w:r>
        <w:t>(</w:t>
      </w:r>
      <w:proofErr w:type="spellStart"/>
      <w:r w:rsidRPr="008413F3">
        <w:rPr>
          <w:i/>
        </w:rPr>
        <w:t>X</w:t>
      </w:r>
      <w:r w:rsidRPr="008413F3">
        <w:rPr>
          <w:i/>
          <w:vertAlign w:val="subscript"/>
        </w:rPr>
        <w:t>j</w:t>
      </w:r>
      <w:proofErr w:type="spellEnd"/>
      <w:r>
        <w:t xml:space="preserve">) is missing the sum cannot be calculated) and so is limited to the minimum value </w:t>
      </w:r>
      <w:proofErr w:type="spellStart"/>
      <w:r w:rsidRPr="008413F3">
        <w:rPr>
          <w:i/>
        </w:rPr>
        <w:t>X</w:t>
      </w:r>
      <w:r w:rsidRPr="008413F3">
        <w:rPr>
          <w:i/>
          <w:vertAlign w:val="subscript"/>
        </w:rPr>
        <w:t>j</w:t>
      </w:r>
      <w:proofErr w:type="spellEnd"/>
      <w:r>
        <w:t xml:space="preserve"> exceeded for the lowest probability level among the various monthly distributions.</w:t>
      </w:r>
    </w:p>
    <w:p w:rsidR="00A53210" w:rsidRPr="008413F3" w:rsidRDefault="00A53210" w:rsidP="00A53210">
      <w:pPr>
        <w:pStyle w:val="Reasons"/>
      </w:pPr>
    </w:p>
    <w:p w:rsidR="00A53210" w:rsidRDefault="00A53210" w:rsidP="00DC206F">
      <w:pPr>
        <w:pStyle w:val="ArtNo"/>
        <w:spacing w:before="120"/>
      </w:pPr>
      <w:r w:rsidRPr="00932729">
        <w:br w:type="page"/>
      </w:r>
      <w:r w:rsidRPr="00932729">
        <w:lastRenderedPageBreak/>
        <w:t xml:space="preserve">Annex </w:t>
      </w:r>
      <w:r>
        <w:t>F</w:t>
      </w:r>
    </w:p>
    <w:p w:rsidR="00A53210" w:rsidRPr="00932729" w:rsidRDefault="00A53210" w:rsidP="00A53210">
      <w:pPr>
        <w:pStyle w:val="Arttitle"/>
      </w:pPr>
      <w:r w:rsidRPr="00932729">
        <w:t xml:space="preserve">Tables of </w:t>
      </w:r>
      <w:r>
        <w:t xml:space="preserve">Recommendation ITU-R </w:t>
      </w:r>
      <w:r w:rsidRPr="00932729">
        <w:t xml:space="preserve">P.311 test variable for Total attenuation </w:t>
      </w:r>
      <w:r w:rsidRPr="00932729">
        <w:br/>
        <w:t xml:space="preserve">in </w:t>
      </w:r>
      <w:proofErr w:type="spellStart"/>
      <w:r w:rsidRPr="00932729">
        <w:t>Spino</w:t>
      </w:r>
      <w:proofErr w:type="spellEnd"/>
      <w:r w:rsidRPr="00932729">
        <w:t xml:space="preserve"> </w:t>
      </w:r>
      <w:proofErr w:type="spellStart"/>
      <w:r w:rsidRPr="00932729">
        <w:t>d’Adda</w:t>
      </w:r>
      <w:proofErr w:type="spellEnd"/>
      <w:r w:rsidRPr="00932729">
        <w:t xml:space="preserve"> for each percentage of time (0.01 to 50%)</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|0.0100%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-0.06        0.13        0.11    |    7.0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-0.06        0.13        0.11    |    7.0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|0.0200%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-0.04        0.13        0.12    |   10.0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-0.04        0.12        0.12    |   10.0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|0.0300%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-0.01        0.13        0.13    |   13.0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-0.00        0.13        0.13    |   13.0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|0.0500%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-0.02        0.13        0.13    |   15.0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-0.00        0.13        0.13    |   15.0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|0.1000%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-0.08        0.19        0.18    |   20.0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-0.04        0.18        0.18    |   20.0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|0.2000%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-0.08        0.20        0.18    |   20.0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-0.03        0.18        0.18    |   20.0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|0.3000%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-0.08        0.20        0.18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-0.02        0.18        0.17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br w:type="page"/>
      </w:r>
      <w:r w:rsidRPr="00932729">
        <w:rPr>
          <w:rFonts w:ascii="Lucida Console" w:hAnsi="Lucida Console"/>
          <w:sz w:val="20"/>
        </w:rPr>
        <w:lastRenderedPageBreak/>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|0.5000%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-0.06        0.20        0.19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0.02        0.19        0.18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|1.0000%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0.00        0.21        0.21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0.11        0.23        0.20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|2.0000%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0.08        0.23        0.22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0.22        0.30        0.21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|3.0000%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0.14        0.24        0.19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0.27        0.32        0.18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|5.0000%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0.19        0.23        0.13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0.31        0.34        0.13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|10.0000%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-0.12        0.14        0.08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0.06        0.09        0.07    |   21.0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|20.0000%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-0.10        0.13        0.08    |    9.0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0.01        0.07        0.07    |    9.0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br w:type="page"/>
      </w:r>
      <w:r w:rsidRPr="00932729">
        <w:rPr>
          <w:rFonts w:ascii="Lucida Console" w:hAnsi="Lucida Console"/>
          <w:sz w:val="20"/>
        </w:rPr>
        <w:lastRenderedPageBreak/>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|30.0000%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-0.10        0.12        0.06    |    9.0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-0.02        0.05        0.04    |    9.0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Method       |50.0000% PROBABILITY  RELATIVE ERROR |  WEIGHT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    MEAN        RMS        STD.DEV. |  YEARS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ITU-R   |   -0.06        0.08        0.06    |    9.0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 ITUR618-9 ERA40   |    0.01        0.03        0.03    |    9.0   |</w:t>
      </w:r>
    </w:p>
    <w:p w:rsidR="00A53210" w:rsidRPr="00932729" w:rsidRDefault="00A53210" w:rsidP="00A53210">
      <w:pPr>
        <w:spacing w:before="0"/>
        <w:ind w:firstLine="709"/>
        <w:rPr>
          <w:rFonts w:ascii="Lucida Console" w:hAnsi="Lucida Console"/>
          <w:sz w:val="20"/>
        </w:rPr>
      </w:pPr>
      <w:r w:rsidRPr="00932729">
        <w:rPr>
          <w:rFonts w:ascii="Lucida Console" w:hAnsi="Lucida Console"/>
          <w:sz w:val="20"/>
        </w:rPr>
        <w:t>---------------------------------------------------------------------</w:t>
      </w:r>
    </w:p>
    <w:p w:rsidR="00A53210" w:rsidRPr="00932729" w:rsidRDefault="00A53210" w:rsidP="00A53210"/>
    <w:p w:rsidR="00A53210" w:rsidRDefault="00A53210" w:rsidP="00A53210">
      <w:pPr>
        <w:rPr>
          <w:lang w:val="en-US" w:eastAsia="zh-CN"/>
        </w:rPr>
      </w:pPr>
    </w:p>
    <w:p w:rsidR="00A53210" w:rsidRDefault="00A53210" w:rsidP="00A53210">
      <w:pPr>
        <w:rPr>
          <w:lang w:val="en-US" w:eastAsia="zh-CN"/>
        </w:rPr>
      </w:pPr>
    </w:p>
    <w:p w:rsidR="00A53210" w:rsidRDefault="00A53210" w:rsidP="00A53210">
      <w:pPr>
        <w:rPr>
          <w:lang w:val="en-US" w:eastAsia="zh-CN"/>
        </w:rPr>
      </w:pPr>
    </w:p>
    <w:p w:rsidR="00A53210" w:rsidRDefault="00A53210" w:rsidP="00A53210">
      <w:pPr>
        <w:rPr>
          <w:lang w:val="en-US" w:eastAsia="zh-CN"/>
        </w:rPr>
      </w:pPr>
    </w:p>
    <w:p w:rsidR="00A53210" w:rsidRDefault="00A53210" w:rsidP="00A53210">
      <w:pPr>
        <w:rPr>
          <w:lang w:val="en-US" w:eastAsia="zh-CN"/>
        </w:rPr>
      </w:pPr>
    </w:p>
    <w:p w:rsidR="000069D4" w:rsidRPr="00A53210" w:rsidRDefault="00A53210" w:rsidP="00A30B90">
      <w:pPr>
        <w:jc w:val="center"/>
        <w:rPr>
          <w:lang w:val="en-US" w:eastAsia="zh-CN"/>
        </w:rPr>
      </w:pPr>
      <w:r>
        <w:rPr>
          <w:lang w:val="en-US" w:eastAsia="zh-CN"/>
        </w:rPr>
        <w:t>________________</w:t>
      </w:r>
    </w:p>
    <w:sectPr w:rsidR="000069D4" w:rsidRPr="00A53210" w:rsidSect="00D02712">
      <w:headerReference w:type="default" r:id="rId107"/>
      <w:footerReference w:type="default" r:id="rId10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5BA" w:rsidRDefault="00C005BA">
      <w:r>
        <w:separator/>
      </w:r>
    </w:p>
  </w:endnote>
  <w:endnote w:type="continuationSeparator" w:id="0">
    <w:p w:rsidR="00C005BA" w:rsidRDefault="00C00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auto"/>
    <w:pitch w:val="default"/>
    <w:sig w:usb0="00000003" w:usb1="00000000" w:usb2="00000000" w:usb3="00000000" w:csb0="00000001" w:csb1="00000000"/>
  </w:font>
  <w:font w:name="Times New Roman Bold">
    <w:altName w:val="Times New Roman"/>
    <w:panose1 w:val="02020803070505020304"/>
    <w:charset w:val="00"/>
    <w:family w:val="auto"/>
    <w:pitch w:val="default"/>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06F" w:rsidRPr="007A36D4" w:rsidRDefault="00C005BA" w:rsidP="007A36D4">
    <w:pPr>
      <w:pStyle w:val="Footer"/>
    </w:pPr>
    <w:fldSimple w:instr=" FILENAME  \p  \* MERGEFORMAT ">
      <w:r w:rsidR="007A36D4">
        <w:t>M:\BRSGD\TEXT2013\SG03\WP3J\DT\026e.docx</w:t>
      </w:r>
    </w:fldSimple>
    <w:r w:rsidR="007A36D4">
      <w:tab/>
    </w:r>
    <w:r w:rsidR="007A36D4">
      <w:rPr>
        <w:lang w:val="fr-FR"/>
      </w:rPr>
      <w:t>25.06.13</w:t>
    </w:r>
    <w:r w:rsidR="007A36D4">
      <w:rPr>
        <w:lang w:val="fr-FR"/>
      </w:rPr>
      <w:tab/>
      <w:t>25.06.13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5BA" w:rsidRDefault="00C005BA">
      <w:r>
        <w:t>____________________</w:t>
      </w:r>
    </w:p>
  </w:footnote>
  <w:footnote w:type="continuationSeparator" w:id="0">
    <w:p w:rsidR="00C005BA" w:rsidRDefault="00C00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06F" w:rsidRPr="007E37F5" w:rsidRDefault="00DC206F" w:rsidP="007E37F5">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74BF5">
      <w:rPr>
        <w:rStyle w:val="PageNumber"/>
        <w:noProof/>
      </w:rPr>
      <w:t>20</w:t>
    </w:r>
    <w:r>
      <w:rPr>
        <w:rStyle w:val="PageNumber"/>
      </w:rPr>
      <w:fldChar w:fldCharType="end"/>
    </w:r>
    <w:r>
      <w:rPr>
        <w:rStyle w:val="PageNumber"/>
      </w:rPr>
      <w:t xml:space="preserve"> -</w:t>
    </w:r>
    <w:r w:rsidR="00974BF5">
      <w:rPr>
        <w:rStyle w:val="PageNumber"/>
      </w:rPr>
      <w:br/>
      <w:t>3J/FAS/1(Rev.1)-E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B60E9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D8170C"/>
    <w:multiLevelType w:val="hybridMultilevel"/>
    <w:tmpl w:val="9F32BC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646D56"/>
    <w:multiLevelType w:val="hybridMultilevel"/>
    <w:tmpl w:val="7E6A0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7B0673"/>
    <w:multiLevelType w:val="hybridMultilevel"/>
    <w:tmpl w:val="465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054E"/>
    <w:multiLevelType w:val="hybridMultilevel"/>
    <w:tmpl w:val="652E3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82"/>
    <w:rsid w:val="000069D4"/>
    <w:rsid w:val="000174AD"/>
    <w:rsid w:val="00073082"/>
    <w:rsid w:val="000A7D55"/>
    <w:rsid w:val="000C2E8E"/>
    <w:rsid w:val="000E0E7C"/>
    <w:rsid w:val="000F1B4B"/>
    <w:rsid w:val="0012744F"/>
    <w:rsid w:val="00156F66"/>
    <w:rsid w:val="00182528"/>
    <w:rsid w:val="0018500B"/>
    <w:rsid w:val="00196A19"/>
    <w:rsid w:val="00202DC1"/>
    <w:rsid w:val="002116EE"/>
    <w:rsid w:val="002309D8"/>
    <w:rsid w:val="002A7FE2"/>
    <w:rsid w:val="002E1B4F"/>
    <w:rsid w:val="002F2E67"/>
    <w:rsid w:val="00315546"/>
    <w:rsid w:val="00330567"/>
    <w:rsid w:val="00386A9D"/>
    <w:rsid w:val="00391081"/>
    <w:rsid w:val="003B2789"/>
    <w:rsid w:val="003C13CE"/>
    <w:rsid w:val="003E2518"/>
    <w:rsid w:val="004B1EF7"/>
    <w:rsid w:val="004B3FAD"/>
    <w:rsid w:val="00501DCA"/>
    <w:rsid w:val="00513A47"/>
    <w:rsid w:val="005408DF"/>
    <w:rsid w:val="00573344"/>
    <w:rsid w:val="00583F9B"/>
    <w:rsid w:val="005E5C10"/>
    <w:rsid w:val="005F2C78"/>
    <w:rsid w:val="006144E4"/>
    <w:rsid w:val="00650299"/>
    <w:rsid w:val="00655FC5"/>
    <w:rsid w:val="007A36D4"/>
    <w:rsid w:val="007E37F5"/>
    <w:rsid w:val="00822581"/>
    <w:rsid w:val="008309DD"/>
    <w:rsid w:val="0083227A"/>
    <w:rsid w:val="00866900"/>
    <w:rsid w:val="00881BA1"/>
    <w:rsid w:val="008C26B8"/>
    <w:rsid w:val="00934E8E"/>
    <w:rsid w:val="00974BF5"/>
    <w:rsid w:val="00982084"/>
    <w:rsid w:val="00995963"/>
    <w:rsid w:val="009B61EB"/>
    <w:rsid w:val="009C2064"/>
    <w:rsid w:val="009D1697"/>
    <w:rsid w:val="00A014F8"/>
    <w:rsid w:val="00A30B90"/>
    <w:rsid w:val="00A5173C"/>
    <w:rsid w:val="00A53210"/>
    <w:rsid w:val="00A61AEF"/>
    <w:rsid w:val="00AF173A"/>
    <w:rsid w:val="00B066A4"/>
    <w:rsid w:val="00B07A13"/>
    <w:rsid w:val="00B4279B"/>
    <w:rsid w:val="00B45FC9"/>
    <w:rsid w:val="00BC7CCF"/>
    <w:rsid w:val="00BE470B"/>
    <w:rsid w:val="00C005BA"/>
    <w:rsid w:val="00C57A91"/>
    <w:rsid w:val="00CC01C2"/>
    <w:rsid w:val="00CF21F2"/>
    <w:rsid w:val="00D02712"/>
    <w:rsid w:val="00D214D0"/>
    <w:rsid w:val="00D6546B"/>
    <w:rsid w:val="00DC206F"/>
    <w:rsid w:val="00DD4BED"/>
    <w:rsid w:val="00DE39F0"/>
    <w:rsid w:val="00DF0AF3"/>
    <w:rsid w:val="00E27D7E"/>
    <w:rsid w:val="00E42E13"/>
    <w:rsid w:val="00E6257C"/>
    <w:rsid w:val="00E63C5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docId w15:val="{5B3B844F-C12A-4B5E-8545-E832927C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link w:val="FigureChar"/>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basedOn w:val="DefaultParagraphFont"/>
    <w:link w:val="Heading1"/>
    <w:rsid w:val="00A53210"/>
    <w:rPr>
      <w:rFonts w:ascii="Times New Roman" w:hAnsi="Times New Roman"/>
      <w:b/>
      <w:sz w:val="28"/>
      <w:lang w:val="en-GB" w:eastAsia="en-US"/>
    </w:rPr>
  </w:style>
  <w:style w:type="character" w:customStyle="1" w:styleId="Heading2Char">
    <w:name w:val="Heading 2 Char"/>
    <w:basedOn w:val="DefaultParagraphFont"/>
    <w:link w:val="Heading2"/>
    <w:rsid w:val="00A53210"/>
    <w:rPr>
      <w:rFonts w:ascii="Times New Roman" w:hAnsi="Times New Roman"/>
      <w:b/>
      <w:sz w:val="24"/>
      <w:lang w:val="en-GB" w:eastAsia="en-US"/>
    </w:rPr>
  </w:style>
  <w:style w:type="character" w:customStyle="1" w:styleId="Heading3Char">
    <w:name w:val="Heading 3 Char"/>
    <w:basedOn w:val="DefaultParagraphFont"/>
    <w:link w:val="Heading3"/>
    <w:rsid w:val="00A53210"/>
    <w:rPr>
      <w:rFonts w:ascii="Times New Roman" w:hAnsi="Times New Roman"/>
      <w:b/>
      <w:sz w:val="24"/>
      <w:lang w:val="en-GB" w:eastAsia="en-US"/>
    </w:rPr>
  </w:style>
  <w:style w:type="character" w:customStyle="1" w:styleId="Heading4Char">
    <w:name w:val="Heading 4 Char"/>
    <w:basedOn w:val="DefaultParagraphFont"/>
    <w:link w:val="Heading4"/>
    <w:rsid w:val="00A53210"/>
    <w:rPr>
      <w:rFonts w:ascii="Times New Roman" w:hAnsi="Times New Roman"/>
      <w:b/>
      <w:sz w:val="24"/>
      <w:lang w:val="en-GB" w:eastAsia="en-US"/>
    </w:rPr>
  </w:style>
  <w:style w:type="character" w:customStyle="1" w:styleId="Heading5Char">
    <w:name w:val="Heading 5 Char"/>
    <w:basedOn w:val="DefaultParagraphFont"/>
    <w:link w:val="Heading5"/>
    <w:rsid w:val="00A53210"/>
    <w:rPr>
      <w:rFonts w:ascii="Times New Roman" w:hAnsi="Times New Roman"/>
      <w:b/>
      <w:sz w:val="24"/>
      <w:lang w:val="en-GB" w:eastAsia="en-US"/>
    </w:rPr>
  </w:style>
  <w:style w:type="character" w:customStyle="1" w:styleId="Heading6Char">
    <w:name w:val="Heading 6 Char"/>
    <w:basedOn w:val="DefaultParagraphFont"/>
    <w:link w:val="Heading6"/>
    <w:rsid w:val="00A53210"/>
    <w:rPr>
      <w:rFonts w:ascii="Times New Roman" w:hAnsi="Times New Roman"/>
      <w:b/>
      <w:sz w:val="24"/>
      <w:lang w:val="en-GB" w:eastAsia="en-US"/>
    </w:rPr>
  </w:style>
  <w:style w:type="character" w:customStyle="1" w:styleId="Heading7Char">
    <w:name w:val="Heading 7 Char"/>
    <w:basedOn w:val="DefaultParagraphFont"/>
    <w:link w:val="Heading7"/>
    <w:rsid w:val="00A53210"/>
    <w:rPr>
      <w:rFonts w:ascii="Times New Roman" w:hAnsi="Times New Roman"/>
      <w:b/>
      <w:sz w:val="24"/>
      <w:lang w:val="en-GB" w:eastAsia="en-US"/>
    </w:rPr>
  </w:style>
  <w:style w:type="character" w:customStyle="1" w:styleId="Heading8Char">
    <w:name w:val="Heading 8 Char"/>
    <w:basedOn w:val="DefaultParagraphFont"/>
    <w:link w:val="Heading8"/>
    <w:rsid w:val="00A53210"/>
    <w:rPr>
      <w:rFonts w:ascii="Times New Roman" w:hAnsi="Times New Roman"/>
      <w:b/>
      <w:sz w:val="24"/>
      <w:lang w:val="en-GB" w:eastAsia="en-US"/>
    </w:rPr>
  </w:style>
  <w:style w:type="character" w:customStyle="1" w:styleId="Heading9Char">
    <w:name w:val="Heading 9 Char"/>
    <w:basedOn w:val="DefaultParagraphFont"/>
    <w:link w:val="Heading9"/>
    <w:rsid w:val="00A53210"/>
    <w:rPr>
      <w:rFonts w:ascii="Times New Roman" w:hAnsi="Times New Roman"/>
      <w:b/>
      <w:sz w:val="24"/>
      <w:lang w:val="en-GB" w:eastAsia="en-US"/>
    </w:rPr>
  </w:style>
  <w:style w:type="character" w:customStyle="1" w:styleId="FiguretitleChar">
    <w:name w:val="Figure_title Char"/>
    <w:basedOn w:val="DefaultParagraphFont"/>
    <w:link w:val="Figuretitle"/>
    <w:rsid w:val="00A53210"/>
    <w:rPr>
      <w:rFonts w:ascii="Times New Roman Bold" w:hAnsi="Times New Roman Bold"/>
      <w:b/>
      <w:lang w:val="en-GB" w:eastAsia="en-US"/>
    </w:rPr>
  </w:style>
  <w:style w:type="character" w:customStyle="1" w:styleId="FigureNoChar">
    <w:name w:val="Figure_No Char"/>
    <w:basedOn w:val="DefaultParagraphFont"/>
    <w:link w:val="FigureNo"/>
    <w:rsid w:val="00A53210"/>
    <w:rPr>
      <w:rFonts w:ascii="Times New Roman" w:hAnsi="Times New Roman"/>
      <w:caps/>
      <w:lang w:val="en-GB" w:eastAsia="en-US"/>
    </w:rPr>
  </w:style>
  <w:style w:type="character" w:customStyle="1" w:styleId="FooterChar">
    <w:name w:val="Footer Char"/>
    <w:basedOn w:val="DefaultParagraphFont"/>
    <w:link w:val="Footer"/>
    <w:rsid w:val="00A53210"/>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A53210"/>
    <w:rPr>
      <w:rFonts w:ascii="Times New Roman" w:hAnsi="Times New Roman"/>
      <w:sz w:val="24"/>
      <w:lang w:val="en-GB" w:eastAsia="en-US"/>
    </w:rPr>
  </w:style>
  <w:style w:type="character" w:customStyle="1" w:styleId="HeaderChar">
    <w:name w:val="Header Char"/>
    <w:basedOn w:val="DefaultParagraphFont"/>
    <w:link w:val="Header"/>
    <w:rsid w:val="00A53210"/>
    <w:rPr>
      <w:rFonts w:ascii="Times New Roman" w:hAnsi="Times New Roman"/>
      <w:sz w:val="18"/>
      <w:lang w:val="en-GB" w:eastAsia="en-US"/>
    </w:rPr>
  </w:style>
  <w:style w:type="character" w:customStyle="1" w:styleId="FigureChar">
    <w:name w:val="Figure Char"/>
    <w:basedOn w:val="FigureNoChar"/>
    <w:link w:val="Figure"/>
    <w:rsid w:val="00A53210"/>
    <w:rPr>
      <w:rFonts w:ascii="Times New Roman" w:hAnsi="Times New Roman"/>
      <w:caps w:val="0"/>
      <w:sz w:val="24"/>
      <w:lang w:val="en-GB" w:eastAsia="en-US"/>
    </w:rPr>
  </w:style>
  <w:style w:type="paragraph" w:customStyle="1" w:styleId="Blanc">
    <w:name w:val="Blanc"/>
    <w:basedOn w:val="Normal"/>
    <w:next w:val="Tabletext"/>
    <w:rsid w:val="00A53210"/>
    <w:pPr>
      <w:keepNext/>
      <w:keepLines/>
      <w:tabs>
        <w:tab w:val="clear" w:pos="1134"/>
        <w:tab w:val="clear" w:pos="1871"/>
        <w:tab w:val="clear" w:pos="2268"/>
      </w:tabs>
      <w:spacing w:before="0"/>
      <w:jc w:val="both"/>
    </w:pPr>
    <w:rPr>
      <w:sz w:val="16"/>
    </w:rPr>
  </w:style>
  <w:style w:type="table" w:styleId="TableGrid">
    <w:name w:val="Table Grid"/>
    <w:basedOn w:val="TableNormal"/>
    <w:uiPriority w:val="59"/>
    <w:rsid w:val="00A53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210"/>
    <w:pPr>
      <w:ind w:left="720"/>
      <w:contextualSpacing/>
    </w:pPr>
  </w:style>
  <w:style w:type="character" w:customStyle="1" w:styleId="href">
    <w:name w:val="href"/>
    <w:basedOn w:val="DefaultParagraphFont"/>
    <w:rsid w:val="00A53210"/>
  </w:style>
  <w:style w:type="paragraph" w:customStyle="1" w:styleId="AnnexNoTitle">
    <w:name w:val="Annex_NoTitle"/>
    <w:basedOn w:val="Normal"/>
    <w:next w:val="Normalaftertitle"/>
    <w:rsid w:val="00A53210"/>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Line">
    <w:name w:val="Line"/>
    <w:basedOn w:val="Normal"/>
    <w:next w:val="Normal"/>
    <w:rsid w:val="00A53210"/>
    <w:pPr>
      <w:pBdr>
        <w:top w:val="single" w:sz="6" w:space="1" w:color="auto"/>
      </w:pBdr>
      <w:tabs>
        <w:tab w:val="clear" w:pos="1134"/>
        <w:tab w:val="clear" w:pos="1871"/>
        <w:tab w:val="clear" w:pos="2268"/>
      </w:tabs>
      <w:spacing w:before="240"/>
      <w:ind w:left="3997" w:right="3997"/>
      <w:jc w:val="center"/>
    </w:pPr>
    <w:rPr>
      <w:sz w:val="20"/>
    </w:rPr>
  </w:style>
  <w:style w:type="paragraph" w:styleId="BalloonText">
    <w:name w:val="Balloon Text"/>
    <w:basedOn w:val="Normal"/>
    <w:link w:val="BalloonTextChar"/>
    <w:rsid w:val="00A53210"/>
    <w:pPr>
      <w:spacing w:before="0"/>
    </w:pPr>
    <w:rPr>
      <w:rFonts w:ascii="Tahoma" w:hAnsi="Tahoma" w:cs="Tahoma"/>
      <w:sz w:val="16"/>
      <w:szCs w:val="16"/>
    </w:rPr>
  </w:style>
  <w:style w:type="character" w:customStyle="1" w:styleId="BalloonTextChar">
    <w:name w:val="Balloon Text Char"/>
    <w:basedOn w:val="DefaultParagraphFont"/>
    <w:link w:val="BalloonText"/>
    <w:rsid w:val="00A53210"/>
    <w:rPr>
      <w:rFonts w:ascii="Tahoma" w:hAnsi="Tahoma" w:cs="Tahoma"/>
      <w:sz w:val="16"/>
      <w:szCs w:val="16"/>
      <w:lang w:val="en-GB" w:eastAsia="en-US"/>
    </w:rPr>
  </w:style>
  <w:style w:type="character" w:styleId="CommentReference">
    <w:name w:val="annotation reference"/>
    <w:basedOn w:val="DefaultParagraphFont"/>
    <w:rsid w:val="00A53210"/>
    <w:rPr>
      <w:sz w:val="16"/>
      <w:szCs w:val="16"/>
    </w:rPr>
  </w:style>
  <w:style w:type="paragraph" w:styleId="CommentText">
    <w:name w:val="annotation text"/>
    <w:basedOn w:val="Normal"/>
    <w:link w:val="CommentTextChar"/>
    <w:rsid w:val="00A53210"/>
    <w:rPr>
      <w:sz w:val="20"/>
    </w:rPr>
  </w:style>
  <w:style w:type="character" w:customStyle="1" w:styleId="CommentTextChar">
    <w:name w:val="Comment Text Char"/>
    <w:basedOn w:val="DefaultParagraphFont"/>
    <w:link w:val="CommentText"/>
    <w:rsid w:val="00A53210"/>
    <w:rPr>
      <w:rFonts w:ascii="Times New Roman" w:hAnsi="Times New Roman"/>
      <w:lang w:val="en-GB" w:eastAsia="en-US"/>
    </w:rPr>
  </w:style>
  <w:style w:type="paragraph" w:styleId="CommentSubject">
    <w:name w:val="annotation subject"/>
    <w:basedOn w:val="CommentText"/>
    <w:next w:val="CommentText"/>
    <w:link w:val="CommentSubjectChar"/>
    <w:rsid w:val="00A53210"/>
    <w:rPr>
      <w:b/>
      <w:bCs/>
    </w:rPr>
  </w:style>
  <w:style w:type="character" w:customStyle="1" w:styleId="CommentSubjectChar">
    <w:name w:val="Comment Subject Char"/>
    <w:basedOn w:val="CommentTextChar"/>
    <w:link w:val="CommentSubject"/>
    <w:rsid w:val="00A53210"/>
    <w:rPr>
      <w:rFonts w:ascii="Times New Roman" w:hAnsi="Times New Roman"/>
      <w:b/>
      <w:bCs/>
      <w:lang w:val="en-GB" w:eastAsia="en-US"/>
    </w:rPr>
  </w:style>
  <w:style w:type="paragraph" w:styleId="Revision">
    <w:name w:val="Revision"/>
    <w:hidden/>
    <w:uiPriority w:val="99"/>
    <w:semiHidden/>
    <w:rsid w:val="00A53210"/>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42" Type="http://schemas.openxmlformats.org/officeDocument/2006/relationships/image" Target="media/image36.emf"/><Relationship Id="rId47" Type="http://schemas.openxmlformats.org/officeDocument/2006/relationships/image" Target="media/image41.png"/><Relationship Id="rId63" Type="http://schemas.openxmlformats.org/officeDocument/2006/relationships/image" Target="media/image54.wmf"/><Relationship Id="rId68" Type="http://schemas.openxmlformats.org/officeDocument/2006/relationships/oleObject" Target="embeddings/oleObject6.bin"/><Relationship Id="rId84" Type="http://schemas.openxmlformats.org/officeDocument/2006/relationships/image" Target="media/image67.wmf"/><Relationship Id="rId89"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07"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oleObject" Target="embeddings/oleObject1.bin"/><Relationship Id="rId66" Type="http://schemas.openxmlformats.org/officeDocument/2006/relationships/oleObject" Target="embeddings/oleObject5.bin"/><Relationship Id="rId74" Type="http://schemas.openxmlformats.org/officeDocument/2006/relationships/oleObject" Target="embeddings/oleObject9.bin"/><Relationship Id="rId79" Type="http://schemas.openxmlformats.org/officeDocument/2006/relationships/image" Target="media/image62.wmf"/><Relationship Id="rId87" Type="http://schemas.openxmlformats.org/officeDocument/2006/relationships/oleObject" Target="embeddings/oleObject13.bin"/><Relationship Id="rId102" Type="http://schemas.openxmlformats.org/officeDocument/2006/relationships/oleObject" Target="embeddings/oleObject20.bin"/><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wmf"/><Relationship Id="rId82" Type="http://schemas.openxmlformats.org/officeDocument/2006/relationships/image" Target="media/image65.wmf"/><Relationship Id="rId90" Type="http://schemas.openxmlformats.org/officeDocument/2006/relationships/image" Target="media/image70.emf"/><Relationship Id="rId95" Type="http://schemas.openxmlformats.org/officeDocument/2006/relationships/image" Target="media/image73.wmf"/><Relationship Id="rId19" Type="http://schemas.openxmlformats.org/officeDocument/2006/relationships/image" Target="media/image13.w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oleObject" Target="embeddings/oleObject4.bin"/><Relationship Id="rId69" Type="http://schemas.openxmlformats.org/officeDocument/2006/relationships/image" Target="media/image57.wmf"/><Relationship Id="rId77" Type="http://schemas.openxmlformats.org/officeDocument/2006/relationships/image" Target="media/image61.wmf"/><Relationship Id="rId100" Type="http://schemas.openxmlformats.org/officeDocument/2006/relationships/oleObject" Target="embeddings/oleObject19.bin"/><Relationship Id="rId105" Type="http://schemas.openxmlformats.org/officeDocument/2006/relationships/image" Target="media/image79.wmf"/><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oleObject" Target="embeddings/oleObject8.bin"/><Relationship Id="rId80" Type="http://schemas.openxmlformats.org/officeDocument/2006/relationships/image" Target="media/image63.wmf"/><Relationship Id="rId85" Type="http://schemas.openxmlformats.org/officeDocument/2006/relationships/oleObject" Target="embeddings/oleObject12.bin"/><Relationship Id="rId93" Type="http://schemas.openxmlformats.org/officeDocument/2006/relationships/image" Target="media/image72.wmf"/><Relationship Id="rId98"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image" Target="media/image27.emf"/><Relationship Id="rId38" Type="http://schemas.openxmlformats.org/officeDocument/2006/relationships/image" Target="media/image32.jpeg"/><Relationship Id="rId46" Type="http://schemas.openxmlformats.org/officeDocument/2006/relationships/image" Target="media/image40.wmf"/><Relationship Id="rId59" Type="http://schemas.openxmlformats.org/officeDocument/2006/relationships/image" Target="media/image52.wmf"/><Relationship Id="rId67" Type="http://schemas.openxmlformats.org/officeDocument/2006/relationships/image" Target="media/image56.wmf"/><Relationship Id="rId103" Type="http://schemas.openxmlformats.org/officeDocument/2006/relationships/image" Target="media/image77.emf"/><Relationship Id="rId108" Type="http://schemas.openxmlformats.org/officeDocument/2006/relationships/footer" Target="footer1.xml"/><Relationship Id="rId20" Type="http://schemas.openxmlformats.org/officeDocument/2006/relationships/image" Target="media/image14.wmf"/><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60.wmf"/><Relationship Id="rId83" Type="http://schemas.openxmlformats.org/officeDocument/2006/relationships/image" Target="media/image66.wmf"/><Relationship Id="rId88" Type="http://schemas.openxmlformats.org/officeDocument/2006/relationships/image" Target="media/image69.wmf"/><Relationship Id="rId91" Type="http://schemas.openxmlformats.org/officeDocument/2006/relationships/image" Target="media/image71.wmf"/><Relationship Id="rId96"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wmf"/><Relationship Id="rId106" Type="http://schemas.openxmlformats.org/officeDocument/2006/relationships/oleObject" Target="embeddings/oleObject21.bin"/><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wmf"/><Relationship Id="rId60" Type="http://schemas.openxmlformats.org/officeDocument/2006/relationships/oleObject" Target="embeddings/oleObject2.bin"/><Relationship Id="rId65" Type="http://schemas.openxmlformats.org/officeDocument/2006/relationships/image" Target="media/image55.wmf"/><Relationship Id="rId73" Type="http://schemas.openxmlformats.org/officeDocument/2006/relationships/image" Target="media/image59.wmf"/><Relationship Id="rId78" Type="http://schemas.openxmlformats.org/officeDocument/2006/relationships/oleObject" Target="embeddings/oleObject11.bin"/><Relationship Id="rId81" Type="http://schemas.openxmlformats.org/officeDocument/2006/relationships/image" Target="media/image64.wmf"/><Relationship Id="rId86" Type="http://schemas.openxmlformats.org/officeDocument/2006/relationships/image" Target="media/image68.wmf"/><Relationship Id="rId94" Type="http://schemas.openxmlformats.org/officeDocument/2006/relationships/oleObject" Target="embeddings/oleObject16.bin"/><Relationship Id="rId99" Type="http://schemas.openxmlformats.org/officeDocument/2006/relationships/image" Target="media/image75.wmf"/><Relationship Id="rId101" Type="http://schemas.openxmlformats.org/officeDocument/2006/relationships/image" Target="media/image76.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4.wmf"/><Relationship Id="rId55" Type="http://schemas.openxmlformats.org/officeDocument/2006/relationships/image" Target="media/image49.png"/><Relationship Id="rId76" Type="http://schemas.openxmlformats.org/officeDocument/2006/relationships/oleObject" Target="embeddings/oleObject10.bin"/><Relationship Id="rId97" Type="http://schemas.openxmlformats.org/officeDocument/2006/relationships/image" Target="media/image74.wmf"/><Relationship Id="rId104" Type="http://schemas.openxmlformats.org/officeDocument/2006/relationships/image" Target="media/image78.emf"/><Relationship Id="rId7" Type="http://schemas.openxmlformats.org/officeDocument/2006/relationships/image" Target="media/image1.png"/><Relationship Id="rId71" Type="http://schemas.openxmlformats.org/officeDocument/2006/relationships/image" Target="media/image58.wmf"/><Relationship Id="rId92"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TotalTime>
  <Pages>44</Pages>
  <Words>8941</Words>
  <Characters>50968</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dc:creator>
  <cp:lastModifiedBy>Mostyn-Jones, Elizabeth</cp:lastModifiedBy>
  <cp:revision>2</cp:revision>
  <cp:lastPrinted>2013-06-25T06:32:00Z</cp:lastPrinted>
  <dcterms:created xsi:type="dcterms:W3CDTF">2016-07-01T08:16:00Z</dcterms:created>
  <dcterms:modified xsi:type="dcterms:W3CDTF">2016-07-01T08:16:00Z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