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horzAnchor="margin" w:tblpY="-687"/>
        <w:tblW w:w="10031" w:type="dxa"/>
        <w:tblLayout w:type="fixed"/>
        <w:tblLook w:val="0000" w:firstRow="0" w:lastRow="0" w:firstColumn="0" w:lastColumn="0" w:noHBand="0" w:noVBand="0"/>
      </w:tblPr>
      <w:tblGrid>
        <w:gridCol w:w="6580"/>
        <w:gridCol w:w="3451"/>
      </w:tblGrid>
      <w:tr w:rsidR="000069D4">
        <w:trPr>
          <w:cantSplit/>
        </w:trPr>
        <w:tc>
          <w:tcPr>
            <w:tcW w:w="6580" w:type="dxa"/>
            <w:vAlign w:val="center"/>
          </w:tcPr>
          <w:p w:rsidR="000069D4" w:rsidRPr="00D8032B" w:rsidRDefault="000069D4" w:rsidP="00A5173C">
            <w:pPr>
              <w:shd w:val="solid" w:color="FFFFFF" w:fill="FFFFFF"/>
              <w:spacing w:before="0"/>
              <w:rPr>
                <w:rFonts w:ascii="Verdana" w:hAnsi="Verdana" w:cs="Times New Roman Bold"/>
                <w:b/>
                <w:bCs/>
                <w:sz w:val="26"/>
                <w:szCs w:val="26"/>
              </w:rPr>
            </w:pPr>
            <w:bookmarkStart w:id="0" w:name="_GoBack"/>
            <w:bookmarkEnd w:id="0"/>
            <w:proofErr w:type="spellStart"/>
            <w:r>
              <w:rPr>
                <w:rFonts w:ascii="Verdana" w:hAnsi="Verdana" w:cs="Times New Roman Bold"/>
                <w:b/>
                <w:bCs/>
                <w:sz w:val="26"/>
                <w:szCs w:val="26"/>
              </w:rPr>
              <w:t>Radiocommunication</w:t>
            </w:r>
            <w:proofErr w:type="spellEnd"/>
            <w:r>
              <w:rPr>
                <w:rFonts w:ascii="Verdana" w:hAnsi="Verdana" w:cs="Times New Roman Bold"/>
                <w:b/>
                <w:bCs/>
                <w:sz w:val="26"/>
                <w:szCs w:val="26"/>
              </w:rPr>
              <w:t xml:space="preserve"> Study Groups</w:t>
            </w:r>
          </w:p>
        </w:tc>
        <w:tc>
          <w:tcPr>
            <w:tcW w:w="3451" w:type="dxa"/>
          </w:tcPr>
          <w:p w:rsidR="000069D4" w:rsidRDefault="00546403" w:rsidP="00546403">
            <w:pPr>
              <w:shd w:val="solid" w:color="FFFFFF" w:fill="FFFFFF"/>
              <w:spacing w:before="0" w:line="240" w:lineRule="atLeast"/>
            </w:pPr>
            <w:bookmarkStart w:id="1" w:name="ditulogo"/>
            <w:bookmarkEnd w:id="1"/>
            <w:r>
              <w:rPr>
                <w:noProof/>
                <w:lang w:val="en-US" w:eastAsia="zh-CN"/>
              </w:rPr>
              <w:drawing>
                <wp:inline distT="0" distB="0" distL="0" distR="0">
                  <wp:extent cx="1760220" cy="746760"/>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srcRect/>
                          <a:stretch>
                            <a:fillRect/>
                          </a:stretch>
                        </pic:blipFill>
                        <pic:spPr bwMode="auto">
                          <a:xfrm>
                            <a:off x="0" y="0"/>
                            <a:ext cx="1760220" cy="746760"/>
                          </a:xfrm>
                          <a:prstGeom prst="rect">
                            <a:avLst/>
                          </a:prstGeom>
                          <a:noFill/>
                          <a:ln w="9525">
                            <a:noFill/>
                            <a:miter lim="800000"/>
                            <a:headEnd/>
                            <a:tailEnd/>
                          </a:ln>
                        </pic:spPr>
                      </pic:pic>
                    </a:graphicData>
                  </a:graphic>
                </wp:inline>
              </w:drawing>
            </w:r>
          </w:p>
        </w:tc>
      </w:tr>
      <w:tr w:rsidR="000069D4" w:rsidRPr="0051782D">
        <w:trPr>
          <w:cantSplit/>
        </w:trPr>
        <w:tc>
          <w:tcPr>
            <w:tcW w:w="6580" w:type="dxa"/>
            <w:tcBorders>
              <w:bottom w:val="single" w:sz="12" w:space="0" w:color="auto"/>
            </w:tcBorders>
          </w:tcPr>
          <w:p w:rsidR="000069D4" w:rsidRPr="0051782D" w:rsidRDefault="000069D4" w:rsidP="00A5173C">
            <w:pPr>
              <w:shd w:val="solid" w:color="FFFFFF" w:fill="FFFFFF"/>
              <w:spacing w:before="0" w:after="48"/>
              <w:rPr>
                <w:rFonts w:ascii="Verdana" w:hAnsi="Verdana" w:cs="Times New Roman Bold"/>
                <w:b/>
                <w:sz w:val="22"/>
                <w:szCs w:val="22"/>
              </w:rPr>
            </w:pPr>
          </w:p>
        </w:tc>
        <w:tc>
          <w:tcPr>
            <w:tcW w:w="3451" w:type="dxa"/>
            <w:tcBorders>
              <w:bottom w:val="single" w:sz="12" w:space="0" w:color="auto"/>
            </w:tcBorders>
          </w:tcPr>
          <w:p w:rsidR="000069D4" w:rsidRPr="0051782D" w:rsidRDefault="000069D4" w:rsidP="00A5173C">
            <w:pPr>
              <w:shd w:val="solid" w:color="FFFFFF" w:fill="FFFFFF"/>
              <w:spacing w:before="0" w:after="48" w:line="240" w:lineRule="atLeast"/>
              <w:rPr>
                <w:sz w:val="22"/>
                <w:szCs w:val="22"/>
                <w:lang w:val="en-US"/>
              </w:rPr>
            </w:pPr>
          </w:p>
        </w:tc>
      </w:tr>
      <w:tr w:rsidR="000069D4">
        <w:trPr>
          <w:cantSplit/>
        </w:trPr>
        <w:tc>
          <w:tcPr>
            <w:tcW w:w="6580" w:type="dxa"/>
            <w:tcBorders>
              <w:top w:val="single" w:sz="12" w:space="0" w:color="auto"/>
            </w:tcBorders>
          </w:tcPr>
          <w:p w:rsidR="000069D4" w:rsidRPr="0051782D" w:rsidRDefault="000069D4" w:rsidP="00A5173C">
            <w:pPr>
              <w:shd w:val="solid" w:color="FFFFFF" w:fill="FFFFFF"/>
              <w:spacing w:before="0" w:after="48"/>
              <w:rPr>
                <w:rFonts w:ascii="Verdana" w:hAnsi="Verdana" w:cs="Times New Roman Bold"/>
                <w:bCs/>
                <w:sz w:val="22"/>
                <w:szCs w:val="22"/>
              </w:rPr>
            </w:pPr>
          </w:p>
        </w:tc>
        <w:tc>
          <w:tcPr>
            <w:tcW w:w="3451" w:type="dxa"/>
            <w:tcBorders>
              <w:top w:val="single" w:sz="12" w:space="0" w:color="auto"/>
            </w:tcBorders>
          </w:tcPr>
          <w:p w:rsidR="000069D4" w:rsidRPr="00710D66" w:rsidRDefault="000069D4" w:rsidP="00A5173C">
            <w:pPr>
              <w:shd w:val="solid" w:color="FFFFFF" w:fill="FFFFFF"/>
              <w:spacing w:before="0" w:after="48" w:line="240" w:lineRule="atLeast"/>
              <w:rPr>
                <w:lang w:val="en-US"/>
              </w:rPr>
            </w:pPr>
          </w:p>
        </w:tc>
      </w:tr>
      <w:tr w:rsidR="0046319B">
        <w:trPr>
          <w:cantSplit/>
        </w:trPr>
        <w:tc>
          <w:tcPr>
            <w:tcW w:w="6580" w:type="dxa"/>
            <w:vMerge w:val="restart"/>
          </w:tcPr>
          <w:p w:rsidR="0046319B" w:rsidRDefault="0046319B" w:rsidP="00EF03F4">
            <w:pPr>
              <w:shd w:val="solid" w:color="FFFFFF" w:fill="FFFFFF"/>
              <w:spacing w:before="0" w:after="240"/>
              <w:ind w:left="1134" w:hanging="1134"/>
              <w:rPr>
                <w:rFonts w:ascii="Verdana" w:hAnsi="Verdana"/>
                <w:sz w:val="20"/>
              </w:rPr>
            </w:pPr>
            <w:r>
              <w:rPr>
                <w:rFonts w:ascii="Verdana" w:hAnsi="Verdana"/>
                <w:sz w:val="20"/>
              </w:rPr>
              <w:t>Source: Document 3J/TEMP/5</w:t>
            </w:r>
          </w:p>
        </w:tc>
        <w:tc>
          <w:tcPr>
            <w:tcW w:w="3451" w:type="dxa"/>
          </w:tcPr>
          <w:p w:rsidR="0046319B" w:rsidRDefault="0046319B" w:rsidP="009B0FD5">
            <w:pPr>
              <w:shd w:val="solid" w:color="FFFFFF" w:fill="FFFFFF"/>
              <w:spacing w:before="0" w:line="240" w:lineRule="atLeast"/>
              <w:rPr>
                <w:rFonts w:ascii="Verdana" w:hAnsi="Verdana"/>
                <w:b/>
                <w:sz w:val="20"/>
                <w:lang w:eastAsia="zh-CN"/>
              </w:rPr>
            </w:pPr>
            <w:r>
              <w:rPr>
                <w:rFonts w:ascii="Verdana" w:hAnsi="Verdana"/>
                <w:b/>
                <w:sz w:val="20"/>
                <w:lang w:eastAsia="zh-CN"/>
              </w:rPr>
              <w:t>Document 3J/FAS/2-E</w:t>
            </w:r>
          </w:p>
        </w:tc>
      </w:tr>
      <w:tr w:rsidR="0046319B">
        <w:trPr>
          <w:cantSplit/>
        </w:trPr>
        <w:tc>
          <w:tcPr>
            <w:tcW w:w="6580" w:type="dxa"/>
            <w:vMerge/>
          </w:tcPr>
          <w:p w:rsidR="0046319B" w:rsidRPr="00982084" w:rsidRDefault="0046319B" w:rsidP="00D76557">
            <w:pPr>
              <w:shd w:val="solid" w:color="FFFFFF" w:fill="FFFFFF"/>
              <w:tabs>
                <w:tab w:val="clear" w:pos="1134"/>
                <w:tab w:val="clear" w:pos="1871"/>
                <w:tab w:val="clear" w:pos="2268"/>
              </w:tabs>
              <w:spacing w:before="0" w:after="240"/>
              <w:ind w:left="1134" w:hanging="1134"/>
              <w:rPr>
                <w:rFonts w:ascii="Verdana" w:hAnsi="Verdana"/>
                <w:sz w:val="20"/>
              </w:rPr>
            </w:pPr>
            <w:bookmarkStart w:id="2" w:name="recibido"/>
            <w:bookmarkStart w:id="3" w:name="dnum" w:colFirst="1" w:colLast="1"/>
            <w:bookmarkEnd w:id="2"/>
          </w:p>
        </w:tc>
        <w:tc>
          <w:tcPr>
            <w:tcW w:w="3451" w:type="dxa"/>
          </w:tcPr>
          <w:p w:rsidR="0046319B" w:rsidRPr="00546403" w:rsidRDefault="0046319B" w:rsidP="009B0FD5">
            <w:pPr>
              <w:shd w:val="solid" w:color="FFFFFF" w:fill="FFFFFF"/>
              <w:spacing w:before="0" w:line="240" w:lineRule="atLeast"/>
              <w:rPr>
                <w:rFonts w:ascii="Verdana" w:hAnsi="Verdana"/>
                <w:sz w:val="20"/>
                <w:lang w:eastAsia="zh-CN"/>
              </w:rPr>
            </w:pPr>
            <w:r>
              <w:rPr>
                <w:rFonts w:ascii="Verdana" w:hAnsi="Verdana"/>
                <w:b/>
                <w:sz w:val="20"/>
                <w:lang w:eastAsia="zh-CN"/>
              </w:rPr>
              <w:t>22 June 2012</w:t>
            </w:r>
          </w:p>
        </w:tc>
      </w:tr>
      <w:tr w:rsidR="0046319B">
        <w:trPr>
          <w:cantSplit/>
        </w:trPr>
        <w:tc>
          <w:tcPr>
            <w:tcW w:w="6580" w:type="dxa"/>
            <w:vMerge/>
          </w:tcPr>
          <w:p w:rsidR="0046319B" w:rsidRDefault="0046319B" w:rsidP="00A5173C">
            <w:pPr>
              <w:spacing w:before="60"/>
              <w:jc w:val="center"/>
              <w:rPr>
                <w:b/>
                <w:smallCaps/>
                <w:sz w:val="32"/>
                <w:lang w:eastAsia="zh-CN"/>
              </w:rPr>
            </w:pPr>
            <w:bookmarkStart w:id="4" w:name="ddate" w:colFirst="1" w:colLast="1"/>
            <w:bookmarkEnd w:id="3"/>
          </w:p>
        </w:tc>
        <w:tc>
          <w:tcPr>
            <w:tcW w:w="3451" w:type="dxa"/>
          </w:tcPr>
          <w:p w:rsidR="0046319B" w:rsidRPr="00546403" w:rsidRDefault="0046319B" w:rsidP="00944881">
            <w:pPr>
              <w:shd w:val="solid" w:color="FFFFFF" w:fill="FFFFFF"/>
              <w:spacing w:before="0" w:line="240" w:lineRule="atLeast"/>
              <w:rPr>
                <w:rFonts w:ascii="Verdana" w:hAnsi="Verdana"/>
                <w:sz w:val="20"/>
                <w:lang w:eastAsia="zh-CN"/>
              </w:rPr>
            </w:pPr>
            <w:r>
              <w:rPr>
                <w:rFonts w:ascii="Verdana" w:eastAsia="SimSun" w:hAnsi="Verdana"/>
                <w:b/>
                <w:sz w:val="20"/>
                <w:lang w:eastAsia="zh-CN"/>
              </w:rPr>
              <w:t>English only</w:t>
            </w:r>
          </w:p>
        </w:tc>
      </w:tr>
      <w:tr w:rsidR="000069D4">
        <w:trPr>
          <w:cantSplit/>
        </w:trPr>
        <w:tc>
          <w:tcPr>
            <w:tcW w:w="10031" w:type="dxa"/>
            <w:gridSpan w:val="2"/>
          </w:tcPr>
          <w:p w:rsidR="000069D4" w:rsidRDefault="00546403" w:rsidP="00144A75">
            <w:pPr>
              <w:pStyle w:val="Source"/>
              <w:rPr>
                <w:lang w:eastAsia="zh-CN"/>
              </w:rPr>
            </w:pPr>
            <w:bookmarkStart w:id="5" w:name="dsource" w:colFirst="0" w:colLast="0"/>
            <w:bookmarkEnd w:id="4"/>
            <w:r>
              <w:rPr>
                <w:lang w:eastAsia="zh-CN"/>
              </w:rPr>
              <w:t>Working Party 3J</w:t>
            </w:r>
          </w:p>
        </w:tc>
      </w:tr>
      <w:tr w:rsidR="000069D4">
        <w:trPr>
          <w:cantSplit/>
        </w:trPr>
        <w:tc>
          <w:tcPr>
            <w:tcW w:w="10031" w:type="dxa"/>
            <w:gridSpan w:val="2"/>
          </w:tcPr>
          <w:p w:rsidR="000069D4" w:rsidRDefault="009B0FD5" w:rsidP="0046319B">
            <w:pPr>
              <w:pStyle w:val="RecNo"/>
              <w:rPr>
                <w:lang w:eastAsia="zh-CN"/>
              </w:rPr>
            </w:pPr>
            <w:bookmarkStart w:id="6" w:name="drec" w:colFirst="0" w:colLast="0"/>
            <w:bookmarkEnd w:id="5"/>
            <w:r w:rsidRPr="009B0FD5">
              <w:rPr>
                <w:rFonts w:cs="Calibri"/>
                <w:bCs/>
                <w:szCs w:val="24"/>
                <w:lang w:val="it-IT" w:eastAsia="it-IT"/>
              </w:rPr>
              <w:t xml:space="preserve">FASCICLE </w:t>
            </w:r>
          </w:p>
        </w:tc>
      </w:tr>
      <w:tr w:rsidR="009B0FD5">
        <w:trPr>
          <w:cantSplit/>
        </w:trPr>
        <w:tc>
          <w:tcPr>
            <w:tcW w:w="10031" w:type="dxa"/>
            <w:gridSpan w:val="2"/>
          </w:tcPr>
          <w:p w:rsidR="009B0FD5" w:rsidRPr="009B0FD5" w:rsidRDefault="0046319B" w:rsidP="009B0FD5">
            <w:pPr>
              <w:pStyle w:val="RecNo"/>
              <w:rPr>
                <w:rFonts w:cs="Calibri"/>
                <w:bCs/>
                <w:szCs w:val="24"/>
                <w:lang w:val="it-IT" w:eastAsia="it-IT"/>
              </w:rPr>
            </w:pPr>
            <w:r w:rsidRPr="009B0FD5">
              <w:rPr>
                <w:rFonts w:cs="Calibri"/>
                <w:bCs/>
                <w:szCs w:val="24"/>
                <w:lang w:val="it-IT" w:eastAsia="it-IT"/>
              </w:rPr>
              <w:t xml:space="preserve">CONCERNING ANNEX 3 ON RECOMMENDATION </w:t>
            </w:r>
            <w:r>
              <w:rPr>
                <w:rFonts w:cs="Calibri"/>
                <w:bCs/>
                <w:szCs w:val="24"/>
                <w:lang w:val="it-IT" w:eastAsia="it-IT"/>
              </w:rPr>
              <w:t xml:space="preserve">ITU-R </w:t>
            </w:r>
            <w:r w:rsidRPr="009B0FD5">
              <w:rPr>
                <w:rFonts w:cs="Calibri"/>
                <w:bCs/>
                <w:szCs w:val="24"/>
                <w:lang w:val="it-IT" w:eastAsia="it-IT"/>
              </w:rPr>
              <w:t>P.837-6</w:t>
            </w:r>
          </w:p>
        </w:tc>
      </w:tr>
      <w:tr w:rsidR="0046319B">
        <w:trPr>
          <w:cantSplit/>
        </w:trPr>
        <w:tc>
          <w:tcPr>
            <w:tcW w:w="10031" w:type="dxa"/>
            <w:gridSpan w:val="2"/>
          </w:tcPr>
          <w:p w:rsidR="0046319B" w:rsidRPr="009B0FD5" w:rsidRDefault="0046319B" w:rsidP="009B0FD5">
            <w:pPr>
              <w:pStyle w:val="RecNo"/>
              <w:rPr>
                <w:szCs w:val="28"/>
                <w:lang w:eastAsia="it-IT"/>
              </w:rPr>
            </w:pPr>
            <w:r w:rsidRPr="009B0FD5">
              <w:rPr>
                <w:szCs w:val="28"/>
                <w:lang w:eastAsia="it-IT"/>
              </w:rPr>
              <w:t>PHYSICAL Modelling for THE conversion of rain rate statistics</w:t>
            </w:r>
            <w:r>
              <w:rPr>
                <w:szCs w:val="28"/>
                <w:lang w:eastAsia="it-IT"/>
              </w:rPr>
              <w:t xml:space="preserve"> </w:t>
            </w:r>
            <w:r w:rsidRPr="009B0FD5">
              <w:rPr>
                <w:szCs w:val="28"/>
                <w:lang w:eastAsia="it-IT"/>
              </w:rPr>
              <w:t>at different integration times</w:t>
            </w:r>
          </w:p>
        </w:tc>
      </w:tr>
    </w:tbl>
    <w:p w:rsidR="009B0FD5" w:rsidRPr="0046319B" w:rsidRDefault="009B0FD5" w:rsidP="0046319B">
      <w:pPr>
        <w:pStyle w:val="Heading1"/>
      </w:pPr>
      <w:bookmarkStart w:id="7" w:name="dbreak"/>
      <w:bookmarkStart w:id="8" w:name="_Toc123982859"/>
      <w:bookmarkEnd w:id="6"/>
      <w:bookmarkEnd w:id="7"/>
      <w:r w:rsidRPr="0046319B">
        <w:t>1</w:t>
      </w:r>
      <w:r w:rsidRPr="0046319B">
        <w:tab/>
        <w:t>Introduction</w:t>
      </w:r>
      <w:bookmarkEnd w:id="8"/>
    </w:p>
    <w:p w:rsidR="009B0FD5" w:rsidRPr="009B0FD5" w:rsidRDefault="009B0FD5" w:rsidP="009B0FD5">
      <w:r w:rsidRPr="009B0FD5">
        <w:t>Recognizing the importance that proper estimation of rainfall attenuation has on microwave system design at frequencies above 10 GHz, the ITU-R has developed a recommendation (Recommendation ITU-R P.837-6) that enables the user to estimate the local rainfall rate (</w:t>
      </w:r>
      <w:r w:rsidRPr="009B0FD5">
        <w:rPr>
          <w:i/>
        </w:rPr>
        <w:t>R</w:t>
      </w:r>
      <w:r>
        <w:t> </w:t>
      </w:r>
      <w:r w:rsidRPr="009B0FD5">
        <w:t xml:space="preserve">[mm/hr] at 1 minute integration time) statistical distribution (also known as </w:t>
      </w:r>
      <w:r w:rsidRPr="009B0FD5">
        <w:rPr>
          <w:i/>
        </w:rPr>
        <w:t>P</w:t>
      </w:r>
      <w:r w:rsidRPr="009B0FD5">
        <w:t>(</w:t>
      </w:r>
      <w:r w:rsidRPr="009B0FD5">
        <w:rPr>
          <w:i/>
        </w:rPr>
        <w:t>R</w:t>
      </w:r>
      <w:r w:rsidRPr="009B0FD5">
        <w:t>)) using as input either:</w:t>
      </w:r>
    </w:p>
    <w:p w:rsidR="009B0FD5" w:rsidRPr="009B0FD5" w:rsidRDefault="009B0FD5" w:rsidP="009B0FD5">
      <w:pPr>
        <w:tabs>
          <w:tab w:val="clear" w:pos="2268"/>
          <w:tab w:val="left" w:pos="2608"/>
          <w:tab w:val="left" w:pos="3345"/>
        </w:tabs>
        <w:spacing w:before="80"/>
        <w:ind w:left="1134" w:hanging="1134"/>
      </w:pPr>
      <w:r>
        <w:t>–</w:t>
      </w:r>
      <w:r w:rsidRPr="009B0FD5">
        <w:tab/>
        <w:t xml:space="preserve">Global digital maps of precipitation parameters derived from </w:t>
      </w:r>
      <w:r w:rsidR="00893FA7" w:rsidRPr="009B0FD5">
        <w:t>numerical weather prediction</w:t>
      </w:r>
      <w:r w:rsidRPr="009B0FD5">
        <w:t xml:space="preserve"> data (Annexes 1 and 2).</w:t>
      </w:r>
    </w:p>
    <w:p w:rsidR="009B0FD5" w:rsidRPr="009B0FD5" w:rsidRDefault="009B0FD5" w:rsidP="009B0FD5">
      <w:r w:rsidRPr="009B0FD5">
        <w:t>or</w:t>
      </w:r>
    </w:p>
    <w:p w:rsidR="009B0FD5" w:rsidRPr="009B0FD5" w:rsidRDefault="009B0FD5" w:rsidP="009B0FD5">
      <w:pPr>
        <w:pStyle w:val="enumlev1"/>
      </w:pPr>
      <w:r>
        <w:t>–</w:t>
      </w:r>
      <w:r w:rsidRPr="009B0FD5">
        <w:tab/>
        <w:t>Local measurements of rainfall accumulation with an integration time up to 60 minutes (see Annex 3).</w:t>
      </w:r>
    </w:p>
    <w:p w:rsidR="009B0FD5" w:rsidRPr="009B0FD5" w:rsidRDefault="009B0FD5" w:rsidP="009B0FD5">
      <w:r w:rsidRPr="009B0FD5">
        <w:t>As shown in previous works [1], the conversion of rainfall statistics is a relevant topic of discussion as:</w:t>
      </w:r>
    </w:p>
    <w:p w:rsidR="009B0FD5" w:rsidRPr="009B0FD5" w:rsidRDefault="009B0FD5" w:rsidP="009B0FD5">
      <w:pPr>
        <w:pStyle w:val="enumlev1"/>
      </w:pPr>
      <w:r>
        <w:t>–</w:t>
      </w:r>
      <w:r w:rsidRPr="009B0FD5">
        <w:tab/>
        <w:t>Operational rainfall measurements are routinely gathered worldwide, for hydrological and agricultural purposes, with a sample time of 60 minutes or less according to World Meteorological Organisation (WMO) guidelines [2].</w:t>
      </w:r>
    </w:p>
    <w:p w:rsidR="009B0FD5" w:rsidRPr="009B0FD5" w:rsidRDefault="009B0FD5" w:rsidP="00893FA7">
      <w:pPr>
        <w:pStyle w:val="enumlev1"/>
      </w:pPr>
      <w:r>
        <w:t>–</w:t>
      </w:r>
      <w:r w:rsidRPr="009B0FD5">
        <w:tab/>
        <w:t xml:space="preserve">The use of local data at different integration times, coupled with an integration conversion model, provide a better approximation to the local 1-min integrated P(R) than the use of the global model proposed in Annex 1 of the current ITU-R </w:t>
      </w:r>
      <w:r w:rsidR="00893FA7">
        <w:t>R</w:t>
      </w:r>
      <w:r w:rsidRPr="009B0FD5">
        <w:t xml:space="preserve">ecommendation </w:t>
      </w:r>
      <w:r w:rsidR="00893FA7">
        <w:t>ITU-R P.</w:t>
      </w:r>
      <w:r w:rsidRPr="009B0FD5">
        <w:t xml:space="preserve">837-5. The decrease in the RMS of </w:t>
      </w:r>
      <w:r w:rsidRPr="009B0FD5">
        <w:rPr>
          <w:rFonts w:ascii="Symbol" w:hAnsi="Symbol"/>
          <w:i/>
        </w:rPr>
        <w:t></w:t>
      </w:r>
      <w:r w:rsidRPr="009B0FD5">
        <w:t xml:space="preserve"> can reach 20% in some regions (see [1]).</w:t>
      </w:r>
    </w:p>
    <w:p w:rsidR="009B0FD5" w:rsidRPr="009B0FD5" w:rsidRDefault="009B0FD5" w:rsidP="009B0FD5">
      <w:r w:rsidRPr="009B0FD5">
        <w:t xml:space="preserve">The considerations behind the adopted change to the recommendation are detailed in the remainder of this document, which is structured as follows: Section 2 describes the experimental data used for model testing which are in DB-SG3 </w:t>
      </w:r>
      <w:r>
        <w:t>T</w:t>
      </w:r>
      <w:r w:rsidRPr="009B0FD5">
        <w:t>able IV-1 “</w:t>
      </w:r>
      <w:r w:rsidRPr="009B0FD5">
        <w:rPr>
          <w:bCs/>
          <w:szCs w:val="24"/>
        </w:rPr>
        <w:t>Statistics of rain intensity</w:t>
      </w:r>
      <w:r w:rsidRPr="009B0FD5">
        <w:t xml:space="preserve">” (Appendix A includes a detailed site by site description of the measurements used), Section 3 provides a short review of the </w:t>
      </w:r>
      <w:r w:rsidRPr="009B0FD5">
        <w:lastRenderedPageBreak/>
        <w:t>models for conversion of statistics at different integration times; Section 4 presents the results of the testing activity of the models, and Section 5 provides conclusions.</w:t>
      </w:r>
    </w:p>
    <w:p w:rsidR="009B0FD5" w:rsidRPr="009B0FD5" w:rsidRDefault="009B0FD5" w:rsidP="009B0FD5">
      <w:pPr>
        <w:pStyle w:val="Heading1"/>
      </w:pPr>
      <w:r>
        <w:t>2</w:t>
      </w:r>
      <w:r>
        <w:tab/>
      </w:r>
      <w:r w:rsidRPr="009B0FD5">
        <w:t>Description of the Table IV-1 data used for model testing</w:t>
      </w:r>
    </w:p>
    <w:p w:rsidR="009B0FD5" w:rsidRPr="009B0FD5" w:rsidRDefault="009B0FD5" w:rsidP="009B0FD5">
      <w:r w:rsidRPr="009B0FD5">
        <w:rPr>
          <w:lang w:val="en-US"/>
        </w:rPr>
        <w:t xml:space="preserve">Figure 1 illustrates the geographical location of the sites, for which measurements of </w:t>
      </w:r>
      <w:r w:rsidRPr="009B0FD5">
        <w:rPr>
          <w:i/>
          <w:lang w:val="en-US"/>
        </w:rPr>
        <w:t>P</w:t>
      </w:r>
      <w:r w:rsidRPr="009B0FD5">
        <w:rPr>
          <w:lang w:val="en-US"/>
        </w:rPr>
        <w:t>(</w:t>
      </w:r>
      <w:r w:rsidRPr="009B0FD5">
        <w:rPr>
          <w:i/>
          <w:lang w:val="en-US"/>
        </w:rPr>
        <w:t>R</w:t>
      </w:r>
      <w:r w:rsidRPr="009B0FD5">
        <w:rPr>
          <w:lang w:val="en-US"/>
        </w:rPr>
        <w:t>) at different integration times are available, and the experiment duration (years).</w:t>
      </w:r>
    </w:p>
    <w:p w:rsidR="009B0FD5" w:rsidRPr="009B0FD5" w:rsidRDefault="009B0FD5" w:rsidP="009B0FD5">
      <w:r w:rsidRPr="009B0FD5">
        <w:t>It is considered that the geographical distribution, the duration of measurements and the number of experiments for different integration times is statistically significant for assessing modelling accuracy on a global scale.</w:t>
      </w:r>
    </w:p>
    <w:p w:rsidR="009B0FD5" w:rsidRPr="009B0FD5" w:rsidRDefault="009B0FD5" w:rsidP="009B0FD5">
      <w:pPr>
        <w:keepNext/>
        <w:keepLines/>
        <w:spacing w:before="480" w:after="120"/>
        <w:jc w:val="center"/>
        <w:rPr>
          <w:caps/>
          <w:sz w:val="20"/>
        </w:rPr>
      </w:pPr>
      <w:r w:rsidRPr="009B0FD5">
        <w:rPr>
          <w:caps/>
          <w:sz w:val="20"/>
        </w:rPr>
        <w:t xml:space="preserve">Figure </w:t>
      </w:r>
      <w:r w:rsidR="00975778" w:rsidRPr="009B0FD5">
        <w:rPr>
          <w:caps/>
          <w:sz w:val="20"/>
        </w:rPr>
        <w:fldChar w:fldCharType="begin"/>
      </w:r>
      <w:r w:rsidRPr="009B0FD5">
        <w:rPr>
          <w:caps/>
          <w:sz w:val="20"/>
        </w:rPr>
        <w:instrText xml:space="preserve"> SEQ Figure \* ARABIC </w:instrText>
      </w:r>
      <w:r w:rsidR="00975778" w:rsidRPr="009B0FD5">
        <w:rPr>
          <w:caps/>
          <w:sz w:val="20"/>
        </w:rPr>
        <w:fldChar w:fldCharType="separate"/>
      </w:r>
      <w:r w:rsidRPr="009B0FD5">
        <w:rPr>
          <w:caps/>
          <w:noProof/>
          <w:sz w:val="20"/>
        </w:rPr>
        <w:t>1</w:t>
      </w:r>
      <w:r w:rsidR="00975778" w:rsidRPr="009B0FD5">
        <w:rPr>
          <w:caps/>
          <w:noProof/>
          <w:sz w:val="20"/>
        </w:rPr>
        <w:fldChar w:fldCharType="end"/>
      </w:r>
    </w:p>
    <w:p w:rsidR="009B0FD5" w:rsidRPr="009B0FD5" w:rsidRDefault="009B0FD5" w:rsidP="009B0FD5">
      <w:pPr>
        <w:keepNext/>
        <w:keepLines/>
        <w:spacing w:before="0" w:after="480"/>
        <w:jc w:val="center"/>
        <w:rPr>
          <w:rFonts w:ascii="Times New Roman Bold" w:hAnsi="Times New Roman Bold"/>
          <w:b/>
          <w:sz w:val="20"/>
          <w:lang w:val="en-US"/>
        </w:rPr>
      </w:pPr>
      <w:r w:rsidRPr="009B0FD5">
        <w:rPr>
          <w:rFonts w:ascii="Times New Roman Bold" w:hAnsi="Times New Roman Bold"/>
          <w:b/>
          <w:sz w:val="20"/>
          <w:lang w:val="en-US"/>
        </w:rPr>
        <w:t xml:space="preserve">Stations included in data used for model testing. </w:t>
      </w:r>
      <w:r w:rsidRPr="009B0FD5">
        <w:rPr>
          <w:rFonts w:ascii="Times New Roman Bold" w:hAnsi="Times New Roman Bold"/>
          <w:b/>
          <w:sz w:val="20"/>
          <w:lang w:val="en-US"/>
        </w:rPr>
        <w:br/>
        <w:t>The symbol indicates the number of years of measurement of each site</w:t>
      </w:r>
    </w:p>
    <w:p w:rsidR="009B0FD5" w:rsidRPr="009B0FD5" w:rsidRDefault="009B0FD5" w:rsidP="009B0FD5">
      <w:pPr>
        <w:keepNext/>
        <w:keepLines/>
        <w:jc w:val="center"/>
      </w:pPr>
      <w:r w:rsidRPr="009B0FD5">
        <w:object w:dxaOrig="12773" w:dyaOrig="785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9.05pt;height:294.4pt" o:ole="">
            <v:imagedata r:id="rId8" o:title=""/>
          </v:shape>
          <o:OLEObject Type="Embed" ProgID="Visio.Drawing.11" ShapeID="_x0000_i1025" DrawAspect="Content" ObjectID="_1528875765" r:id="rId9"/>
        </w:object>
      </w:r>
    </w:p>
    <w:p w:rsidR="009B0FD5" w:rsidRPr="009B0FD5" w:rsidRDefault="009B0FD5" w:rsidP="009B0FD5">
      <w:pPr>
        <w:tabs>
          <w:tab w:val="clear" w:pos="1134"/>
          <w:tab w:val="clear" w:pos="1871"/>
          <w:tab w:val="clear" w:pos="2268"/>
          <w:tab w:val="left" w:pos="794"/>
          <w:tab w:val="left" w:pos="1191"/>
          <w:tab w:val="left" w:pos="1588"/>
          <w:tab w:val="left" w:pos="1985"/>
        </w:tabs>
        <w:spacing w:before="0"/>
        <w:jc w:val="center"/>
        <w:rPr>
          <w:bCs/>
          <w:lang w:val="en-US"/>
        </w:rPr>
      </w:pPr>
    </w:p>
    <w:p w:rsidR="009B0FD5" w:rsidRPr="009B0FD5" w:rsidRDefault="009B0FD5" w:rsidP="009B0FD5">
      <w:pPr>
        <w:pStyle w:val="Heading1"/>
      </w:pPr>
      <w:r>
        <w:t>3</w:t>
      </w:r>
      <w:r>
        <w:tab/>
      </w:r>
      <w:r w:rsidRPr="009B0FD5">
        <w:t>Review of the selected models for conversion of rainfall rate statistics at different integration times</w:t>
      </w:r>
    </w:p>
    <w:p w:rsidR="009B0FD5" w:rsidRPr="009B0FD5" w:rsidRDefault="009B0FD5" w:rsidP="009B0FD5">
      <w:r w:rsidRPr="009B0FD5">
        <w:t>Among the several rain statistics conversion models available in the literature, only those which can be applied on a global basis and require as input only the cumulative distribution function (as currently available in the DB-SG 3 Table IV-1), have been selected, as discussed in [3].</w:t>
      </w:r>
    </w:p>
    <w:p w:rsidR="009B0FD5" w:rsidRPr="009B0FD5" w:rsidRDefault="009B0FD5" w:rsidP="009B0FD5">
      <w:r w:rsidRPr="009B0FD5">
        <w:t>The selected models can be classified as:</w:t>
      </w:r>
    </w:p>
    <w:p w:rsidR="009B0FD5" w:rsidRPr="009B0FD5" w:rsidRDefault="009B0FD5" w:rsidP="009B0FD5">
      <w:pPr>
        <w:pStyle w:val="enumlev1"/>
      </w:pPr>
      <w:r>
        <w:t>–</w:t>
      </w:r>
      <w:r>
        <w:tab/>
      </w:r>
      <w:r w:rsidRPr="009B0FD5">
        <w:t>Empirical, which make use of conversion coefficients to be determined using regression techniques on experimental data.</w:t>
      </w:r>
    </w:p>
    <w:p w:rsidR="009B0FD5" w:rsidRPr="009B0FD5" w:rsidRDefault="009B0FD5" w:rsidP="009B0FD5">
      <w:pPr>
        <w:pStyle w:val="enumlev1"/>
      </w:pPr>
      <w:r>
        <w:lastRenderedPageBreak/>
        <w:t>–</w:t>
      </w:r>
      <w:r>
        <w:tab/>
      </w:r>
      <w:r w:rsidRPr="009B0FD5">
        <w:t>Physical, which rely on the processes involved in the formation and development of rain and its evolution in time.</w:t>
      </w:r>
    </w:p>
    <w:p w:rsidR="009B0FD5" w:rsidRPr="009B0FD5" w:rsidRDefault="009B0FD5" w:rsidP="009B0FD5">
      <w:r w:rsidRPr="009B0FD5">
        <w:t>The following models have been considered:</w:t>
      </w:r>
    </w:p>
    <w:p w:rsidR="009B0FD5" w:rsidRPr="009B0FD5" w:rsidRDefault="009B0FD5" w:rsidP="009B0FD5">
      <w:pPr>
        <w:tabs>
          <w:tab w:val="clear" w:pos="2268"/>
          <w:tab w:val="left" w:pos="2608"/>
          <w:tab w:val="left" w:pos="3345"/>
        </w:tabs>
        <w:spacing w:before="80"/>
        <w:ind w:left="1134" w:hanging="1134"/>
        <w:jc w:val="both"/>
      </w:pPr>
      <w:r w:rsidRPr="009B0FD5">
        <w:t>A)</w:t>
      </w:r>
      <w:r w:rsidRPr="009B0FD5">
        <w:tab/>
        <w:t>Power Law relationship (PL method, see [4] and [5]).</w:t>
      </w:r>
    </w:p>
    <w:p w:rsidR="009B0FD5" w:rsidRPr="009B0FD5" w:rsidRDefault="009B0FD5" w:rsidP="009B0FD5">
      <w:pPr>
        <w:tabs>
          <w:tab w:val="clear" w:pos="2268"/>
          <w:tab w:val="left" w:pos="2608"/>
          <w:tab w:val="left" w:pos="3345"/>
        </w:tabs>
        <w:spacing w:before="80"/>
        <w:ind w:left="1134" w:hanging="1134"/>
        <w:jc w:val="both"/>
      </w:pPr>
      <w:r w:rsidRPr="009B0FD5">
        <w:tab/>
        <w:t xml:space="preserve">See </w:t>
      </w:r>
      <w:r w:rsidR="00893FA7">
        <w:t>Recommendation ITU-R P.</w:t>
      </w:r>
      <w:r w:rsidRPr="009B0FD5">
        <w:t>837-5 Annex 3; the method is based on:</w:t>
      </w:r>
    </w:p>
    <w:p w:rsidR="009B0FD5" w:rsidRPr="009B0FD5" w:rsidRDefault="009B0FD5" w:rsidP="009B0FD5">
      <w:pPr>
        <w:tabs>
          <w:tab w:val="clear" w:pos="1871"/>
          <w:tab w:val="clear" w:pos="2268"/>
          <w:tab w:val="center" w:pos="4820"/>
          <w:tab w:val="right" w:pos="9639"/>
        </w:tabs>
        <w:jc w:val="both"/>
      </w:pPr>
      <w:r w:rsidRPr="009B0FD5">
        <w:tab/>
      </w:r>
      <w:r w:rsidRPr="009B0FD5">
        <w:tab/>
      </w:r>
      <w:r w:rsidRPr="009B0FD5">
        <w:rPr>
          <w:position w:val="-10"/>
        </w:rPr>
        <w:object w:dxaOrig="2160" w:dyaOrig="360">
          <v:shape id="_x0000_i1026" type="#_x0000_t75" style="width:141.85pt;height:24.25pt" o:ole="">
            <v:imagedata r:id="rId10" o:title=""/>
          </v:shape>
          <o:OLEObject Type="Embed" ProgID="Equation.3" ShapeID="_x0000_i1026" DrawAspect="Content" ObjectID="_1528875766" r:id="rId11"/>
        </w:object>
      </w:r>
      <w:r w:rsidRPr="009B0FD5">
        <w:tab/>
        <w:t>(1)</w:t>
      </w:r>
    </w:p>
    <w:p w:rsidR="009B0FD5" w:rsidRPr="009B0FD5" w:rsidRDefault="009B0FD5" w:rsidP="009B0FD5">
      <w:r w:rsidRPr="009B0FD5">
        <w:tab/>
        <w:t>where:</w:t>
      </w:r>
    </w:p>
    <w:p w:rsidR="009B0FD5" w:rsidRPr="009B0FD5" w:rsidRDefault="009B0FD5" w:rsidP="00893FA7">
      <w:r w:rsidRPr="009B0FD5">
        <w:tab/>
      </w:r>
      <w:r w:rsidRPr="009B0FD5">
        <w:rPr>
          <w:i/>
        </w:rPr>
        <w:t>T</w:t>
      </w:r>
      <w:r w:rsidRPr="009B0FD5">
        <w:t xml:space="preserve"> = integration time (min). </w:t>
      </w:r>
      <w:r w:rsidRPr="009B0FD5">
        <w:rPr>
          <w:i/>
        </w:rPr>
        <w:t>T</w:t>
      </w:r>
      <w:r w:rsidRPr="009B0FD5">
        <w:t xml:space="preserve"> ≤ 30 minutes in </w:t>
      </w:r>
      <w:r w:rsidR="00893FA7">
        <w:t>Recommendation ITU-R P.</w:t>
      </w:r>
      <w:r w:rsidRPr="009B0FD5">
        <w:t>837-5 Annex</w:t>
      </w:r>
      <w:r w:rsidR="00893FA7">
        <w:t> </w:t>
      </w:r>
      <w:r w:rsidRPr="009B0FD5">
        <w:t>3.</w:t>
      </w:r>
    </w:p>
    <w:p w:rsidR="009B0FD5" w:rsidRPr="009B0FD5" w:rsidRDefault="009B0FD5" w:rsidP="009B0FD5">
      <w:r w:rsidRPr="009B0FD5">
        <w:tab/>
      </w:r>
      <w:r w:rsidRPr="009B0FD5">
        <w:rPr>
          <w:i/>
        </w:rPr>
        <w:t>P</w:t>
      </w:r>
      <w:r w:rsidRPr="009B0FD5">
        <w:t xml:space="preserve"> = probability.</w:t>
      </w:r>
    </w:p>
    <w:p w:rsidR="009B0FD5" w:rsidRPr="009B0FD5" w:rsidRDefault="009B0FD5" w:rsidP="009B0FD5">
      <w:r w:rsidRPr="009B0FD5">
        <w:tab/>
      </w:r>
      <w:r w:rsidRPr="009B0FD5">
        <w:rPr>
          <w:i/>
        </w:rPr>
        <w:t>R</w:t>
      </w:r>
      <w:r w:rsidRPr="009B0FD5">
        <w:rPr>
          <w:vertAlign w:val="subscript"/>
        </w:rPr>
        <w:t>1</w:t>
      </w:r>
      <w:r w:rsidRPr="009B0FD5">
        <w:t>(</w:t>
      </w:r>
      <w:r w:rsidRPr="009B0FD5">
        <w:rPr>
          <w:i/>
        </w:rPr>
        <w:t>P</w:t>
      </w:r>
      <w:r w:rsidRPr="009B0FD5">
        <w:t xml:space="preserve">) and </w:t>
      </w:r>
      <w:r w:rsidRPr="009B0FD5">
        <w:rPr>
          <w:i/>
        </w:rPr>
        <w:t>R</w:t>
      </w:r>
      <w:r w:rsidRPr="009B0FD5">
        <w:rPr>
          <w:i/>
          <w:vertAlign w:val="subscript"/>
        </w:rPr>
        <w:t>T</w:t>
      </w:r>
      <w:r w:rsidRPr="009B0FD5">
        <w:t>(</w:t>
      </w:r>
      <w:r w:rsidRPr="009B0FD5">
        <w:rPr>
          <w:i/>
        </w:rPr>
        <w:t>P</w:t>
      </w:r>
      <w:r w:rsidRPr="009B0FD5">
        <w:t>)</w:t>
      </w:r>
      <w:r w:rsidRPr="009B0FD5" w:rsidDel="00E37E57">
        <w:t xml:space="preserve"> </w:t>
      </w:r>
      <w:r w:rsidRPr="009B0FD5">
        <w:t xml:space="preserve">= rain rate values, exceeded with the same probability </w:t>
      </w:r>
      <w:r w:rsidRPr="009B0FD5">
        <w:rPr>
          <w:i/>
        </w:rPr>
        <w:t>P</w:t>
      </w:r>
      <w:r w:rsidRPr="009B0FD5">
        <w:t>.</w:t>
      </w:r>
    </w:p>
    <w:p w:rsidR="009B0FD5" w:rsidRPr="009B0FD5" w:rsidRDefault="009B0FD5" w:rsidP="009B0FD5">
      <w:r w:rsidRPr="009B0FD5">
        <w:tab/>
      </w:r>
      <w:r w:rsidRPr="009B0FD5">
        <w:rPr>
          <w:i/>
        </w:rPr>
        <w:t>a</w:t>
      </w:r>
      <w:r w:rsidRPr="009B0FD5">
        <w:t>(</w:t>
      </w:r>
      <w:r w:rsidRPr="009B0FD5">
        <w:rPr>
          <w:i/>
        </w:rPr>
        <w:t>T</w:t>
      </w:r>
      <w:r w:rsidRPr="009B0FD5">
        <w:t xml:space="preserve">) and </w:t>
      </w:r>
      <w:r w:rsidRPr="009B0FD5">
        <w:rPr>
          <w:i/>
        </w:rPr>
        <w:t>b</w:t>
      </w:r>
      <w:r w:rsidRPr="009B0FD5">
        <w:t>(</w:t>
      </w:r>
      <w:r w:rsidRPr="009B0FD5">
        <w:rPr>
          <w:i/>
        </w:rPr>
        <w:t>T</w:t>
      </w:r>
      <w:r w:rsidRPr="009B0FD5">
        <w:t>) = integration time dependant coefficients.</w:t>
      </w:r>
    </w:p>
    <w:p w:rsidR="009B0FD5" w:rsidRDefault="009B0FD5" w:rsidP="009B0FD5"/>
    <w:p w:rsidR="009B0FD5" w:rsidRPr="009B0FD5" w:rsidRDefault="009B0FD5" w:rsidP="009B0FD5">
      <w:r w:rsidRPr="009B0FD5">
        <w:t>B)</w:t>
      </w:r>
      <w:r w:rsidRPr="009B0FD5">
        <w:tab/>
        <w:t>Conversion Factor modelled with Power Law (CF-PL method, see [4]).</w:t>
      </w:r>
    </w:p>
    <w:p w:rsidR="009B0FD5" w:rsidRPr="009B0FD5" w:rsidRDefault="009B0FD5" w:rsidP="009B0FD5">
      <w:r w:rsidRPr="009B0FD5">
        <w:tab/>
        <w:t xml:space="preserve">It depends on </w:t>
      </w:r>
      <w:r w:rsidRPr="009B0FD5">
        <w:rPr>
          <w:i/>
        </w:rPr>
        <w:t>P</w:t>
      </w:r>
      <w:r w:rsidRPr="009B0FD5">
        <w:t xml:space="preserve"> and is expressed as:</w:t>
      </w:r>
    </w:p>
    <w:p w:rsidR="009B0FD5" w:rsidRPr="009B0FD5" w:rsidRDefault="009B0FD5" w:rsidP="009B0FD5">
      <w:pPr>
        <w:tabs>
          <w:tab w:val="clear" w:pos="1871"/>
          <w:tab w:val="clear" w:pos="2268"/>
          <w:tab w:val="center" w:pos="4820"/>
          <w:tab w:val="right" w:pos="9639"/>
        </w:tabs>
        <w:jc w:val="both"/>
        <w:rPr>
          <w:rFonts w:eastAsia="SimSun"/>
        </w:rPr>
      </w:pPr>
      <w:r w:rsidRPr="009B0FD5">
        <w:tab/>
      </w:r>
      <w:r w:rsidRPr="009B0FD5">
        <w:tab/>
      </w:r>
      <w:r w:rsidRPr="009B0FD5">
        <w:rPr>
          <w:position w:val="-10"/>
        </w:rPr>
        <w:object w:dxaOrig="4300" w:dyaOrig="380">
          <v:shape id="_x0000_i1027" type="#_x0000_t75" style="width:260.2pt;height:24.25pt" o:ole="">
            <v:imagedata r:id="rId12" o:title=""/>
          </v:shape>
          <o:OLEObject Type="Embed" ProgID="Equation.3" ShapeID="_x0000_i1027" DrawAspect="Content" ObjectID="_1528875767" r:id="rId13"/>
        </w:object>
      </w:r>
      <w:r w:rsidRPr="009B0FD5">
        <w:tab/>
      </w:r>
      <w:r w:rsidRPr="009B0FD5">
        <w:rPr>
          <w:rFonts w:eastAsia="SimSun"/>
        </w:rPr>
        <w:t>(2)</w:t>
      </w:r>
    </w:p>
    <w:p w:rsidR="009B0FD5" w:rsidRPr="009B0FD5" w:rsidRDefault="009B0FD5" w:rsidP="009B0FD5">
      <w:pPr>
        <w:tabs>
          <w:tab w:val="clear" w:pos="2268"/>
          <w:tab w:val="left" w:pos="2608"/>
          <w:tab w:val="left" w:pos="3345"/>
        </w:tabs>
        <w:spacing w:before="0"/>
        <w:ind w:left="1134" w:hanging="1134"/>
        <w:jc w:val="both"/>
        <w:rPr>
          <w:szCs w:val="24"/>
        </w:rPr>
      </w:pPr>
      <w:r w:rsidRPr="009B0FD5">
        <w:tab/>
      </w:r>
      <w:r w:rsidRPr="009B0FD5">
        <w:rPr>
          <w:i/>
          <w:szCs w:val="24"/>
        </w:rPr>
        <w:t>R</w:t>
      </w:r>
      <w:r w:rsidRPr="009B0FD5">
        <w:rPr>
          <w:szCs w:val="24"/>
          <w:vertAlign w:val="subscript"/>
        </w:rPr>
        <w:t>1</w:t>
      </w:r>
      <w:r w:rsidRPr="009B0FD5">
        <w:rPr>
          <w:szCs w:val="24"/>
        </w:rPr>
        <w:t>(</w:t>
      </w:r>
      <w:r w:rsidRPr="009B0FD5">
        <w:rPr>
          <w:i/>
          <w:szCs w:val="24"/>
        </w:rPr>
        <w:t>P</w:t>
      </w:r>
      <w:r w:rsidRPr="009B0FD5">
        <w:rPr>
          <w:szCs w:val="24"/>
        </w:rPr>
        <w:t>)</w:t>
      </w:r>
      <w:r w:rsidRPr="009B0FD5">
        <w:rPr>
          <w:i/>
          <w:szCs w:val="24"/>
        </w:rPr>
        <w:t>, R</w:t>
      </w:r>
      <w:r w:rsidRPr="009B0FD5">
        <w:rPr>
          <w:i/>
          <w:szCs w:val="24"/>
          <w:vertAlign w:val="subscript"/>
        </w:rPr>
        <w:t>T</w:t>
      </w:r>
      <w:r w:rsidRPr="009B0FD5">
        <w:rPr>
          <w:szCs w:val="24"/>
        </w:rPr>
        <w:t>(</w:t>
      </w:r>
      <w:r w:rsidRPr="009B0FD5">
        <w:rPr>
          <w:i/>
          <w:szCs w:val="24"/>
        </w:rPr>
        <w:t>P</w:t>
      </w:r>
      <w:r w:rsidRPr="009B0FD5">
        <w:rPr>
          <w:szCs w:val="24"/>
        </w:rPr>
        <w:t>)</w:t>
      </w:r>
      <w:r w:rsidRPr="009B0FD5">
        <w:rPr>
          <w:i/>
          <w:szCs w:val="24"/>
        </w:rPr>
        <w:t>,</w:t>
      </w:r>
      <w:r w:rsidRPr="009B0FD5">
        <w:rPr>
          <w:szCs w:val="24"/>
        </w:rPr>
        <w:t xml:space="preserve"> </w:t>
      </w:r>
      <w:r w:rsidRPr="009B0FD5">
        <w:rPr>
          <w:i/>
          <w:szCs w:val="24"/>
        </w:rPr>
        <w:t>a</w:t>
      </w:r>
      <w:r w:rsidRPr="009B0FD5">
        <w:rPr>
          <w:szCs w:val="24"/>
        </w:rPr>
        <w:t>(</w:t>
      </w:r>
      <w:r w:rsidRPr="009B0FD5">
        <w:rPr>
          <w:i/>
          <w:szCs w:val="24"/>
        </w:rPr>
        <w:t>T</w:t>
      </w:r>
      <w:r w:rsidRPr="009B0FD5">
        <w:rPr>
          <w:szCs w:val="24"/>
        </w:rPr>
        <w:t xml:space="preserve">) and </w:t>
      </w:r>
      <w:r w:rsidRPr="009B0FD5">
        <w:rPr>
          <w:i/>
          <w:szCs w:val="24"/>
        </w:rPr>
        <w:t>b</w:t>
      </w:r>
      <w:r w:rsidRPr="009B0FD5">
        <w:rPr>
          <w:szCs w:val="24"/>
        </w:rPr>
        <w:t>(</w:t>
      </w:r>
      <w:r w:rsidRPr="009B0FD5">
        <w:rPr>
          <w:i/>
          <w:szCs w:val="24"/>
        </w:rPr>
        <w:t>T</w:t>
      </w:r>
      <w:r w:rsidRPr="009B0FD5">
        <w:rPr>
          <w:szCs w:val="24"/>
        </w:rPr>
        <w:t>) remain as defined for (1).</w:t>
      </w:r>
    </w:p>
    <w:p w:rsidR="009B0FD5" w:rsidRPr="009B0FD5" w:rsidRDefault="009B0FD5" w:rsidP="009B0FD5"/>
    <w:p w:rsidR="009B0FD5" w:rsidRPr="009B0FD5" w:rsidRDefault="009B0FD5" w:rsidP="009B0FD5">
      <w:pPr>
        <w:tabs>
          <w:tab w:val="clear" w:pos="2268"/>
          <w:tab w:val="left" w:pos="2608"/>
          <w:tab w:val="left" w:pos="3345"/>
        </w:tabs>
        <w:spacing w:before="80"/>
        <w:ind w:left="1134" w:hanging="1134"/>
        <w:jc w:val="both"/>
        <w:rPr>
          <w:u w:val="single"/>
        </w:rPr>
      </w:pPr>
      <w:r w:rsidRPr="009B0FD5">
        <w:t>C)</w:t>
      </w:r>
      <w:r w:rsidRPr="009B0FD5">
        <w:tab/>
      </w:r>
      <w:proofErr w:type="spellStart"/>
      <w:r w:rsidRPr="009B0FD5">
        <w:t>Lavergnat</w:t>
      </w:r>
      <w:proofErr w:type="spellEnd"/>
      <w:r w:rsidRPr="009B0FD5">
        <w:t xml:space="preserve"> and </w:t>
      </w:r>
      <w:proofErr w:type="spellStart"/>
      <w:r w:rsidRPr="009B0FD5">
        <w:t>Golé</w:t>
      </w:r>
      <w:proofErr w:type="spellEnd"/>
      <w:r w:rsidRPr="009B0FD5">
        <w:t xml:space="preserve"> semi-empirical method (LG, see [6]).</w:t>
      </w:r>
    </w:p>
    <w:p w:rsidR="009B0FD5" w:rsidRPr="009B0FD5" w:rsidRDefault="009B0FD5" w:rsidP="009B0FD5">
      <w:r w:rsidRPr="009B0FD5">
        <w:tab/>
        <w:t>The method is given by:</w:t>
      </w:r>
    </w:p>
    <w:p w:rsidR="009B0FD5" w:rsidRPr="009B0FD5" w:rsidRDefault="009B0FD5" w:rsidP="009B0FD5">
      <w:pPr>
        <w:tabs>
          <w:tab w:val="clear" w:pos="1871"/>
          <w:tab w:val="clear" w:pos="2268"/>
          <w:tab w:val="center" w:pos="4820"/>
          <w:tab w:val="right" w:pos="9639"/>
        </w:tabs>
        <w:jc w:val="both"/>
        <w:rPr>
          <w:rFonts w:eastAsia="SimSun"/>
        </w:rPr>
      </w:pPr>
      <w:r w:rsidRPr="009B0FD5">
        <w:tab/>
      </w:r>
      <w:r w:rsidRPr="009B0FD5">
        <w:tab/>
      </w:r>
      <w:r w:rsidRPr="009B0FD5">
        <w:rPr>
          <w:position w:val="-10"/>
        </w:rPr>
        <w:object w:dxaOrig="4780" w:dyaOrig="360">
          <v:shape id="_x0000_i1028" type="#_x0000_t75" style="width:255.9pt;height:18.55pt" o:ole="">
            <v:imagedata r:id="rId14" o:title=""/>
          </v:shape>
          <o:OLEObject Type="Embed" ProgID="Equation.3" ShapeID="_x0000_i1028" DrawAspect="Content" ObjectID="_1528875768" r:id="rId15"/>
        </w:object>
      </w:r>
      <w:r w:rsidRPr="009B0FD5">
        <w:rPr>
          <w:rFonts w:eastAsia="SimSun"/>
        </w:rPr>
        <w:tab/>
        <w:t>(3)</w:t>
      </w:r>
    </w:p>
    <w:p w:rsidR="009B0FD5" w:rsidRPr="009B0FD5" w:rsidRDefault="009B0FD5" w:rsidP="009B0FD5">
      <w:pPr>
        <w:tabs>
          <w:tab w:val="clear" w:pos="2268"/>
          <w:tab w:val="left" w:pos="2608"/>
          <w:tab w:val="left" w:pos="3345"/>
        </w:tabs>
        <w:spacing w:before="0"/>
        <w:ind w:left="1134" w:hanging="1134"/>
        <w:rPr>
          <w:szCs w:val="24"/>
        </w:rPr>
      </w:pPr>
      <w:r w:rsidRPr="009B0FD5">
        <w:rPr>
          <w:szCs w:val="24"/>
        </w:rPr>
        <w:tab/>
      </w:r>
      <w:r w:rsidRPr="009B0FD5">
        <w:rPr>
          <w:rFonts w:eastAsia="SimSun"/>
          <w:szCs w:val="24"/>
        </w:rPr>
        <w:t xml:space="preserve">with </w:t>
      </w:r>
      <w:r w:rsidRPr="009B0FD5">
        <w:rPr>
          <w:rFonts w:eastAsia="SimSun"/>
          <w:i/>
          <w:szCs w:val="24"/>
        </w:rPr>
        <w:t>α</w:t>
      </w:r>
      <w:r w:rsidRPr="009B0FD5">
        <w:rPr>
          <w:rFonts w:eastAsia="SimSun"/>
          <w:szCs w:val="24"/>
        </w:rPr>
        <w:t xml:space="preserve"> being an empirical conversion parameter. </w:t>
      </w:r>
      <w:r w:rsidRPr="009B0FD5">
        <w:rPr>
          <w:i/>
          <w:szCs w:val="24"/>
        </w:rPr>
        <w:t>R</w:t>
      </w:r>
      <w:r w:rsidRPr="009B0FD5">
        <w:rPr>
          <w:szCs w:val="24"/>
          <w:vertAlign w:val="subscript"/>
        </w:rPr>
        <w:t>1</w:t>
      </w:r>
      <w:r w:rsidRPr="009B0FD5">
        <w:rPr>
          <w:szCs w:val="24"/>
        </w:rPr>
        <w:t>(</w:t>
      </w:r>
      <w:r w:rsidRPr="009B0FD5">
        <w:rPr>
          <w:i/>
          <w:szCs w:val="24"/>
        </w:rPr>
        <w:t>P</w:t>
      </w:r>
      <w:r w:rsidRPr="009B0FD5">
        <w:rPr>
          <w:szCs w:val="24"/>
        </w:rPr>
        <w:t>)</w:t>
      </w:r>
      <w:r w:rsidRPr="009B0FD5">
        <w:rPr>
          <w:i/>
          <w:szCs w:val="24"/>
        </w:rPr>
        <w:t>, R</w:t>
      </w:r>
      <w:r w:rsidRPr="009B0FD5">
        <w:rPr>
          <w:i/>
          <w:szCs w:val="24"/>
          <w:vertAlign w:val="subscript"/>
        </w:rPr>
        <w:t>T</w:t>
      </w:r>
      <w:r w:rsidRPr="009B0FD5">
        <w:rPr>
          <w:szCs w:val="24"/>
        </w:rPr>
        <w:t>(</w:t>
      </w:r>
      <w:r w:rsidRPr="009B0FD5">
        <w:rPr>
          <w:i/>
          <w:szCs w:val="24"/>
        </w:rPr>
        <w:t>P</w:t>
      </w:r>
      <w:r w:rsidRPr="009B0FD5">
        <w:rPr>
          <w:szCs w:val="24"/>
        </w:rPr>
        <w:t>)</w:t>
      </w:r>
      <w:r w:rsidRPr="009B0FD5">
        <w:rPr>
          <w:i/>
          <w:szCs w:val="24"/>
        </w:rPr>
        <w:t>,</w:t>
      </w:r>
      <w:r w:rsidRPr="009B0FD5">
        <w:rPr>
          <w:szCs w:val="24"/>
        </w:rPr>
        <w:t xml:space="preserve"> </w:t>
      </w:r>
      <w:r w:rsidRPr="009B0FD5">
        <w:rPr>
          <w:i/>
          <w:szCs w:val="24"/>
        </w:rPr>
        <w:t>a</w:t>
      </w:r>
      <w:r w:rsidRPr="009B0FD5">
        <w:rPr>
          <w:szCs w:val="24"/>
        </w:rPr>
        <w:t>(</w:t>
      </w:r>
      <w:r w:rsidRPr="009B0FD5">
        <w:rPr>
          <w:i/>
          <w:szCs w:val="24"/>
        </w:rPr>
        <w:t>T</w:t>
      </w:r>
      <w:r w:rsidRPr="009B0FD5">
        <w:rPr>
          <w:szCs w:val="24"/>
        </w:rPr>
        <w:t xml:space="preserve">) and </w:t>
      </w:r>
      <w:r w:rsidRPr="009B0FD5">
        <w:rPr>
          <w:i/>
          <w:szCs w:val="24"/>
        </w:rPr>
        <w:t>b</w:t>
      </w:r>
      <w:r w:rsidRPr="009B0FD5">
        <w:rPr>
          <w:szCs w:val="24"/>
        </w:rPr>
        <w:t>(</w:t>
      </w:r>
      <w:r w:rsidRPr="009B0FD5">
        <w:rPr>
          <w:i/>
          <w:szCs w:val="24"/>
        </w:rPr>
        <w:t>T</w:t>
      </w:r>
      <w:r w:rsidRPr="009B0FD5">
        <w:rPr>
          <w:szCs w:val="24"/>
        </w:rPr>
        <w:t>) remain as defined for (1).</w:t>
      </w:r>
    </w:p>
    <w:p w:rsidR="009B0FD5" w:rsidRPr="009B0FD5" w:rsidRDefault="009B0FD5" w:rsidP="009B0FD5"/>
    <w:p w:rsidR="009B0FD5" w:rsidRPr="009B0FD5" w:rsidRDefault="009B0FD5" w:rsidP="009B0FD5">
      <w:pPr>
        <w:tabs>
          <w:tab w:val="clear" w:pos="2268"/>
          <w:tab w:val="left" w:pos="2608"/>
          <w:tab w:val="left" w:pos="3345"/>
        </w:tabs>
        <w:spacing w:before="80"/>
        <w:ind w:left="1134" w:hanging="1134"/>
        <w:jc w:val="both"/>
        <w:rPr>
          <w:lang w:val="pt-BR"/>
        </w:rPr>
      </w:pPr>
      <w:r w:rsidRPr="009B0FD5">
        <w:rPr>
          <w:lang w:val="pt-BR"/>
        </w:rPr>
        <w:t>D)</w:t>
      </w:r>
      <w:r w:rsidRPr="009B0FD5">
        <w:rPr>
          <w:lang w:val="pt-BR"/>
        </w:rPr>
        <w:tab/>
      </w:r>
      <w:r>
        <w:rPr>
          <w:lang w:val="pt-BR"/>
        </w:rPr>
        <w:t xml:space="preserve">Recommendation </w:t>
      </w:r>
      <w:r w:rsidRPr="009B0FD5">
        <w:rPr>
          <w:lang w:val="pt-BR"/>
        </w:rPr>
        <w:t>ITU-R P.837-6 Annex 3</w:t>
      </w:r>
      <w:r>
        <w:rPr>
          <w:lang w:val="pt-BR"/>
        </w:rPr>
        <w:t>.</w:t>
      </w:r>
    </w:p>
    <w:p w:rsidR="009B0FD5" w:rsidRPr="009B0FD5" w:rsidRDefault="009B0FD5" w:rsidP="009B0FD5">
      <w:pPr>
        <w:tabs>
          <w:tab w:val="clear" w:pos="2268"/>
          <w:tab w:val="left" w:pos="2608"/>
          <w:tab w:val="left" w:pos="3345"/>
        </w:tabs>
        <w:spacing w:before="80"/>
        <w:ind w:left="1134" w:hanging="1134"/>
      </w:pPr>
      <w:r w:rsidRPr="009B0FD5">
        <w:rPr>
          <w:lang w:val="pt-BR"/>
        </w:rPr>
        <w:tab/>
      </w:r>
      <w:r w:rsidRPr="009B0FD5">
        <w:t xml:space="preserve">It is a physical model, also called </w:t>
      </w:r>
      <w:r w:rsidRPr="009B0FD5">
        <w:rPr>
          <w:u w:val="single"/>
        </w:rPr>
        <w:t>EXCELL Rainfall Statistics Conversion model (ERSC, see [7]),</w:t>
      </w:r>
      <w:r w:rsidRPr="009B0FD5">
        <w:t xml:space="preserve"> which is based on the simulation of the movement of rain cells over a virtual rain gauge. The assumptions on the shape of synthetic rain cells and on the statistical distribution of the associated parameters are described in [8]. Rain cell translation velocity depends on the type of precipitation (</w:t>
      </w:r>
      <w:proofErr w:type="spellStart"/>
      <w:r w:rsidRPr="009B0FD5">
        <w:t>stratiform</w:t>
      </w:r>
      <w:proofErr w:type="spellEnd"/>
      <w:r w:rsidRPr="009B0FD5">
        <w:t xml:space="preserve"> or convective) and the local yearly mean wind speed derived from the ECMWF ERA40 database.</w:t>
      </w:r>
    </w:p>
    <w:p w:rsidR="009B0FD5" w:rsidRPr="009B0FD5" w:rsidRDefault="009B0FD5" w:rsidP="009B0FD5">
      <w:r w:rsidRPr="009B0FD5">
        <w:t>The global average coefficients of empirical models (i.e. the PL, CF-PL and LG models) have been calculated for this analysis using the data described in the previous section. The process is outlined in Figure 2.</w:t>
      </w:r>
    </w:p>
    <w:p w:rsidR="009B0FD5" w:rsidRPr="009B0FD5" w:rsidRDefault="009B0FD5" w:rsidP="009B0FD5">
      <w:pPr>
        <w:keepNext/>
        <w:keepLines/>
        <w:spacing w:before="480" w:after="120"/>
        <w:jc w:val="center"/>
        <w:rPr>
          <w:caps/>
          <w:sz w:val="20"/>
        </w:rPr>
      </w:pPr>
      <w:r w:rsidRPr="009B0FD5">
        <w:rPr>
          <w:caps/>
          <w:sz w:val="20"/>
        </w:rPr>
        <w:lastRenderedPageBreak/>
        <w:t xml:space="preserve">Figure </w:t>
      </w:r>
      <w:r w:rsidR="00975778" w:rsidRPr="009B0FD5">
        <w:rPr>
          <w:caps/>
          <w:sz w:val="20"/>
        </w:rPr>
        <w:fldChar w:fldCharType="begin"/>
      </w:r>
      <w:r w:rsidRPr="009B0FD5">
        <w:rPr>
          <w:caps/>
          <w:sz w:val="20"/>
        </w:rPr>
        <w:instrText xml:space="preserve"> SEQ Figure \* ARABIC </w:instrText>
      </w:r>
      <w:r w:rsidR="00975778" w:rsidRPr="009B0FD5">
        <w:rPr>
          <w:caps/>
          <w:sz w:val="20"/>
        </w:rPr>
        <w:fldChar w:fldCharType="separate"/>
      </w:r>
      <w:r w:rsidRPr="009B0FD5">
        <w:rPr>
          <w:caps/>
          <w:noProof/>
          <w:sz w:val="20"/>
        </w:rPr>
        <w:t>2</w:t>
      </w:r>
      <w:r w:rsidR="00975778" w:rsidRPr="009B0FD5">
        <w:rPr>
          <w:caps/>
          <w:noProof/>
          <w:sz w:val="20"/>
        </w:rPr>
        <w:fldChar w:fldCharType="end"/>
      </w:r>
    </w:p>
    <w:p w:rsidR="009B0FD5" w:rsidRPr="009B0FD5" w:rsidRDefault="009B0FD5" w:rsidP="009B0FD5">
      <w:pPr>
        <w:keepNext/>
        <w:keepLines/>
        <w:spacing w:before="0" w:after="480"/>
        <w:jc w:val="center"/>
        <w:rPr>
          <w:rFonts w:ascii="Times New Roman Bold" w:hAnsi="Times New Roman Bold"/>
          <w:b/>
          <w:sz w:val="20"/>
        </w:rPr>
      </w:pPr>
      <w:r w:rsidRPr="009B0FD5">
        <w:rPr>
          <w:rFonts w:ascii="Times New Roman Bold" w:hAnsi="Times New Roman Bold"/>
          <w:b/>
          <w:sz w:val="20"/>
        </w:rPr>
        <w:t>Block diagram of the process used to derive the parameters of the PL,</w:t>
      </w:r>
      <w:r w:rsidRPr="009B0FD5">
        <w:rPr>
          <w:rFonts w:ascii="Times New Roman Bold" w:hAnsi="Times New Roman Bold"/>
          <w:b/>
          <w:sz w:val="20"/>
        </w:rPr>
        <w:br/>
        <w:t>CF-PL and LG empirical models</w:t>
      </w:r>
    </w:p>
    <w:p w:rsidR="009B0FD5" w:rsidRPr="009B0FD5" w:rsidRDefault="009B0FD5" w:rsidP="009B0FD5">
      <w:pPr>
        <w:keepNext/>
        <w:keepLines/>
        <w:jc w:val="center"/>
      </w:pPr>
      <w:r w:rsidRPr="009B0FD5">
        <w:object w:dxaOrig="8909" w:dyaOrig="11017">
          <v:shape id="_x0000_i1029" type="#_x0000_t75" style="width:254.5pt;height:318.65pt" o:ole="">
            <v:imagedata r:id="rId16" o:title=""/>
          </v:shape>
          <o:OLEObject Type="Embed" ProgID="Visio.Drawing.11" ShapeID="_x0000_i1029" DrawAspect="Content" ObjectID="_1528875769" r:id="rId17"/>
        </w:object>
      </w:r>
    </w:p>
    <w:p w:rsidR="009B0FD5" w:rsidRPr="009B0FD5" w:rsidRDefault="009B0FD5" w:rsidP="009B0FD5">
      <w:pPr>
        <w:numPr>
          <w:ilvl w:val="0"/>
          <w:numId w:val="3"/>
        </w:numPr>
        <w:tabs>
          <w:tab w:val="clear" w:pos="1134"/>
          <w:tab w:val="clear" w:pos="1871"/>
          <w:tab w:val="clear" w:pos="2268"/>
          <w:tab w:val="left" w:pos="794"/>
          <w:tab w:val="left" w:pos="1191"/>
          <w:tab w:val="left" w:pos="1588"/>
          <w:tab w:val="left" w:pos="1985"/>
        </w:tabs>
        <w:overflowPunct/>
        <w:autoSpaceDE/>
        <w:autoSpaceDN/>
        <w:adjustRightInd/>
        <w:spacing w:before="0" w:after="120"/>
        <w:jc w:val="center"/>
        <w:textAlignment w:val="auto"/>
        <w:rPr>
          <w:b/>
          <w:bCs/>
        </w:rPr>
      </w:pPr>
    </w:p>
    <w:p w:rsidR="009B0FD5" w:rsidRPr="009B0FD5" w:rsidRDefault="009B0FD5" w:rsidP="009B0FD5">
      <w:r w:rsidRPr="009B0FD5">
        <w:t>The empirical parameters are shown in</w:t>
      </w:r>
      <w:r>
        <w:t xml:space="preserve"> Table 1</w:t>
      </w:r>
      <w:r w:rsidRPr="009B0FD5">
        <w:t>.</w:t>
      </w:r>
    </w:p>
    <w:p w:rsidR="009B0FD5" w:rsidRPr="009B0FD5" w:rsidRDefault="009B0FD5" w:rsidP="009B0FD5">
      <w:pPr>
        <w:pStyle w:val="TableNo"/>
      </w:pPr>
      <w:bookmarkStart w:id="9" w:name="_Ref277759301"/>
      <w:r w:rsidRPr="009B0FD5">
        <w:t>Table</w:t>
      </w:r>
      <w:bookmarkEnd w:id="9"/>
      <w:r w:rsidRPr="009B0FD5">
        <w:t xml:space="preserve"> 1</w:t>
      </w:r>
    </w:p>
    <w:p w:rsidR="009B0FD5" w:rsidRPr="009B0FD5" w:rsidRDefault="009B0FD5" w:rsidP="009B0FD5">
      <w:pPr>
        <w:keepNext/>
        <w:keepLines/>
        <w:spacing w:before="0" w:after="120"/>
        <w:jc w:val="center"/>
        <w:rPr>
          <w:rFonts w:ascii="Times New Roman Bold" w:hAnsi="Times New Roman Bold"/>
          <w:b/>
          <w:sz w:val="20"/>
          <w:lang w:val="en-US"/>
        </w:rPr>
      </w:pPr>
      <w:r w:rsidRPr="009B0FD5">
        <w:rPr>
          <w:rFonts w:ascii="Times New Roman Bold" w:hAnsi="Times New Roman Bold"/>
          <w:b/>
          <w:sz w:val="20"/>
          <w:lang w:val="en-US"/>
        </w:rPr>
        <w:t>Empirical parameters obtained by regression to the values in the measurement database</w:t>
      </w:r>
    </w:p>
    <w:tbl>
      <w:tblPr>
        <w:tblW w:w="6520" w:type="dxa"/>
        <w:jc w:val="center"/>
        <w:tblLook w:val="0000" w:firstRow="0" w:lastRow="0" w:firstColumn="0" w:lastColumn="0" w:noHBand="0" w:noVBand="0"/>
      </w:tblPr>
      <w:tblGrid>
        <w:gridCol w:w="1771"/>
        <w:gridCol w:w="845"/>
        <w:gridCol w:w="976"/>
        <w:gridCol w:w="976"/>
        <w:gridCol w:w="976"/>
        <w:gridCol w:w="976"/>
      </w:tblGrid>
      <w:tr w:rsidR="009B0FD5" w:rsidRPr="009B0FD5" w:rsidTr="009B0FD5">
        <w:trPr>
          <w:trHeight w:val="255"/>
          <w:jc w:val="center"/>
        </w:trPr>
        <w:tc>
          <w:tcPr>
            <w:tcW w:w="1771" w:type="dxa"/>
            <w:tcBorders>
              <w:top w:val="single" w:sz="4" w:space="0" w:color="auto"/>
              <w:left w:val="single" w:sz="4" w:space="0" w:color="auto"/>
              <w:right w:val="single" w:sz="4" w:space="0" w:color="auto"/>
            </w:tcBorders>
            <w:noWrap/>
            <w:vAlign w:val="bottom"/>
          </w:tcPr>
          <w:p w:rsidR="009B0FD5" w:rsidRPr="009B0FD5" w:rsidRDefault="009B0FD5" w:rsidP="009B0FD5">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rFonts w:ascii="Times New Roman Bold" w:hAnsi="Times New Roman Bold"/>
                <w:b/>
                <w:sz w:val="20"/>
                <w:lang w:val="en-US"/>
              </w:rPr>
            </w:pPr>
          </w:p>
        </w:tc>
        <w:tc>
          <w:tcPr>
            <w:tcW w:w="1821" w:type="dxa"/>
            <w:gridSpan w:val="2"/>
            <w:tcBorders>
              <w:top w:val="single" w:sz="4" w:space="0" w:color="auto"/>
              <w:left w:val="single" w:sz="4" w:space="0" w:color="auto"/>
              <w:bottom w:val="single" w:sz="4" w:space="0" w:color="auto"/>
              <w:right w:val="single" w:sz="4" w:space="0" w:color="auto"/>
            </w:tcBorders>
            <w:noWrap/>
            <w:vAlign w:val="bottom"/>
          </w:tcPr>
          <w:p w:rsidR="009B0FD5" w:rsidRPr="009B0FD5" w:rsidRDefault="009B0FD5" w:rsidP="009B0FD5">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rFonts w:ascii="Times New Roman Bold" w:hAnsi="Times New Roman Bold"/>
                <w:b/>
                <w:sz w:val="20"/>
                <w:lang w:val="en-US"/>
              </w:rPr>
            </w:pPr>
            <w:r w:rsidRPr="009B0FD5">
              <w:rPr>
                <w:rFonts w:ascii="Times New Roman Bold" w:hAnsi="Times New Roman Bold"/>
                <w:b/>
                <w:sz w:val="20"/>
                <w:lang w:val="en-US"/>
              </w:rPr>
              <w:t>PL</w:t>
            </w:r>
          </w:p>
        </w:tc>
        <w:tc>
          <w:tcPr>
            <w:tcW w:w="1952" w:type="dxa"/>
            <w:gridSpan w:val="2"/>
            <w:tcBorders>
              <w:top w:val="single" w:sz="4" w:space="0" w:color="auto"/>
              <w:left w:val="single" w:sz="4" w:space="0" w:color="auto"/>
              <w:bottom w:val="single" w:sz="4" w:space="0" w:color="auto"/>
              <w:right w:val="single" w:sz="4" w:space="0" w:color="auto"/>
            </w:tcBorders>
            <w:noWrap/>
            <w:vAlign w:val="bottom"/>
          </w:tcPr>
          <w:p w:rsidR="009B0FD5" w:rsidRPr="009B0FD5" w:rsidRDefault="009B0FD5" w:rsidP="009B0FD5">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rFonts w:ascii="Times New Roman Bold" w:hAnsi="Times New Roman Bold"/>
                <w:b/>
                <w:sz w:val="20"/>
                <w:lang w:val="en-US"/>
              </w:rPr>
            </w:pPr>
            <w:r w:rsidRPr="009B0FD5">
              <w:rPr>
                <w:rFonts w:ascii="Times New Roman Bold" w:hAnsi="Times New Roman Bold"/>
                <w:b/>
                <w:sz w:val="20"/>
                <w:lang w:val="en-US"/>
              </w:rPr>
              <w:t>CF-PL</w:t>
            </w:r>
          </w:p>
        </w:tc>
        <w:tc>
          <w:tcPr>
            <w:tcW w:w="976" w:type="dxa"/>
            <w:tcBorders>
              <w:top w:val="single" w:sz="4" w:space="0" w:color="auto"/>
              <w:left w:val="single" w:sz="4" w:space="0" w:color="auto"/>
              <w:bottom w:val="single" w:sz="4" w:space="0" w:color="auto"/>
              <w:right w:val="single" w:sz="4" w:space="0" w:color="auto"/>
            </w:tcBorders>
            <w:noWrap/>
            <w:vAlign w:val="bottom"/>
          </w:tcPr>
          <w:p w:rsidR="009B0FD5" w:rsidRPr="009B0FD5" w:rsidRDefault="009B0FD5" w:rsidP="009B0FD5">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rFonts w:ascii="Times New Roman Bold" w:hAnsi="Times New Roman Bold"/>
                <w:b/>
                <w:sz w:val="20"/>
                <w:lang w:val="en-US"/>
              </w:rPr>
            </w:pPr>
            <w:r w:rsidRPr="009B0FD5">
              <w:rPr>
                <w:rFonts w:ascii="Times New Roman Bold" w:hAnsi="Times New Roman Bold"/>
                <w:b/>
                <w:sz w:val="20"/>
                <w:lang w:val="en-US"/>
              </w:rPr>
              <w:t>LG</w:t>
            </w:r>
          </w:p>
        </w:tc>
      </w:tr>
      <w:tr w:rsidR="009B0FD5" w:rsidRPr="009B0FD5" w:rsidTr="009B0FD5">
        <w:trPr>
          <w:trHeight w:val="255"/>
          <w:jc w:val="center"/>
        </w:trPr>
        <w:tc>
          <w:tcPr>
            <w:tcW w:w="1771" w:type="dxa"/>
            <w:tcBorders>
              <w:top w:val="nil"/>
              <w:left w:val="single" w:sz="4" w:space="0" w:color="auto"/>
              <w:bottom w:val="single" w:sz="4" w:space="0" w:color="auto"/>
              <w:right w:val="single" w:sz="4" w:space="0" w:color="auto"/>
            </w:tcBorders>
            <w:noWrap/>
            <w:vAlign w:val="bottom"/>
          </w:tcPr>
          <w:p w:rsidR="009B0FD5" w:rsidRPr="009B0FD5" w:rsidRDefault="009B0FD5" w:rsidP="009B0FD5">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rFonts w:ascii="Times New Roman Bold" w:hAnsi="Times New Roman Bold"/>
                <w:b/>
                <w:sz w:val="20"/>
                <w:lang w:val="en-US"/>
              </w:rPr>
            </w:pPr>
          </w:p>
        </w:tc>
        <w:tc>
          <w:tcPr>
            <w:tcW w:w="845" w:type="dxa"/>
            <w:tcBorders>
              <w:top w:val="single" w:sz="4" w:space="0" w:color="auto"/>
              <w:left w:val="single" w:sz="4" w:space="0" w:color="auto"/>
              <w:bottom w:val="single" w:sz="4" w:space="0" w:color="auto"/>
              <w:right w:val="single" w:sz="4" w:space="0" w:color="auto"/>
            </w:tcBorders>
            <w:noWrap/>
            <w:vAlign w:val="bottom"/>
          </w:tcPr>
          <w:p w:rsidR="009B0FD5" w:rsidRPr="009B0FD5" w:rsidRDefault="009B0FD5" w:rsidP="009B0FD5">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rFonts w:ascii="Times New Roman Bold" w:hAnsi="Times New Roman Bold"/>
                <w:b/>
                <w:i/>
                <w:sz w:val="20"/>
                <w:lang w:val="en-US"/>
              </w:rPr>
            </w:pPr>
            <w:r w:rsidRPr="009B0FD5">
              <w:rPr>
                <w:rFonts w:ascii="Times New Roman Bold" w:hAnsi="Times New Roman Bold"/>
                <w:b/>
                <w:i/>
                <w:sz w:val="20"/>
                <w:lang w:val="en-US"/>
              </w:rPr>
              <w:t>a</w:t>
            </w:r>
          </w:p>
        </w:tc>
        <w:tc>
          <w:tcPr>
            <w:tcW w:w="976" w:type="dxa"/>
            <w:tcBorders>
              <w:top w:val="single" w:sz="4" w:space="0" w:color="auto"/>
              <w:left w:val="single" w:sz="4" w:space="0" w:color="auto"/>
              <w:bottom w:val="single" w:sz="4" w:space="0" w:color="auto"/>
              <w:right w:val="single" w:sz="4" w:space="0" w:color="auto"/>
            </w:tcBorders>
            <w:noWrap/>
            <w:vAlign w:val="bottom"/>
          </w:tcPr>
          <w:p w:rsidR="009B0FD5" w:rsidRPr="009B0FD5" w:rsidRDefault="009B0FD5" w:rsidP="009B0FD5">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rFonts w:ascii="Times New Roman Bold" w:hAnsi="Times New Roman Bold"/>
                <w:b/>
                <w:i/>
                <w:sz w:val="20"/>
                <w:lang w:val="en-US"/>
              </w:rPr>
            </w:pPr>
            <w:r w:rsidRPr="009B0FD5">
              <w:rPr>
                <w:rFonts w:ascii="Times New Roman Bold" w:hAnsi="Times New Roman Bold"/>
                <w:b/>
                <w:i/>
                <w:sz w:val="20"/>
                <w:lang w:val="en-US"/>
              </w:rPr>
              <w:t>b</w:t>
            </w:r>
          </w:p>
        </w:tc>
        <w:tc>
          <w:tcPr>
            <w:tcW w:w="976" w:type="dxa"/>
            <w:tcBorders>
              <w:top w:val="single" w:sz="4" w:space="0" w:color="auto"/>
              <w:left w:val="single" w:sz="4" w:space="0" w:color="auto"/>
              <w:bottom w:val="single" w:sz="4" w:space="0" w:color="auto"/>
              <w:right w:val="single" w:sz="4" w:space="0" w:color="auto"/>
            </w:tcBorders>
            <w:noWrap/>
            <w:vAlign w:val="bottom"/>
          </w:tcPr>
          <w:p w:rsidR="009B0FD5" w:rsidRPr="009B0FD5" w:rsidRDefault="009B0FD5" w:rsidP="009B0FD5">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rFonts w:ascii="Times New Roman Bold" w:hAnsi="Times New Roman Bold"/>
                <w:b/>
                <w:i/>
                <w:sz w:val="20"/>
                <w:lang w:val="en-US"/>
              </w:rPr>
            </w:pPr>
            <w:r w:rsidRPr="009B0FD5">
              <w:rPr>
                <w:rFonts w:ascii="Times New Roman Bold" w:hAnsi="Times New Roman Bold"/>
                <w:b/>
                <w:i/>
                <w:sz w:val="20"/>
                <w:lang w:val="en-US"/>
              </w:rPr>
              <w:t>a</w:t>
            </w:r>
          </w:p>
        </w:tc>
        <w:tc>
          <w:tcPr>
            <w:tcW w:w="976" w:type="dxa"/>
            <w:tcBorders>
              <w:top w:val="single" w:sz="4" w:space="0" w:color="auto"/>
              <w:left w:val="single" w:sz="4" w:space="0" w:color="auto"/>
              <w:bottom w:val="single" w:sz="4" w:space="0" w:color="auto"/>
              <w:right w:val="single" w:sz="4" w:space="0" w:color="auto"/>
            </w:tcBorders>
            <w:noWrap/>
            <w:vAlign w:val="bottom"/>
          </w:tcPr>
          <w:p w:rsidR="009B0FD5" w:rsidRPr="009B0FD5" w:rsidRDefault="009B0FD5" w:rsidP="009B0FD5">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rFonts w:ascii="Times New Roman Bold" w:hAnsi="Times New Roman Bold"/>
                <w:b/>
                <w:i/>
                <w:sz w:val="20"/>
                <w:lang w:val="en-US"/>
              </w:rPr>
            </w:pPr>
            <w:r w:rsidRPr="009B0FD5">
              <w:rPr>
                <w:rFonts w:ascii="Times New Roman Bold" w:hAnsi="Times New Roman Bold"/>
                <w:b/>
                <w:i/>
                <w:sz w:val="20"/>
                <w:lang w:val="en-US"/>
              </w:rPr>
              <w:t>b</w:t>
            </w:r>
          </w:p>
        </w:tc>
        <w:tc>
          <w:tcPr>
            <w:tcW w:w="976" w:type="dxa"/>
            <w:tcBorders>
              <w:top w:val="single" w:sz="4" w:space="0" w:color="auto"/>
              <w:left w:val="single" w:sz="4" w:space="0" w:color="auto"/>
              <w:bottom w:val="single" w:sz="4" w:space="0" w:color="auto"/>
              <w:right w:val="single" w:sz="4" w:space="0" w:color="auto"/>
            </w:tcBorders>
            <w:noWrap/>
            <w:vAlign w:val="bottom"/>
          </w:tcPr>
          <w:p w:rsidR="009B0FD5" w:rsidRPr="009B0FD5" w:rsidRDefault="009B0FD5" w:rsidP="009B0FD5">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rFonts w:ascii="Times New Roman Bold" w:hAnsi="Times New Roman Bold"/>
                <w:b/>
                <w:i/>
                <w:sz w:val="20"/>
                <w:lang w:val="en-US"/>
              </w:rPr>
            </w:pPr>
            <w:r w:rsidRPr="009B0FD5">
              <w:rPr>
                <w:rFonts w:ascii="Times New Roman Bold" w:hAnsi="Times New Roman Bold"/>
                <w:b/>
                <w:i/>
                <w:sz w:val="20"/>
                <w:lang w:val="en-US"/>
              </w:rPr>
              <w:t>a</w:t>
            </w:r>
          </w:p>
        </w:tc>
      </w:tr>
      <w:tr w:rsidR="009B0FD5" w:rsidRPr="009B0FD5" w:rsidTr="009B0FD5">
        <w:trPr>
          <w:trHeight w:val="270"/>
          <w:jc w:val="center"/>
        </w:trPr>
        <w:tc>
          <w:tcPr>
            <w:tcW w:w="1771" w:type="dxa"/>
            <w:tcBorders>
              <w:top w:val="single" w:sz="4" w:space="0" w:color="auto"/>
              <w:left w:val="single" w:sz="4" w:space="0" w:color="auto"/>
              <w:bottom w:val="single" w:sz="4" w:space="0" w:color="auto"/>
              <w:right w:val="single" w:sz="4" w:space="0" w:color="auto"/>
            </w:tcBorders>
            <w:vAlign w:val="bottom"/>
          </w:tcPr>
          <w:p w:rsidR="009B0FD5" w:rsidRPr="009B0FD5" w:rsidRDefault="009B0FD5" w:rsidP="009B0FD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val="en-US"/>
              </w:rPr>
            </w:pPr>
            <w:r w:rsidRPr="009B0FD5">
              <w:rPr>
                <w:sz w:val="20"/>
                <w:lang w:val="en-AU"/>
              </w:rPr>
              <w:t>5 min to 1 min</w:t>
            </w:r>
          </w:p>
        </w:tc>
        <w:tc>
          <w:tcPr>
            <w:tcW w:w="845" w:type="dxa"/>
            <w:tcBorders>
              <w:top w:val="single" w:sz="4" w:space="0" w:color="auto"/>
              <w:left w:val="single" w:sz="4" w:space="0" w:color="auto"/>
              <w:bottom w:val="single" w:sz="4" w:space="0" w:color="auto"/>
              <w:right w:val="single" w:sz="4" w:space="0" w:color="auto"/>
            </w:tcBorders>
            <w:noWrap/>
            <w:vAlign w:val="bottom"/>
          </w:tcPr>
          <w:p w:rsidR="009B0FD5" w:rsidRPr="009B0FD5" w:rsidRDefault="009B0FD5" w:rsidP="009B0FD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en-US"/>
              </w:rPr>
            </w:pPr>
            <w:r w:rsidRPr="009B0FD5">
              <w:rPr>
                <w:sz w:val="20"/>
                <w:lang w:val="en-US"/>
              </w:rPr>
              <w:t>0.906</w:t>
            </w:r>
          </w:p>
        </w:tc>
        <w:tc>
          <w:tcPr>
            <w:tcW w:w="976" w:type="dxa"/>
            <w:tcBorders>
              <w:top w:val="single" w:sz="4" w:space="0" w:color="auto"/>
              <w:left w:val="single" w:sz="4" w:space="0" w:color="auto"/>
              <w:bottom w:val="single" w:sz="4" w:space="0" w:color="auto"/>
              <w:right w:val="single" w:sz="4" w:space="0" w:color="auto"/>
            </w:tcBorders>
            <w:noWrap/>
            <w:vAlign w:val="bottom"/>
          </w:tcPr>
          <w:p w:rsidR="009B0FD5" w:rsidRPr="009B0FD5" w:rsidRDefault="009B0FD5" w:rsidP="009B0FD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en-US"/>
              </w:rPr>
            </w:pPr>
            <w:r w:rsidRPr="009B0FD5">
              <w:rPr>
                <w:sz w:val="20"/>
                <w:lang w:val="en-US"/>
              </w:rPr>
              <w:t>1.055</w:t>
            </w:r>
          </w:p>
        </w:tc>
        <w:tc>
          <w:tcPr>
            <w:tcW w:w="976" w:type="dxa"/>
            <w:tcBorders>
              <w:top w:val="single" w:sz="4" w:space="0" w:color="auto"/>
              <w:left w:val="single" w:sz="4" w:space="0" w:color="auto"/>
              <w:bottom w:val="single" w:sz="4" w:space="0" w:color="auto"/>
              <w:right w:val="single" w:sz="4" w:space="0" w:color="auto"/>
            </w:tcBorders>
            <w:noWrap/>
            <w:vAlign w:val="bottom"/>
          </w:tcPr>
          <w:p w:rsidR="009B0FD5" w:rsidRPr="009B0FD5" w:rsidRDefault="009B0FD5" w:rsidP="009B0FD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en-US"/>
              </w:rPr>
            </w:pPr>
            <w:r w:rsidRPr="009B0FD5">
              <w:rPr>
                <w:sz w:val="20"/>
                <w:lang w:val="en-US"/>
              </w:rPr>
              <w:t>0.985</w:t>
            </w:r>
          </w:p>
        </w:tc>
        <w:tc>
          <w:tcPr>
            <w:tcW w:w="976" w:type="dxa"/>
            <w:tcBorders>
              <w:top w:val="single" w:sz="4" w:space="0" w:color="auto"/>
              <w:left w:val="single" w:sz="4" w:space="0" w:color="auto"/>
              <w:bottom w:val="single" w:sz="4" w:space="0" w:color="auto"/>
              <w:right w:val="single" w:sz="4" w:space="0" w:color="auto"/>
            </w:tcBorders>
            <w:noWrap/>
            <w:vAlign w:val="bottom"/>
          </w:tcPr>
          <w:p w:rsidR="009B0FD5" w:rsidRPr="009B0FD5" w:rsidRDefault="009B0FD5" w:rsidP="009B0FD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en-US"/>
              </w:rPr>
            </w:pPr>
            <w:r w:rsidRPr="009B0FD5">
              <w:rPr>
                <w:sz w:val="20"/>
                <w:lang w:val="en-US"/>
              </w:rPr>
              <w:t>−0.026</w:t>
            </w:r>
          </w:p>
        </w:tc>
        <w:tc>
          <w:tcPr>
            <w:tcW w:w="976" w:type="dxa"/>
            <w:vMerge w:val="restart"/>
            <w:tcBorders>
              <w:top w:val="single" w:sz="4" w:space="0" w:color="auto"/>
              <w:left w:val="single" w:sz="4" w:space="0" w:color="auto"/>
              <w:bottom w:val="single" w:sz="4" w:space="0" w:color="auto"/>
              <w:right w:val="single" w:sz="4" w:space="0" w:color="auto"/>
            </w:tcBorders>
            <w:noWrap/>
            <w:vAlign w:val="center"/>
          </w:tcPr>
          <w:p w:rsidR="009B0FD5" w:rsidRPr="009B0FD5" w:rsidRDefault="009B0FD5" w:rsidP="009B0FD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en-US"/>
              </w:rPr>
            </w:pPr>
            <w:r w:rsidRPr="009B0FD5">
              <w:rPr>
                <w:sz w:val="20"/>
                <w:lang w:val="en-US"/>
              </w:rPr>
              <w:t>0.633</w:t>
            </w:r>
          </w:p>
        </w:tc>
      </w:tr>
      <w:tr w:rsidR="009B0FD5" w:rsidRPr="009B0FD5" w:rsidTr="009B0FD5">
        <w:trPr>
          <w:trHeight w:val="270"/>
          <w:jc w:val="center"/>
        </w:trPr>
        <w:tc>
          <w:tcPr>
            <w:tcW w:w="1771" w:type="dxa"/>
            <w:tcBorders>
              <w:top w:val="single" w:sz="4" w:space="0" w:color="auto"/>
              <w:left w:val="single" w:sz="4" w:space="0" w:color="auto"/>
              <w:bottom w:val="single" w:sz="4" w:space="0" w:color="auto"/>
              <w:right w:val="single" w:sz="4" w:space="0" w:color="auto"/>
            </w:tcBorders>
            <w:vAlign w:val="bottom"/>
          </w:tcPr>
          <w:p w:rsidR="009B0FD5" w:rsidRPr="009B0FD5" w:rsidRDefault="009B0FD5" w:rsidP="009B0FD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val="en-US"/>
              </w:rPr>
            </w:pPr>
            <w:r w:rsidRPr="009B0FD5">
              <w:rPr>
                <w:sz w:val="20"/>
                <w:lang w:val="en-AU"/>
              </w:rPr>
              <w:t>10 min to 1 min</w:t>
            </w:r>
          </w:p>
        </w:tc>
        <w:tc>
          <w:tcPr>
            <w:tcW w:w="845" w:type="dxa"/>
            <w:tcBorders>
              <w:top w:val="single" w:sz="4" w:space="0" w:color="auto"/>
              <w:left w:val="single" w:sz="4" w:space="0" w:color="auto"/>
              <w:bottom w:val="single" w:sz="4" w:space="0" w:color="auto"/>
              <w:right w:val="single" w:sz="4" w:space="0" w:color="auto"/>
            </w:tcBorders>
            <w:noWrap/>
            <w:vAlign w:val="bottom"/>
          </w:tcPr>
          <w:p w:rsidR="009B0FD5" w:rsidRPr="009B0FD5" w:rsidRDefault="009B0FD5" w:rsidP="009B0FD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en-US"/>
              </w:rPr>
            </w:pPr>
            <w:r w:rsidRPr="009B0FD5">
              <w:rPr>
                <w:sz w:val="20"/>
                <w:lang w:val="en-US"/>
              </w:rPr>
              <w:t>0.820</w:t>
            </w:r>
          </w:p>
        </w:tc>
        <w:tc>
          <w:tcPr>
            <w:tcW w:w="976" w:type="dxa"/>
            <w:tcBorders>
              <w:top w:val="single" w:sz="4" w:space="0" w:color="auto"/>
              <w:left w:val="single" w:sz="4" w:space="0" w:color="auto"/>
              <w:bottom w:val="single" w:sz="4" w:space="0" w:color="auto"/>
              <w:right w:val="single" w:sz="4" w:space="0" w:color="auto"/>
            </w:tcBorders>
            <w:noWrap/>
            <w:vAlign w:val="bottom"/>
          </w:tcPr>
          <w:p w:rsidR="009B0FD5" w:rsidRPr="009B0FD5" w:rsidRDefault="009B0FD5" w:rsidP="009B0FD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en-US"/>
              </w:rPr>
            </w:pPr>
            <w:r w:rsidRPr="009B0FD5">
              <w:rPr>
                <w:sz w:val="20"/>
                <w:lang w:val="en-US"/>
              </w:rPr>
              <w:t>1.106</w:t>
            </w:r>
          </w:p>
        </w:tc>
        <w:tc>
          <w:tcPr>
            <w:tcW w:w="976" w:type="dxa"/>
            <w:tcBorders>
              <w:top w:val="single" w:sz="4" w:space="0" w:color="auto"/>
              <w:left w:val="single" w:sz="4" w:space="0" w:color="auto"/>
              <w:bottom w:val="single" w:sz="4" w:space="0" w:color="auto"/>
              <w:right w:val="single" w:sz="4" w:space="0" w:color="auto"/>
            </w:tcBorders>
            <w:noWrap/>
            <w:vAlign w:val="bottom"/>
          </w:tcPr>
          <w:p w:rsidR="009B0FD5" w:rsidRPr="009B0FD5" w:rsidRDefault="009B0FD5" w:rsidP="009B0FD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en-US"/>
              </w:rPr>
            </w:pPr>
            <w:r w:rsidRPr="009B0FD5">
              <w:rPr>
                <w:sz w:val="20"/>
                <w:lang w:val="en-US"/>
              </w:rPr>
              <w:t>0.967</w:t>
            </w:r>
          </w:p>
        </w:tc>
        <w:tc>
          <w:tcPr>
            <w:tcW w:w="976" w:type="dxa"/>
            <w:tcBorders>
              <w:top w:val="single" w:sz="4" w:space="0" w:color="auto"/>
              <w:left w:val="single" w:sz="4" w:space="0" w:color="auto"/>
              <w:bottom w:val="single" w:sz="4" w:space="0" w:color="auto"/>
              <w:right w:val="single" w:sz="4" w:space="0" w:color="auto"/>
            </w:tcBorders>
            <w:noWrap/>
            <w:vAlign w:val="bottom"/>
          </w:tcPr>
          <w:p w:rsidR="009B0FD5" w:rsidRPr="009B0FD5" w:rsidRDefault="009B0FD5" w:rsidP="009B0FD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en-US"/>
              </w:rPr>
            </w:pPr>
            <w:r w:rsidRPr="009B0FD5">
              <w:rPr>
                <w:sz w:val="20"/>
                <w:lang w:val="en-US"/>
              </w:rPr>
              <w:t>−0.051</w:t>
            </w:r>
          </w:p>
        </w:tc>
        <w:tc>
          <w:tcPr>
            <w:tcW w:w="976" w:type="dxa"/>
            <w:vMerge/>
            <w:tcBorders>
              <w:left w:val="single" w:sz="4" w:space="0" w:color="auto"/>
              <w:bottom w:val="single" w:sz="4" w:space="0" w:color="auto"/>
              <w:right w:val="single" w:sz="4" w:space="0" w:color="auto"/>
            </w:tcBorders>
            <w:noWrap/>
            <w:vAlign w:val="bottom"/>
          </w:tcPr>
          <w:p w:rsidR="009B0FD5" w:rsidRPr="009B0FD5" w:rsidRDefault="009B0FD5" w:rsidP="009B0FD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Arial" w:hAnsi="Arial" w:cs="Arial"/>
                <w:sz w:val="20"/>
                <w:lang w:val="en-US"/>
              </w:rPr>
            </w:pPr>
          </w:p>
        </w:tc>
      </w:tr>
      <w:tr w:rsidR="009B0FD5" w:rsidRPr="009B0FD5" w:rsidTr="009B0FD5">
        <w:trPr>
          <w:trHeight w:val="270"/>
          <w:jc w:val="center"/>
        </w:trPr>
        <w:tc>
          <w:tcPr>
            <w:tcW w:w="1771" w:type="dxa"/>
            <w:tcBorders>
              <w:top w:val="single" w:sz="4" w:space="0" w:color="auto"/>
              <w:left w:val="single" w:sz="4" w:space="0" w:color="auto"/>
              <w:bottom w:val="single" w:sz="4" w:space="0" w:color="auto"/>
              <w:right w:val="single" w:sz="4" w:space="0" w:color="auto"/>
            </w:tcBorders>
            <w:vAlign w:val="bottom"/>
          </w:tcPr>
          <w:p w:rsidR="009B0FD5" w:rsidRPr="009B0FD5" w:rsidRDefault="009B0FD5" w:rsidP="009B0FD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val="en-US"/>
              </w:rPr>
            </w:pPr>
            <w:r w:rsidRPr="009B0FD5">
              <w:rPr>
                <w:sz w:val="20"/>
                <w:lang w:val="en-AU"/>
              </w:rPr>
              <w:t>20 min to 1 min</w:t>
            </w:r>
          </w:p>
        </w:tc>
        <w:tc>
          <w:tcPr>
            <w:tcW w:w="845" w:type="dxa"/>
            <w:tcBorders>
              <w:top w:val="single" w:sz="4" w:space="0" w:color="auto"/>
              <w:left w:val="single" w:sz="4" w:space="0" w:color="auto"/>
              <w:bottom w:val="single" w:sz="4" w:space="0" w:color="auto"/>
              <w:right w:val="single" w:sz="4" w:space="0" w:color="auto"/>
            </w:tcBorders>
            <w:noWrap/>
            <w:vAlign w:val="bottom"/>
          </w:tcPr>
          <w:p w:rsidR="009B0FD5" w:rsidRPr="009B0FD5" w:rsidRDefault="009B0FD5" w:rsidP="009B0FD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en-US"/>
              </w:rPr>
            </w:pPr>
            <w:r w:rsidRPr="009B0FD5">
              <w:rPr>
                <w:sz w:val="20"/>
                <w:lang w:val="en-US"/>
              </w:rPr>
              <w:t>0.683</w:t>
            </w:r>
          </w:p>
        </w:tc>
        <w:tc>
          <w:tcPr>
            <w:tcW w:w="976" w:type="dxa"/>
            <w:tcBorders>
              <w:top w:val="single" w:sz="4" w:space="0" w:color="auto"/>
              <w:left w:val="single" w:sz="4" w:space="0" w:color="auto"/>
              <w:bottom w:val="single" w:sz="4" w:space="0" w:color="auto"/>
              <w:right w:val="single" w:sz="4" w:space="0" w:color="auto"/>
            </w:tcBorders>
            <w:noWrap/>
            <w:vAlign w:val="bottom"/>
          </w:tcPr>
          <w:p w:rsidR="009B0FD5" w:rsidRPr="009B0FD5" w:rsidRDefault="009B0FD5" w:rsidP="009B0FD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en-US"/>
              </w:rPr>
            </w:pPr>
            <w:r w:rsidRPr="009B0FD5">
              <w:rPr>
                <w:sz w:val="20"/>
                <w:lang w:val="en-US"/>
              </w:rPr>
              <w:t>1.215</w:t>
            </w:r>
          </w:p>
        </w:tc>
        <w:tc>
          <w:tcPr>
            <w:tcW w:w="976" w:type="dxa"/>
            <w:tcBorders>
              <w:top w:val="single" w:sz="4" w:space="0" w:color="auto"/>
              <w:left w:val="single" w:sz="4" w:space="0" w:color="auto"/>
              <w:bottom w:val="single" w:sz="4" w:space="0" w:color="auto"/>
              <w:right w:val="single" w:sz="4" w:space="0" w:color="auto"/>
            </w:tcBorders>
            <w:noWrap/>
            <w:vAlign w:val="bottom"/>
          </w:tcPr>
          <w:p w:rsidR="009B0FD5" w:rsidRPr="009B0FD5" w:rsidRDefault="009B0FD5" w:rsidP="009B0FD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en-US"/>
              </w:rPr>
            </w:pPr>
            <w:r w:rsidRPr="009B0FD5">
              <w:rPr>
                <w:sz w:val="20"/>
                <w:lang w:val="en-US"/>
              </w:rPr>
              <w:t>0.913</w:t>
            </w:r>
          </w:p>
        </w:tc>
        <w:tc>
          <w:tcPr>
            <w:tcW w:w="976" w:type="dxa"/>
            <w:tcBorders>
              <w:top w:val="single" w:sz="4" w:space="0" w:color="auto"/>
              <w:left w:val="single" w:sz="4" w:space="0" w:color="auto"/>
              <w:bottom w:val="single" w:sz="4" w:space="0" w:color="auto"/>
              <w:right w:val="single" w:sz="4" w:space="0" w:color="auto"/>
            </w:tcBorders>
            <w:noWrap/>
            <w:vAlign w:val="bottom"/>
          </w:tcPr>
          <w:p w:rsidR="009B0FD5" w:rsidRPr="009B0FD5" w:rsidRDefault="009B0FD5" w:rsidP="009B0FD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en-US"/>
              </w:rPr>
            </w:pPr>
            <w:r w:rsidRPr="009B0FD5">
              <w:rPr>
                <w:sz w:val="20"/>
                <w:lang w:val="en-US"/>
              </w:rPr>
              <w:t>−0.100</w:t>
            </w:r>
          </w:p>
        </w:tc>
        <w:tc>
          <w:tcPr>
            <w:tcW w:w="976" w:type="dxa"/>
            <w:vMerge/>
            <w:tcBorders>
              <w:left w:val="single" w:sz="4" w:space="0" w:color="auto"/>
              <w:bottom w:val="single" w:sz="4" w:space="0" w:color="auto"/>
              <w:right w:val="single" w:sz="4" w:space="0" w:color="auto"/>
            </w:tcBorders>
            <w:noWrap/>
            <w:vAlign w:val="bottom"/>
          </w:tcPr>
          <w:p w:rsidR="009B0FD5" w:rsidRPr="009B0FD5" w:rsidRDefault="009B0FD5" w:rsidP="009B0FD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Arial" w:hAnsi="Arial" w:cs="Arial"/>
                <w:sz w:val="20"/>
                <w:lang w:val="en-US"/>
              </w:rPr>
            </w:pPr>
          </w:p>
        </w:tc>
      </w:tr>
      <w:tr w:rsidR="009B0FD5" w:rsidRPr="009B0FD5" w:rsidTr="009B0FD5">
        <w:trPr>
          <w:trHeight w:val="270"/>
          <w:jc w:val="center"/>
        </w:trPr>
        <w:tc>
          <w:tcPr>
            <w:tcW w:w="1771" w:type="dxa"/>
            <w:tcBorders>
              <w:top w:val="single" w:sz="4" w:space="0" w:color="auto"/>
              <w:left w:val="single" w:sz="4" w:space="0" w:color="auto"/>
              <w:bottom w:val="single" w:sz="4" w:space="0" w:color="auto"/>
              <w:right w:val="single" w:sz="4" w:space="0" w:color="auto"/>
            </w:tcBorders>
            <w:vAlign w:val="bottom"/>
          </w:tcPr>
          <w:p w:rsidR="009B0FD5" w:rsidRPr="009B0FD5" w:rsidRDefault="009B0FD5" w:rsidP="009B0FD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val="en-US"/>
              </w:rPr>
            </w:pPr>
            <w:r w:rsidRPr="009B0FD5">
              <w:rPr>
                <w:sz w:val="20"/>
                <w:lang w:val="en-AU"/>
              </w:rPr>
              <w:t>30 min to 1 min</w:t>
            </w:r>
          </w:p>
        </w:tc>
        <w:tc>
          <w:tcPr>
            <w:tcW w:w="845" w:type="dxa"/>
            <w:tcBorders>
              <w:top w:val="single" w:sz="4" w:space="0" w:color="auto"/>
              <w:left w:val="single" w:sz="4" w:space="0" w:color="auto"/>
              <w:bottom w:val="single" w:sz="4" w:space="0" w:color="auto"/>
              <w:right w:val="single" w:sz="4" w:space="0" w:color="auto"/>
            </w:tcBorders>
            <w:noWrap/>
            <w:vAlign w:val="bottom"/>
          </w:tcPr>
          <w:p w:rsidR="009B0FD5" w:rsidRPr="009B0FD5" w:rsidRDefault="009B0FD5" w:rsidP="009B0FD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en-US"/>
              </w:rPr>
            </w:pPr>
            <w:r w:rsidRPr="009B0FD5">
              <w:rPr>
                <w:sz w:val="20"/>
                <w:lang w:val="en-US"/>
              </w:rPr>
              <w:t>0.561</w:t>
            </w:r>
          </w:p>
        </w:tc>
        <w:tc>
          <w:tcPr>
            <w:tcW w:w="976" w:type="dxa"/>
            <w:tcBorders>
              <w:top w:val="single" w:sz="4" w:space="0" w:color="auto"/>
              <w:left w:val="single" w:sz="4" w:space="0" w:color="auto"/>
              <w:bottom w:val="single" w:sz="4" w:space="0" w:color="auto"/>
              <w:right w:val="single" w:sz="4" w:space="0" w:color="auto"/>
            </w:tcBorders>
            <w:noWrap/>
            <w:vAlign w:val="bottom"/>
          </w:tcPr>
          <w:p w:rsidR="009B0FD5" w:rsidRPr="009B0FD5" w:rsidRDefault="009B0FD5" w:rsidP="009B0FD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en-US"/>
              </w:rPr>
            </w:pPr>
            <w:r w:rsidRPr="009B0FD5">
              <w:rPr>
                <w:sz w:val="20"/>
                <w:lang w:val="en-US"/>
              </w:rPr>
              <w:t>1.297</w:t>
            </w:r>
          </w:p>
        </w:tc>
        <w:tc>
          <w:tcPr>
            <w:tcW w:w="976" w:type="dxa"/>
            <w:tcBorders>
              <w:top w:val="single" w:sz="4" w:space="0" w:color="auto"/>
              <w:left w:val="single" w:sz="4" w:space="0" w:color="auto"/>
              <w:bottom w:val="single" w:sz="4" w:space="0" w:color="auto"/>
              <w:right w:val="single" w:sz="4" w:space="0" w:color="auto"/>
            </w:tcBorders>
            <w:noWrap/>
            <w:vAlign w:val="bottom"/>
          </w:tcPr>
          <w:p w:rsidR="009B0FD5" w:rsidRPr="009B0FD5" w:rsidRDefault="009B0FD5" w:rsidP="009B0FD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en-US"/>
              </w:rPr>
            </w:pPr>
            <w:r w:rsidRPr="009B0FD5">
              <w:rPr>
                <w:sz w:val="20"/>
                <w:lang w:val="en-US"/>
              </w:rPr>
              <w:t>0.897</w:t>
            </w:r>
          </w:p>
        </w:tc>
        <w:tc>
          <w:tcPr>
            <w:tcW w:w="976" w:type="dxa"/>
            <w:tcBorders>
              <w:top w:val="single" w:sz="4" w:space="0" w:color="auto"/>
              <w:left w:val="single" w:sz="4" w:space="0" w:color="auto"/>
              <w:bottom w:val="single" w:sz="4" w:space="0" w:color="auto"/>
              <w:right w:val="single" w:sz="4" w:space="0" w:color="auto"/>
            </w:tcBorders>
            <w:noWrap/>
            <w:vAlign w:val="bottom"/>
          </w:tcPr>
          <w:p w:rsidR="009B0FD5" w:rsidRPr="009B0FD5" w:rsidRDefault="009B0FD5" w:rsidP="009B0FD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en-US"/>
              </w:rPr>
            </w:pPr>
            <w:r w:rsidRPr="009B0FD5">
              <w:rPr>
                <w:sz w:val="20"/>
                <w:lang w:val="en-US"/>
              </w:rPr>
              <w:t>−0.130</w:t>
            </w:r>
          </w:p>
        </w:tc>
        <w:tc>
          <w:tcPr>
            <w:tcW w:w="976" w:type="dxa"/>
            <w:vMerge/>
            <w:tcBorders>
              <w:left w:val="single" w:sz="4" w:space="0" w:color="auto"/>
              <w:bottom w:val="single" w:sz="4" w:space="0" w:color="auto"/>
              <w:right w:val="single" w:sz="4" w:space="0" w:color="auto"/>
            </w:tcBorders>
            <w:noWrap/>
            <w:vAlign w:val="bottom"/>
          </w:tcPr>
          <w:p w:rsidR="009B0FD5" w:rsidRPr="009B0FD5" w:rsidRDefault="009B0FD5" w:rsidP="009B0FD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Arial" w:hAnsi="Arial" w:cs="Arial"/>
                <w:sz w:val="20"/>
                <w:lang w:val="en-US"/>
              </w:rPr>
            </w:pPr>
          </w:p>
        </w:tc>
      </w:tr>
      <w:tr w:rsidR="009B0FD5" w:rsidRPr="009B0FD5" w:rsidTr="009B0FD5">
        <w:trPr>
          <w:trHeight w:val="270"/>
          <w:jc w:val="center"/>
        </w:trPr>
        <w:tc>
          <w:tcPr>
            <w:tcW w:w="1771" w:type="dxa"/>
            <w:tcBorders>
              <w:top w:val="single" w:sz="4" w:space="0" w:color="auto"/>
              <w:left w:val="single" w:sz="4" w:space="0" w:color="auto"/>
              <w:bottom w:val="single" w:sz="4" w:space="0" w:color="auto"/>
              <w:right w:val="single" w:sz="4" w:space="0" w:color="auto"/>
            </w:tcBorders>
            <w:vAlign w:val="bottom"/>
          </w:tcPr>
          <w:p w:rsidR="009B0FD5" w:rsidRPr="009B0FD5" w:rsidRDefault="009B0FD5" w:rsidP="009B0FD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val="en-US"/>
              </w:rPr>
            </w:pPr>
            <w:r w:rsidRPr="009B0FD5">
              <w:rPr>
                <w:sz w:val="20"/>
                <w:lang w:val="en-AU"/>
              </w:rPr>
              <w:t>60 min to 1 min</w:t>
            </w:r>
          </w:p>
        </w:tc>
        <w:tc>
          <w:tcPr>
            <w:tcW w:w="845" w:type="dxa"/>
            <w:tcBorders>
              <w:top w:val="single" w:sz="4" w:space="0" w:color="auto"/>
              <w:left w:val="single" w:sz="4" w:space="0" w:color="auto"/>
              <w:bottom w:val="single" w:sz="4" w:space="0" w:color="auto"/>
              <w:right w:val="single" w:sz="4" w:space="0" w:color="auto"/>
            </w:tcBorders>
            <w:noWrap/>
            <w:vAlign w:val="bottom"/>
          </w:tcPr>
          <w:p w:rsidR="009B0FD5" w:rsidRPr="009B0FD5" w:rsidRDefault="009B0FD5" w:rsidP="009B0FD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en-US"/>
              </w:rPr>
            </w:pPr>
            <w:r w:rsidRPr="009B0FD5">
              <w:rPr>
                <w:sz w:val="20"/>
                <w:lang w:val="en-US"/>
              </w:rPr>
              <w:t>0.497</w:t>
            </w:r>
          </w:p>
        </w:tc>
        <w:tc>
          <w:tcPr>
            <w:tcW w:w="976" w:type="dxa"/>
            <w:tcBorders>
              <w:top w:val="single" w:sz="4" w:space="0" w:color="auto"/>
              <w:left w:val="single" w:sz="4" w:space="0" w:color="auto"/>
              <w:bottom w:val="single" w:sz="4" w:space="0" w:color="auto"/>
              <w:right w:val="single" w:sz="4" w:space="0" w:color="auto"/>
            </w:tcBorders>
            <w:noWrap/>
            <w:vAlign w:val="bottom"/>
          </w:tcPr>
          <w:p w:rsidR="009B0FD5" w:rsidRPr="009B0FD5" w:rsidRDefault="009B0FD5" w:rsidP="009B0FD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en-US"/>
              </w:rPr>
            </w:pPr>
            <w:r w:rsidRPr="009B0FD5">
              <w:rPr>
                <w:sz w:val="20"/>
                <w:lang w:val="en-US"/>
              </w:rPr>
              <w:t>1.440</w:t>
            </w:r>
          </w:p>
        </w:tc>
        <w:tc>
          <w:tcPr>
            <w:tcW w:w="976" w:type="dxa"/>
            <w:tcBorders>
              <w:top w:val="single" w:sz="4" w:space="0" w:color="auto"/>
              <w:left w:val="single" w:sz="4" w:space="0" w:color="auto"/>
              <w:bottom w:val="single" w:sz="4" w:space="0" w:color="auto"/>
              <w:right w:val="single" w:sz="4" w:space="0" w:color="auto"/>
            </w:tcBorders>
            <w:noWrap/>
            <w:vAlign w:val="bottom"/>
          </w:tcPr>
          <w:p w:rsidR="009B0FD5" w:rsidRPr="009B0FD5" w:rsidRDefault="009B0FD5" w:rsidP="009B0FD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en-US"/>
              </w:rPr>
            </w:pPr>
            <w:r w:rsidRPr="009B0FD5">
              <w:rPr>
                <w:sz w:val="20"/>
                <w:lang w:val="en-US"/>
              </w:rPr>
              <w:t>0.937</w:t>
            </w:r>
          </w:p>
        </w:tc>
        <w:tc>
          <w:tcPr>
            <w:tcW w:w="976" w:type="dxa"/>
            <w:tcBorders>
              <w:top w:val="single" w:sz="4" w:space="0" w:color="auto"/>
              <w:left w:val="single" w:sz="4" w:space="0" w:color="auto"/>
              <w:bottom w:val="single" w:sz="4" w:space="0" w:color="auto"/>
              <w:right w:val="single" w:sz="4" w:space="0" w:color="auto"/>
            </w:tcBorders>
            <w:noWrap/>
            <w:vAlign w:val="bottom"/>
          </w:tcPr>
          <w:p w:rsidR="009B0FD5" w:rsidRPr="009B0FD5" w:rsidRDefault="009B0FD5" w:rsidP="009B0FD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en-US"/>
              </w:rPr>
            </w:pPr>
            <w:r w:rsidRPr="009B0FD5">
              <w:rPr>
                <w:sz w:val="20"/>
                <w:lang w:val="en-US"/>
              </w:rPr>
              <w:t>−0.181</w:t>
            </w:r>
          </w:p>
        </w:tc>
        <w:tc>
          <w:tcPr>
            <w:tcW w:w="976" w:type="dxa"/>
            <w:vMerge/>
            <w:tcBorders>
              <w:left w:val="single" w:sz="4" w:space="0" w:color="auto"/>
              <w:bottom w:val="single" w:sz="4" w:space="0" w:color="auto"/>
              <w:right w:val="single" w:sz="4" w:space="0" w:color="auto"/>
            </w:tcBorders>
            <w:noWrap/>
            <w:vAlign w:val="bottom"/>
          </w:tcPr>
          <w:p w:rsidR="009B0FD5" w:rsidRPr="009B0FD5" w:rsidRDefault="009B0FD5" w:rsidP="009B0FD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Arial" w:hAnsi="Arial" w:cs="Arial"/>
                <w:sz w:val="20"/>
                <w:lang w:val="en-US"/>
              </w:rPr>
            </w:pPr>
          </w:p>
        </w:tc>
      </w:tr>
    </w:tbl>
    <w:p w:rsidR="009B0FD5" w:rsidRPr="009B0FD5" w:rsidRDefault="009B0FD5" w:rsidP="009B0FD5">
      <w:pPr>
        <w:pStyle w:val="Heading1"/>
      </w:pPr>
      <w:bookmarkStart w:id="10" w:name="_Toc94603846"/>
      <w:bookmarkStart w:id="11" w:name="_Ref101695716"/>
      <w:bookmarkStart w:id="12" w:name="_Toc101697570"/>
      <w:bookmarkStart w:id="13" w:name="_Toc102201447"/>
      <w:bookmarkStart w:id="14" w:name="_Toc102816899"/>
      <w:bookmarkStart w:id="15" w:name="_Toc105929310"/>
      <w:r>
        <w:t>4</w:t>
      </w:r>
      <w:r>
        <w:tab/>
      </w:r>
      <w:r w:rsidRPr="009B0FD5">
        <w:t>Results of model testing</w:t>
      </w:r>
      <w:bookmarkEnd w:id="10"/>
      <w:bookmarkEnd w:id="11"/>
      <w:bookmarkEnd w:id="12"/>
      <w:bookmarkEnd w:id="13"/>
      <w:bookmarkEnd w:id="14"/>
      <w:bookmarkEnd w:id="15"/>
    </w:p>
    <w:p w:rsidR="009B0FD5" w:rsidRPr="009B0FD5" w:rsidRDefault="009B0FD5" w:rsidP="009B0FD5">
      <w:pPr>
        <w:jc w:val="both"/>
      </w:pPr>
      <w:r w:rsidRPr="009B0FD5">
        <w:t>The model relative error (%) at each value of probability and integration time, is calculated using:</w:t>
      </w:r>
    </w:p>
    <w:p w:rsidR="009B0FD5" w:rsidRPr="009B0FD5" w:rsidRDefault="009B0FD5" w:rsidP="009B0FD5">
      <w:pPr>
        <w:tabs>
          <w:tab w:val="clear" w:pos="1871"/>
          <w:tab w:val="clear" w:pos="2268"/>
          <w:tab w:val="center" w:pos="4820"/>
          <w:tab w:val="left" w:pos="7200"/>
          <w:tab w:val="right" w:pos="9600"/>
        </w:tabs>
      </w:pPr>
      <w:r w:rsidRPr="009B0FD5">
        <w:tab/>
      </w:r>
      <w:r w:rsidRPr="009B0FD5">
        <w:tab/>
      </w:r>
      <w:r w:rsidRPr="009B0FD5">
        <w:rPr>
          <w:position w:val="-30"/>
        </w:rPr>
        <w:object w:dxaOrig="3180" w:dyaOrig="680">
          <v:shape id="_x0000_i1030" type="#_x0000_t75" style="width:158.95pt;height:32.8pt" o:ole="">
            <v:imagedata r:id="rId18" o:title=""/>
          </v:shape>
          <o:OLEObject Type="Embed" ProgID="Equation.3" ShapeID="_x0000_i1030" DrawAspect="Content" ObjectID="_1528875770" r:id="rId19"/>
        </w:object>
      </w:r>
      <w:r w:rsidRPr="009B0FD5">
        <w:tab/>
        <w:t>[%]</w:t>
      </w:r>
      <w:r w:rsidRPr="009B0FD5">
        <w:tab/>
        <w:t>(5)</w:t>
      </w:r>
    </w:p>
    <w:p w:rsidR="009B0FD5" w:rsidRPr="009B0FD5" w:rsidRDefault="009B0FD5" w:rsidP="009B0FD5">
      <w:r w:rsidRPr="009B0FD5">
        <w:lastRenderedPageBreak/>
        <w:t>where:</w:t>
      </w:r>
    </w:p>
    <w:p w:rsidR="009B0FD5" w:rsidRPr="009B0FD5" w:rsidRDefault="009B0FD5" w:rsidP="009B0FD5">
      <w:r w:rsidRPr="009B0FD5">
        <w:rPr>
          <w:i/>
        </w:rPr>
        <w:t>R</w:t>
      </w:r>
      <w:r w:rsidRPr="009B0FD5">
        <w:rPr>
          <w:i/>
          <w:vertAlign w:val="subscript"/>
        </w:rPr>
        <w:t>m</w:t>
      </w:r>
      <w:r w:rsidRPr="009B0FD5">
        <w:t>(</w:t>
      </w:r>
      <w:r w:rsidRPr="009B0FD5">
        <w:rPr>
          <w:i/>
        </w:rPr>
        <w:t>P</w:t>
      </w:r>
      <w:r w:rsidRPr="009B0FD5">
        <w:t>)</w:t>
      </w:r>
      <w:r w:rsidRPr="009B0FD5">
        <w:rPr>
          <w:vertAlign w:val="subscript"/>
        </w:rPr>
        <w:t>1</w:t>
      </w:r>
      <w:r w:rsidRPr="009B0FD5">
        <w:t xml:space="preserve"> is the measured rain rate with 1-minute integration time and </w:t>
      </w:r>
      <w:r w:rsidRPr="009B0FD5">
        <w:rPr>
          <w:i/>
        </w:rPr>
        <w:t>R</w:t>
      </w:r>
      <w:r w:rsidRPr="009B0FD5">
        <w:rPr>
          <w:i/>
          <w:vertAlign w:val="subscript"/>
        </w:rPr>
        <w:t>e</w:t>
      </w:r>
      <w:r w:rsidRPr="009B0FD5">
        <w:t>(</w:t>
      </w:r>
      <w:r w:rsidRPr="009B0FD5">
        <w:rPr>
          <w:i/>
        </w:rPr>
        <w:t>P</w:t>
      </w:r>
      <w:r w:rsidRPr="009B0FD5">
        <w:t>,</w:t>
      </w:r>
      <w:r w:rsidRPr="009B0FD5">
        <w:rPr>
          <w:i/>
        </w:rPr>
        <w:t>T</w:t>
      </w:r>
      <w:r w:rsidRPr="009B0FD5">
        <w:t>)</w:t>
      </w:r>
      <w:r w:rsidRPr="009B0FD5">
        <w:rPr>
          <w:vertAlign w:val="subscript"/>
        </w:rPr>
        <w:t>1</w:t>
      </w:r>
      <w:r w:rsidRPr="009B0FD5">
        <w:t xml:space="preserve"> is the rain rate estimated with 1-minute integration time using as input </w:t>
      </w:r>
      <w:r w:rsidRPr="009B0FD5">
        <w:rPr>
          <w:i/>
        </w:rPr>
        <w:t>T</w:t>
      </w:r>
      <w:r w:rsidRPr="009B0FD5">
        <w:t xml:space="preserve">-min integration time measured experimental distributions, </w:t>
      </w:r>
      <w:r w:rsidRPr="009B0FD5">
        <w:rPr>
          <w:i/>
        </w:rPr>
        <w:t>P</w:t>
      </w:r>
      <w:r w:rsidRPr="009B0FD5">
        <w:t>(</w:t>
      </w:r>
      <w:r w:rsidRPr="009B0FD5">
        <w:rPr>
          <w:i/>
        </w:rPr>
        <w:t>R</w:t>
      </w:r>
      <w:r w:rsidRPr="009B0FD5">
        <w:t>)</w:t>
      </w:r>
      <w:r w:rsidRPr="009B0FD5">
        <w:rPr>
          <w:i/>
          <w:vertAlign w:val="subscript"/>
        </w:rPr>
        <w:t>T</w:t>
      </w:r>
      <w:r w:rsidRPr="009B0FD5">
        <w:t>.</w:t>
      </w:r>
    </w:p>
    <w:p w:rsidR="009B0FD5" w:rsidRPr="009B0FD5" w:rsidRDefault="009B0FD5" w:rsidP="009B0FD5">
      <w:r w:rsidRPr="009B0FD5">
        <w:t xml:space="preserve">The performances of conversion models from A) to D) are evaluated by means of the relative error variable </w:t>
      </w:r>
      <w:r w:rsidRPr="009B0FD5">
        <w:rPr>
          <w:rFonts w:ascii="Symbol" w:hAnsi="Symbol"/>
          <w:i/>
        </w:rPr>
        <w:t></w:t>
      </w:r>
      <w:r w:rsidRPr="009B0FD5">
        <w:t>(</w:t>
      </w:r>
      <w:r w:rsidRPr="009B0FD5">
        <w:rPr>
          <w:i/>
        </w:rPr>
        <w:t>P</w:t>
      </w:r>
      <w:r w:rsidRPr="009B0FD5">
        <w:t>,</w:t>
      </w:r>
      <w:r w:rsidRPr="009B0FD5">
        <w:rPr>
          <w:i/>
        </w:rPr>
        <w:t>T</w:t>
      </w:r>
      <w:r w:rsidRPr="009B0FD5">
        <w:t xml:space="preserve">) defined in (5), and compared by calculating the root mean square (RMS) value of </w:t>
      </w:r>
      <w:r w:rsidRPr="009B0FD5">
        <w:rPr>
          <w:rFonts w:ascii="Symbol" w:hAnsi="Symbol"/>
          <w:i/>
        </w:rPr>
        <w:t></w:t>
      </w:r>
      <w:r w:rsidRPr="009B0FD5">
        <w:t>(</w:t>
      </w:r>
      <w:r w:rsidRPr="009B0FD5">
        <w:rPr>
          <w:i/>
        </w:rPr>
        <w:t>P</w:t>
      </w:r>
      <w:r w:rsidRPr="009B0FD5">
        <w:t>,</w:t>
      </w:r>
      <w:r w:rsidRPr="009B0FD5">
        <w:rPr>
          <w:i/>
        </w:rPr>
        <w:t>T</w:t>
      </w:r>
      <w:r w:rsidRPr="009B0FD5">
        <w:t>) over the interval [0.01%, 1%]. The RMS values have been weighted with respect to the duration of each experiment, as recommended in ITU-R P.311 [9].</w:t>
      </w:r>
    </w:p>
    <w:p w:rsidR="009B0FD5" w:rsidRPr="009B0FD5" w:rsidRDefault="00975778" w:rsidP="009B0FD5">
      <w:pPr>
        <w:rPr>
          <w:spacing w:val="-4"/>
        </w:rPr>
      </w:pPr>
      <w:r w:rsidRPr="009B0FD5">
        <w:rPr>
          <w:spacing w:val="-4"/>
        </w:rPr>
        <w:fldChar w:fldCharType="begin"/>
      </w:r>
      <w:r w:rsidR="009B0FD5" w:rsidRPr="009B0FD5">
        <w:rPr>
          <w:spacing w:val="-4"/>
        </w:rPr>
        <w:instrText xml:space="preserve"> REF _Ref277759314 \h </w:instrText>
      </w:r>
      <w:r w:rsidRPr="009B0FD5">
        <w:rPr>
          <w:spacing w:val="-4"/>
        </w:rPr>
      </w:r>
      <w:r w:rsidRPr="009B0FD5">
        <w:rPr>
          <w:spacing w:val="-4"/>
        </w:rPr>
        <w:fldChar w:fldCharType="separate"/>
      </w:r>
      <w:r w:rsidR="009B0FD5" w:rsidRPr="009B0FD5">
        <w:rPr>
          <w:caps/>
          <w:sz w:val="20"/>
          <w:lang w:val="en-US"/>
        </w:rPr>
        <w:t xml:space="preserve">Table </w:t>
      </w:r>
      <w:r w:rsidR="009B0FD5" w:rsidRPr="009B0FD5">
        <w:rPr>
          <w:caps/>
          <w:noProof/>
          <w:sz w:val="20"/>
          <w:lang w:val="en-US"/>
        </w:rPr>
        <w:t>2</w:t>
      </w:r>
      <w:r w:rsidRPr="009B0FD5">
        <w:rPr>
          <w:spacing w:val="-4"/>
        </w:rPr>
        <w:fldChar w:fldCharType="end"/>
      </w:r>
      <w:r w:rsidR="009B0FD5" w:rsidRPr="009B0FD5">
        <w:rPr>
          <w:spacing w:val="-4"/>
        </w:rPr>
        <w:t xml:space="preserve"> contains the results of the models testing over for percentages ranging from 0.01% to 1% and for percentage of time equal to 0.01%. </w:t>
      </w:r>
      <w:r w:rsidRPr="009B0FD5">
        <w:rPr>
          <w:spacing w:val="-4"/>
        </w:rPr>
        <w:fldChar w:fldCharType="begin"/>
      </w:r>
      <w:r w:rsidR="009B0FD5" w:rsidRPr="009B0FD5">
        <w:rPr>
          <w:spacing w:val="-4"/>
        </w:rPr>
        <w:instrText xml:space="preserve"> REF _Ref277759314 \h </w:instrText>
      </w:r>
      <w:r w:rsidRPr="009B0FD5">
        <w:rPr>
          <w:spacing w:val="-4"/>
        </w:rPr>
      </w:r>
      <w:r w:rsidRPr="009B0FD5">
        <w:rPr>
          <w:spacing w:val="-4"/>
        </w:rPr>
        <w:fldChar w:fldCharType="separate"/>
      </w:r>
      <w:r w:rsidR="009B0FD5" w:rsidRPr="009B0FD5">
        <w:rPr>
          <w:caps/>
          <w:sz w:val="20"/>
          <w:lang w:val="en-US"/>
        </w:rPr>
        <w:t xml:space="preserve">Table </w:t>
      </w:r>
      <w:r w:rsidR="009B0FD5" w:rsidRPr="009B0FD5">
        <w:rPr>
          <w:caps/>
          <w:noProof/>
          <w:sz w:val="20"/>
          <w:lang w:val="en-US"/>
        </w:rPr>
        <w:t>2</w:t>
      </w:r>
      <w:r w:rsidRPr="009B0FD5">
        <w:rPr>
          <w:spacing w:val="-4"/>
        </w:rPr>
        <w:fldChar w:fldCharType="end"/>
      </w:r>
      <w:r w:rsidR="009B0FD5" w:rsidRPr="009B0FD5">
        <w:rPr>
          <w:spacing w:val="-4"/>
        </w:rPr>
        <w:t xml:space="preserve"> also contains the scores relative to the accuracy of </w:t>
      </w:r>
      <w:r w:rsidR="00893FA7">
        <w:t>Recommendation ITU-R P.</w:t>
      </w:r>
      <w:r w:rsidR="009B0FD5" w:rsidRPr="009B0FD5">
        <w:rPr>
          <w:spacing w:val="-4"/>
        </w:rPr>
        <w:t xml:space="preserve">837-6 Annex </w:t>
      </w:r>
      <w:smartTag w:uri="urn:schemas-microsoft-com:office:smarttags" w:element="metricconverter">
        <w:smartTagPr>
          <w:attr w:name="ProductID" w:val="1 in"/>
        </w:smartTagPr>
        <w:r w:rsidR="009B0FD5" w:rsidRPr="009B0FD5">
          <w:rPr>
            <w:spacing w:val="-4"/>
          </w:rPr>
          <w:t>1 in</w:t>
        </w:r>
      </w:smartTag>
      <w:r w:rsidR="009B0FD5" w:rsidRPr="009B0FD5">
        <w:rPr>
          <w:spacing w:val="-4"/>
        </w:rPr>
        <w:t xml:space="preserve"> order to provide an indication of the relative performance of prediction of rainfall rate distributions, based either on global maps or on local measurements at different integration times.</w:t>
      </w:r>
    </w:p>
    <w:p w:rsidR="009B0FD5" w:rsidRPr="009B0FD5" w:rsidRDefault="009B0FD5" w:rsidP="009B0FD5">
      <w:pPr>
        <w:rPr>
          <w:spacing w:val="-4"/>
          <w:u w:val="single"/>
        </w:rPr>
      </w:pPr>
      <w:r w:rsidRPr="009B0FD5">
        <w:rPr>
          <w:spacing w:val="-4"/>
          <w:u w:val="single"/>
        </w:rPr>
        <w:t>It results that using a model to convert local measurements at different integration times always provides higher accuracy than the use of global digital maps.</w:t>
      </w:r>
    </w:p>
    <w:p w:rsidR="009B0FD5" w:rsidRPr="009B0FD5" w:rsidRDefault="009B0FD5" w:rsidP="009B0FD5">
      <w:pPr>
        <w:rPr>
          <w:spacing w:val="-4"/>
        </w:rPr>
      </w:pPr>
      <w:r w:rsidRPr="009B0FD5">
        <w:rPr>
          <w:spacing w:val="-4"/>
        </w:rPr>
        <w:t xml:space="preserve">It has to be noted that </w:t>
      </w:r>
      <w:r w:rsidR="00893FA7">
        <w:t>Recommendation ITU-R P.</w:t>
      </w:r>
      <w:r w:rsidRPr="009B0FD5">
        <w:rPr>
          <w:spacing w:val="-4"/>
        </w:rPr>
        <w:t xml:space="preserve">837-5 Annex 3 was limited to </w:t>
      </w:r>
      <w:r w:rsidRPr="009B0FD5">
        <w:rPr>
          <w:i/>
          <w:spacing w:val="-4"/>
        </w:rPr>
        <w:t>T</w:t>
      </w:r>
      <w:r w:rsidRPr="009B0FD5">
        <w:rPr>
          <w:spacing w:val="-4"/>
        </w:rPr>
        <w:t xml:space="preserve"> lower or equal to 30 min, so its performance is not directly comparable with the other models that can be used up to </w:t>
      </w:r>
      <w:r w:rsidRPr="009B0FD5">
        <w:rPr>
          <w:i/>
          <w:spacing w:val="-4"/>
        </w:rPr>
        <w:t>T</w:t>
      </w:r>
      <w:r w:rsidRPr="009B0FD5">
        <w:rPr>
          <w:spacing w:val="-4"/>
        </w:rPr>
        <w:t xml:space="preserve"> = 60 min.</w:t>
      </w:r>
    </w:p>
    <w:p w:rsidR="009B0FD5" w:rsidRPr="009B0FD5" w:rsidRDefault="009B0FD5" w:rsidP="00893FA7">
      <w:r w:rsidRPr="009B0FD5">
        <w:t xml:space="preserve">The model characterised by the lowest global error is the CF-PL, with a RMS figure of 14.3% and 11%, in the [0.01%, 1%] interval and for </w:t>
      </w:r>
      <w:r w:rsidRPr="009B0FD5">
        <w:rPr>
          <w:i/>
        </w:rPr>
        <w:t>P</w:t>
      </w:r>
      <w:r w:rsidRPr="009B0FD5">
        <w:t xml:space="preserve"> = 0.01%, respectively. This model is followed in terms of accuracy, with increasing RMS, by </w:t>
      </w:r>
      <w:r w:rsidR="00893FA7">
        <w:t>Recommendation ITU-R P.</w:t>
      </w:r>
      <w:r w:rsidRPr="009B0FD5">
        <w:t>837-6 Annex 3, and the LG model. In general the differences between all models are small (about 3.5 %).</w:t>
      </w:r>
    </w:p>
    <w:p w:rsidR="009B0FD5" w:rsidRPr="009B0FD5" w:rsidRDefault="009B0FD5" w:rsidP="009B0FD5">
      <w:pPr>
        <w:pStyle w:val="TableNo"/>
        <w:rPr>
          <w:lang w:val="en-US"/>
        </w:rPr>
      </w:pPr>
      <w:bookmarkStart w:id="16" w:name="_Ref277759314"/>
      <w:bookmarkStart w:id="17" w:name="_Ref215561619"/>
      <w:r w:rsidRPr="009B0FD5">
        <w:rPr>
          <w:lang w:val="en-US"/>
        </w:rPr>
        <w:t>Table</w:t>
      </w:r>
      <w:r>
        <w:rPr>
          <w:lang w:val="en-US"/>
        </w:rPr>
        <w:t xml:space="preserve"> 2</w:t>
      </w:r>
      <w:bookmarkEnd w:id="16"/>
    </w:p>
    <w:p w:rsidR="009B0FD5" w:rsidRPr="009B0FD5" w:rsidRDefault="009B0FD5" w:rsidP="009B0FD5">
      <w:pPr>
        <w:keepNext/>
        <w:keepLines/>
        <w:spacing w:before="0" w:after="120"/>
        <w:jc w:val="center"/>
        <w:rPr>
          <w:rFonts w:ascii="Times New Roman Bold" w:hAnsi="Times New Roman Bold"/>
          <w:b/>
          <w:sz w:val="20"/>
          <w:lang w:val="en-US"/>
        </w:rPr>
      </w:pPr>
      <w:r w:rsidRPr="009B0FD5">
        <w:rPr>
          <w:rFonts w:ascii="Times New Roman Bold" w:hAnsi="Times New Roman Bold"/>
          <w:b/>
          <w:sz w:val="20"/>
          <w:lang w:val="en-US"/>
        </w:rPr>
        <w:t>Results</w:t>
      </w:r>
      <w:bookmarkEnd w:id="17"/>
      <w:r w:rsidRPr="009B0FD5">
        <w:rPr>
          <w:rFonts w:ascii="Times New Roman Bold" w:hAnsi="Times New Roman Bold"/>
          <w:b/>
          <w:sz w:val="20"/>
          <w:lang w:val="en-US"/>
        </w:rPr>
        <w:t xml:space="preserve"> of the testing activity, per climatic region, over the interval [0.01%, 1%],</w:t>
      </w:r>
      <w:r w:rsidRPr="009B0FD5">
        <w:rPr>
          <w:rFonts w:ascii="Times New Roman Bold" w:hAnsi="Times New Roman Bold"/>
          <w:b/>
          <w:sz w:val="20"/>
          <w:lang w:val="en-US"/>
        </w:rPr>
        <w:br/>
        <w:t>and over all sites, considering all integration times (percentage values)</w:t>
      </w:r>
    </w:p>
    <w:tbl>
      <w:tblPr>
        <w:tblW w:w="0" w:type="auto"/>
        <w:jc w:val="center"/>
        <w:tblBorders>
          <w:top w:val="single" w:sz="4" w:space="0" w:color="auto"/>
          <w:bottom w:val="single" w:sz="4" w:space="0" w:color="auto"/>
        </w:tblBorders>
        <w:tblLook w:val="0000" w:firstRow="0" w:lastRow="0" w:firstColumn="0" w:lastColumn="0" w:noHBand="0" w:noVBand="0"/>
      </w:tblPr>
      <w:tblGrid>
        <w:gridCol w:w="3523"/>
        <w:gridCol w:w="766"/>
        <w:gridCol w:w="750"/>
        <w:gridCol w:w="750"/>
        <w:gridCol w:w="750"/>
        <w:gridCol w:w="16"/>
      </w:tblGrid>
      <w:tr w:rsidR="009B0FD5" w:rsidRPr="009B0FD5" w:rsidTr="009B0FD5">
        <w:trPr>
          <w:trHeight w:val="255"/>
          <w:jc w:val="center"/>
        </w:trPr>
        <w:tc>
          <w:tcPr>
            <w:tcW w:w="3523" w:type="dxa"/>
            <w:tcBorders>
              <w:top w:val="single" w:sz="4" w:space="0" w:color="auto"/>
              <w:left w:val="single" w:sz="4" w:space="0" w:color="auto"/>
              <w:bottom w:val="nil"/>
              <w:right w:val="single" w:sz="4" w:space="0" w:color="auto"/>
            </w:tcBorders>
            <w:noWrap/>
            <w:vAlign w:val="bottom"/>
          </w:tcPr>
          <w:p w:rsidR="009B0FD5" w:rsidRPr="009B0FD5" w:rsidRDefault="009B0FD5" w:rsidP="009B0FD5">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rFonts w:ascii="Times New Roman Bold" w:hAnsi="Times New Roman Bold"/>
                <w:b/>
                <w:sz w:val="20"/>
                <w:lang w:val="en-US"/>
              </w:rPr>
            </w:pPr>
          </w:p>
        </w:tc>
        <w:tc>
          <w:tcPr>
            <w:tcW w:w="1516" w:type="dxa"/>
            <w:gridSpan w:val="2"/>
            <w:tcBorders>
              <w:top w:val="single" w:sz="4" w:space="0" w:color="auto"/>
              <w:left w:val="single" w:sz="4" w:space="0" w:color="auto"/>
              <w:bottom w:val="single" w:sz="4" w:space="0" w:color="auto"/>
              <w:right w:val="single" w:sz="4" w:space="0" w:color="auto"/>
            </w:tcBorders>
            <w:noWrap/>
            <w:tcMar>
              <w:left w:w="28" w:type="dxa"/>
              <w:right w:w="28" w:type="dxa"/>
            </w:tcMar>
            <w:vAlign w:val="bottom"/>
          </w:tcPr>
          <w:p w:rsidR="009B0FD5" w:rsidRPr="009B0FD5" w:rsidRDefault="009B0FD5" w:rsidP="009B0FD5">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rFonts w:ascii="Times New Roman Bold" w:hAnsi="Times New Roman Bold"/>
                <w:b/>
                <w:sz w:val="20"/>
              </w:rPr>
            </w:pPr>
            <w:r w:rsidRPr="009B0FD5">
              <w:rPr>
                <w:rFonts w:ascii="Times New Roman Bold" w:hAnsi="Times New Roman Bold"/>
                <w:b/>
                <w:sz w:val="20"/>
                <w:lang w:val="en-US"/>
              </w:rPr>
              <w:t>[0.01% - 1%]</w:t>
            </w:r>
          </w:p>
        </w:tc>
        <w:tc>
          <w:tcPr>
            <w:tcW w:w="1516" w:type="dxa"/>
            <w:gridSpan w:val="3"/>
            <w:tcBorders>
              <w:top w:val="single" w:sz="4" w:space="0" w:color="auto"/>
              <w:left w:val="single" w:sz="4" w:space="0" w:color="auto"/>
              <w:bottom w:val="single" w:sz="4" w:space="0" w:color="auto"/>
              <w:right w:val="single" w:sz="4" w:space="0" w:color="auto"/>
            </w:tcBorders>
            <w:vAlign w:val="bottom"/>
          </w:tcPr>
          <w:p w:rsidR="009B0FD5" w:rsidRPr="009B0FD5" w:rsidRDefault="009B0FD5" w:rsidP="009B0FD5">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rFonts w:ascii="Times New Roman Bold" w:hAnsi="Times New Roman Bold"/>
                <w:b/>
                <w:sz w:val="20"/>
              </w:rPr>
            </w:pPr>
            <w:r w:rsidRPr="009B0FD5">
              <w:rPr>
                <w:rFonts w:ascii="Times New Roman Bold" w:hAnsi="Times New Roman Bold"/>
                <w:b/>
                <w:sz w:val="20"/>
                <w:lang w:val="en-US"/>
              </w:rPr>
              <w:t>0.01 %</w:t>
            </w:r>
          </w:p>
        </w:tc>
      </w:tr>
      <w:tr w:rsidR="009B0FD5" w:rsidRPr="009B0FD5" w:rsidTr="009B0FD5">
        <w:trPr>
          <w:gridAfter w:val="1"/>
          <w:wAfter w:w="16" w:type="dxa"/>
          <w:trHeight w:val="255"/>
          <w:jc w:val="center"/>
        </w:trPr>
        <w:tc>
          <w:tcPr>
            <w:tcW w:w="3523" w:type="dxa"/>
            <w:tcBorders>
              <w:top w:val="nil"/>
              <w:left w:val="single" w:sz="4" w:space="0" w:color="auto"/>
              <w:bottom w:val="single" w:sz="4" w:space="0" w:color="auto"/>
              <w:right w:val="single" w:sz="4" w:space="0" w:color="auto"/>
            </w:tcBorders>
            <w:noWrap/>
            <w:vAlign w:val="bottom"/>
          </w:tcPr>
          <w:p w:rsidR="009B0FD5" w:rsidRPr="009B0FD5" w:rsidRDefault="009B0FD5" w:rsidP="009B0FD5">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rFonts w:ascii="Times New Roman Bold" w:hAnsi="Times New Roman Bold"/>
                <w:b/>
                <w:sz w:val="20"/>
              </w:rPr>
            </w:pPr>
          </w:p>
        </w:tc>
        <w:tc>
          <w:tcPr>
            <w:tcW w:w="766" w:type="dxa"/>
            <w:tcBorders>
              <w:top w:val="single" w:sz="4" w:space="0" w:color="auto"/>
              <w:left w:val="single" w:sz="4" w:space="0" w:color="auto"/>
              <w:bottom w:val="single" w:sz="4" w:space="0" w:color="auto"/>
              <w:right w:val="single" w:sz="4" w:space="0" w:color="auto"/>
            </w:tcBorders>
            <w:noWrap/>
            <w:tcMar>
              <w:left w:w="28" w:type="dxa"/>
              <w:right w:w="28" w:type="dxa"/>
            </w:tcMar>
            <w:vAlign w:val="bottom"/>
          </w:tcPr>
          <w:p w:rsidR="009B0FD5" w:rsidRPr="009B0FD5" w:rsidRDefault="009B0FD5" w:rsidP="009B0FD5">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rFonts w:ascii="Times New Roman Bold" w:hAnsi="Times New Roman Bold"/>
                <w:b/>
                <w:sz w:val="20"/>
              </w:rPr>
            </w:pPr>
            <w:r w:rsidRPr="009B0FD5">
              <w:rPr>
                <w:rFonts w:ascii="Times New Roman Bold" w:hAnsi="Times New Roman Bold"/>
                <w:b/>
                <w:sz w:val="20"/>
              </w:rPr>
              <w:t>RMS</w:t>
            </w:r>
          </w:p>
        </w:tc>
        <w:tc>
          <w:tcPr>
            <w:tcW w:w="750" w:type="dxa"/>
            <w:tcBorders>
              <w:top w:val="single" w:sz="4" w:space="0" w:color="auto"/>
              <w:left w:val="single" w:sz="4" w:space="0" w:color="auto"/>
              <w:bottom w:val="single" w:sz="4" w:space="0" w:color="auto"/>
              <w:right w:val="single" w:sz="4" w:space="0" w:color="auto"/>
            </w:tcBorders>
            <w:noWrap/>
            <w:tcMar>
              <w:left w:w="28" w:type="dxa"/>
              <w:right w:w="28" w:type="dxa"/>
            </w:tcMar>
            <w:vAlign w:val="bottom"/>
          </w:tcPr>
          <w:p w:rsidR="009B0FD5" w:rsidRPr="009B0FD5" w:rsidRDefault="009B0FD5" w:rsidP="009B0FD5">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rFonts w:ascii="Times New Roman Bold" w:hAnsi="Times New Roman Bold"/>
                <w:b/>
                <w:sz w:val="20"/>
              </w:rPr>
            </w:pPr>
            <w:r w:rsidRPr="009B0FD5">
              <w:rPr>
                <w:rFonts w:ascii="Times New Roman Bold" w:hAnsi="Times New Roman Bold"/>
                <w:b/>
                <w:sz w:val="20"/>
              </w:rPr>
              <w:t>Mean</w:t>
            </w:r>
          </w:p>
        </w:tc>
        <w:tc>
          <w:tcPr>
            <w:tcW w:w="750" w:type="dxa"/>
            <w:tcBorders>
              <w:top w:val="single" w:sz="4" w:space="0" w:color="auto"/>
              <w:left w:val="single" w:sz="4" w:space="0" w:color="auto"/>
              <w:bottom w:val="single" w:sz="4" w:space="0" w:color="auto"/>
              <w:right w:val="single" w:sz="4" w:space="0" w:color="auto"/>
            </w:tcBorders>
            <w:vAlign w:val="bottom"/>
          </w:tcPr>
          <w:p w:rsidR="009B0FD5" w:rsidRPr="009B0FD5" w:rsidRDefault="009B0FD5" w:rsidP="009B0FD5">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rFonts w:ascii="Times New Roman Bold" w:hAnsi="Times New Roman Bold"/>
                <w:b/>
                <w:sz w:val="20"/>
              </w:rPr>
            </w:pPr>
            <w:r w:rsidRPr="009B0FD5">
              <w:rPr>
                <w:rFonts w:ascii="Times New Roman Bold" w:hAnsi="Times New Roman Bold"/>
                <w:b/>
                <w:sz w:val="20"/>
              </w:rPr>
              <w:t>RMS</w:t>
            </w:r>
          </w:p>
        </w:tc>
        <w:tc>
          <w:tcPr>
            <w:tcW w:w="750" w:type="dxa"/>
            <w:tcBorders>
              <w:top w:val="single" w:sz="4" w:space="0" w:color="auto"/>
              <w:left w:val="single" w:sz="4" w:space="0" w:color="auto"/>
              <w:bottom w:val="single" w:sz="4" w:space="0" w:color="auto"/>
              <w:right w:val="single" w:sz="4" w:space="0" w:color="auto"/>
            </w:tcBorders>
            <w:vAlign w:val="bottom"/>
          </w:tcPr>
          <w:p w:rsidR="009B0FD5" w:rsidRPr="009B0FD5" w:rsidRDefault="009B0FD5" w:rsidP="009B0FD5">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rFonts w:ascii="Times New Roman Bold" w:hAnsi="Times New Roman Bold"/>
                <w:b/>
                <w:sz w:val="20"/>
              </w:rPr>
            </w:pPr>
            <w:r w:rsidRPr="009B0FD5">
              <w:rPr>
                <w:rFonts w:ascii="Times New Roman Bold" w:hAnsi="Times New Roman Bold"/>
                <w:b/>
                <w:sz w:val="20"/>
              </w:rPr>
              <w:t>Mean</w:t>
            </w:r>
          </w:p>
        </w:tc>
      </w:tr>
      <w:tr w:rsidR="009B0FD5" w:rsidRPr="009B0FD5" w:rsidTr="009B0FD5">
        <w:trPr>
          <w:gridAfter w:val="1"/>
          <w:wAfter w:w="16" w:type="dxa"/>
          <w:trHeight w:val="255"/>
          <w:jc w:val="center"/>
        </w:trPr>
        <w:tc>
          <w:tcPr>
            <w:tcW w:w="3523" w:type="dxa"/>
            <w:tcBorders>
              <w:top w:val="single" w:sz="4" w:space="0" w:color="auto"/>
              <w:left w:val="single" w:sz="4" w:space="0" w:color="auto"/>
              <w:bottom w:val="single" w:sz="4" w:space="0" w:color="auto"/>
              <w:right w:val="single" w:sz="4" w:space="0" w:color="auto"/>
            </w:tcBorders>
            <w:noWrap/>
            <w:vAlign w:val="center"/>
          </w:tcPr>
          <w:p w:rsidR="009B0FD5" w:rsidRPr="009B0FD5" w:rsidRDefault="00893FA7" w:rsidP="00893FA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Pr>
                <w:sz w:val="20"/>
              </w:rPr>
              <w:t xml:space="preserve">Recommendation </w:t>
            </w:r>
            <w:r w:rsidR="009B0FD5" w:rsidRPr="009B0FD5">
              <w:rPr>
                <w:sz w:val="20"/>
              </w:rPr>
              <w:t>ITU-R P.837-6 Annex</w:t>
            </w:r>
            <w:r>
              <w:rPr>
                <w:sz w:val="20"/>
              </w:rPr>
              <w:t> </w:t>
            </w:r>
            <w:r w:rsidR="009B0FD5" w:rsidRPr="009B0FD5">
              <w:rPr>
                <w:sz w:val="20"/>
              </w:rPr>
              <w:t>1</w:t>
            </w:r>
          </w:p>
        </w:tc>
        <w:tc>
          <w:tcPr>
            <w:tcW w:w="766" w:type="dxa"/>
            <w:tcBorders>
              <w:top w:val="single" w:sz="4" w:space="0" w:color="auto"/>
              <w:left w:val="single" w:sz="4" w:space="0" w:color="auto"/>
              <w:bottom w:val="single" w:sz="4" w:space="0" w:color="auto"/>
              <w:right w:val="single" w:sz="4" w:space="0" w:color="auto"/>
            </w:tcBorders>
            <w:noWrap/>
            <w:tcMar>
              <w:left w:w="28" w:type="dxa"/>
              <w:right w:w="28" w:type="dxa"/>
            </w:tcMar>
          </w:tcPr>
          <w:p w:rsidR="009B0FD5" w:rsidRPr="009B0FD5" w:rsidRDefault="009B0FD5" w:rsidP="009B0FD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9B0FD5">
              <w:rPr>
                <w:sz w:val="20"/>
              </w:rPr>
              <w:t>45</w:t>
            </w:r>
          </w:p>
        </w:tc>
        <w:tc>
          <w:tcPr>
            <w:tcW w:w="750" w:type="dxa"/>
            <w:tcBorders>
              <w:top w:val="single" w:sz="4" w:space="0" w:color="auto"/>
              <w:left w:val="single" w:sz="4" w:space="0" w:color="auto"/>
              <w:bottom w:val="single" w:sz="4" w:space="0" w:color="auto"/>
              <w:right w:val="single" w:sz="4" w:space="0" w:color="auto"/>
            </w:tcBorders>
            <w:noWrap/>
            <w:tcMar>
              <w:left w:w="28" w:type="dxa"/>
              <w:right w:w="28" w:type="dxa"/>
            </w:tcMar>
          </w:tcPr>
          <w:p w:rsidR="009B0FD5" w:rsidRPr="009B0FD5" w:rsidRDefault="009B0FD5" w:rsidP="009B0FD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9B0FD5">
              <w:rPr>
                <w:sz w:val="20"/>
              </w:rPr>
              <w:t>−0.3</w:t>
            </w:r>
          </w:p>
        </w:tc>
        <w:tc>
          <w:tcPr>
            <w:tcW w:w="750" w:type="dxa"/>
            <w:tcBorders>
              <w:top w:val="single" w:sz="4" w:space="0" w:color="auto"/>
              <w:left w:val="single" w:sz="4" w:space="0" w:color="auto"/>
              <w:bottom w:val="single" w:sz="4" w:space="0" w:color="auto"/>
              <w:right w:val="single" w:sz="4" w:space="0" w:color="auto"/>
            </w:tcBorders>
            <w:vAlign w:val="center"/>
          </w:tcPr>
          <w:p w:rsidR="009B0FD5" w:rsidRPr="009B0FD5" w:rsidRDefault="009B0FD5" w:rsidP="009B0FD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9B0FD5">
              <w:rPr>
                <w:sz w:val="20"/>
              </w:rPr>
              <w:t>23.6</w:t>
            </w:r>
          </w:p>
        </w:tc>
        <w:tc>
          <w:tcPr>
            <w:tcW w:w="750" w:type="dxa"/>
            <w:tcBorders>
              <w:top w:val="single" w:sz="4" w:space="0" w:color="auto"/>
              <w:left w:val="single" w:sz="4" w:space="0" w:color="auto"/>
              <w:bottom w:val="single" w:sz="4" w:space="0" w:color="auto"/>
              <w:right w:val="single" w:sz="4" w:space="0" w:color="auto"/>
            </w:tcBorders>
            <w:vAlign w:val="center"/>
          </w:tcPr>
          <w:p w:rsidR="009B0FD5" w:rsidRPr="009B0FD5" w:rsidRDefault="009B0FD5" w:rsidP="009B0FD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9B0FD5">
              <w:rPr>
                <w:sz w:val="20"/>
              </w:rPr>
              <w:t>−3.8</w:t>
            </w:r>
          </w:p>
        </w:tc>
      </w:tr>
      <w:tr w:rsidR="009B0FD5" w:rsidRPr="009B0FD5" w:rsidTr="009B0FD5">
        <w:trPr>
          <w:gridAfter w:val="1"/>
          <w:wAfter w:w="16" w:type="dxa"/>
          <w:trHeight w:val="255"/>
          <w:jc w:val="center"/>
        </w:trPr>
        <w:tc>
          <w:tcPr>
            <w:tcW w:w="3523" w:type="dxa"/>
            <w:tcBorders>
              <w:top w:val="single" w:sz="4" w:space="0" w:color="auto"/>
              <w:left w:val="single" w:sz="4" w:space="0" w:color="auto"/>
              <w:bottom w:val="single" w:sz="4" w:space="0" w:color="auto"/>
              <w:right w:val="single" w:sz="4" w:space="0" w:color="auto"/>
            </w:tcBorders>
            <w:noWrap/>
            <w:vAlign w:val="center"/>
          </w:tcPr>
          <w:p w:rsidR="009B0FD5" w:rsidRPr="009B0FD5" w:rsidRDefault="00893FA7" w:rsidP="00893FA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val="fr-CH"/>
              </w:rPr>
            </w:pPr>
            <w:proofErr w:type="spellStart"/>
            <w:r>
              <w:rPr>
                <w:sz w:val="20"/>
                <w:lang w:val="fr-CH"/>
              </w:rPr>
              <w:t>Recommendation</w:t>
            </w:r>
            <w:proofErr w:type="spellEnd"/>
            <w:r>
              <w:rPr>
                <w:sz w:val="20"/>
                <w:lang w:val="fr-CH"/>
              </w:rPr>
              <w:t xml:space="preserve"> </w:t>
            </w:r>
            <w:r w:rsidR="009B0FD5" w:rsidRPr="009B0FD5">
              <w:rPr>
                <w:sz w:val="20"/>
                <w:lang w:val="fr-CH"/>
              </w:rPr>
              <w:t xml:space="preserve">ITU-R P.837-5 </w:t>
            </w:r>
            <w:proofErr w:type="spellStart"/>
            <w:r w:rsidR="009B0FD5" w:rsidRPr="009B0FD5">
              <w:rPr>
                <w:sz w:val="20"/>
                <w:lang w:val="fr-CH"/>
              </w:rPr>
              <w:t>Annex</w:t>
            </w:r>
            <w:proofErr w:type="spellEnd"/>
            <w:r>
              <w:rPr>
                <w:sz w:val="20"/>
                <w:lang w:val="fr-CH"/>
              </w:rPr>
              <w:t> </w:t>
            </w:r>
            <w:r w:rsidR="009B0FD5" w:rsidRPr="009B0FD5">
              <w:rPr>
                <w:sz w:val="20"/>
                <w:lang w:val="fr-CH"/>
              </w:rPr>
              <w:t xml:space="preserve">3, </w:t>
            </w:r>
            <w:r w:rsidR="009B0FD5" w:rsidRPr="009B0FD5">
              <w:rPr>
                <w:bCs/>
                <w:spacing w:val="-4"/>
                <w:sz w:val="20"/>
                <w:lang w:val="fr-CH"/>
              </w:rPr>
              <w:t>(</w:t>
            </w:r>
            <w:r w:rsidR="009B0FD5" w:rsidRPr="009B0FD5">
              <w:rPr>
                <w:bCs/>
                <w:i/>
                <w:spacing w:val="-4"/>
                <w:sz w:val="20"/>
                <w:lang w:val="fr-CH"/>
              </w:rPr>
              <w:t>T</w:t>
            </w:r>
            <w:r w:rsidR="009B0FD5" w:rsidRPr="009B0FD5">
              <w:rPr>
                <w:bCs/>
                <w:spacing w:val="-4"/>
                <w:sz w:val="20"/>
                <w:lang w:val="fr-CH"/>
              </w:rPr>
              <w:t xml:space="preserve"> </w:t>
            </w:r>
            <w:r w:rsidR="009B0FD5" w:rsidRPr="009B0FD5">
              <w:rPr>
                <w:bCs/>
                <w:i/>
                <w:spacing w:val="-4"/>
                <w:sz w:val="20"/>
                <w:lang w:val="fr-CH"/>
              </w:rPr>
              <w:t>≤</w:t>
            </w:r>
            <w:r w:rsidR="009B0FD5" w:rsidRPr="009B0FD5">
              <w:rPr>
                <w:bCs/>
                <w:spacing w:val="-4"/>
                <w:sz w:val="20"/>
                <w:lang w:val="fr-CH"/>
              </w:rPr>
              <w:t xml:space="preserve"> 30 min)</w:t>
            </w:r>
          </w:p>
        </w:tc>
        <w:tc>
          <w:tcPr>
            <w:tcW w:w="766" w:type="dxa"/>
            <w:tcBorders>
              <w:top w:val="single" w:sz="4" w:space="0" w:color="auto"/>
              <w:left w:val="single" w:sz="4" w:space="0" w:color="auto"/>
              <w:bottom w:val="single" w:sz="4" w:space="0" w:color="auto"/>
              <w:right w:val="single" w:sz="4" w:space="0" w:color="auto"/>
            </w:tcBorders>
            <w:noWrap/>
            <w:tcMar>
              <w:left w:w="28" w:type="dxa"/>
              <w:right w:w="28" w:type="dxa"/>
            </w:tcMar>
          </w:tcPr>
          <w:p w:rsidR="009B0FD5" w:rsidRPr="009B0FD5" w:rsidRDefault="009B0FD5" w:rsidP="009B0FD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9B0FD5">
              <w:rPr>
                <w:sz w:val="20"/>
              </w:rPr>
              <w:t>15.2</w:t>
            </w:r>
          </w:p>
        </w:tc>
        <w:tc>
          <w:tcPr>
            <w:tcW w:w="750" w:type="dxa"/>
            <w:tcBorders>
              <w:top w:val="single" w:sz="4" w:space="0" w:color="auto"/>
              <w:left w:val="single" w:sz="4" w:space="0" w:color="auto"/>
              <w:bottom w:val="single" w:sz="4" w:space="0" w:color="auto"/>
              <w:right w:val="single" w:sz="4" w:space="0" w:color="auto"/>
            </w:tcBorders>
            <w:noWrap/>
            <w:tcMar>
              <w:left w:w="28" w:type="dxa"/>
              <w:right w:w="28" w:type="dxa"/>
            </w:tcMar>
          </w:tcPr>
          <w:p w:rsidR="009B0FD5" w:rsidRPr="009B0FD5" w:rsidRDefault="009B0FD5" w:rsidP="009B0FD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9B0FD5">
              <w:rPr>
                <w:sz w:val="20"/>
              </w:rPr>
              <w:t>4.5</w:t>
            </w:r>
          </w:p>
        </w:tc>
        <w:tc>
          <w:tcPr>
            <w:tcW w:w="750" w:type="dxa"/>
            <w:tcBorders>
              <w:top w:val="single" w:sz="4" w:space="0" w:color="auto"/>
              <w:left w:val="single" w:sz="4" w:space="0" w:color="auto"/>
              <w:bottom w:val="single" w:sz="4" w:space="0" w:color="auto"/>
              <w:right w:val="single" w:sz="4" w:space="0" w:color="auto"/>
            </w:tcBorders>
            <w:vAlign w:val="center"/>
          </w:tcPr>
          <w:p w:rsidR="009B0FD5" w:rsidRPr="009B0FD5" w:rsidRDefault="009B0FD5" w:rsidP="009B0FD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9B0FD5">
              <w:rPr>
                <w:sz w:val="20"/>
              </w:rPr>
              <w:t>13.9</w:t>
            </w:r>
          </w:p>
        </w:tc>
        <w:tc>
          <w:tcPr>
            <w:tcW w:w="750" w:type="dxa"/>
            <w:tcBorders>
              <w:top w:val="single" w:sz="4" w:space="0" w:color="auto"/>
              <w:left w:val="single" w:sz="4" w:space="0" w:color="auto"/>
              <w:bottom w:val="single" w:sz="4" w:space="0" w:color="auto"/>
              <w:right w:val="single" w:sz="4" w:space="0" w:color="auto"/>
            </w:tcBorders>
            <w:vAlign w:val="center"/>
          </w:tcPr>
          <w:p w:rsidR="009B0FD5" w:rsidRPr="009B0FD5" w:rsidRDefault="009B0FD5" w:rsidP="009B0FD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9B0FD5">
              <w:rPr>
                <w:sz w:val="20"/>
              </w:rPr>
              <w:t>1.4</w:t>
            </w:r>
          </w:p>
        </w:tc>
      </w:tr>
      <w:tr w:rsidR="009B0FD5" w:rsidRPr="009B0FD5" w:rsidTr="009B0FD5">
        <w:trPr>
          <w:gridAfter w:val="1"/>
          <w:wAfter w:w="16" w:type="dxa"/>
          <w:trHeight w:val="255"/>
          <w:jc w:val="center"/>
        </w:trPr>
        <w:tc>
          <w:tcPr>
            <w:tcW w:w="3523" w:type="dxa"/>
            <w:tcBorders>
              <w:top w:val="single" w:sz="4" w:space="0" w:color="auto"/>
              <w:left w:val="single" w:sz="4" w:space="0" w:color="auto"/>
              <w:bottom w:val="single" w:sz="4" w:space="0" w:color="auto"/>
              <w:right w:val="single" w:sz="4" w:space="0" w:color="auto"/>
            </w:tcBorders>
            <w:noWrap/>
            <w:vAlign w:val="center"/>
          </w:tcPr>
          <w:p w:rsidR="009B0FD5" w:rsidRPr="009B0FD5" w:rsidRDefault="009B0FD5" w:rsidP="009B0FD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9B0FD5">
              <w:rPr>
                <w:sz w:val="20"/>
              </w:rPr>
              <w:t>PL</w:t>
            </w:r>
          </w:p>
        </w:tc>
        <w:tc>
          <w:tcPr>
            <w:tcW w:w="766" w:type="dxa"/>
            <w:tcBorders>
              <w:top w:val="single" w:sz="4" w:space="0" w:color="auto"/>
              <w:left w:val="single" w:sz="4" w:space="0" w:color="auto"/>
              <w:bottom w:val="single" w:sz="4" w:space="0" w:color="auto"/>
              <w:right w:val="single" w:sz="4" w:space="0" w:color="auto"/>
            </w:tcBorders>
            <w:noWrap/>
            <w:tcMar>
              <w:left w:w="28" w:type="dxa"/>
              <w:right w:w="28" w:type="dxa"/>
            </w:tcMar>
          </w:tcPr>
          <w:p w:rsidR="009B0FD5" w:rsidRPr="009B0FD5" w:rsidRDefault="009B0FD5" w:rsidP="009B0FD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9B0FD5">
              <w:rPr>
                <w:sz w:val="20"/>
              </w:rPr>
              <w:t>19.5</w:t>
            </w:r>
          </w:p>
        </w:tc>
        <w:tc>
          <w:tcPr>
            <w:tcW w:w="750" w:type="dxa"/>
            <w:tcBorders>
              <w:top w:val="single" w:sz="4" w:space="0" w:color="auto"/>
              <w:left w:val="single" w:sz="4" w:space="0" w:color="auto"/>
              <w:bottom w:val="single" w:sz="4" w:space="0" w:color="auto"/>
              <w:right w:val="single" w:sz="4" w:space="0" w:color="auto"/>
            </w:tcBorders>
            <w:noWrap/>
            <w:tcMar>
              <w:left w:w="28" w:type="dxa"/>
              <w:right w:w="28" w:type="dxa"/>
            </w:tcMar>
          </w:tcPr>
          <w:p w:rsidR="009B0FD5" w:rsidRPr="009B0FD5" w:rsidRDefault="009B0FD5" w:rsidP="009B0FD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9B0FD5">
              <w:rPr>
                <w:sz w:val="20"/>
              </w:rPr>
              <w:t>4</w:t>
            </w:r>
          </w:p>
        </w:tc>
        <w:tc>
          <w:tcPr>
            <w:tcW w:w="750" w:type="dxa"/>
            <w:tcBorders>
              <w:top w:val="single" w:sz="4" w:space="0" w:color="auto"/>
              <w:left w:val="single" w:sz="4" w:space="0" w:color="auto"/>
              <w:bottom w:val="single" w:sz="4" w:space="0" w:color="auto"/>
              <w:right w:val="single" w:sz="4" w:space="0" w:color="auto"/>
            </w:tcBorders>
            <w:vAlign w:val="center"/>
          </w:tcPr>
          <w:p w:rsidR="009B0FD5" w:rsidRPr="009B0FD5" w:rsidRDefault="009B0FD5" w:rsidP="009B0FD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9B0FD5">
              <w:rPr>
                <w:sz w:val="20"/>
              </w:rPr>
              <w:t>21.8</w:t>
            </w:r>
          </w:p>
        </w:tc>
        <w:tc>
          <w:tcPr>
            <w:tcW w:w="750" w:type="dxa"/>
            <w:tcBorders>
              <w:top w:val="single" w:sz="4" w:space="0" w:color="auto"/>
              <w:left w:val="single" w:sz="4" w:space="0" w:color="auto"/>
              <w:bottom w:val="single" w:sz="4" w:space="0" w:color="auto"/>
              <w:right w:val="single" w:sz="4" w:space="0" w:color="auto"/>
            </w:tcBorders>
            <w:vAlign w:val="center"/>
          </w:tcPr>
          <w:p w:rsidR="009B0FD5" w:rsidRPr="009B0FD5" w:rsidRDefault="009B0FD5" w:rsidP="009B0FD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9B0FD5">
              <w:rPr>
                <w:sz w:val="20"/>
              </w:rPr>
              <w:t>4.2</w:t>
            </w:r>
          </w:p>
        </w:tc>
      </w:tr>
      <w:tr w:rsidR="009B0FD5" w:rsidRPr="009B0FD5" w:rsidTr="009B0FD5">
        <w:trPr>
          <w:gridAfter w:val="1"/>
          <w:wAfter w:w="16" w:type="dxa"/>
          <w:trHeight w:val="255"/>
          <w:jc w:val="center"/>
        </w:trPr>
        <w:tc>
          <w:tcPr>
            <w:tcW w:w="3523" w:type="dxa"/>
            <w:tcBorders>
              <w:top w:val="single" w:sz="4" w:space="0" w:color="auto"/>
              <w:left w:val="single" w:sz="4" w:space="0" w:color="auto"/>
              <w:bottom w:val="single" w:sz="4" w:space="0" w:color="auto"/>
              <w:right w:val="single" w:sz="4" w:space="0" w:color="auto"/>
            </w:tcBorders>
            <w:noWrap/>
            <w:vAlign w:val="center"/>
          </w:tcPr>
          <w:p w:rsidR="009B0FD5" w:rsidRPr="009B0FD5" w:rsidRDefault="009B0FD5" w:rsidP="009B0FD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9B0FD5">
              <w:rPr>
                <w:sz w:val="20"/>
              </w:rPr>
              <w:t>CF-PL</w:t>
            </w:r>
          </w:p>
        </w:tc>
        <w:tc>
          <w:tcPr>
            <w:tcW w:w="766" w:type="dxa"/>
            <w:tcBorders>
              <w:top w:val="single" w:sz="4" w:space="0" w:color="auto"/>
              <w:left w:val="single" w:sz="4" w:space="0" w:color="auto"/>
              <w:bottom w:val="single" w:sz="4" w:space="0" w:color="auto"/>
              <w:right w:val="single" w:sz="4" w:space="0" w:color="auto"/>
            </w:tcBorders>
            <w:noWrap/>
            <w:tcMar>
              <w:left w:w="28" w:type="dxa"/>
              <w:right w:w="28" w:type="dxa"/>
            </w:tcMar>
          </w:tcPr>
          <w:p w:rsidR="009B0FD5" w:rsidRPr="009B0FD5" w:rsidRDefault="009B0FD5" w:rsidP="009B0FD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9B0FD5">
              <w:rPr>
                <w:sz w:val="20"/>
              </w:rPr>
              <w:t>14.3</w:t>
            </w:r>
          </w:p>
        </w:tc>
        <w:tc>
          <w:tcPr>
            <w:tcW w:w="750" w:type="dxa"/>
            <w:tcBorders>
              <w:top w:val="single" w:sz="4" w:space="0" w:color="auto"/>
              <w:left w:val="single" w:sz="4" w:space="0" w:color="auto"/>
              <w:bottom w:val="single" w:sz="4" w:space="0" w:color="auto"/>
              <w:right w:val="single" w:sz="4" w:space="0" w:color="auto"/>
            </w:tcBorders>
            <w:noWrap/>
            <w:tcMar>
              <w:left w:w="28" w:type="dxa"/>
              <w:right w:w="28" w:type="dxa"/>
            </w:tcMar>
          </w:tcPr>
          <w:p w:rsidR="009B0FD5" w:rsidRPr="009B0FD5" w:rsidRDefault="009B0FD5" w:rsidP="009B0FD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9B0FD5">
              <w:rPr>
                <w:sz w:val="20"/>
              </w:rPr>
              <w:t>2.2</w:t>
            </w:r>
          </w:p>
        </w:tc>
        <w:tc>
          <w:tcPr>
            <w:tcW w:w="750" w:type="dxa"/>
            <w:tcBorders>
              <w:top w:val="single" w:sz="4" w:space="0" w:color="auto"/>
              <w:left w:val="single" w:sz="4" w:space="0" w:color="auto"/>
              <w:bottom w:val="single" w:sz="4" w:space="0" w:color="auto"/>
              <w:right w:val="single" w:sz="4" w:space="0" w:color="auto"/>
            </w:tcBorders>
            <w:vAlign w:val="center"/>
          </w:tcPr>
          <w:p w:rsidR="009B0FD5" w:rsidRPr="009B0FD5" w:rsidRDefault="009B0FD5" w:rsidP="009B0FD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9B0FD5">
              <w:rPr>
                <w:sz w:val="20"/>
              </w:rPr>
              <w:t>11</w:t>
            </w:r>
          </w:p>
        </w:tc>
        <w:tc>
          <w:tcPr>
            <w:tcW w:w="750" w:type="dxa"/>
            <w:tcBorders>
              <w:top w:val="single" w:sz="4" w:space="0" w:color="auto"/>
              <w:left w:val="single" w:sz="4" w:space="0" w:color="auto"/>
              <w:bottom w:val="single" w:sz="4" w:space="0" w:color="auto"/>
              <w:right w:val="single" w:sz="4" w:space="0" w:color="auto"/>
            </w:tcBorders>
            <w:vAlign w:val="center"/>
          </w:tcPr>
          <w:p w:rsidR="009B0FD5" w:rsidRPr="009B0FD5" w:rsidRDefault="009B0FD5" w:rsidP="009B0FD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9B0FD5">
              <w:rPr>
                <w:sz w:val="20"/>
              </w:rPr>
              <w:t>1.1</w:t>
            </w:r>
          </w:p>
        </w:tc>
      </w:tr>
      <w:tr w:rsidR="009B0FD5" w:rsidRPr="009B0FD5" w:rsidTr="009B0FD5">
        <w:trPr>
          <w:gridAfter w:val="1"/>
          <w:wAfter w:w="16" w:type="dxa"/>
          <w:trHeight w:val="337"/>
          <w:jc w:val="center"/>
        </w:trPr>
        <w:tc>
          <w:tcPr>
            <w:tcW w:w="3523" w:type="dxa"/>
            <w:tcBorders>
              <w:top w:val="single" w:sz="4" w:space="0" w:color="auto"/>
              <w:left w:val="single" w:sz="4" w:space="0" w:color="auto"/>
              <w:bottom w:val="single" w:sz="4" w:space="0" w:color="auto"/>
              <w:right w:val="single" w:sz="4" w:space="0" w:color="auto"/>
            </w:tcBorders>
            <w:noWrap/>
            <w:vAlign w:val="center"/>
          </w:tcPr>
          <w:p w:rsidR="009B0FD5" w:rsidRPr="009B0FD5" w:rsidRDefault="009B0FD5" w:rsidP="009B0FD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9B0FD5">
              <w:rPr>
                <w:sz w:val="20"/>
              </w:rPr>
              <w:t>LG</w:t>
            </w:r>
          </w:p>
        </w:tc>
        <w:tc>
          <w:tcPr>
            <w:tcW w:w="766" w:type="dxa"/>
            <w:tcBorders>
              <w:top w:val="single" w:sz="4" w:space="0" w:color="auto"/>
              <w:left w:val="single" w:sz="4" w:space="0" w:color="auto"/>
              <w:bottom w:val="single" w:sz="4" w:space="0" w:color="auto"/>
              <w:right w:val="single" w:sz="4" w:space="0" w:color="auto"/>
            </w:tcBorders>
            <w:noWrap/>
            <w:tcMar>
              <w:left w:w="28" w:type="dxa"/>
              <w:right w:w="28" w:type="dxa"/>
            </w:tcMar>
          </w:tcPr>
          <w:p w:rsidR="009B0FD5" w:rsidRPr="009B0FD5" w:rsidRDefault="009B0FD5" w:rsidP="009B0FD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9B0FD5">
              <w:rPr>
                <w:sz w:val="20"/>
              </w:rPr>
              <w:t>15.1</w:t>
            </w:r>
          </w:p>
        </w:tc>
        <w:tc>
          <w:tcPr>
            <w:tcW w:w="750" w:type="dxa"/>
            <w:tcBorders>
              <w:top w:val="single" w:sz="4" w:space="0" w:color="auto"/>
              <w:left w:val="single" w:sz="4" w:space="0" w:color="auto"/>
              <w:bottom w:val="single" w:sz="4" w:space="0" w:color="auto"/>
              <w:right w:val="single" w:sz="4" w:space="0" w:color="auto"/>
            </w:tcBorders>
            <w:noWrap/>
            <w:tcMar>
              <w:left w:w="28" w:type="dxa"/>
              <w:right w:w="28" w:type="dxa"/>
            </w:tcMar>
          </w:tcPr>
          <w:p w:rsidR="009B0FD5" w:rsidRPr="009B0FD5" w:rsidRDefault="009B0FD5" w:rsidP="009B0FD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9B0FD5">
              <w:rPr>
                <w:sz w:val="20"/>
              </w:rPr>
              <w:t>4.9</w:t>
            </w:r>
          </w:p>
        </w:tc>
        <w:tc>
          <w:tcPr>
            <w:tcW w:w="750" w:type="dxa"/>
            <w:tcBorders>
              <w:top w:val="single" w:sz="4" w:space="0" w:color="auto"/>
              <w:left w:val="single" w:sz="4" w:space="0" w:color="auto"/>
              <w:bottom w:val="single" w:sz="4" w:space="0" w:color="auto"/>
              <w:right w:val="single" w:sz="4" w:space="0" w:color="auto"/>
            </w:tcBorders>
            <w:vAlign w:val="center"/>
          </w:tcPr>
          <w:p w:rsidR="009B0FD5" w:rsidRPr="009B0FD5" w:rsidRDefault="009B0FD5" w:rsidP="009B0FD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9B0FD5">
              <w:rPr>
                <w:sz w:val="20"/>
              </w:rPr>
              <w:t>14.2</w:t>
            </w:r>
          </w:p>
        </w:tc>
        <w:tc>
          <w:tcPr>
            <w:tcW w:w="750" w:type="dxa"/>
            <w:tcBorders>
              <w:top w:val="single" w:sz="4" w:space="0" w:color="auto"/>
              <w:left w:val="single" w:sz="4" w:space="0" w:color="auto"/>
              <w:bottom w:val="single" w:sz="4" w:space="0" w:color="auto"/>
              <w:right w:val="single" w:sz="4" w:space="0" w:color="auto"/>
            </w:tcBorders>
            <w:vAlign w:val="center"/>
          </w:tcPr>
          <w:p w:rsidR="009B0FD5" w:rsidRPr="009B0FD5" w:rsidRDefault="009B0FD5" w:rsidP="009B0FD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9B0FD5">
              <w:rPr>
                <w:sz w:val="20"/>
              </w:rPr>
              <w:t>−4</w:t>
            </w:r>
          </w:p>
        </w:tc>
      </w:tr>
      <w:tr w:rsidR="009B0FD5" w:rsidRPr="009B0FD5" w:rsidTr="009B0FD5">
        <w:trPr>
          <w:gridAfter w:val="1"/>
          <w:wAfter w:w="16" w:type="dxa"/>
          <w:trHeight w:val="255"/>
          <w:jc w:val="center"/>
        </w:trPr>
        <w:tc>
          <w:tcPr>
            <w:tcW w:w="3523" w:type="dxa"/>
            <w:tcBorders>
              <w:top w:val="single" w:sz="4" w:space="0" w:color="auto"/>
              <w:left w:val="single" w:sz="4" w:space="0" w:color="auto"/>
              <w:bottom w:val="single" w:sz="4" w:space="0" w:color="auto"/>
              <w:right w:val="single" w:sz="4" w:space="0" w:color="auto"/>
            </w:tcBorders>
            <w:noWrap/>
            <w:vAlign w:val="bottom"/>
          </w:tcPr>
          <w:p w:rsidR="009B0FD5" w:rsidRPr="009B0FD5" w:rsidRDefault="00893FA7" w:rsidP="00893FA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proofErr w:type="spellStart"/>
            <w:r>
              <w:rPr>
                <w:sz w:val="20"/>
                <w:lang w:val="fr-CH"/>
              </w:rPr>
              <w:t>Recommendation</w:t>
            </w:r>
            <w:proofErr w:type="spellEnd"/>
            <w:r>
              <w:rPr>
                <w:sz w:val="20"/>
                <w:lang w:val="fr-CH"/>
              </w:rPr>
              <w:t xml:space="preserve"> </w:t>
            </w:r>
            <w:r w:rsidR="009B0FD5" w:rsidRPr="009B0FD5">
              <w:rPr>
                <w:sz w:val="20"/>
                <w:lang w:val="fr-CH"/>
              </w:rPr>
              <w:t xml:space="preserve">ITU-R P.837-6 </w:t>
            </w:r>
            <w:proofErr w:type="spellStart"/>
            <w:r w:rsidR="009B0FD5" w:rsidRPr="009B0FD5">
              <w:rPr>
                <w:sz w:val="20"/>
                <w:lang w:val="fr-CH"/>
              </w:rPr>
              <w:t>Annex</w:t>
            </w:r>
            <w:proofErr w:type="spellEnd"/>
            <w:r>
              <w:rPr>
                <w:sz w:val="20"/>
                <w:lang w:val="fr-CH"/>
              </w:rPr>
              <w:t> </w:t>
            </w:r>
            <w:r w:rsidR="009B0FD5" w:rsidRPr="009B0FD5">
              <w:rPr>
                <w:sz w:val="20"/>
                <w:lang w:val="fr-CH"/>
              </w:rPr>
              <w:t>3</w:t>
            </w:r>
          </w:p>
        </w:tc>
        <w:tc>
          <w:tcPr>
            <w:tcW w:w="766" w:type="dxa"/>
            <w:tcBorders>
              <w:top w:val="single" w:sz="4" w:space="0" w:color="auto"/>
              <w:left w:val="single" w:sz="4" w:space="0" w:color="auto"/>
              <w:bottom w:val="single" w:sz="4" w:space="0" w:color="auto"/>
              <w:right w:val="single" w:sz="4" w:space="0" w:color="auto"/>
            </w:tcBorders>
            <w:noWrap/>
            <w:tcMar>
              <w:left w:w="28" w:type="dxa"/>
              <w:right w:w="28" w:type="dxa"/>
            </w:tcMar>
          </w:tcPr>
          <w:p w:rsidR="009B0FD5" w:rsidRPr="009B0FD5" w:rsidRDefault="009B0FD5" w:rsidP="009B0FD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9B0FD5">
              <w:rPr>
                <w:sz w:val="20"/>
              </w:rPr>
              <w:t>15.0</w:t>
            </w:r>
          </w:p>
        </w:tc>
        <w:tc>
          <w:tcPr>
            <w:tcW w:w="750" w:type="dxa"/>
            <w:tcBorders>
              <w:top w:val="single" w:sz="4" w:space="0" w:color="auto"/>
              <w:left w:val="single" w:sz="4" w:space="0" w:color="auto"/>
              <w:bottom w:val="single" w:sz="4" w:space="0" w:color="auto"/>
              <w:right w:val="single" w:sz="4" w:space="0" w:color="auto"/>
            </w:tcBorders>
            <w:noWrap/>
            <w:tcMar>
              <w:left w:w="28" w:type="dxa"/>
              <w:right w:w="28" w:type="dxa"/>
            </w:tcMar>
          </w:tcPr>
          <w:p w:rsidR="009B0FD5" w:rsidRPr="009B0FD5" w:rsidRDefault="009B0FD5" w:rsidP="009B0FD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9B0FD5">
              <w:rPr>
                <w:sz w:val="20"/>
              </w:rPr>
              <w:t>-2.3</w:t>
            </w:r>
          </w:p>
        </w:tc>
        <w:tc>
          <w:tcPr>
            <w:tcW w:w="750" w:type="dxa"/>
            <w:tcBorders>
              <w:top w:val="single" w:sz="4" w:space="0" w:color="auto"/>
              <w:left w:val="single" w:sz="4" w:space="0" w:color="auto"/>
              <w:bottom w:val="single" w:sz="4" w:space="0" w:color="auto"/>
              <w:right w:val="single" w:sz="4" w:space="0" w:color="auto"/>
            </w:tcBorders>
            <w:vAlign w:val="center"/>
          </w:tcPr>
          <w:p w:rsidR="009B0FD5" w:rsidRPr="009B0FD5" w:rsidRDefault="009B0FD5" w:rsidP="009B0FD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9B0FD5">
              <w:rPr>
                <w:sz w:val="20"/>
              </w:rPr>
              <w:t>13.9</w:t>
            </w:r>
          </w:p>
        </w:tc>
        <w:tc>
          <w:tcPr>
            <w:tcW w:w="750" w:type="dxa"/>
            <w:tcBorders>
              <w:top w:val="single" w:sz="4" w:space="0" w:color="auto"/>
              <w:left w:val="single" w:sz="4" w:space="0" w:color="auto"/>
              <w:bottom w:val="single" w:sz="4" w:space="0" w:color="auto"/>
              <w:right w:val="single" w:sz="4" w:space="0" w:color="auto"/>
            </w:tcBorders>
            <w:vAlign w:val="center"/>
          </w:tcPr>
          <w:p w:rsidR="009B0FD5" w:rsidRPr="009B0FD5" w:rsidRDefault="009B0FD5" w:rsidP="009B0FD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9B0FD5">
              <w:rPr>
                <w:sz w:val="20"/>
              </w:rPr>
              <w:t>−3.9</w:t>
            </w:r>
          </w:p>
        </w:tc>
      </w:tr>
    </w:tbl>
    <w:p w:rsidR="009B0FD5" w:rsidRPr="009B0FD5" w:rsidRDefault="009B0FD5" w:rsidP="009B0FD5">
      <w:pPr>
        <w:jc w:val="both"/>
      </w:pPr>
    </w:p>
    <w:p w:rsidR="009B0FD5" w:rsidRPr="009B0FD5" w:rsidRDefault="009B0FD5" w:rsidP="009B0FD5">
      <w:r>
        <w:t>Table 3, Table 4 and Figure 3</w:t>
      </w:r>
      <w:r w:rsidRPr="009B0FD5">
        <w:t xml:space="preserve"> provide the results of model testing as a function of integration time.</w:t>
      </w:r>
    </w:p>
    <w:p w:rsidR="009B0FD5" w:rsidRPr="009B0FD5" w:rsidRDefault="009B0FD5" w:rsidP="009B0FD5">
      <w:r w:rsidRPr="009B0FD5">
        <w:t>Considering the current recommendations of the WMO, it is likely that the availability of measurements with 30 and 60 minute integration time will increase. Therefore the performance analysis shall be focused on these values.</w:t>
      </w:r>
    </w:p>
    <w:p w:rsidR="009B0FD5" w:rsidRPr="009B0FD5" w:rsidRDefault="009B0FD5" w:rsidP="009B0FD5">
      <w:pPr>
        <w:keepNext/>
        <w:keepLines/>
        <w:spacing w:before="480" w:after="120"/>
        <w:jc w:val="center"/>
        <w:rPr>
          <w:caps/>
          <w:sz w:val="20"/>
        </w:rPr>
      </w:pPr>
      <w:r w:rsidRPr="009B0FD5">
        <w:rPr>
          <w:caps/>
          <w:sz w:val="20"/>
        </w:rPr>
        <w:lastRenderedPageBreak/>
        <w:t xml:space="preserve">Figure </w:t>
      </w:r>
      <w:r w:rsidR="00975778" w:rsidRPr="009B0FD5">
        <w:rPr>
          <w:caps/>
          <w:sz w:val="20"/>
        </w:rPr>
        <w:fldChar w:fldCharType="begin"/>
      </w:r>
      <w:r w:rsidRPr="009B0FD5">
        <w:rPr>
          <w:caps/>
          <w:sz w:val="20"/>
        </w:rPr>
        <w:instrText xml:space="preserve"> SEQ Figure \* ARABIC </w:instrText>
      </w:r>
      <w:r w:rsidR="00975778" w:rsidRPr="009B0FD5">
        <w:rPr>
          <w:caps/>
          <w:sz w:val="20"/>
        </w:rPr>
        <w:fldChar w:fldCharType="separate"/>
      </w:r>
      <w:r w:rsidRPr="009B0FD5">
        <w:rPr>
          <w:caps/>
          <w:noProof/>
          <w:sz w:val="20"/>
        </w:rPr>
        <w:t>3</w:t>
      </w:r>
      <w:r w:rsidR="00975778" w:rsidRPr="009B0FD5">
        <w:rPr>
          <w:caps/>
          <w:noProof/>
          <w:sz w:val="20"/>
        </w:rPr>
        <w:fldChar w:fldCharType="end"/>
      </w:r>
    </w:p>
    <w:p w:rsidR="009B0FD5" w:rsidRPr="009B0FD5" w:rsidRDefault="009B0FD5" w:rsidP="00893FA7">
      <w:pPr>
        <w:keepNext/>
        <w:keepLines/>
        <w:spacing w:before="0" w:after="480"/>
        <w:jc w:val="center"/>
        <w:rPr>
          <w:rFonts w:ascii="Times New Roman Bold" w:hAnsi="Times New Roman Bold"/>
          <w:b/>
          <w:sz w:val="20"/>
          <w:lang w:val="en-US"/>
        </w:rPr>
      </w:pPr>
      <w:r w:rsidRPr="009B0FD5">
        <w:rPr>
          <w:rFonts w:ascii="Times New Roman Bold" w:hAnsi="Times New Roman Bold"/>
          <w:b/>
          <w:sz w:val="20"/>
          <w:lang w:val="en-US"/>
        </w:rPr>
        <w:t>The evolution of RMS of the error variable, as a function of integration time,</w:t>
      </w:r>
      <w:r w:rsidR="00893FA7">
        <w:rPr>
          <w:rFonts w:ascii="Times New Roman Bold" w:hAnsi="Times New Roman Bold"/>
          <w:b/>
          <w:sz w:val="20"/>
          <w:lang w:val="en-US"/>
        </w:rPr>
        <w:t xml:space="preserve"> </w:t>
      </w:r>
      <w:r w:rsidRPr="009B0FD5">
        <w:rPr>
          <w:rFonts w:ascii="Times New Roman Bold" w:hAnsi="Times New Roman Bold"/>
          <w:b/>
          <w:sz w:val="20"/>
          <w:lang w:val="en-US"/>
        </w:rPr>
        <w:t xml:space="preserve">in the interval [0.01%, 1%]. (EXCELL-RSC = </w:t>
      </w:r>
      <w:r w:rsidR="00893FA7">
        <w:rPr>
          <w:rFonts w:ascii="Times New Roman Bold" w:hAnsi="Times New Roman Bold"/>
          <w:b/>
          <w:sz w:val="20"/>
          <w:lang w:val="en-US"/>
        </w:rPr>
        <w:t xml:space="preserve">Recommendation ITU-R </w:t>
      </w:r>
      <w:r w:rsidRPr="009B0FD5">
        <w:rPr>
          <w:rFonts w:ascii="Times New Roman Bold" w:hAnsi="Times New Roman Bold"/>
          <w:b/>
          <w:sz w:val="20"/>
          <w:lang w:val="en-US"/>
        </w:rPr>
        <w:t>P.837-6 Annex 3)</w:t>
      </w:r>
    </w:p>
    <w:p w:rsidR="009B0FD5" w:rsidRPr="009B0FD5" w:rsidRDefault="009B0FD5" w:rsidP="009B0FD5">
      <w:pPr>
        <w:keepNext/>
        <w:keepLines/>
        <w:jc w:val="center"/>
      </w:pPr>
      <w:r w:rsidRPr="009B0FD5">
        <w:rPr>
          <w:noProof/>
          <w:lang w:val="en-US" w:eastAsia="zh-CN"/>
        </w:rPr>
        <w:drawing>
          <wp:inline distT="0" distB="0" distL="0" distR="0">
            <wp:extent cx="3383280" cy="3162300"/>
            <wp:effectExtent l="0" t="0" r="762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83280" cy="3162300"/>
                    </a:xfrm>
                    <a:prstGeom prst="rect">
                      <a:avLst/>
                    </a:prstGeom>
                    <a:noFill/>
                    <a:ln>
                      <a:noFill/>
                    </a:ln>
                  </pic:spPr>
                </pic:pic>
              </a:graphicData>
            </a:graphic>
          </wp:inline>
        </w:drawing>
      </w:r>
    </w:p>
    <w:p w:rsidR="009B0FD5" w:rsidRPr="009B0FD5" w:rsidRDefault="009B0FD5" w:rsidP="009B0FD5">
      <w:pPr>
        <w:keepNext/>
        <w:spacing w:before="560" w:after="120"/>
        <w:jc w:val="center"/>
        <w:rPr>
          <w:caps/>
          <w:sz w:val="20"/>
          <w:lang w:val="en-US"/>
        </w:rPr>
      </w:pPr>
      <w:bookmarkStart w:id="18" w:name="_Ref277759981"/>
      <w:r w:rsidRPr="009B0FD5">
        <w:rPr>
          <w:caps/>
          <w:sz w:val="20"/>
          <w:lang w:val="en-US"/>
        </w:rPr>
        <w:t>Table</w:t>
      </w:r>
      <w:r>
        <w:rPr>
          <w:caps/>
          <w:sz w:val="20"/>
          <w:lang w:val="en-US"/>
        </w:rPr>
        <w:t xml:space="preserve"> 3</w:t>
      </w:r>
      <w:bookmarkEnd w:id="18"/>
    </w:p>
    <w:p w:rsidR="009B0FD5" w:rsidRPr="009B0FD5" w:rsidRDefault="009B0FD5" w:rsidP="009B0FD5">
      <w:pPr>
        <w:keepNext/>
        <w:keepLines/>
        <w:spacing w:before="0" w:after="120"/>
        <w:jc w:val="center"/>
        <w:rPr>
          <w:rFonts w:ascii="Times New Roman Bold" w:hAnsi="Times New Roman Bold"/>
          <w:b/>
          <w:sz w:val="20"/>
          <w:lang w:val="en-US"/>
        </w:rPr>
      </w:pPr>
      <w:r w:rsidRPr="009B0FD5">
        <w:rPr>
          <w:rFonts w:ascii="Times New Roman Bold" w:hAnsi="Times New Roman Bold"/>
          <w:b/>
          <w:sz w:val="20"/>
          <w:lang w:val="en-US"/>
        </w:rPr>
        <w:t>Results of the global coefficients testing activity, as a function of integration time</w:t>
      </w:r>
      <w:r w:rsidRPr="009B0FD5">
        <w:rPr>
          <w:rFonts w:ascii="Times New Roman Bold" w:hAnsi="Times New Roman Bold"/>
          <w:b/>
          <w:sz w:val="20"/>
          <w:lang w:val="en-US"/>
        </w:rPr>
        <w:br/>
        <w:t>(results in percentage), over the interval [0.01%, 1%]</w:t>
      </w:r>
    </w:p>
    <w:tbl>
      <w:tblPr>
        <w:tblW w:w="8681" w:type="dxa"/>
        <w:jc w:val="center"/>
        <w:tblBorders>
          <w:top w:val="single" w:sz="4" w:space="0" w:color="auto"/>
          <w:bottom w:val="single" w:sz="4" w:space="0" w:color="auto"/>
        </w:tblBorders>
        <w:tblLook w:val="0000" w:firstRow="0" w:lastRow="0" w:firstColumn="0" w:lastColumn="0" w:noHBand="0" w:noVBand="0"/>
      </w:tblPr>
      <w:tblGrid>
        <w:gridCol w:w="2004"/>
        <w:gridCol w:w="596"/>
        <w:gridCol w:w="720"/>
        <w:gridCol w:w="660"/>
        <w:gridCol w:w="668"/>
        <w:gridCol w:w="596"/>
        <w:gridCol w:w="705"/>
        <w:gridCol w:w="596"/>
        <w:gridCol w:w="735"/>
        <w:gridCol w:w="666"/>
        <w:gridCol w:w="735"/>
      </w:tblGrid>
      <w:tr w:rsidR="009B0FD5" w:rsidRPr="009B0FD5" w:rsidTr="009B0FD5">
        <w:trPr>
          <w:trHeight w:val="255"/>
          <w:jc w:val="center"/>
        </w:trPr>
        <w:tc>
          <w:tcPr>
            <w:tcW w:w="2004" w:type="dxa"/>
            <w:vMerge w:val="restart"/>
            <w:tcBorders>
              <w:top w:val="single" w:sz="4" w:space="0" w:color="auto"/>
              <w:left w:val="single" w:sz="4" w:space="0" w:color="auto"/>
              <w:right w:val="single" w:sz="4" w:space="0" w:color="auto"/>
            </w:tcBorders>
            <w:noWrap/>
            <w:tcMar>
              <w:left w:w="28" w:type="dxa"/>
              <w:right w:w="28" w:type="dxa"/>
            </w:tcMar>
          </w:tcPr>
          <w:p w:rsidR="009B0FD5" w:rsidRPr="009B0FD5" w:rsidRDefault="009B0FD5" w:rsidP="009B0FD5">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rFonts w:ascii="Times New Roman Bold" w:hAnsi="Times New Roman Bold"/>
                <w:b/>
                <w:sz w:val="20"/>
                <w:lang w:val="en-US"/>
              </w:rPr>
            </w:pPr>
          </w:p>
        </w:tc>
        <w:tc>
          <w:tcPr>
            <w:tcW w:w="1316" w:type="dxa"/>
            <w:gridSpan w:val="2"/>
            <w:tcBorders>
              <w:top w:val="single" w:sz="4" w:space="0" w:color="auto"/>
              <w:left w:val="single" w:sz="4" w:space="0" w:color="auto"/>
              <w:bottom w:val="single" w:sz="4" w:space="0" w:color="auto"/>
              <w:right w:val="single" w:sz="4" w:space="0" w:color="auto"/>
            </w:tcBorders>
            <w:noWrap/>
            <w:tcMar>
              <w:left w:w="28" w:type="dxa"/>
              <w:right w:w="28" w:type="dxa"/>
            </w:tcMar>
            <w:vAlign w:val="bottom"/>
          </w:tcPr>
          <w:p w:rsidR="009B0FD5" w:rsidRPr="009B0FD5" w:rsidRDefault="009B0FD5" w:rsidP="009B0FD5">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rFonts w:ascii="Times New Roman Bold" w:hAnsi="Times New Roman Bold"/>
                <w:b/>
                <w:sz w:val="20"/>
              </w:rPr>
            </w:pPr>
            <w:r w:rsidRPr="009B0FD5">
              <w:rPr>
                <w:rFonts w:ascii="Times New Roman Bold" w:hAnsi="Times New Roman Bold"/>
                <w:b/>
                <w:sz w:val="20"/>
              </w:rPr>
              <w:t>5 to 1 min</w:t>
            </w:r>
          </w:p>
        </w:tc>
        <w:tc>
          <w:tcPr>
            <w:tcW w:w="1328" w:type="dxa"/>
            <w:gridSpan w:val="2"/>
            <w:tcBorders>
              <w:top w:val="single" w:sz="4" w:space="0" w:color="auto"/>
              <w:left w:val="single" w:sz="4" w:space="0" w:color="auto"/>
              <w:bottom w:val="single" w:sz="4" w:space="0" w:color="auto"/>
              <w:right w:val="single" w:sz="4" w:space="0" w:color="auto"/>
            </w:tcBorders>
            <w:noWrap/>
            <w:tcMar>
              <w:left w:w="28" w:type="dxa"/>
              <w:right w:w="28" w:type="dxa"/>
            </w:tcMar>
            <w:vAlign w:val="bottom"/>
          </w:tcPr>
          <w:p w:rsidR="009B0FD5" w:rsidRPr="009B0FD5" w:rsidRDefault="009B0FD5" w:rsidP="009B0FD5">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rFonts w:ascii="Times New Roman Bold" w:hAnsi="Times New Roman Bold"/>
                <w:b/>
                <w:sz w:val="20"/>
              </w:rPr>
            </w:pPr>
            <w:r w:rsidRPr="009B0FD5">
              <w:rPr>
                <w:rFonts w:ascii="Times New Roman Bold" w:hAnsi="Times New Roman Bold"/>
                <w:b/>
                <w:sz w:val="20"/>
              </w:rPr>
              <w:t>10 to 1 min</w:t>
            </w:r>
          </w:p>
        </w:tc>
        <w:tc>
          <w:tcPr>
            <w:tcW w:w="1301" w:type="dxa"/>
            <w:gridSpan w:val="2"/>
            <w:tcBorders>
              <w:top w:val="single" w:sz="4" w:space="0" w:color="auto"/>
              <w:left w:val="single" w:sz="4" w:space="0" w:color="auto"/>
              <w:bottom w:val="single" w:sz="4" w:space="0" w:color="auto"/>
              <w:right w:val="single" w:sz="4" w:space="0" w:color="auto"/>
            </w:tcBorders>
            <w:noWrap/>
            <w:tcMar>
              <w:left w:w="28" w:type="dxa"/>
              <w:right w:w="28" w:type="dxa"/>
            </w:tcMar>
            <w:vAlign w:val="bottom"/>
          </w:tcPr>
          <w:p w:rsidR="009B0FD5" w:rsidRPr="009B0FD5" w:rsidRDefault="009B0FD5" w:rsidP="009B0FD5">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rFonts w:ascii="Times New Roman Bold" w:hAnsi="Times New Roman Bold"/>
                <w:b/>
                <w:sz w:val="20"/>
              </w:rPr>
            </w:pPr>
            <w:r w:rsidRPr="009B0FD5">
              <w:rPr>
                <w:rFonts w:ascii="Times New Roman Bold" w:hAnsi="Times New Roman Bold"/>
                <w:b/>
                <w:sz w:val="20"/>
              </w:rPr>
              <w:t>20 to 1 min</w:t>
            </w:r>
          </w:p>
        </w:tc>
        <w:tc>
          <w:tcPr>
            <w:tcW w:w="1331" w:type="dxa"/>
            <w:gridSpan w:val="2"/>
            <w:tcBorders>
              <w:top w:val="single" w:sz="4" w:space="0" w:color="auto"/>
              <w:left w:val="single" w:sz="4" w:space="0" w:color="auto"/>
              <w:bottom w:val="single" w:sz="4" w:space="0" w:color="auto"/>
              <w:right w:val="single" w:sz="4" w:space="0" w:color="auto"/>
            </w:tcBorders>
            <w:noWrap/>
            <w:tcMar>
              <w:left w:w="28" w:type="dxa"/>
              <w:right w:w="28" w:type="dxa"/>
            </w:tcMar>
            <w:vAlign w:val="bottom"/>
          </w:tcPr>
          <w:p w:rsidR="009B0FD5" w:rsidRPr="009B0FD5" w:rsidRDefault="009B0FD5" w:rsidP="009B0FD5">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rFonts w:ascii="Times New Roman Bold" w:hAnsi="Times New Roman Bold"/>
                <w:b/>
                <w:sz w:val="20"/>
              </w:rPr>
            </w:pPr>
            <w:r w:rsidRPr="009B0FD5">
              <w:rPr>
                <w:rFonts w:ascii="Times New Roman Bold" w:hAnsi="Times New Roman Bold"/>
                <w:b/>
                <w:sz w:val="20"/>
              </w:rPr>
              <w:t>30 to 1 min</w:t>
            </w:r>
          </w:p>
        </w:tc>
        <w:tc>
          <w:tcPr>
            <w:tcW w:w="1401" w:type="dxa"/>
            <w:gridSpan w:val="2"/>
            <w:tcBorders>
              <w:top w:val="single" w:sz="4" w:space="0" w:color="auto"/>
              <w:left w:val="single" w:sz="4" w:space="0" w:color="auto"/>
              <w:bottom w:val="single" w:sz="4" w:space="0" w:color="auto"/>
              <w:right w:val="single" w:sz="4" w:space="0" w:color="auto"/>
            </w:tcBorders>
            <w:noWrap/>
            <w:tcMar>
              <w:left w:w="28" w:type="dxa"/>
              <w:right w:w="28" w:type="dxa"/>
            </w:tcMar>
            <w:vAlign w:val="bottom"/>
          </w:tcPr>
          <w:p w:rsidR="009B0FD5" w:rsidRPr="009B0FD5" w:rsidRDefault="009B0FD5" w:rsidP="009B0FD5">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rFonts w:ascii="Times New Roman Bold" w:hAnsi="Times New Roman Bold"/>
                <w:b/>
                <w:sz w:val="20"/>
              </w:rPr>
            </w:pPr>
            <w:r w:rsidRPr="009B0FD5">
              <w:rPr>
                <w:rFonts w:ascii="Times New Roman Bold" w:hAnsi="Times New Roman Bold"/>
                <w:b/>
                <w:sz w:val="20"/>
              </w:rPr>
              <w:t>60 to 1 min</w:t>
            </w:r>
          </w:p>
        </w:tc>
      </w:tr>
      <w:tr w:rsidR="009B0FD5" w:rsidRPr="009B0FD5" w:rsidTr="009B0FD5">
        <w:trPr>
          <w:trHeight w:val="255"/>
          <w:jc w:val="center"/>
        </w:trPr>
        <w:tc>
          <w:tcPr>
            <w:tcW w:w="2004" w:type="dxa"/>
            <w:vMerge/>
            <w:tcBorders>
              <w:left w:val="single" w:sz="4" w:space="0" w:color="auto"/>
              <w:bottom w:val="single" w:sz="4" w:space="0" w:color="auto"/>
              <w:right w:val="single" w:sz="4" w:space="0" w:color="auto"/>
            </w:tcBorders>
            <w:noWrap/>
            <w:tcMar>
              <w:left w:w="28" w:type="dxa"/>
              <w:right w:w="28" w:type="dxa"/>
            </w:tcMar>
          </w:tcPr>
          <w:p w:rsidR="009B0FD5" w:rsidRPr="009B0FD5" w:rsidRDefault="009B0FD5" w:rsidP="009B0FD5">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rFonts w:ascii="Times New Roman Bold" w:hAnsi="Times New Roman Bold"/>
                <w:b/>
                <w:sz w:val="20"/>
              </w:rPr>
            </w:pPr>
          </w:p>
        </w:tc>
        <w:tc>
          <w:tcPr>
            <w:tcW w:w="596" w:type="dxa"/>
            <w:tcBorders>
              <w:top w:val="single" w:sz="4" w:space="0" w:color="auto"/>
              <w:left w:val="single" w:sz="4" w:space="0" w:color="auto"/>
              <w:bottom w:val="single" w:sz="4" w:space="0" w:color="auto"/>
              <w:right w:val="single" w:sz="4" w:space="0" w:color="auto"/>
            </w:tcBorders>
            <w:noWrap/>
            <w:tcMar>
              <w:left w:w="28" w:type="dxa"/>
              <w:right w:w="28" w:type="dxa"/>
            </w:tcMar>
            <w:vAlign w:val="bottom"/>
          </w:tcPr>
          <w:p w:rsidR="009B0FD5" w:rsidRPr="009B0FD5" w:rsidRDefault="009B0FD5" w:rsidP="009B0FD5">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rFonts w:ascii="Times New Roman Bold" w:hAnsi="Times New Roman Bold"/>
                <w:b/>
                <w:sz w:val="20"/>
              </w:rPr>
            </w:pPr>
            <w:r w:rsidRPr="009B0FD5">
              <w:rPr>
                <w:rFonts w:ascii="Times New Roman Bold" w:hAnsi="Times New Roman Bold"/>
                <w:b/>
                <w:sz w:val="20"/>
              </w:rPr>
              <w:t>RMS</w:t>
            </w:r>
          </w:p>
        </w:tc>
        <w:tc>
          <w:tcPr>
            <w:tcW w:w="720" w:type="dxa"/>
            <w:tcBorders>
              <w:top w:val="single" w:sz="4" w:space="0" w:color="auto"/>
              <w:left w:val="single" w:sz="4" w:space="0" w:color="auto"/>
              <w:bottom w:val="single" w:sz="4" w:space="0" w:color="auto"/>
              <w:right w:val="single" w:sz="4" w:space="0" w:color="auto"/>
            </w:tcBorders>
            <w:noWrap/>
            <w:tcMar>
              <w:left w:w="28" w:type="dxa"/>
              <w:right w:w="28" w:type="dxa"/>
            </w:tcMar>
            <w:vAlign w:val="bottom"/>
          </w:tcPr>
          <w:p w:rsidR="009B0FD5" w:rsidRPr="009B0FD5" w:rsidRDefault="009B0FD5" w:rsidP="009B0FD5">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rFonts w:ascii="Times New Roman Bold" w:hAnsi="Times New Roman Bold"/>
                <w:b/>
                <w:sz w:val="20"/>
              </w:rPr>
            </w:pPr>
            <w:r w:rsidRPr="009B0FD5">
              <w:rPr>
                <w:rFonts w:ascii="Times New Roman Bold" w:hAnsi="Times New Roman Bold"/>
                <w:b/>
                <w:sz w:val="20"/>
              </w:rPr>
              <w:t>Mean</w:t>
            </w:r>
          </w:p>
        </w:tc>
        <w:tc>
          <w:tcPr>
            <w:tcW w:w="660" w:type="dxa"/>
            <w:tcBorders>
              <w:top w:val="single" w:sz="4" w:space="0" w:color="auto"/>
              <w:left w:val="single" w:sz="4" w:space="0" w:color="auto"/>
              <w:bottom w:val="single" w:sz="4" w:space="0" w:color="auto"/>
              <w:right w:val="single" w:sz="4" w:space="0" w:color="auto"/>
            </w:tcBorders>
            <w:noWrap/>
            <w:tcMar>
              <w:left w:w="28" w:type="dxa"/>
              <w:right w:w="28" w:type="dxa"/>
            </w:tcMar>
            <w:vAlign w:val="bottom"/>
          </w:tcPr>
          <w:p w:rsidR="009B0FD5" w:rsidRPr="009B0FD5" w:rsidRDefault="009B0FD5" w:rsidP="009B0FD5">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rFonts w:ascii="Times New Roman Bold" w:hAnsi="Times New Roman Bold"/>
                <w:b/>
                <w:sz w:val="20"/>
              </w:rPr>
            </w:pPr>
            <w:r w:rsidRPr="009B0FD5">
              <w:rPr>
                <w:rFonts w:ascii="Times New Roman Bold" w:hAnsi="Times New Roman Bold"/>
                <w:b/>
                <w:sz w:val="20"/>
              </w:rPr>
              <w:t>RMS</w:t>
            </w:r>
          </w:p>
        </w:tc>
        <w:tc>
          <w:tcPr>
            <w:tcW w:w="668" w:type="dxa"/>
            <w:tcBorders>
              <w:top w:val="single" w:sz="4" w:space="0" w:color="auto"/>
              <w:left w:val="single" w:sz="4" w:space="0" w:color="auto"/>
              <w:bottom w:val="single" w:sz="4" w:space="0" w:color="auto"/>
              <w:right w:val="single" w:sz="4" w:space="0" w:color="auto"/>
            </w:tcBorders>
            <w:noWrap/>
            <w:tcMar>
              <w:left w:w="28" w:type="dxa"/>
              <w:right w:w="28" w:type="dxa"/>
            </w:tcMar>
            <w:vAlign w:val="bottom"/>
          </w:tcPr>
          <w:p w:rsidR="009B0FD5" w:rsidRPr="009B0FD5" w:rsidRDefault="009B0FD5" w:rsidP="009B0FD5">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rFonts w:ascii="Times New Roman Bold" w:hAnsi="Times New Roman Bold"/>
                <w:b/>
                <w:sz w:val="20"/>
              </w:rPr>
            </w:pPr>
            <w:r w:rsidRPr="009B0FD5">
              <w:rPr>
                <w:rFonts w:ascii="Times New Roman Bold" w:hAnsi="Times New Roman Bold"/>
                <w:b/>
                <w:sz w:val="20"/>
              </w:rPr>
              <w:t>Mean</w:t>
            </w:r>
          </w:p>
        </w:tc>
        <w:tc>
          <w:tcPr>
            <w:tcW w:w="596" w:type="dxa"/>
            <w:tcBorders>
              <w:top w:val="single" w:sz="4" w:space="0" w:color="auto"/>
              <w:left w:val="single" w:sz="4" w:space="0" w:color="auto"/>
              <w:bottom w:val="single" w:sz="4" w:space="0" w:color="auto"/>
              <w:right w:val="single" w:sz="4" w:space="0" w:color="auto"/>
            </w:tcBorders>
            <w:noWrap/>
            <w:tcMar>
              <w:left w:w="28" w:type="dxa"/>
              <w:right w:w="28" w:type="dxa"/>
            </w:tcMar>
            <w:vAlign w:val="bottom"/>
          </w:tcPr>
          <w:p w:rsidR="009B0FD5" w:rsidRPr="009B0FD5" w:rsidRDefault="009B0FD5" w:rsidP="009B0FD5">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rFonts w:ascii="Times New Roman Bold" w:hAnsi="Times New Roman Bold"/>
                <w:b/>
                <w:sz w:val="20"/>
              </w:rPr>
            </w:pPr>
            <w:r w:rsidRPr="009B0FD5">
              <w:rPr>
                <w:rFonts w:ascii="Times New Roman Bold" w:hAnsi="Times New Roman Bold"/>
                <w:b/>
                <w:sz w:val="20"/>
              </w:rPr>
              <w:t>RMS</w:t>
            </w:r>
          </w:p>
        </w:tc>
        <w:tc>
          <w:tcPr>
            <w:tcW w:w="705" w:type="dxa"/>
            <w:tcBorders>
              <w:top w:val="single" w:sz="4" w:space="0" w:color="auto"/>
              <w:left w:val="single" w:sz="4" w:space="0" w:color="auto"/>
              <w:bottom w:val="single" w:sz="4" w:space="0" w:color="auto"/>
              <w:right w:val="single" w:sz="4" w:space="0" w:color="auto"/>
            </w:tcBorders>
            <w:noWrap/>
            <w:tcMar>
              <w:left w:w="28" w:type="dxa"/>
              <w:right w:w="28" w:type="dxa"/>
            </w:tcMar>
            <w:vAlign w:val="bottom"/>
          </w:tcPr>
          <w:p w:rsidR="009B0FD5" w:rsidRPr="009B0FD5" w:rsidRDefault="009B0FD5" w:rsidP="009B0FD5">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rFonts w:ascii="Times New Roman Bold" w:hAnsi="Times New Roman Bold"/>
                <w:b/>
                <w:sz w:val="20"/>
              </w:rPr>
            </w:pPr>
            <w:r w:rsidRPr="009B0FD5">
              <w:rPr>
                <w:rFonts w:ascii="Times New Roman Bold" w:hAnsi="Times New Roman Bold"/>
                <w:b/>
                <w:sz w:val="20"/>
              </w:rPr>
              <w:t>Mean</w:t>
            </w:r>
          </w:p>
        </w:tc>
        <w:tc>
          <w:tcPr>
            <w:tcW w:w="596" w:type="dxa"/>
            <w:tcBorders>
              <w:top w:val="single" w:sz="4" w:space="0" w:color="auto"/>
              <w:left w:val="single" w:sz="4" w:space="0" w:color="auto"/>
              <w:bottom w:val="single" w:sz="4" w:space="0" w:color="auto"/>
              <w:right w:val="single" w:sz="4" w:space="0" w:color="auto"/>
            </w:tcBorders>
            <w:noWrap/>
            <w:tcMar>
              <w:left w:w="28" w:type="dxa"/>
              <w:right w:w="28" w:type="dxa"/>
            </w:tcMar>
            <w:vAlign w:val="bottom"/>
          </w:tcPr>
          <w:p w:rsidR="009B0FD5" w:rsidRPr="009B0FD5" w:rsidRDefault="009B0FD5" w:rsidP="009B0FD5">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rFonts w:ascii="Times New Roman Bold" w:hAnsi="Times New Roman Bold"/>
                <w:b/>
                <w:sz w:val="20"/>
              </w:rPr>
            </w:pPr>
            <w:r w:rsidRPr="009B0FD5">
              <w:rPr>
                <w:rFonts w:ascii="Times New Roman Bold" w:hAnsi="Times New Roman Bold"/>
                <w:b/>
                <w:sz w:val="20"/>
              </w:rPr>
              <w:t>RMS</w:t>
            </w:r>
          </w:p>
        </w:tc>
        <w:tc>
          <w:tcPr>
            <w:tcW w:w="735" w:type="dxa"/>
            <w:tcBorders>
              <w:top w:val="single" w:sz="4" w:space="0" w:color="auto"/>
              <w:left w:val="single" w:sz="4" w:space="0" w:color="auto"/>
              <w:bottom w:val="single" w:sz="4" w:space="0" w:color="auto"/>
              <w:right w:val="single" w:sz="4" w:space="0" w:color="auto"/>
            </w:tcBorders>
            <w:noWrap/>
            <w:tcMar>
              <w:left w:w="28" w:type="dxa"/>
              <w:right w:w="28" w:type="dxa"/>
            </w:tcMar>
            <w:vAlign w:val="bottom"/>
          </w:tcPr>
          <w:p w:rsidR="009B0FD5" w:rsidRPr="009B0FD5" w:rsidRDefault="009B0FD5" w:rsidP="009B0FD5">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rFonts w:ascii="Times New Roman Bold" w:hAnsi="Times New Roman Bold"/>
                <w:b/>
                <w:sz w:val="20"/>
              </w:rPr>
            </w:pPr>
            <w:r w:rsidRPr="009B0FD5">
              <w:rPr>
                <w:rFonts w:ascii="Times New Roman Bold" w:hAnsi="Times New Roman Bold"/>
                <w:b/>
                <w:sz w:val="20"/>
              </w:rPr>
              <w:t>Mean</w:t>
            </w:r>
          </w:p>
        </w:tc>
        <w:tc>
          <w:tcPr>
            <w:tcW w:w="666" w:type="dxa"/>
            <w:tcBorders>
              <w:top w:val="single" w:sz="4" w:space="0" w:color="auto"/>
              <w:left w:val="single" w:sz="4" w:space="0" w:color="auto"/>
              <w:bottom w:val="single" w:sz="4" w:space="0" w:color="auto"/>
              <w:right w:val="single" w:sz="4" w:space="0" w:color="auto"/>
            </w:tcBorders>
            <w:noWrap/>
            <w:tcMar>
              <w:left w:w="28" w:type="dxa"/>
              <w:right w:w="28" w:type="dxa"/>
            </w:tcMar>
            <w:vAlign w:val="bottom"/>
          </w:tcPr>
          <w:p w:rsidR="009B0FD5" w:rsidRPr="009B0FD5" w:rsidRDefault="009B0FD5" w:rsidP="009B0FD5">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rFonts w:ascii="Times New Roman Bold" w:hAnsi="Times New Roman Bold"/>
                <w:b/>
                <w:sz w:val="20"/>
              </w:rPr>
            </w:pPr>
            <w:r w:rsidRPr="009B0FD5">
              <w:rPr>
                <w:rFonts w:ascii="Times New Roman Bold" w:hAnsi="Times New Roman Bold"/>
                <w:b/>
                <w:sz w:val="20"/>
              </w:rPr>
              <w:t>RMS</w:t>
            </w:r>
          </w:p>
        </w:tc>
        <w:tc>
          <w:tcPr>
            <w:tcW w:w="735" w:type="dxa"/>
            <w:tcBorders>
              <w:top w:val="single" w:sz="4" w:space="0" w:color="auto"/>
              <w:left w:val="single" w:sz="4" w:space="0" w:color="auto"/>
              <w:bottom w:val="single" w:sz="4" w:space="0" w:color="auto"/>
              <w:right w:val="single" w:sz="4" w:space="0" w:color="auto"/>
            </w:tcBorders>
            <w:noWrap/>
            <w:tcMar>
              <w:left w:w="28" w:type="dxa"/>
              <w:right w:w="28" w:type="dxa"/>
            </w:tcMar>
            <w:vAlign w:val="bottom"/>
          </w:tcPr>
          <w:p w:rsidR="009B0FD5" w:rsidRPr="009B0FD5" w:rsidRDefault="009B0FD5" w:rsidP="009B0FD5">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rFonts w:ascii="Times New Roman Bold" w:hAnsi="Times New Roman Bold"/>
                <w:b/>
                <w:sz w:val="20"/>
              </w:rPr>
            </w:pPr>
            <w:r w:rsidRPr="009B0FD5">
              <w:rPr>
                <w:rFonts w:ascii="Times New Roman Bold" w:hAnsi="Times New Roman Bold"/>
                <w:b/>
                <w:sz w:val="20"/>
              </w:rPr>
              <w:t>Mean</w:t>
            </w:r>
          </w:p>
        </w:tc>
      </w:tr>
      <w:tr w:rsidR="009B0FD5" w:rsidRPr="009B0FD5" w:rsidTr="009B0FD5">
        <w:trPr>
          <w:trHeight w:val="255"/>
          <w:jc w:val="center"/>
        </w:trPr>
        <w:tc>
          <w:tcPr>
            <w:tcW w:w="2004"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rsidR="009B0FD5" w:rsidRPr="009B0FD5" w:rsidRDefault="00893FA7" w:rsidP="00893FA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Pr>
                <w:sz w:val="20"/>
              </w:rPr>
              <w:t xml:space="preserve">Recommendation </w:t>
            </w:r>
            <w:r w:rsidR="009B0FD5" w:rsidRPr="009B0FD5">
              <w:rPr>
                <w:sz w:val="20"/>
              </w:rPr>
              <w:t>ITU</w:t>
            </w:r>
            <w:r>
              <w:rPr>
                <w:sz w:val="20"/>
              </w:rPr>
              <w:noBreakHyphen/>
            </w:r>
            <w:r w:rsidR="009B0FD5" w:rsidRPr="009B0FD5">
              <w:rPr>
                <w:sz w:val="20"/>
              </w:rPr>
              <w:t xml:space="preserve">R </w:t>
            </w:r>
            <w:r>
              <w:rPr>
                <w:sz w:val="20"/>
              </w:rPr>
              <w:t>P.</w:t>
            </w:r>
            <w:r w:rsidR="009B0FD5" w:rsidRPr="009B0FD5">
              <w:rPr>
                <w:sz w:val="20"/>
              </w:rPr>
              <w:t>837-5 Annex</w:t>
            </w:r>
            <w:r>
              <w:rPr>
                <w:sz w:val="20"/>
              </w:rPr>
              <w:t> </w:t>
            </w:r>
            <w:r w:rsidR="009B0FD5" w:rsidRPr="009B0FD5">
              <w:rPr>
                <w:sz w:val="20"/>
              </w:rPr>
              <w:t>3</w:t>
            </w:r>
          </w:p>
        </w:tc>
        <w:tc>
          <w:tcPr>
            <w:tcW w:w="596" w:type="dxa"/>
            <w:tcBorders>
              <w:top w:val="single" w:sz="4" w:space="0" w:color="auto"/>
              <w:left w:val="single" w:sz="4" w:space="0" w:color="auto"/>
              <w:bottom w:val="single" w:sz="4" w:space="0" w:color="auto"/>
              <w:right w:val="single" w:sz="4" w:space="0" w:color="auto"/>
            </w:tcBorders>
            <w:noWrap/>
            <w:tcMar>
              <w:left w:w="28" w:type="dxa"/>
              <w:right w:w="28" w:type="dxa"/>
            </w:tcMar>
          </w:tcPr>
          <w:p w:rsidR="009B0FD5" w:rsidRPr="009B0FD5" w:rsidRDefault="009B0FD5" w:rsidP="009B0FD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9B0FD5">
              <w:rPr>
                <w:sz w:val="20"/>
              </w:rPr>
              <w:t>8.9</w:t>
            </w:r>
          </w:p>
        </w:tc>
        <w:tc>
          <w:tcPr>
            <w:tcW w:w="720" w:type="dxa"/>
            <w:tcBorders>
              <w:top w:val="single" w:sz="4" w:space="0" w:color="auto"/>
              <w:left w:val="single" w:sz="4" w:space="0" w:color="auto"/>
              <w:bottom w:val="single" w:sz="4" w:space="0" w:color="auto"/>
              <w:right w:val="single" w:sz="4" w:space="0" w:color="auto"/>
            </w:tcBorders>
            <w:noWrap/>
            <w:tcMar>
              <w:left w:w="28" w:type="dxa"/>
              <w:right w:w="28" w:type="dxa"/>
            </w:tcMar>
          </w:tcPr>
          <w:p w:rsidR="009B0FD5" w:rsidRPr="009B0FD5" w:rsidRDefault="009B0FD5" w:rsidP="009B0FD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9B0FD5">
              <w:rPr>
                <w:sz w:val="20"/>
              </w:rPr>
              <w:t>5.8</w:t>
            </w:r>
          </w:p>
        </w:tc>
        <w:tc>
          <w:tcPr>
            <w:tcW w:w="660" w:type="dxa"/>
            <w:tcBorders>
              <w:top w:val="single" w:sz="4" w:space="0" w:color="auto"/>
              <w:left w:val="single" w:sz="4" w:space="0" w:color="auto"/>
              <w:bottom w:val="single" w:sz="4" w:space="0" w:color="auto"/>
              <w:right w:val="single" w:sz="4" w:space="0" w:color="auto"/>
            </w:tcBorders>
            <w:noWrap/>
            <w:tcMar>
              <w:left w:w="28" w:type="dxa"/>
              <w:right w:w="28" w:type="dxa"/>
            </w:tcMar>
          </w:tcPr>
          <w:p w:rsidR="009B0FD5" w:rsidRPr="009B0FD5" w:rsidRDefault="009B0FD5" w:rsidP="009B0FD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9B0FD5">
              <w:rPr>
                <w:sz w:val="20"/>
              </w:rPr>
              <w:t>15.2</w:t>
            </w:r>
          </w:p>
        </w:tc>
        <w:tc>
          <w:tcPr>
            <w:tcW w:w="668" w:type="dxa"/>
            <w:tcBorders>
              <w:top w:val="single" w:sz="4" w:space="0" w:color="auto"/>
              <w:left w:val="single" w:sz="4" w:space="0" w:color="auto"/>
              <w:bottom w:val="single" w:sz="4" w:space="0" w:color="auto"/>
              <w:right w:val="single" w:sz="4" w:space="0" w:color="auto"/>
            </w:tcBorders>
            <w:noWrap/>
            <w:tcMar>
              <w:left w:w="28" w:type="dxa"/>
              <w:right w:w="28" w:type="dxa"/>
            </w:tcMar>
          </w:tcPr>
          <w:p w:rsidR="009B0FD5" w:rsidRPr="009B0FD5" w:rsidRDefault="009B0FD5" w:rsidP="009B0FD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9B0FD5">
              <w:rPr>
                <w:sz w:val="20"/>
              </w:rPr>
              <w:t>9.3</w:t>
            </w:r>
          </w:p>
        </w:tc>
        <w:tc>
          <w:tcPr>
            <w:tcW w:w="596" w:type="dxa"/>
            <w:tcBorders>
              <w:top w:val="single" w:sz="4" w:space="0" w:color="auto"/>
              <w:left w:val="single" w:sz="4" w:space="0" w:color="auto"/>
              <w:bottom w:val="single" w:sz="4" w:space="0" w:color="auto"/>
              <w:right w:val="single" w:sz="4" w:space="0" w:color="auto"/>
            </w:tcBorders>
            <w:noWrap/>
            <w:tcMar>
              <w:left w:w="28" w:type="dxa"/>
              <w:right w:w="28" w:type="dxa"/>
            </w:tcMar>
          </w:tcPr>
          <w:p w:rsidR="009B0FD5" w:rsidRPr="009B0FD5" w:rsidRDefault="009B0FD5" w:rsidP="009B0FD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9B0FD5">
              <w:rPr>
                <w:sz w:val="20"/>
              </w:rPr>
              <w:t>12.8</w:t>
            </w:r>
          </w:p>
        </w:tc>
        <w:tc>
          <w:tcPr>
            <w:tcW w:w="705" w:type="dxa"/>
            <w:tcBorders>
              <w:top w:val="single" w:sz="4" w:space="0" w:color="auto"/>
              <w:left w:val="single" w:sz="4" w:space="0" w:color="auto"/>
              <w:bottom w:val="single" w:sz="4" w:space="0" w:color="auto"/>
              <w:right w:val="single" w:sz="4" w:space="0" w:color="auto"/>
            </w:tcBorders>
            <w:noWrap/>
            <w:tcMar>
              <w:left w:w="28" w:type="dxa"/>
              <w:right w:w="28" w:type="dxa"/>
            </w:tcMar>
          </w:tcPr>
          <w:p w:rsidR="009B0FD5" w:rsidRPr="009B0FD5" w:rsidRDefault="009B0FD5" w:rsidP="009B0FD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9B0FD5">
              <w:rPr>
                <w:sz w:val="20"/>
              </w:rPr>
              <w:t>−3</w:t>
            </w:r>
          </w:p>
        </w:tc>
        <w:tc>
          <w:tcPr>
            <w:tcW w:w="596" w:type="dxa"/>
            <w:tcBorders>
              <w:top w:val="single" w:sz="4" w:space="0" w:color="auto"/>
              <w:left w:val="single" w:sz="4" w:space="0" w:color="auto"/>
              <w:bottom w:val="single" w:sz="4" w:space="0" w:color="auto"/>
              <w:right w:val="single" w:sz="4" w:space="0" w:color="auto"/>
            </w:tcBorders>
            <w:noWrap/>
            <w:tcMar>
              <w:left w:w="28" w:type="dxa"/>
              <w:right w:w="28" w:type="dxa"/>
            </w:tcMar>
          </w:tcPr>
          <w:p w:rsidR="009B0FD5" w:rsidRPr="009B0FD5" w:rsidRDefault="009B0FD5" w:rsidP="009B0FD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9B0FD5">
              <w:rPr>
                <w:sz w:val="20"/>
              </w:rPr>
              <w:t>22.4</w:t>
            </w:r>
          </w:p>
        </w:tc>
        <w:tc>
          <w:tcPr>
            <w:tcW w:w="735" w:type="dxa"/>
            <w:tcBorders>
              <w:top w:val="single" w:sz="4" w:space="0" w:color="auto"/>
              <w:left w:val="single" w:sz="4" w:space="0" w:color="auto"/>
              <w:bottom w:val="single" w:sz="4" w:space="0" w:color="auto"/>
              <w:right w:val="single" w:sz="4" w:space="0" w:color="auto"/>
            </w:tcBorders>
            <w:noWrap/>
            <w:tcMar>
              <w:left w:w="28" w:type="dxa"/>
              <w:right w:w="28" w:type="dxa"/>
            </w:tcMar>
          </w:tcPr>
          <w:p w:rsidR="009B0FD5" w:rsidRPr="009B0FD5" w:rsidRDefault="009B0FD5" w:rsidP="009B0FD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9B0FD5">
              <w:rPr>
                <w:sz w:val="20"/>
              </w:rPr>
              <w:t>3.3</w:t>
            </w:r>
          </w:p>
        </w:tc>
        <w:tc>
          <w:tcPr>
            <w:tcW w:w="666" w:type="dxa"/>
            <w:tcBorders>
              <w:top w:val="single" w:sz="4" w:space="0" w:color="auto"/>
              <w:left w:val="single" w:sz="4" w:space="0" w:color="auto"/>
              <w:bottom w:val="single" w:sz="4" w:space="0" w:color="auto"/>
              <w:right w:val="single" w:sz="4" w:space="0" w:color="auto"/>
            </w:tcBorders>
            <w:noWrap/>
            <w:tcMar>
              <w:left w:w="28" w:type="dxa"/>
              <w:right w:w="28" w:type="dxa"/>
            </w:tcMar>
          </w:tcPr>
          <w:p w:rsidR="009B0FD5" w:rsidRPr="009B0FD5" w:rsidRDefault="009B0FD5" w:rsidP="009B0FD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9B0FD5">
              <w:rPr>
                <w:sz w:val="20"/>
              </w:rPr>
              <w:t>N/A</w:t>
            </w:r>
          </w:p>
        </w:tc>
        <w:tc>
          <w:tcPr>
            <w:tcW w:w="735" w:type="dxa"/>
            <w:tcBorders>
              <w:top w:val="single" w:sz="4" w:space="0" w:color="auto"/>
              <w:left w:val="single" w:sz="4" w:space="0" w:color="auto"/>
              <w:bottom w:val="single" w:sz="4" w:space="0" w:color="auto"/>
              <w:right w:val="single" w:sz="4" w:space="0" w:color="auto"/>
            </w:tcBorders>
            <w:noWrap/>
            <w:tcMar>
              <w:left w:w="28" w:type="dxa"/>
              <w:right w:w="28" w:type="dxa"/>
            </w:tcMar>
          </w:tcPr>
          <w:p w:rsidR="009B0FD5" w:rsidRPr="009B0FD5" w:rsidRDefault="009B0FD5" w:rsidP="009B0FD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9B0FD5">
              <w:rPr>
                <w:sz w:val="20"/>
              </w:rPr>
              <w:t>N/A</w:t>
            </w:r>
          </w:p>
        </w:tc>
      </w:tr>
      <w:tr w:rsidR="009B0FD5" w:rsidRPr="009B0FD5" w:rsidTr="009B0FD5">
        <w:trPr>
          <w:trHeight w:val="255"/>
          <w:jc w:val="center"/>
        </w:trPr>
        <w:tc>
          <w:tcPr>
            <w:tcW w:w="2004"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rsidR="009B0FD5" w:rsidRPr="009B0FD5" w:rsidRDefault="009B0FD5" w:rsidP="009B0FD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9B0FD5">
              <w:rPr>
                <w:sz w:val="20"/>
              </w:rPr>
              <w:t>PL</w:t>
            </w:r>
          </w:p>
        </w:tc>
        <w:tc>
          <w:tcPr>
            <w:tcW w:w="596" w:type="dxa"/>
            <w:tcBorders>
              <w:top w:val="single" w:sz="4" w:space="0" w:color="auto"/>
              <w:left w:val="single" w:sz="4" w:space="0" w:color="auto"/>
              <w:bottom w:val="single" w:sz="4" w:space="0" w:color="auto"/>
              <w:right w:val="single" w:sz="4" w:space="0" w:color="auto"/>
            </w:tcBorders>
            <w:noWrap/>
            <w:tcMar>
              <w:left w:w="28" w:type="dxa"/>
              <w:right w:w="28" w:type="dxa"/>
            </w:tcMar>
          </w:tcPr>
          <w:p w:rsidR="009B0FD5" w:rsidRPr="009B0FD5" w:rsidRDefault="009B0FD5" w:rsidP="009B0FD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9B0FD5">
              <w:rPr>
                <w:sz w:val="20"/>
              </w:rPr>
              <w:t>6.9</w:t>
            </w:r>
          </w:p>
        </w:tc>
        <w:tc>
          <w:tcPr>
            <w:tcW w:w="720" w:type="dxa"/>
            <w:tcBorders>
              <w:top w:val="single" w:sz="4" w:space="0" w:color="auto"/>
              <w:left w:val="single" w:sz="4" w:space="0" w:color="auto"/>
              <w:bottom w:val="single" w:sz="4" w:space="0" w:color="auto"/>
              <w:right w:val="single" w:sz="4" w:space="0" w:color="auto"/>
            </w:tcBorders>
            <w:noWrap/>
            <w:tcMar>
              <w:left w:w="28" w:type="dxa"/>
              <w:right w:w="28" w:type="dxa"/>
            </w:tcMar>
          </w:tcPr>
          <w:p w:rsidR="009B0FD5" w:rsidRPr="009B0FD5" w:rsidRDefault="009B0FD5" w:rsidP="009B0FD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9B0FD5">
              <w:rPr>
                <w:sz w:val="20"/>
              </w:rPr>
              <w:t>1.9</w:t>
            </w:r>
          </w:p>
        </w:tc>
        <w:tc>
          <w:tcPr>
            <w:tcW w:w="660" w:type="dxa"/>
            <w:tcBorders>
              <w:top w:val="single" w:sz="4" w:space="0" w:color="auto"/>
              <w:left w:val="single" w:sz="4" w:space="0" w:color="auto"/>
              <w:bottom w:val="single" w:sz="4" w:space="0" w:color="auto"/>
              <w:right w:val="single" w:sz="4" w:space="0" w:color="auto"/>
            </w:tcBorders>
            <w:noWrap/>
            <w:tcMar>
              <w:left w:w="28" w:type="dxa"/>
              <w:right w:w="28" w:type="dxa"/>
            </w:tcMar>
          </w:tcPr>
          <w:p w:rsidR="009B0FD5" w:rsidRPr="009B0FD5" w:rsidRDefault="009B0FD5" w:rsidP="009B0FD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9B0FD5">
              <w:rPr>
                <w:sz w:val="20"/>
              </w:rPr>
              <w:t>12.1</w:t>
            </w:r>
          </w:p>
        </w:tc>
        <w:tc>
          <w:tcPr>
            <w:tcW w:w="668" w:type="dxa"/>
            <w:tcBorders>
              <w:top w:val="single" w:sz="4" w:space="0" w:color="auto"/>
              <w:left w:val="single" w:sz="4" w:space="0" w:color="auto"/>
              <w:bottom w:val="single" w:sz="4" w:space="0" w:color="auto"/>
              <w:right w:val="single" w:sz="4" w:space="0" w:color="auto"/>
            </w:tcBorders>
            <w:noWrap/>
            <w:tcMar>
              <w:left w:w="28" w:type="dxa"/>
              <w:right w:w="28" w:type="dxa"/>
            </w:tcMar>
          </w:tcPr>
          <w:p w:rsidR="009B0FD5" w:rsidRPr="009B0FD5" w:rsidRDefault="009B0FD5" w:rsidP="009B0FD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9B0FD5">
              <w:rPr>
                <w:sz w:val="20"/>
              </w:rPr>
              <w:t>2.8</w:t>
            </w:r>
          </w:p>
        </w:tc>
        <w:tc>
          <w:tcPr>
            <w:tcW w:w="596" w:type="dxa"/>
            <w:tcBorders>
              <w:top w:val="single" w:sz="4" w:space="0" w:color="auto"/>
              <w:left w:val="single" w:sz="4" w:space="0" w:color="auto"/>
              <w:bottom w:val="single" w:sz="4" w:space="0" w:color="auto"/>
              <w:right w:val="single" w:sz="4" w:space="0" w:color="auto"/>
            </w:tcBorders>
            <w:noWrap/>
            <w:tcMar>
              <w:left w:w="28" w:type="dxa"/>
              <w:right w:w="28" w:type="dxa"/>
            </w:tcMar>
          </w:tcPr>
          <w:p w:rsidR="009B0FD5" w:rsidRPr="009B0FD5" w:rsidRDefault="009B0FD5" w:rsidP="009B0FD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9B0FD5">
              <w:rPr>
                <w:sz w:val="20"/>
              </w:rPr>
              <w:t>14.7</w:t>
            </w:r>
          </w:p>
        </w:tc>
        <w:tc>
          <w:tcPr>
            <w:tcW w:w="705" w:type="dxa"/>
            <w:tcBorders>
              <w:top w:val="single" w:sz="4" w:space="0" w:color="auto"/>
              <w:left w:val="single" w:sz="4" w:space="0" w:color="auto"/>
              <w:bottom w:val="single" w:sz="4" w:space="0" w:color="auto"/>
              <w:right w:val="single" w:sz="4" w:space="0" w:color="auto"/>
            </w:tcBorders>
            <w:noWrap/>
            <w:tcMar>
              <w:left w:w="28" w:type="dxa"/>
              <w:right w:w="28" w:type="dxa"/>
            </w:tcMar>
          </w:tcPr>
          <w:p w:rsidR="009B0FD5" w:rsidRPr="009B0FD5" w:rsidRDefault="009B0FD5" w:rsidP="009B0FD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9B0FD5">
              <w:rPr>
                <w:sz w:val="20"/>
              </w:rPr>
              <w:t>4.3</w:t>
            </w:r>
          </w:p>
        </w:tc>
        <w:tc>
          <w:tcPr>
            <w:tcW w:w="596" w:type="dxa"/>
            <w:tcBorders>
              <w:top w:val="single" w:sz="4" w:space="0" w:color="auto"/>
              <w:left w:val="single" w:sz="4" w:space="0" w:color="auto"/>
              <w:bottom w:val="single" w:sz="4" w:space="0" w:color="auto"/>
              <w:right w:val="single" w:sz="4" w:space="0" w:color="auto"/>
            </w:tcBorders>
            <w:noWrap/>
            <w:tcMar>
              <w:left w:w="28" w:type="dxa"/>
              <w:right w:w="28" w:type="dxa"/>
            </w:tcMar>
          </w:tcPr>
          <w:p w:rsidR="009B0FD5" w:rsidRPr="009B0FD5" w:rsidRDefault="009B0FD5" w:rsidP="009B0FD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9B0FD5">
              <w:rPr>
                <w:sz w:val="20"/>
              </w:rPr>
              <w:t>23.7</w:t>
            </w:r>
          </w:p>
        </w:tc>
        <w:tc>
          <w:tcPr>
            <w:tcW w:w="735" w:type="dxa"/>
            <w:tcBorders>
              <w:top w:val="single" w:sz="4" w:space="0" w:color="auto"/>
              <w:left w:val="single" w:sz="4" w:space="0" w:color="auto"/>
              <w:bottom w:val="single" w:sz="4" w:space="0" w:color="auto"/>
              <w:right w:val="single" w:sz="4" w:space="0" w:color="auto"/>
            </w:tcBorders>
            <w:noWrap/>
            <w:tcMar>
              <w:left w:w="28" w:type="dxa"/>
              <w:right w:w="28" w:type="dxa"/>
            </w:tcMar>
          </w:tcPr>
          <w:p w:rsidR="009B0FD5" w:rsidRPr="009B0FD5" w:rsidRDefault="009B0FD5" w:rsidP="009B0FD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9B0FD5">
              <w:rPr>
                <w:sz w:val="20"/>
              </w:rPr>
              <w:t>5.3</w:t>
            </w:r>
          </w:p>
        </w:tc>
        <w:tc>
          <w:tcPr>
            <w:tcW w:w="666" w:type="dxa"/>
            <w:tcBorders>
              <w:top w:val="single" w:sz="4" w:space="0" w:color="auto"/>
              <w:left w:val="single" w:sz="4" w:space="0" w:color="auto"/>
              <w:bottom w:val="single" w:sz="4" w:space="0" w:color="auto"/>
              <w:right w:val="single" w:sz="4" w:space="0" w:color="auto"/>
            </w:tcBorders>
            <w:noWrap/>
            <w:tcMar>
              <w:left w:w="28" w:type="dxa"/>
              <w:right w:w="28" w:type="dxa"/>
            </w:tcMar>
          </w:tcPr>
          <w:p w:rsidR="009B0FD5" w:rsidRPr="009B0FD5" w:rsidRDefault="009B0FD5" w:rsidP="009B0FD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9B0FD5">
              <w:rPr>
                <w:sz w:val="20"/>
              </w:rPr>
              <w:t>35.6</w:t>
            </w:r>
          </w:p>
        </w:tc>
        <w:tc>
          <w:tcPr>
            <w:tcW w:w="735" w:type="dxa"/>
            <w:tcBorders>
              <w:top w:val="single" w:sz="4" w:space="0" w:color="auto"/>
              <w:left w:val="single" w:sz="4" w:space="0" w:color="auto"/>
              <w:bottom w:val="single" w:sz="4" w:space="0" w:color="auto"/>
              <w:right w:val="single" w:sz="4" w:space="0" w:color="auto"/>
            </w:tcBorders>
            <w:noWrap/>
            <w:tcMar>
              <w:left w:w="28" w:type="dxa"/>
              <w:right w:w="28" w:type="dxa"/>
            </w:tcMar>
          </w:tcPr>
          <w:p w:rsidR="009B0FD5" w:rsidRPr="009B0FD5" w:rsidRDefault="009B0FD5" w:rsidP="009B0FD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9B0FD5">
              <w:rPr>
                <w:sz w:val="20"/>
              </w:rPr>
              <w:t>12.6</w:t>
            </w:r>
          </w:p>
        </w:tc>
      </w:tr>
      <w:tr w:rsidR="009B0FD5" w:rsidRPr="009B0FD5" w:rsidTr="009B0FD5">
        <w:trPr>
          <w:trHeight w:val="255"/>
          <w:jc w:val="center"/>
        </w:trPr>
        <w:tc>
          <w:tcPr>
            <w:tcW w:w="2004"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rsidR="009B0FD5" w:rsidRPr="009B0FD5" w:rsidRDefault="009B0FD5" w:rsidP="009B0FD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9B0FD5">
              <w:rPr>
                <w:sz w:val="20"/>
              </w:rPr>
              <w:t>CF-PL</w:t>
            </w:r>
          </w:p>
        </w:tc>
        <w:tc>
          <w:tcPr>
            <w:tcW w:w="596" w:type="dxa"/>
            <w:tcBorders>
              <w:top w:val="single" w:sz="4" w:space="0" w:color="auto"/>
              <w:left w:val="single" w:sz="4" w:space="0" w:color="auto"/>
              <w:bottom w:val="single" w:sz="4" w:space="0" w:color="auto"/>
              <w:right w:val="single" w:sz="4" w:space="0" w:color="auto"/>
            </w:tcBorders>
            <w:noWrap/>
            <w:tcMar>
              <w:left w:w="28" w:type="dxa"/>
              <w:right w:w="28" w:type="dxa"/>
            </w:tcMar>
          </w:tcPr>
          <w:p w:rsidR="009B0FD5" w:rsidRPr="009B0FD5" w:rsidRDefault="009B0FD5" w:rsidP="009B0FD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9B0FD5">
              <w:rPr>
                <w:sz w:val="20"/>
              </w:rPr>
              <w:t>6.8</w:t>
            </w:r>
          </w:p>
        </w:tc>
        <w:tc>
          <w:tcPr>
            <w:tcW w:w="720" w:type="dxa"/>
            <w:tcBorders>
              <w:top w:val="single" w:sz="4" w:space="0" w:color="auto"/>
              <w:left w:val="single" w:sz="4" w:space="0" w:color="auto"/>
              <w:bottom w:val="single" w:sz="4" w:space="0" w:color="auto"/>
              <w:right w:val="single" w:sz="4" w:space="0" w:color="auto"/>
            </w:tcBorders>
            <w:noWrap/>
            <w:tcMar>
              <w:left w:w="28" w:type="dxa"/>
              <w:right w:w="28" w:type="dxa"/>
            </w:tcMar>
          </w:tcPr>
          <w:p w:rsidR="009B0FD5" w:rsidRPr="009B0FD5" w:rsidRDefault="009B0FD5" w:rsidP="009B0FD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9B0FD5">
              <w:rPr>
                <w:sz w:val="20"/>
              </w:rPr>
              <w:t>1.2</w:t>
            </w:r>
          </w:p>
        </w:tc>
        <w:tc>
          <w:tcPr>
            <w:tcW w:w="660" w:type="dxa"/>
            <w:tcBorders>
              <w:top w:val="single" w:sz="4" w:space="0" w:color="auto"/>
              <w:left w:val="single" w:sz="4" w:space="0" w:color="auto"/>
              <w:bottom w:val="single" w:sz="4" w:space="0" w:color="auto"/>
              <w:right w:val="single" w:sz="4" w:space="0" w:color="auto"/>
            </w:tcBorders>
            <w:noWrap/>
            <w:tcMar>
              <w:left w:w="28" w:type="dxa"/>
              <w:right w:w="28" w:type="dxa"/>
            </w:tcMar>
          </w:tcPr>
          <w:p w:rsidR="009B0FD5" w:rsidRPr="009B0FD5" w:rsidRDefault="009B0FD5" w:rsidP="009B0FD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9B0FD5">
              <w:rPr>
                <w:sz w:val="20"/>
              </w:rPr>
              <w:t>10.2</w:t>
            </w:r>
          </w:p>
        </w:tc>
        <w:tc>
          <w:tcPr>
            <w:tcW w:w="668" w:type="dxa"/>
            <w:tcBorders>
              <w:top w:val="single" w:sz="4" w:space="0" w:color="auto"/>
              <w:left w:val="single" w:sz="4" w:space="0" w:color="auto"/>
              <w:bottom w:val="single" w:sz="4" w:space="0" w:color="auto"/>
              <w:right w:val="single" w:sz="4" w:space="0" w:color="auto"/>
            </w:tcBorders>
            <w:noWrap/>
            <w:tcMar>
              <w:left w:w="28" w:type="dxa"/>
              <w:right w:w="28" w:type="dxa"/>
            </w:tcMar>
          </w:tcPr>
          <w:p w:rsidR="009B0FD5" w:rsidRPr="009B0FD5" w:rsidRDefault="009B0FD5" w:rsidP="009B0FD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9B0FD5">
              <w:rPr>
                <w:sz w:val="20"/>
              </w:rPr>
              <w:t>1.7</w:t>
            </w:r>
          </w:p>
        </w:tc>
        <w:tc>
          <w:tcPr>
            <w:tcW w:w="596" w:type="dxa"/>
            <w:tcBorders>
              <w:top w:val="single" w:sz="4" w:space="0" w:color="auto"/>
              <w:left w:val="single" w:sz="4" w:space="0" w:color="auto"/>
              <w:bottom w:val="single" w:sz="4" w:space="0" w:color="auto"/>
              <w:right w:val="single" w:sz="4" w:space="0" w:color="auto"/>
            </w:tcBorders>
            <w:noWrap/>
            <w:tcMar>
              <w:left w:w="28" w:type="dxa"/>
              <w:right w:w="28" w:type="dxa"/>
            </w:tcMar>
          </w:tcPr>
          <w:p w:rsidR="009B0FD5" w:rsidRPr="009B0FD5" w:rsidRDefault="009B0FD5" w:rsidP="009B0FD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9B0FD5">
              <w:rPr>
                <w:sz w:val="20"/>
              </w:rPr>
              <w:t>13.5</w:t>
            </w:r>
          </w:p>
        </w:tc>
        <w:tc>
          <w:tcPr>
            <w:tcW w:w="705" w:type="dxa"/>
            <w:tcBorders>
              <w:top w:val="single" w:sz="4" w:space="0" w:color="auto"/>
              <w:left w:val="single" w:sz="4" w:space="0" w:color="auto"/>
              <w:bottom w:val="single" w:sz="4" w:space="0" w:color="auto"/>
              <w:right w:val="single" w:sz="4" w:space="0" w:color="auto"/>
            </w:tcBorders>
            <w:noWrap/>
            <w:tcMar>
              <w:left w:w="28" w:type="dxa"/>
              <w:right w:w="28" w:type="dxa"/>
            </w:tcMar>
          </w:tcPr>
          <w:p w:rsidR="009B0FD5" w:rsidRPr="009B0FD5" w:rsidRDefault="009B0FD5" w:rsidP="009B0FD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9B0FD5">
              <w:rPr>
                <w:sz w:val="20"/>
              </w:rPr>
              <w:t>2</w:t>
            </w:r>
          </w:p>
        </w:tc>
        <w:tc>
          <w:tcPr>
            <w:tcW w:w="596" w:type="dxa"/>
            <w:tcBorders>
              <w:top w:val="single" w:sz="4" w:space="0" w:color="auto"/>
              <w:left w:val="single" w:sz="4" w:space="0" w:color="auto"/>
              <w:bottom w:val="single" w:sz="4" w:space="0" w:color="auto"/>
              <w:right w:val="single" w:sz="4" w:space="0" w:color="auto"/>
            </w:tcBorders>
            <w:noWrap/>
            <w:tcMar>
              <w:left w:w="28" w:type="dxa"/>
              <w:right w:w="28" w:type="dxa"/>
            </w:tcMar>
          </w:tcPr>
          <w:p w:rsidR="009B0FD5" w:rsidRPr="009B0FD5" w:rsidRDefault="009B0FD5" w:rsidP="009B0FD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9B0FD5">
              <w:rPr>
                <w:sz w:val="20"/>
              </w:rPr>
              <w:t>15.1</w:t>
            </w:r>
          </w:p>
        </w:tc>
        <w:tc>
          <w:tcPr>
            <w:tcW w:w="735" w:type="dxa"/>
            <w:tcBorders>
              <w:top w:val="single" w:sz="4" w:space="0" w:color="auto"/>
              <w:left w:val="single" w:sz="4" w:space="0" w:color="auto"/>
              <w:bottom w:val="single" w:sz="4" w:space="0" w:color="auto"/>
              <w:right w:val="single" w:sz="4" w:space="0" w:color="auto"/>
            </w:tcBorders>
            <w:noWrap/>
            <w:tcMar>
              <w:left w:w="28" w:type="dxa"/>
              <w:right w:w="28" w:type="dxa"/>
            </w:tcMar>
          </w:tcPr>
          <w:p w:rsidR="009B0FD5" w:rsidRPr="009B0FD5" w:rsidRDefault="009B0FD5" w:rsidP="009B0FD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9B0FD5">
              <w:rPr>
                <w:sz w:val="20"/>
              </w:rPr>
              <w:t>2.2</w:t>
            </w:r>
          </w:p>
        </w:tc>
        <w:tc>
          <w:tcPr>
            <w:tcW w:w="666" w:type="dxa"/>
            <w:tcBorders>
              <w:top w:val="single" w:sz="4" w:space="0" w:color="auto"/>
              <w:left w:val="single" w:sz="4" w:space="0" w:color="auto"/>
              <w:bottom w:val="single" w:sz="4" w:space="0" w:color="auto"/>
              <w:right w:val="single" w:sz="4" w:space="0" w:color="auto"/>
            </w:tcBorders>
            <w:noWrap/>
            <w:tcMar>
              <w:left w:w="28" w:type="dxa"/>
              <w:right w:w="28" w:type="dxa"/>
            </w:tcMar>
          </w:tcPr>
          <w:p w:rsidR="009B0FD5" w:rsidRPr="009B0FD5" w:rsidRDefault="009B0FD5" w:rsidP="009B0FD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9B0FD5">
              <w:rPr>
                <w:sz w:val="20"/>
              </w:rPr>
              <w:t>22.1</w:t>
            </w:r>
          </w:p>
        </w:tc>
        <w:tc>
          <w:tcPr>
            <w:tcW w:w="735" w:type="dxa"/>
            <w:tcBorders>
              <w:top w:val="single" w:sz="4" w:space="0" w:color="auto"/>
              <w:left w:val="single" w:sz="4" w:space="0" w:color="auto"/>
              <w:bottom w:val="single" w:sz="4" w:space="0" w:color="auto"/>
              <w:right w:val="single" w:sz="4" w:space="0" w:color="auto"/>
            </w:tcBorders>
            <w:noWrap/>
            <w:tcMar>
              <w:left w:w="28" w:type="dxa"/>
              <w:right w:w="28" w:type="dxa"/>
            </w:tcMar>
          </w:tcPr>
          <w:p w:rsidR="009B0FD5" w:rsidRPr="009B0FD5" w:rsidRDefault="009B0FD5" w:rsidP="009B0FD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9B0FD5">
              <w:rPr>
                <w:sz w:val="20"/>
              </w:rPr>
              <w:t>5.5</w:t>
            </w:r>
          </w:p>
        </w:tc>
      </w:tr>
      <w:tr w:rsidR="009B0FD5" w:rsidRPr="009B0FD5" w:rsidTr="009B0FD5">
        <w:trPr>
          <w:trHeight w:val="255"/>
          <w:jc w:val="center"/>
        </w:trPr>
        <w:tc>
          <w:tcPr>
            <w:tcW w:w="2004"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rsidR="009B0FD5" w:rsidRPr="009B0FD5" w:rsidRDefault="009B0FD5" w:rsidP="009B0FD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9B0FD5">
              <w:rPr>
                <w:sz w:val="20"/>
              </w:rPr>
              <w:t>LG</w:t>
            </w:r>
          </w:p>
        </w:tc>
        <w:tc>
          <w:tcPr>
            <w:tcW w:w="596" w:type="dxa"/>
            <w:tcBorders>
              <w:top w:val="single" w:sz="4" w:space="0" w:color="auto"/>
              <w:left w:val="single" w:sz="4" w:space="0" w:color="auto"/>
              <w:bottom w:val="single" w:sz="4" w:space="0" w:color="auto"/>
              <w:right w:val="single" w:sz="4" w:space="0" w:color="auto"/>
            </w:tcBorders>
            <w:noWrap/>
            <w:tcMar>
              <w:left w:w="28" w:type="dxa"/>
              <w:right w:w="28" w:type="dxa"/>
            </w:tcMar>
          </w:tcPr>
          <w:p w:rsidR="009B0FD5" w:rsidRPr="009B0FD5" w:rsidRDefault="009B0FD5" w:rsidP="009B0FD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9B0FD5">
              <w:rPr>
                <w:sz w:val="20"/>
              </w:rPr>
              <w:t>10.2</w:t>
            </w:r>
          </w:p>
        </w:tc>
        <w:tc>
          <w:tcPr>
            <w:tcW w:w="720" w:type="dxa"/>
            <w:tcBorders>
              <w:top w:val="single" w:sz="4" w:space="0" w:color="auto"/>
              <w:left w:val="single" w:sz="4" w:space="0" w:color="auto"/>
              <w:bottom w:val="single" w:sz="4" w:space="0" w:color="auto"/>
              <w:right w:val="single" w:sz="4" w:space="0" w:color="auto"/>
            </w:tcBorders>
            <w:noWrap/>
            <w:tcMar>
              <w:left w:w="28" w:type="dxa"/>
              <w:right w:w="28" w:type="dxa"/>
            </w:tcMar>
          </w:tcPr>
          <w:p w:rsidR="009B0FD5" w:rsidRPr="009B0FD5" w:rsidRDefault="009B0FD5" w:rsidP="009B0FD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9B0FD5">
              <w:rPr>
                <w:sz w:val="20"/>
              </w:rPr>
              <w:t>7.4</w:t>
            </w:r>
          </w:p>
        </w:tc>
        <w:tc>
          <w:tcPr>
            <w:tcW w:w="660" w:type="dxa"/>
            <w:tcBorders>
              <w:top w:val="single" w:sz="4" w:space="0" w:color="auto"/>
              <w:left w:val="single" w:sz="4" w:space="0" w:color="auto"/>
              <w:bottom w:val="single" w:sz="4" w:space="0" w:color="auto"/>
              <w:right w:val="single" w:sz="4" w:space="0" w:color="auto"/>
            </w:tcBorders>
            <w:noWrap/>
            <w:tcMar>
              <w:left w:w="28" w:type="dxa"/>
              <w:right w:w="28" w:type="dxa"/>
            </w:tcMar>
          </w:tcPr>
          <w:p w:rsidR="009B0FD5" w:rsidRPr="009B0FD5" w:rsidRDefault="009B0FD5" w:rsidP="009B0FD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9B0FD5">
              <w:rPr>
                <w:sz w:val="20"/>
              </w:rPr>
              <w:t>13.6</w:t>
            </w:r>
          </w:p>
        </w:tc>
        <w:tc>
          <w:tcPr>
            <w:tcW w:w="668" w:type="dxa"/>
            <w:tcBorders>
              <w:top w:val="single" w:sz="4" w:space="0" w:color="auto"/>
              <w:left w:val="single" w:sz="4" w:space="0" w:color="auto"/>
              <w:bottom w:val="single" w:sz="4" w:space="0" w:color="auto"/>
              <w:right w:val="single" w:sz="4" w:space="0" w:color="auto"/>
            </w:tcBorders>
            <w:noWrap/>
            <w:tcMar>
              <w:left w:w="28" w:type="dxa"/>
              <w:right w:w="28" w:type="dxa"/>
            </w:tcMar>
          </w:tcPr>
          <w:p w:rsidR="009B0FD5" w:rsidRPr="009B0FD5" w:rsidRDefault="009B0FD5" w:rsidP="009B0FD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9B0FD5">
              <w:rPr>
                <w:sz w:val="20"/>
              </w:rPr>
              <w:t>8.2</w:t>
            </w:r>
          </w:p>
        </w:tc>
        <w:tc>
          <w:tcPr>
            <w:tcW w:w="596" w:type="dxa"/>
            <w:tcBorders>
              <w:top w:val="single" w:sz="4" w:space="0" w:color="auto"/>
              <w:left w:val="single" w:sz="4" w:space="0" w:color="auto"/>
              <w:bottom w:val="single" w:sz="4" w:space="0" w:color="auto"/>
              <w:right w:val="single" w:sz="4" w:space="0" w:color="auto"/>
            </w:tcBorders>
            <w:noWrap/>
            <w:tcMar>
              <w:left w:w="28" w:type="dxa"/>
              <w:right w:w="28" w:type="dxa"/>
            </w:tcMar>
          </w:tcPr>
          <w:p w:rsidR="009B0FD5" w:rsidRPr="009B0FD5" w:rsidRDefault="009B0FD5" w:rsidP="009B0FD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9B0FD5">
              <w:rPr>
                <w:sz w:val="20"/>
              </w:rPr>
              <w:t>14.6</w:t>
            </w:r>
          </w:p>
        </w:tc>
        <w:tc>
          <w:tcPr>
            <w:tcW w:w="705" w:type="dxa"/>
            <w:tcBorders>
              <w:top w:val="single" w:sz="4" w:space="0" w:color="auto"/>
              <w:left w:val="single" w:sz="4" w:space="0" w:color="auto"/>
              <w:bottom w:val="single" w:sz="4" w:space="0" w:color="auto"/>
              <w:right w:val="single" w:sz="4" w:space="0" w:color="auto"/>
            </w:tcBorders>
            <w:noWrap/>
            <w:tcMar>
              <w:left w:w="28" w:type="dxa"/>
              <w:right w:w="28" w:type="dxa"/>
            </w:tcMar>
          </w:tcPr>
          <w:p w:rsidR="009B0FD5" w:rsidRPr="009B0FD5" w:rsidRDefault="009B0FD5" w:rsidP="009B0FD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9B0FD5">
              <w:rPr>
                <w:sz w:val="20"/>
              </w:rPr>
              <w:t>5.7</w:t>
            </w:r>
          </w:p>
        </w:tc>
        <w:tc>
          <w:tcPr>
            <w:tcW w:w="596" w:type="dxa"/>
            <w:tcBorders>
              <w:top w:val="single" w:sz="4" w:space="0" w:color="auto"/>
              <w:left w:val="single" w:sz="4" w:space="0" w:color="auto"/>
              <w:bottom w:val="single" w:sz="4" w:space="0" w:color="auto"/>
              <w:right w:val="single" w:sz="4" w:space="0" w:color="auto"/>
            </w:tcBorders>
            <w:noWrap/>
            <w:tcMar>
              <w:left w:w="28" w:type="dxa"/>
              <w:right w:w="28" w:type="dxa"/>
            </w:tcMar>
          </w:tcPr>
          <w:p w:rsidR="009B0FD5" w:rsidRPr="009B0FD5" w:rsidRDefault="009B0FD5" w:rsidP="009B0FD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9B0FD5">
              <w:rPr>
                <w:sz w:val="20"/>
              </w:rPr>
              <w:t>17.8</w:t>
            </w:r>
          </w:p>
        </w:tc>
        <w:tc>
          <w:tcPr>
            <w:tcW w:w="735" w:type="dxa"/>
            <w:tcBorders>
              <w:top w:val="single" w:sz="4" w:space="0" w:color="auto"/>
              <w:left w:val="single" w:sz="4" w:space="0" w:color="auto"/>
              <w:bottom w:val="single" w:sz="4" w:space="0" w:color="auto"/>
              <w:right w:val="single" w:sz="4" w:space="0" w:color="auto"/>
            </w:tcBorders>
            <w:noWrap/>
            <w:tcMar>
              <w:left w:w="28" w:type="dxa"/>
              <w:right w:w="28" w:type="dxa"/>
            </w:tcMar>
          </w:tcPr>
          <w:p w:rsidR="009B0FD5" w:rsidRPr="009B0FD5" w:rsidRDefault="009B0FD5" w:rsidP="009B0FD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9B0FD5">
              <w:rPr>
                <w:sz w:val="20"/>
              </w:rPr>
              <w:t>6.3</w:t>
            </w:r>
          </w:p>
        </w:tc>
        <w:tc>
          <w:tcPr>
            <w:tcW w:w="666" w:type="dxa"/>
            <w:tcBorders>
              <w:top w:val="single" w:sz="4" w:space="0" w:color="auto"/>
              <w:left w:val="single" w:sz="4" w:space="0" w:color="auto"/>
              <w:bottom w:val="single" w:sz="4" w:space="0" w:color="auto"/>
              <w:right w:val="single" w:sz="4" w:space="0" w:color="auto"/>
            </w:tcBorders>
            <w:noWrap/>
            <w:tcMar>
              <w:left w:w="28" w:type="dxa"/>
              <w:right w:w="28" w:type="dxa"/>
            </w:tcMar>
          </w:tcPr>
          <w:p w:rsidR="009B0FD5" w:rsidRPr="009B0FD5" w:rsidRDefault="009B0FD5" w:rsidP="009B0FD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9B0FD5">
              <w:rPr>
                <w:sz w:val="20"/>
              </w:rPr>
              <w:t>20.6</w:t>
            </w:r>
          </w:p>
        </w:tc>
        <w:tc>
          <w:tcPr>
            <w:tcW w:w="735" w:type="dxa"/>
            <w:tcBorders>
              <w:top w:val="single" w:sz="4" w:space="0" w:color="auto"/>
              <w:left w:val="single" w:sz="4" w:space="0" w:color="auto"/>
              <w:bottom w:val="single" w:sz="4" w:space="0" w:color="auto"/>
              <w:right w:val="single" w:sz="4" w:space="0" w:color="auto"/>
            </w:tcBorders>
            <w:noWrap/>
            <w:tcMar>
              <w:left w:w="28" w:type="dxa"/>
              <w:right w:w="28" w:type="dxa"/>
            </w:tcMar>
          </w:tcPr>
          <w:p w:rsidR="009B0FD5" w:rsidRPr="009B0FD5" w:rsidRDefault="009B0FD5" w:rsidP="009B0FD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9B0FD5">
              <w:rPr>
                <w:sz w:val="20"/>
              </w:rPr>
              <w:t>0.5</w:t>
            </w:r>
          </w:p>
        </w:tc>
      </w:tr>
      <w:tr w:rsidR="009B0FD5" w:rsidRPr="009B0FD5" w:rsidTr="009B0FD5">
        <w:trPr>
          <w:trHeight w:val="255"/>
          <w:jc w:val="center"/>
        </w:trPr>
        <w:tc>
          <w:tcPr>
            <w:tcW w:w="2004"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rsidR="009B0FD5" w:rsidRPr="009B0FD5" w:rsidRDefault="00893FA7" w:rsidP="00893FA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Pr>
                <w:sz w:val="20"/>
              </w:rPr>
              <w:t xml:space="preserve">Recommendation </w:t>
            </w:r>
            <w:r w:rsidR="009B0FD5" w:rsidRPr="009B0FD5">
              <w:rPr>
                <w:sz w:val="20"/>
              </w:rPr>
              <w:t>ITU</w:t>
            </w:r>
            <w:r>
              <w:rPr>
                <w:sz w:val="20"/>
              </w:rPr>
              <w:noBreakHyphen/>
            </w:r>
            <w:r w:rsidR="009B0FD5" w:rsidRPr="009B0FD5">
              <w:rPr>
                <w:sz w:val="20"/>
              </w:rPr>
              <w:t xml:space="preserve">R </w:t>
            </w:r>
            <w:r>
              <w:rPr>
                <w:sz w:val="20"/>
              </w:rPr>
              <w:t>P.</w:t>
            </w:r>
            <w:r w:rsidR="009B0FD5" w:rsidRPr="009B0FD5">
              <w:rPr>
                <w:sz w:val="20"/>
              </w:rPr>
              <w:t>837-6 Annex 3</w:t>
            </w:r>
          </w:p>
        </w:tc>
        <w:tc>
          <w:tcPr>
            <w:tcW w:w="596" w:type="dxa"/>
            <w:tcBorders>
              <w:top w:val="single" w:sz="4" w:space="0" w:color="auto"/>
              <w:left w:val="single" w:sz="4" w:space="0" w:color="auto"/>
              <w:bottom w:val="single" w:sz="4" w:space="0" w:color="auto"/>
              <w:right w:val="single" w:sz="4" w:space="0" w:color="auto"/>
            </w:tcBorders>
            <w:noWrap/>
            <w:tcMar>
              <w:left w:w="28" w:type="dxa"/>
              <w:right w:w="28" w:type="dxa"/>
            </w:tcMar>
          </w:tcPr>
          <w:p w:rsidR="009B0FD5" w:rsidRPr="009B0FD5" w:rsidRDefault="009B0FD5" w:rsidP="009B0FD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9B0FD5">
              <w:rPr>
                <w:sz w:val="20"/>
              </w:rPr>
              <w:t>12.3</w:t>
            </w:r>
          </w:p>
        </w:tc>
        <w:tc>
          <w:tcPr>
            <w:tcW w:w="720" w:type="dxa"/>
            <w:tcBorders>
              <w:top w:val="single" w:sz="4" w:space="0" w:color="auto"/>
              <w:left w:val="single" w:sz="4" w:space="0" w:color="auto"/>
              <w:bottom w:val="single" w:sz="4" w:space="0" w:color="auto"/>
              <w:right w:val="single" w:sz="4" w:space="0" w:color="auto"/>
            </w:tcBorders>
            <w:noWrap/>
            <w:tcMar>
              <w:left w:w="28" w:type="dxa"/>
              <w:right w:w="28" w:type="dxa"/>
            </w:tcMar>
          </w:tcPr>
          <w:p w:rsidR="009B0FD5" w:rsidRPr="009B0FD5" w:rsidRDefault="009B0FD5" w:rsidP="009B0FD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9B0FD5">
              <w:rPr>
                <w:sz w:val="20"/>
              </w:rPr>
              <w:t>-0.4</w:t>
            </w:r>
          </w:p>
        </w:tc>
        <w:tc>
          <w:tcPr>
            <w:tcW w:w="660" w:type="dxa"/>
            <w:tcBorders>
              <w:top w:val="single" w:sz="4" w:space="0" w:color="auto"/>
              <w:left w:val="single" w:sz="4" w:space="0" w:color="auto"/>
              <w:bottom w:val="single" w:sz="4" w:space="0" w:color="auto"/>
              <w:right w:val="single" w:sz="4" w:space="0" w:color="auto"/>
            </w:tcBorders>
            <w:noWrap/>
            <w:tcMar>
              <w:left w:w="28" w:type="dxa"/>
              <w:right w:w="28" w:type="dxa"/>
            </w:tcMar>
          </w:tcPr>
          <w:p w:rsidR="009B0FD5" w:rsidRPr="009B0FD5" w:rsidRDefault="009B0FD5" w:rsidP="009B0FD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9B0FD5">
              <w:rPr>
                <w:sz w:val="20"/>
              </w:rPr>
              <w:t>13.8</w:t>
            </w:r>
          </w:p>
        </w:tc>
        <w:tc>
          <w:tcPr>
            <w:tcW w:w="668" w:type="dxa"/>
            <w:tcBorders>
              <w:top w:val="single" w:sz="4" w:space="0" w:color="auto"/>
              <w:left w:val="single" w:sz="4" w:space="0" w:color="auto"/>
              <w:bottom w:val="single" w:sz="4" w:space="0" w:color="auto"/>
              <w:right w:val="single" w:sz="4" w:space="0" w:color="auto"/>
            </w:tcBorders>
            <w:noWrap/>
            <w:tcMar>
              <w:left w:w="28" w:type="dxa"/>
              <w:right w:w="28" w:type="dxa"/>
            </w:tcMar>
          </w:tcPr>
          <w:p w:rsidR="009B0FD5" w:rsidRPr="009B0FD5" w:rsidRDefault="009B0FD5" w:rsidP="009B0FD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9B0FD5">
              <w:rPr>
                <w:sz w:val="20"/>
              </w:rPr>
              <w:t>-1</w:t>
            </w:r>
          </w:p>
        </w:tc>
        <w:tc>
          <w:tcPr>
            <w:tcW w:w="596" w:type="dxa"/>
            <w:tcBorders>
              <w:top w:val="single" w:sz="4" w:space="0" w:color="auto"/>
              <w:left w:val="single" w:sz="4" w:space="0" w:color="auto"/>
              <w:bottom w:val="single" w:sz="4" w:space="0" w:color="auto"/>
              <w:right w:val="single" w:sz="4" w:space="0" w:color="auto"/>
            </w:tcBorders>
            <w:noWrap/>
            <w:tcMar>
              <w:left w:w="28" w:type="dxa"/>
              <w:right w:w="28" w:type="dxa"/>
            </w:tcMar>
          </w:tcPr>
          <w:p w:rsidR="009B0FD5" w:rsidRPr="009B0FD5" w:rsidRDefault="009B0FD5" w:rsidP="009B0FD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9B0FD5">
              <w:rPr>
                <w:sz w:val="20"/>
              </w:rPr>
              <w:t>15.3</w:t>
            </w:r>
          </w:p>
        </w:tc>
        <w:tc>
          <w:tcPr>
            <w:tcW w:w="705" w:type="dxa"/>
            <w:tcBorders>
              <w:top w:val="single" w:sz="4" w:space="0" w:color="auto"/>
              <w:left w:val="single" w:sz="4" w:space="0" w:color="auto"/>
              <w:bottom w:val="single" w:sz="4" w:space="0" w:color="auto"/>
              <w:right w:val="single" w:sz="4" w:space="0" w:color="auto"/>
            </w:tcBorders>
            <w:noWrap/>
            <w:tcMar>
              <w:left w:w="28" w:type="dxa"/>
              <w:right w:w="28" w:type="dxa"/>
            </w:tcMar>
          </w:tcPr>
          <w:p w:rsidR="009B0FD5" w:rsidRPr="009B0FD5" w:rsidRDefault="009B0FD5" w:rsidP="009B0FD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9B0FD5">
              <w:rPr>
                <w:sz w:val="20"/>
              </w:rPr>
              <w:t>-3.4</w:t>
            </w:r>
          </w:p>
        </w:tc>
        <w:tc>
          <w:tcPr>
            <w:tcW w:w="596" w:type="dxa"/>
            <w:tcBorders>
              <w:top w:val="single" w:sz="4" w:space="0" w:color="auto"/>
              <w:left w:val="single" w:sz="4" w:space="0" w:color="auto"/>
              <w:bottom w:val="single" w:sz="4" w:space="0" w:color="auto"/>
              <w:right w:val="single" w:sz="4" w:space="0" w:color="auto"/>
            </w:tcBorders>
            <w:noWrap/>
            <w:tcMar>
              <w:left w:w="28" w:type="dxa"/>
              <w:right w:w="28" w:type="dxa"/>
            </w:tcMar>
          </w:tcPr>
          <w:p w:rsidR="009B0FD5" w:rsidRPr="009B0FD5" w:rsidRDefault="009B0FD5" w:rsidP="009B0FD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9B0FD5">
              <w:rPr>
                <w:sz w:val="20"/>
              </w:rPr>
              <w:t>15.8</w:t>
            </w:r>
          </w:p>
        </w:tc>
        <w:tc>
          <w:tcPr>
            <w:tcW w:w="735" w:type="dxa"/>
            <w:tcBorders>
              <w:top w:val="single" w:sz="4" w:space="0" w:color="auto"/>
              <w:left w:val="single" w:sz="4" w:space="0" w:color="auto"/>
              <w:bottom w:val="single" w:sz="4" w:space="0" w:color="auto"/>
              <w:right w:val="single" w:sz="4" w:space="0" w:color="auto"/>
            </w:tcBorders>
            <w:noWrap/>
            <w:tcMar>
              <w:left w:w="28" w:type="dxa"/>
              <w:right w:w="28" w:type="dxa"/>
            </w:tcMar>
          </w:tcPr>
          <w:p w:rsidR="009B0FD5" w:rsidRPr="009B0FD5" w:rsidRDefault="009B0FD5" w:rsidP="009B0FD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9B0FD5">
              <w:rPr>
                <w:sz w:val="20"/>
              </w:rPr>
              <w:t>−2.2</w:t>
            </w:r>
          </w:p>
        </w:tc>
        <w:tc>
          <w:tcPr>
            <w:tcW w:w="666" w:type="dxa"/>
            <w:tcBorders>
              <w:top w:val="single" w:sz="4" w:space="0" w:color="auto"/>
              <w:left w:val="single" w:sz="4" w:space="0" w:color="auto"/>
              <w:bottom w:val="single" w:sz="4" w:space="0" w:color="auto"/>
              <w:right w:val="single" w:sz="4" w:space="0" w:color="auto"/>
            </w:tcBorders>
            <w:noWrap/>
            <w:tcMar>
              <w:left w:w="28" w:type="dxa"/>
              <w:right w:w="28" w:type="dxa"/>
            </w:tcMar>
          </w:tcPr>
          <w:p w:rsidR="009B0FD5" w:rsidRPr="009B0FD5" w:rsidRDefault="009B0FD5" w:rsidP="009B0FD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9B0FD5">
              <w:rPr>
                <w:sz w:val="20"/>
              </w:rPr>
              <w:t>17.9</w:t>
            </w:r>
          </w:p>
        </w:tc>
        <w:tc>
          <w:tcPr>
            <w:tcW w:w="735" w:type="dxa"/>
            <w:tcBorders>
              <w:top w:val="single" w:sz="4" w:space="0" w:color="auto"/>
              <w:left w:val="single" w:sz="4" w:space="0" w:color="auto"/>
              <w:bottom w:val="single" w:sz="4" w:space="0" w:color="auto"/>
              <w:right w:val="single" w:sz="4" w:space="0" w:color="auto"/>
            </w:tcBorders>
            <w:noWrap/>
            <w:tcMar>
              <w:left w:w="28" w:type="dxa"/>
              <w:right w:w="28" w:type="dxa"/>
            </w:tcMar>
          </w:tcPr>
          <w:p w:rsidR="009B0FD5" w:rsidRPr="009B0FD5" w:rsidRDefault="009B0FD5" w:rsidP="009B0FD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9B0FD5">
              <w:rPr>
                <w:sz w:val="20"/>
              </w:rPr>
              <w:t>−4.9</w:t>
            </w:r>
          </w:p>
        </w:tc>
      </w:tr>
    </w:tbl>
    <w:p w:rsidR="0046319B" w:rsidRDefault="0046319B" w:rsidP="009B0FD5">
      <w:pPr>
        <w:keepNext/>
        <w:spacing w:before="560" w:after="120"/>
        <w:jc w:val="center"/>
        <w:rPr>
          <w:caps/>
          <w:sz w:val="20"/>
          <w:lang w:val="en-US"/>
        </w:rPr>
      </w:pPr>
      <w:bookmarkStart w:id="19" w:name="_Ref277759993"/>
      <w:r>
        <w:rPr>
          <w:caps/>
          <w:sz w:val="20"/>
          <w:lang w:val="en-US"/>
        </w:rPr>
        <w:br w:type="page"/>
      </w:r>
    </w:p>
    <w:p w:rsidR="009B0FD5" w:rsidRPr="009B0FD5" w:rsidRDefault="009B0FD5" w:rsidP="009B0FD5">
      <w:pPr>
        <w:keepNext/>
        <w:spacing w:before="560" w:after="120"/>
        <w:jc w:val="center"/>
        <w:rPr>
          <w:caps/>
          <w:sz w:val="20"/>
          <w:lang w:val="en-US"/>
        </w:rPr>
      </w:pPr>
      <w:r w:rsidRPr="009B0FD5">
        <w:rPr>
          <w:caps/>
          <w:sz w:val="20"/>
          <w:lang w:val="en-US"/>
        </w:rPr>
        <w:lastRenderedPageBreak/>
        <w:t>Table</w:t>
      </w:r>
      <w:r>
        <w:rPr>
          <w:caps/>
          <w:sz w:val="20"/>
          <w:lang w:val="en-US"/>
        </w:rPr>
        <w:t xml:space="preserve"> 4</w:t>
      </w:r>
      <w:bookmarkEnd w:id="19"/>
    </w:p>
    <w:p w:rsidR="009B0FD5" w:rsidRPr="009B0FD5" w:rsidRDefault="009B0FD5" w:rsidP="009B0FD5">
      <w:pPr>
        <w:keepNext/>
        <w:keepLines/>
        <w:spacing w:before="0" w:after="120"/>
        <w:jc w:val="center"/>
        <w:rPr>
          <w:rFonts w:ascii="Times New Roman Bold" w:hAnsi="Times New Roman Bold"/>
          <w:b/>
          <w:sz w:val="20"/>
          <w:lang w:val="en-US"/>
        </w:rPr>
      </w:pPr>
      <w:r w:rsidRPr="009B0FD5">
        <w:rPr>
          <w:rFonts w:ascii="Times New Roman Bold" w:hAnsi="Times New Roman Bold"/>
          <w:b/>
          <w:sz w:val="20"/>
          <w:lang w:val="en-US"/>
        </w:rPr>
        <w:t>RMS of the relative error variable, in the 0.01% point, with respect to integration time</w:t>
      </w:r>
    </w:p>
    <w:tbl>
      <w:tblPr>
        <w:tblW w:w="8671" w:type="dxa"/>
        <w:jc w:val="center"/>
        <w:tblBorders>
          <w:top w:val="single" w:sz="4" w:space="0" w:color="auto"/>
          <w:bottom w:val="single" w:sz="4" w:space="0" w:color="auto"/>
        </w:tblBorders>
        <w:tblLook w:val="0000" w:firstRow="0" w:lastRow="0" w:firstColumn="0" w:lastColumn="0" w:noHBand="0" w:noVBand="0"/>
      </w:tblPr>
      <w:tblGrid>
        <w:gridCol w:w="1972"/>
        <w:gridCol w:w="596"/>
        <w:gridCol w:w="720"/>
        <w:gridCol w:w="660"/>
        <w:gridCol w:w="690"/>
        <w:gridCol w:w="596"/>
        <w:gridCol w:w="705"/>
        <w:gridCol w:w="596"/>
        <w:gridCol w:w="735"/>
        <w:gridCol w:w="666"/>
        <w:gridCol w:w="735"/>
      </w:tblGrid>
      <w:tr w:rsidR="009B0FD5" w:rsidRPr="009B0FD5" w:rsidTr="009B0FD5">
        <w:trPr>
          <w:trHeight w:val="255"/>
          <w:jc w:val="center"/>
        </w:trPr>
        <w:tc>
          <w:tcPr>
            <w:tcW w:w="1972" w:type="dxa"/>
            <w:vMerge w:val="restart"/>
            <w:tcBorders>
              <w:top w:val="single" w:sz="4" w:space="0" w:color="auto"/>
              <w:left w:val="single" w:sz="4" w:space="0" w:color="auto"/>
              <w:right w:val="single" w:sz="4" w:space="0" w:color="auto"/>
            </w:tcBorders>
            <w:noWrap/>
            <w:tcMar>
              <w:left w:w="28" w:type="dxa"/>
              <w:right w:w="28" w:type="dxa"/>
            </w:tcMar>
          </w:tcPr>
          <w:p w:rsidR="009B0FD5" w:rsidRPr="009B0FD5" w:rsidRDefault="009B0FD5" w:rsidP="009B0FD5">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rFonts w:ascii="Times New Roman Bold" w:hAnsi="Times New Roman Bold"/>
                <w:b/>
                <w:sz w:val="20"/>
                <w:lang w:val="en-US"/>
              </w:rPr>
            </w:pPr>
          </w:p>
        </w:tc>
        <w:tc>
          <w:tcPr>
            <w:tcW w:w="1316" w:type="dxa"/>
            <w:gridSpan w:val="2"/>
            <w:tcBorders>
              <w:top w:val="single" w:sz="4" w:space="0" w:color="auto"/>
              <w:left w:val="single" w:sz="4" w:space="0" w:color="auto"/>
              <w:bottom w:val="single" w:sz="4" w:space="0" w:color="auto"/>
              <w:right w:val="single" w:sz="4" w:space="0" w:color="auto"/>
            </w:tcBorders>
            <w:noWrap/>
            <w:tcMar>
              <w:left w:w="28" w:type="dxa"/>
              <w:right w:w="28" w:type="dxa"/>
            </w:tcMar>
            <w:vAlign w:val="bottom"/>
          </w:tcPr>
          <w:p w:rsidR="009B0FD5" w:rsidRPr="009B0FD5" w:rsidRDefault="009B0FD5" w:rsidP="009B0FD5">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rFonts w:ascii="Times New Roman Bold" w:hAnsi="Times New Roman Bold"/>
                <w:b/>
                <w:sz w:val="20"/>
              </w:rPr>
            </w:pPr>
            <w:r w:rsidRPr="009B0FD5">
              <w:rPr>
                <w:rFonts w:ascii="Times New Roman Bold" w:hAnsi="Times New Roman Bold"/>
                <w:b/>
                <w:sz w:val="20"/>
              </w:rPr>
              <w:t>5 to 1 min</w:t>
            </w:r>
          </w:p>
        </w:tc>
        <w:tc>
          <w:tcPr>
            <w:tcW w:w="1350" w:type="dxa"/>
            <w:gridSpan w:val="2"/>
            <w:tcBorders>
              <w:top w:val="single" w:sz="4" w:space="0" w:color="auto"/>
              <w:left w:val="single" w:sz="4" w:space="0" w:color="auto"/>
              <w:bottom w:val="single" w:sz="4" w:space="0" w:color="auto"/>
              <w:right w:val="single" w:sz="4" w:space="0" w:color="auto"/>
            </w:tcBorders>
            <w:noWrap/>
            <w:tcMar>
              <w:left w:w="28" w:type="dxa"/>
              <w:right w:w="28" w:type="dxa"/>
            </w:tcMar>
            <w:vAlign w:val="bottom"/>
          </w:tcPr>
          <w:p w:rsidR="009B0FD5" w:rsidRPr="009B0FD5" w:rsidRDefault="009B0FD5" w:rsidP="009B0FD5">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rFonts w:ascii="Times New Roman Bold" w:hAnsi="Times New Roman Bold"/>
                <w:b/>
                <w:sz w:val="20"/>
              </w:rPr>
            </w:pPr>
            <w:r w:rsidRPr="009B0FD5">
              <w:rPr>
                <w:rFonts w:ascii="Times New Roman Bold" w:hAnsi="Times New Roman Bold"/>
                <w:b/>
                <w:sz w:val="20"/>
              </w:rPr>
              <w:t>10 to 1 min</w:t>
            </w:r>
          </w:p>
        </w:tc>
        <w:tc>
          <w:tcPr>
            <w:tcW w:w="1301" w:type="dxa"/>
            <w:gridSpan w:val="2"/>
            <w:tcBorders>
              <w:top w:val="single" w:sz="4" w:space="0" w:color="auto"/>
              <w:left w:val="single" w:sz="4" w:space="0" w:color="auto"/>
              <w:bottom w:val="single" w:sz="4" w:space="0" w:color="auto"/>
              <w:right w:val="single" w:sz="4" w:space="0" w:color="auto"/>
            </w:tcBorders>
            <w:noWrap/>
            <w:tcMar>
              <w:left w:w="28" w:type="dxa"/>
              <w:right w:w="28" w:type="dxa"/>
            </w:tcMar>
            <w:vAlign w:val="bottom"/>
          </w:tcPr>
          <w:p w:rsidR="009B0FD5" w:rsidRPr="009B0FD5" w:rsidRDefault="009B0FD5" w:rsidP="009B0FD5">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rFonts w:ascii="Times New Roman Bold" w:hAnsi="Times New Roman Bold"/>
                <w:b/>
                <w:sz w:val="20"/>
              </w:rPr>
            </w:pPr>
            <w:r w:rsidRPr="009B0FD5">
              <w:rPr>
                <w:rFonts w:ascii="Times New Roman Bold" w:hAnsi="Times New Roman Bold"/>
                <w:b/>
                <w:sz w:val="20"/>
              </w:rPr>
              <w:t>20 to 1 min</w:t>
            </w:r>
          </w:p>
        </w:tc>
        <w:tc>
          <w:tcPr>
            <w:tcW w:w="1331" w:type="dxa"/>
            <w:gridSpan w:val="2"/>
            <w:tcBorders>
              <w:top w:val="single" w:sz="4" w:space="0" w:color="auto"/>
              <w:left w:val="single" w:sz="4" w:space="0" w:color="auto"/>
              <w:bottom w:val="single" w:sz="4" w:space="0" w:color="auto"/>
              <w:right w:val="single" w:sz="4" w:space="0" w:color="auto"/>
            </w:tcBorders>
            <w:noWrap/>
            <w:tcMar>
              <w:left w:w="28" w:type="dxa"/>
              <w:right w:w="28" w:type="dxa"/>
            </w:tcMar>
            <w:vAlign w:val="bottom"/>
          </w:tcPr>
          <w:p w:rsidR="009B0FD5" w:rsidRPr="009B0FD5" w:rsidRDefault="009B0FD5" w:rsidP="009B0FD5">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rFonts w:ascii="Times New Roman Bold" w:hAnsi="Times New Roman Bold"/>
                <w:b/>
                <w:sz w:val="20"/>
              </w:rPr>
            </w:pPr>
            <w:r w:rsidRPr="009B0FD5">
              <w:rPr>
                <w:rFonts w:ascii="Times New Roman Bold" w:hAnsi="Times New Roman Bold"/>
                <w:b/>
                <w:sz w:val="20"/>
              </w:rPr>
              <w:t>30 to 1 min</w:t>
            </w:r>
          </w:p>
        </w:tc>
        <w:tc>
          <w:tcPr>
            <w:tcW w:w="1401" w:type="dxa"/>
            <w:gridSpan w:val="2"/>
            <w:tcBorders>
              <w:top w:val="single" w:sz="4" w:space="0" w:color="auto"/>
              <w:left w:val="single" w:sz="4" w:space="0" w:color="auto"/>
              <w:bottom w:val="single" w:sz="4" w:space="0" w:color="auto"/>
              <w:right w:val="single" w:sz="4" w:space="0" w:color="auto"/>
            </w:tcBorders>
            <w:noWrap/>
            <w:tcMar>
              <w:left w:w="28" w:type="dxa"/>
              <w:right w:w="28" w:type="dxa"/>
            </w:tcMar>
            <w:vAlign w:val="bottom"/>
          </w:tcPr>
          <w:p w:rsidR="009B0FD5" w:rsidRPr="009B0FD5" w:rsidRDefault="009B0FD5" w:rsidP="009B0FD5">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rFonts w:ascii="Times New Roman Bold" w:hAnsi="Times New Roman Bold"/>
                <w:b/>
                <w:sz w:val="20"/>
              </w:rPr>
            </w:pPr>
            <w:r w:rsidRPr="009B0FD5">
              <w:rPr>
                <w:rFonts w:ascii="Times New Roman Bold" w:hAnsi="Times New Roman Bold"/>
                <w:b/>
                <w:sz w:val="20"/>
              </w:rPr>
              <w:t>60 to 1 min</w:t>
            </w:r>
          </w:p>
        </w:tc>
      </w:tr>
      <w:tr w:rsidR="009B0FD5" w:rsidRPr="009B0FD5" w:rsidTr="009B0FD5">
        <w:trPr>
          <w:trHeight w:val="255"/>
          <w:jc w:val="center"/>
        </w:trPr>
        <w:tc>
          <w:tcPr>
            <w:tcW w:w="1972" w:type="dxa"/>
            <w:vMerge/>
            <w:tcBorders>
              <w:left w:val="single" w:sz="4" w:space="0" w:color="auto"/>
              <w:bottom w:val="single" w:sz="4" w:space="0" w:color="auto"/>
              <w:right w:val="single" w:sz="4" w:space="0" w:color="auto"/>
            </w:tcBorders>
            <w:noWrap/>
            <w:tcMar>
              <w:left w:w="28" w:type="dxa"/>
              <w:right w:w="28" w:type="dxa"/>
            </w:tcMar>
          </w:tcPr>
          <w:p w:rsidR="009B0FD5" w:rsidRPr="009B0FD5" w:rsidRDefault="009B0FD5" w:rsidP="009B0FD5">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rFonts w:ascii="Times New Roman Bold" w:hAnsi="Times New Roman Bold"/>
                <w:b/>
                <w:sz w:val="20"/>
              </w:rPr>
            </w:pPr>
          </w:p>
        </w:tc>
        <w:tc>
          <w:tcPr>
            <w:tcW w:w="596" w:type="dxa"/>
            <w:tcBorders>
              <w:top w:val="single" w:sz="4" w:space="0" w:color="auto"/>
              <w:left w:val="single" w:sz="4" w:space="0" w:color="auto"/>
              <w:bottom w:val="single" w:sz="4" w:space="0" w:color="auto"/>
              <w:right w:val="single" w:sz="4" w:space="0" w:color="auto"/>
            </w:tcBorders>
            <w:noWrap/>
            <w:tcMar>
              <w:left w:w="28" w:type="dxa"/>
              <w:right w:w="28" w:type="dxa"/>
            </w:tcMar>
            <w:vAlign w:val="bottom"/>
          </w:tcPr>
          <w:p w:rsidR="009B0FD5" w:rsidRPr="009B0FD5" w:rsidRDefault="009B0FD5" w:rsidP="009B0FD5">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rFonts w:ascii="Times New Roman Bold" w:hAnsi="Times New Roman Bold"/>
                <w:b/>
                <w:sz w:val="20"/>
              </w:rPr>
            </w:pPr>
            <w:r w:rsidRPr="009B0FD5">
              <w:rPr>
                <w:rFonts w:ascii="Times New Roman Bold" w:hAnsi="Times New Roman Bold"/>
                <w:b/>
                <w:sz w:val="20"/>
              </w:rPr>
              <w:t>RMS</w:t>
            </w:r>
          </w:p>
        </w:tc>
        <w:tc>
          <w:tcPr>
            <w:tcW w:w="720" w:type="dxa"/>
            <w:tcBorders>
              <w:top w:val="single" w:sz="4" w:space="0" w:color="auto"/>
              <w:left w:val="single" w:sz="4" w:space="0" w:color="auto"/>
              <w:bottom w:val="single" w:sz="4" w:space="0" w:color="auto"/>
              <w:right w:val="single" w:sz="4" w:space="0" w:color="auto"/>
            </w:tcBorders>
            <w:noWrap/>
            <w:tcMar>
              <w:left w:w="28" w:type="dxa"/>
              <w:right w:w="28" w:type="dxa"/>
            </w:tcMar>
            <w:vAlign w:val="bottom"/>
          </w:tcPr>
          <w:p w:rsidR="009B0FD5" w:rsidRPr="009B0FD5" w:rsidRDefault="009B0FD5" w:rsidP="009B0FD5">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rFonts w:ascii="Times New Roman Bold" w:hAnsi="Times New Roman Bold"/>
                <w:b/>
                <w:sz w:val="20"/>
              </w:rPr>
            </w:pPr>
            <w:r w:rsidRPr="009B0FD5">
              <w:rPr>
                <w:rFonts w:ascii="Times New Roman Bold" w:hAnsi="Times New Roman Bold"/>
                <w:b/>
                <w:sz w:val="20"/>
              </w:rPr>
              <w:t>Mean</w:t>
            </w:r>
          </w:p>
        </w:tc>
        <w:tc>
          <w:tcPr>
            <w:tcW w:w="660" w:type="dxa"/>
            <w:tcBorders>
              <w:top w:val="single" w:sz="4" w:space="0" w:color="auto"/>
              <w:left w:val="single" w:sz="4" w:space="0" w:color="auto"/>
              <w:bottom w:val="single" w:sz="4" w:space="0" w:color="auto"/>
              <w:right w:val="single" w:sz="4" w:space="0" w:color="auto"/>
            </w:tcBorders>
            <w:noWrap/>
            <w:tcMar>
              <w:left w:w="28" w:type="dxa"/>
              <w:right w:w="28" w:type="dxa"/>
            </w:tcMar>
            <w:vAlign w:val="bottom"/>
          </w:tcPr>
          <w:p w:rsidR="009B0FD5" w:rsidRPr="009B0FD5" w:rsidRDefault="009B0FD5" w:rsidP="009B0FD5">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rFonts w:ascii="Times New Roman Bold" w:hAnsi="Times New Roman Bold"/>
                <w:b/>
                <w:sz w:val="20"/>
              </w:rPr>
            </w:pPr>
            <w:r w:rsidRPr="009B0FD5">
              <w:rPr>
                <w:rFonts w:ascii="Times New Roman Bold" w:hAnsi="Times New Roman Bold"/>
                <w:b/>
                <w:sz w:val="20"/>
              </w:rPr>
              <w:t>RMS</w:t>
            </w:r>
          </w:p>
        </w:tc>
        <w:tc>
          <w:tcPr>
            <w:tcW w:w="690" w:type="dxa"/>
            <w:tcBorders>
              <w:top w:val="single" w:sz="4" w:space="0" w:color="auto"/>
              <w:left w:val="single" w:sz="4" w:space="0" w:color="auto"/>
              <w:bottom w:val="single" w:sz="4" w:space="0" w:color="auto"/>
              <w:right w:val="single" w:sz="4" w:space="0" w:color="auto"/>
            </w:tcBorders>
            <w:noWrap/>
            <w:tcMar>
              <w:left w:w="28" w:type="dxa"/>
              <w:right w:w="28" w:type="dxa"/>
            </w:tcMar>
            <w:vAlign w:val="bottom"/>
          </w:tcPr>
          <w:p w:rsidR="009B0FD5" w:rsidRPr="009B0FD5" w:rsidRDefault="009B0FD5" w:rsidP="009B0FD5">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rFonts w:ascii="Times New Roman Bold" w:hAnsi="Times New Roman Bold"/>
                <w:b/>
                <w:sz w:val="20"/>
              </w:rPr>
            </w:pPr>
            <w:r w:rsidRPr="009B0FD5">
              <w:rPr>
                <w:rFonts w:ascii="Times New Roman Bold" w:hAnsi="Times New Roman Bold"/>
                <w:b/>
                <w:sz w:val="20"/>
              </w:rPr>
              <w:t>Mean</w:t>
            </w:r>
          </w:p>
        </w:tc>
        <w:tc>
          <w:tcPr>
            <w:tcW w:w="596" w:type="dxa"/>
            <w:tcBorders>
              <w:top w:val="single" w:sz="4" w:space="0" w:color="auto"/>
              <w:left w:val="single" w:sz="4" w:space="0" w:color="auto"/>
              <w:bottom w:val="single" w:sz="4" w:space="0" w:color="auto"/>
              <w:right w:val="single" w:sz="4" w:space="0" w:color="auto"/>
            </w:tcBorders>
            <w:noWrap/>
            <w:tcMar>
              <w:left w:w="28" w:type="dxa"/>
              <w:right w:w="28" w:type="dxa"/>
            </w:tcMar>
            <w:vAlign w:val="bottom"/>
          </w:tcPr>
          <w:p w:rsidR="009B0FD5" w:rsidRPr="009B0FD5" w:rsidRDefault="009B0FD5" w:rsidP="009B0FD5">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rFonts w:ascii="Times New Roman Bold" w:hAnsi="Times New Roman Bold"/>
                <w:b/>
                <w:sz w:val="20"/>
              </w:rPr>
            </w:pPr>
            <w:r w:rsidRPr="009B0FD5">
              <w:rPr>
                <w:rFonts w:ascii="Times New Roman Bold" w:hAnsi="Times New Roman Bold"/>
                <w:b/>
                <w:sz w:val="20"/>
              </w:rPr>
              <w:t>RMS</w:t>
            </w:r>
          </w:p>
        </w:tc>
        <w:tc>
          <w:tcPr>
            <w:tcW w:w="705" w:type="dxa"/>
            <w:tcBorders>
              <w:top w:val="single" w:sz="4" w:space="0" w:color="auto"/>
              <w:left w:val="single" w:sz="4" w:space="0" w:color="auto"/>
              <w:bottom w:val="single" w:sz="4" w:space="0" w:color="auto"/>
              <w:right w:val="single" w:sz="4" w:space="0" w:color="auto"/>
            </w:tcBorders>
            <w:noWrap/>
            <w:tcMar>
              <w:left w:w="28" w:type="dxa"/>
              <w:right w:w="28" w:type="dxa"/>
            </w:tcMar>
            <w:vAlign w:val="bottom"/>
          </w:tcPr>
          <w:p w:rsidR="009B0FD5" w:rsidRPr="009B0FD5" w:rsidRDefault="009B0FD5" w:rsidP="009B0FD5">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rFonts w:ascii="Times New Roman Bold" w:hAnsi="Times New Roman Bold"/>
                <w:b/>
                <w:sz w:val="20"/>
              </w:rPr>
            </w:pPr>
            <w:r w:rsidRPr="009B0FD5">
              <w:rPr>
                <w:rFonts w:ascii="Times New Roman Bold" w:hAnsi="Times New Roman Bold"/>
                <w:b/>
                <w:sz w:val="20"/>
              </w:rPr>
              <w:t>Mean</w:t>
            </w:r>
          </w:p>
        </w:tc>
        <w:tc>
          <w:tcPr>
            <w:tcW w:w="596" w:type="dxa"/>
            <w:tcBorders>
              <w:top w:val="single" w:sz="4" w:space="0" w:color="auto"/>
              <w:left w:val="single" w:sz="4" w:space="0" w:color="auto"/>
              <w:bottom w:val="single" w:sz="4" w:space="0" w:color="auto"/>
              <w:right w:val="single" w:sz="4" w:space="0" w:color="auto"/>
            </w:tcBorders>
            <w:noWrap/>
            <w:tcMar>
              <w:left w:w="28" w:type="dxa"/>
              <w:right w:w="28" w:type="dxa"/>
            </w:tcMar>
            <w:vAlign w:val="bottom"/>
          </w:tcPr>
          <w:p w:rsidR="009B0FD5" w:rsidRPr="009B0FD5" w:rsidRDefault="009B0FD5" w:rsidP="009B0FD5">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rFonts w:ascii="Times New Roman Bold" w:hAnsi="Times New Roman Bold"/>
                <w:b/>
                <w:sz w:val="20"/>
              </w:rPr>
            </w:pPr>
            <w:r w:rsidRPr="009B0FD5">
              <w:rPr>
                <w:rFonts w:ascii="Times New Roman Bold" w:hAnsi="Times New Roman Bold"/>
                <w:b/>
                <w:sz w:val="20"/>
              </w:rPr>
              <w:t>RMS</w:t>
            </w:r>
          </w:p>
        </w:tc>
        <w:tc>
          <w:tcPr>
            <w:tcW w:w="735" w:type="dxa"/>
            <w:tcBorders>
              <w:top w:val="single" w:sz="4" w:space="0" w:color="auto"/>
              <w:left w:val="single" w:sz="4" w:space="0" w:color="auto"/>
              <w:bottom w:val="single" w:sz="4" w:space="0" w:color="auto"/>
              <w:right w:val="single" w:sz="4" w:space="0" w:color="auto"/>
            </w:tcBorders>
            <w:noWrap/>
            <w:tcMar>
              <w:left w:w="28" w:type="dxa"/>
              <w:right w:w="28" w:type="dxa"/>
            </w:tcMar>
            <w:vAlign w:val="bottom"/>
          </w:tcPr>
          <w:p w:rsidR="009B0FD5" w:rsidRPr="009B0FD5" w:rsidRDefault="009B0FD5" w:rsidP="009B0FD5">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rFonts w:ascii="Times New Roman Bold" w:hAnsi="Times New Roman Bold"/>
                <w:b/>
                <w:sz w:val="20"/>
              </w:rPr>
            </w:pPr>
            <w:r w:rsidRPr="009B0FD5">
              <w:rPr>
                <w:rFonts w:ascii="Times New Roman Bold" w:hAnsi="Times New Roman Bold"/>
                <w:b/>
                <w:sz w:val="20"/>
              </w:rPr>
              <w:t>Mean</w:t>
            </w:r>
          </w:p>
        </w:tc>
        <w:tc>
          <w:tcPr>
            <w:tcW w:w="666" w:type="dxa"/>
            <w:tcBorders>
              <w:top w:val="single" w:sz="4" w:space="0" w:color="auto"/>
              <w:left w:val="single" w:sz="4" w:space="0" w:color="auto"/>
              <w:bottom w:val="single" w:sz="4" w:space="0" w:color="auto"/>
              <w:right w:val="single" w:sz="4" w:space="0" w:color="auto"/>
            </w:tcBorders>
            <w:noWrap/>
            <w:tcMar>
              <w:left w:w="28" w:type="dxa"/>
              <w:right w:w="28" w:type="dxa"/>
            </w:tcMar>
            <w:vAlign w:val="bottom"/>
          </w:tcPr>
          <w:p w:rsidR="009B0FD5" w:rsidRPr="009B0FD5" w:rsidRDefault="009B0FD5" w:rsidP="009B0FD5">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rFonts w:ascii="Times New Roman Bold" w:hAnsi="Times New Roman Bold"/>
                <w:b/>
                <w:sz w:val="20"/>
              </w:rPr>
            </w:pPr>
            <w:r w:rsidRPr="009B0FD5">
              <w:rPr>
                <w:rFonts w:ascii="Times New Roman Bold" w:hAnsi="Times New Roman Bold"/>
                <w:b/>
                <w:sz w:val="20"/>
              </w:rPr>
              <w:t>RMS</w:t>
            </w:r>
          </w:p>
        </w:tc>
        <w:tc>
          <w:tcPr>
            <w:tcW w:w="735" w:type="dxa"/>
            <w:tcBorders>
              <w:top w:val="single" w:sz="4" w:space="0" w:color="auto"/>
              <w:left w:val="single" w:sz="4" w:space="0" w:color="auto"/>
              <w:bottom w:val="single" w:sz="4" w:space="0" w:color="auto"/>
              <w:right w:val="single" w:sz="4" w:space="0" w:color="auto"/>
            </w:tcBorders>
            <w:noWrap/>
            <w:tcMar>
              <w:left w:w="28" w:type="dxa"/>
              <w:right w:w="28" w:type="dxa"/>
            </w:tcMar>
            <w:vAlign w:val="bottom"/>
          </w:tcPr>
          <w:p w:rsidR="009B0FD5" w:rsidRPr="009B0FD5" w:rsidRDefault="009B0FD5" w:rsidP="009B0FD5">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rFonts w:ascii="Times New Roman Bold" w:hAnsi="Times New Roman Bold"/>
                <w:b/>
                <w:sz w:val="20"/>
              </w:rPr>
            </w:pPr>
            <w:r w:rsidRPr="009B0FD5">
              <w:rPr>
                <w:rFonts w:ascii="Times New Roman Bold" w:hAnsi="Times New Roman Bold"/>
                <w:b/>
                <w:sz w:val="20"/>
              </w:rPr>
              <w:t>Mean</w:t>
            </w:r>
          </w:p>
        </w:tc>
      </w:tr>
      <w:tr w:rsidR="009B0FD5" w:rsidRPr="009B0FD5" w:rsidTr="009B0FD5">
        <w:trPr>
          <w:trHeight w:val="255"/>
          <w:jc w:val="center"/>
        </w:trPr>
        <w:tc>
          <w:tcPr>
            <w:tcW w:w="1972"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rsidR="009B0FD5" w:rsidRPr="009B0FD5" w:rsidRDefault="00893FA7" w:rsidP="00893FA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Pr>
                <w:sz w:val="20"/>
              </w:rPr>
              <w:t xml:space="preserve">Recommendation </w:t>
            </w:r>
            <w:r w:rsidR="009B0FD5" w:rsidRPr="009B0FD5">
              <w:rPr>
                <w:sz w:val="20"/>
              </w:rPr>
              <w:t>ITU</w:t>
            </w:r>
            <w:r>
              <w:rPr>
                <w:sz w:val="20"/>
              </w:rPr>
              <w:noBreakHyphen/>
            </w:r>
            <w:r w:rsidR="009B0FD5" w:rsidRPr="009B0FD5">
              <w:rPr>
                <w:sz w:val="20"/>
              </w:rPr>
              <w:t>R 837-5 Annex 3</w:t>
            </w:r>
          </w:p>
        </w:tc>
        <w:tc>
          <w:tcPr>
            <w:tcW w:w="596" w:type="dxa"/>
            <w:tcBorders>
              <w:top w:val="single" w:sz="4" w:space="0" w:color="auto"/>
              <w:left w:val="single" w:sz="4" w:space="0" w:color="auto"/>
              <w:bottom w:val="single" w:sz="4" w:space="0" w:color="auto"/>
              <w:right w:val="single" w:sz="4" w:space="0" w:color="auto"/>
            </w:tcBorders>
            <w:noWrap/>
            <w:tcMar>
              <w:left w:w="28" w:type="dxa"/>
              <w:right w:w="28" w:type="dxa"/>
            </w:tcMar>
          </w:tcPr>
          <w:p w:rsidR="009B0FD5" w:rsidRPr="009B0FD5" w:rsidRDefault="009B0FD5" w:rsidP="009B0FD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9B0FD5">
              <w:rPr>
                <w:sz w:val="20"/>
              </w:rPr>
              <w:t>6.2</w:t>
            </w:r>
          </w:p>
        </w:tc>
        <w:tc>
          <w:tcPr>
            <w:tcW w:w="720" w:type="dxa"/>
            <w:tcBorders>
              <w:top w:val="single" w:sz="4" w:space="0" w:color="auto"/>
              <w:left w:val="single" w:sz="4" w:space="0" w:color="auto"/>
              <w:bottom w:val="single" w:sz="4" w:space="0" w:color="auto"/>
              <w:right w:val="single" w:sz="4" w:space="0" w:color="auto"/>
            </w:tcBorders>
            <w:noWrap/>
            <w:tcMar>
              <w:left w:w="28" w:type="dxa"/>
              <w:right w:w="28" w:type="dxa"/>
            </w:tcMar>
          </w:tcPr>
          <w:p w:rsidR="009B0FD5" w:rsidRPr="009B0FD5" w:rsidRDefault="009B0FD5" w:rsidP="009B0FD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9B0FD5">
              <w:rPr>
                <w:sz w:val="20"/>
              </w:rPr>
              <w:t>3.5</w:t>
            </w:r>
          </w:p>
        </w:tc>
        <w:tc>
          <w:tcPr>
            <w:tcW w:w="660" w:type="dxa"/>
            <w:tcBorders>
              <w:top w:val="single" w:sz="4" w:space="0" w:color="auto"/>
              <w:left w:val="single" w:sz="4" w:space="0" w:color="auto"/>
              <w:bottom w:val="single" w:sz="4" w:space="0" w:color="auto"/>
              <w:right w:val="single" w:sz="4" w:space="0" w:color="auto"/>
            </w:tcBorders>
            <w:noWrap/>
            <w:tcMar>
              <w:left w:w="28" w:type="dxa"/>
              <w:right w:w="28" w:type="dxa"/>
            </w:tcMar>
          </w:tcPr>
          <w:p w:rsidR="009B0FD5" w:rsidRPr="009B0FD5" w:rsidRDefault="009B0FD5" w:rsidP="009B0FD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9B0FD5">
              <w:rPr>
                <w:sz w:val="20"/>
              </w:rPr>
              <w:t>14.3</w:t>
            </w:r>
          </w:p>
        </w:tc>
        <w:tc>
          <w:tcPr>
            <w:tcW w:w="690" w:type="dxa"/>
            <w:tcBorders>
              <w:top w:val="single" w:sz="4" w:space="0" w:color="auto"/>
              <w:left w:val="single" w:sz="4" w:space="0" w:color="auto"/>
              <w:bottom w:val="single" w:sz="4" w:space="0" w:color="auto"/>
              <w:right w:val="single" w:sz="4" w:space="0" w:color="auto"/>
            </w:tcBorders>
            <w:noWrap/>
            <w:tcMar>
              <w:left w:w="28" w:type="dxa"/>
              <w:right w:w="28" w:type="dxa"/>
            </w:tcMar>
          </w:tcPr>
          <w:p w:rsidR="009B0FD5" w:rsidRPr="009B0FD5" w:rsidRDefault="009B0FD5" w:rsidP="009B0FD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9B0FD5">
              <w:rPr>
                <w:sz w:val="20"/>
              </w:rPr>
              <w:t>6.3</w:t>
            </w:r>
          </w:p>
        </w:tc>
        <w:tc>
          <w:tcPr>
            <w:tcW w:w="596" w:type="dxa"/>
            <w:tcBorders>
              <w:top w:val="single" w:sz="4" w:space="0" w:color="auto"/>
              <w:left w:val="single" w:sz="4" w:space="0" w:color="auto"/>
              <w:bottom w:val="single" w:sz="4" w:space="0" w:color="auto"/>
              <w:right w:val="single" w:sz="4" w:space="0" w:color="auto"/>
            </w:tcBorders>
            <w:noWrap/>
            <w:tcMar>
              <w:left w:w="28" w:type="dxa"/>
              <w:right w:w="28" w:type="dxa"/>
            </w:tcMar>
          </w:tcPr>
          <w:p w:rsidR="009B0FD5" w:rsidRPr="009B0FD5" w:rsidRDefault="009B0FD5" w:rsidP="009B0FD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9B0FD5">
              <w:rPr>
                <w:sz w:val="20"/>
              </w:rPr>
              <w:t>13.2</w:t>
            </w:r>
          </w:p>
        </w:tc>
        <w:tc>
          <w:tcPr>
            <w:tcW w:w="705" w:type="dxa"/>
            <w:tcBorders>
              <w:top w:val="single" w:sz="4" w:space="0" w:color="auto"/>
              <w:left w:val="single" w:sz="4" w:space="0" w:color="auto"/>
              <w:bottom w:val="single" w:sz="4" w:space="0" w:color="auto"/>
              <w:right w:val="single" w:sz="4" w:space="0" w:color="auto"/>
            </w:tcBorders>
            <w:noWrap/>
            <w:tcMar>
              <w:left w:w="28" w:type="dxa"/>
              <w:right w:w="28" w:type="dxa"/>
            </w:tcMar>
          </w:tcPr>
          <w:p w:rsidR="009B0FD5" w:rsidRPr="009B0FD5" w:rsidRDefault="009B0FD5" w:rsidP="009B0FD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9B0FD5">
              <w:rPr>
                <w:sz w:val="20"/>
              </w:rPr>
              <w:t>−5</w:t>
            </w:r>
          </w:p>
        </w:tc>
        <w:tc>
          <w:tcPr>
            <w:tcW w:w="596" w:type="dxa"/>
            <w:tcBorders>
              <w:top w:val="single" w:sz="4" w:space="0" w:color="auto"/>
              <w:left w:val="single" w:sz="4" w:space="0" w:color="auto"/>
              <w:bottom w:val="single" w:sz="4" w:space="0" w:color="auto"/>
              <w:right w:val="single" w:sz="4" w:space="0" w:color="auto"/>
            </w:tcBorders>
            <w:noWrap/>
            <w:tcMar>
              <w:left w:w="28" w:type="dxa"/>
              <w:right w:w="28" w:type="dxa"/>
            </w:tcMar>
          </w:tcPr>
          <w:p w:rsidR="009B0FD5" w:rsidRPr="009B0FD5" w:rsidRDefault="009B0FD5" w:rsidP="009B0FD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9B0FD5">
              <w:rPr>
                <w:sz w:val="20"/>
              </w:rPr>
              <w:t>19.4</w:t>
            </w:r>
          </w:p>
        </w:tc>
        <w:tc>
          <w:tcPr>
            <w:tcW w:w="735" w:type="dxa"/>
            <w:tcBorders>
              <w:top w:val="single" w:sz="4" w:space="0" w:color="auto"/>
              <w:left w:val="single" w:sz="4" w:space="0" w:color="auto"/>
              <w:bottom w:val="single" w:sz="4" w:space="0" w:color="auto"/>
              <w:right w:val="single" w:sz="4" w:space="0" w:color="auto"/>
            </w:tcBorders>
            <w:noWrap/>
            <w:tcMar>
              <w:left w:w="28" w:type="dxa"/>
              <w:right w:w="28" w:type="dxa"/>
            </w:tcMar>
          </w:tcPr>
          <w:p w:rsidR="009B0FD5" w:rsidRPr="009B0FD5" w:rsidRDefault="009B0FD5" w:rsidP="009B0FD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9B0FD5">
              <w:rPr>
                <w:sz w:val="20"/>
              </w:rPr>
              <w:t>−0.9</w:t>
            </w:r>
          </w:p>
        </w:tc>
        <w:tc>
          <w:tcPr>
            <w:tcW w:w="666" w:type="dxa"/>
            <w:tcBorders>
              <w:top w:val="single" w:sz="4" w:space="0" w:color="auto"/>
              <w:left w:val="single" w:sz="4" w:space="0" w:color="auto"/>
              <w:bottom w:val="single" w:sz="4" w:space="0" w:color="auto"/>
              <w:right w:val="single" w:sz="4" w:space="0" w:color="auto"/>
            </w:tcBorders>
            <w:noWrap/>
            <w:tcMar>
              <w:left w:w="28" w:type="dxa"/>
              <w:right w:w="28" w:type="dxa"/>
            </w:tcMar>
          </w:tcPr>
          <w:p w:rsidR="009B0FD5" w:rsidRPr="009B0FD5" w:rsidRDefault="009B0FD5" w:rsidP="009B0FD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9B0FD5">
              <w:rPr>
                <w:sz w:val="20"/>
              </w:rPr>
              <w:t>N/A</w:t>
            </w:r>
          </w:p>
        </w:tc>
        <w:tc>
          <w:tcPr>
            <w:tcW w:w="735" w:type="dxa"/>
            <w:tcBorders>
              <w:top w:val="single" w:sz="4" w:space="0" w:color="auto"/>
              <w:left w:val="single" w:sz="4" w:space="0" w:color="auto"/>
              <w:bottom w:val="single" w:sz="4" w:space="0" w:color="auto"/>
              <w:right w:val="single" w:sz="4" w:space="0" w:color="auto"/>
            </w:tcBorders>
            <w:noWrap/>
            <w:tcMar>
              <w:left w:w="28" w:type="dxa"/>
              <w:right w:w="28" w:type="dxa"/>
            </w:tcMar>
          </w:tcPr>
          <w:p w:rsidR="009B0FD5" w:rsidRPr="009B0FD5" w:rsidRDefault="009B0FD5" w:rsidP="009B0FD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9B0FD5">
              <w:rPr>
                <w:sz w:val="20"/>
              </w:rPr>
              <w:t>N/A</w:t>
            </w:r>
          </w:p>
        </w:tc>
      </w:tr>
      <w:tr w:rsidR="009B0FD5" w:rsidRPr="009B0FD5" w:rsidTr="009B0FD5">
        <w:trPr>
          <w:trHeight w:val="255"/>
          <w:jc w:val="center"/>
        </w:trPr>
        <w:tc>
          <w:tcPr>
            <w:tcW w:w="1972"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rsidR="009B0FD5" w:rsidRPr="009B0FD5" w:rsidRDefault="009B0FD5" w:rsidP="009B0FD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9B0FD5">
              <w:rPr>
                <w:sz w:val="20"/>
              </w:rPr>
              <w:t>PL</w:t>
            </w:r>
          </w:p>
        </w:tc>
        <w:tc>
          <w:tcPr>
            <w:tcW w:w="596" w:type="dxa"/>
            <w:tcBorders>
              <w:top w:val="single" w:sz="4" w:space="0" w:color="auto"/>
              <w:left w:val="single" w:sz="4" w:space="0" w:color="auto"/>
              <w:bottom w:val="single" w:sz="4" w:space="0" w:color="auto"/>
              <w:right w:val="single" w:sz="4" w:space="0" w:color="auto"/>
            </w:tcBorders>
            <w:noWrap/>
            <w:tcMar>
              <w:left w:w="28" w:type="dxa"/>
              <w:right w:w="28" w:type="dxa"/>
            </w:tcMar>
          </w:tcPr>
          <w:p w:rsidR="009B0FD5" w:rsidRPr="009B0FD5" w:rsidRDefault="009B0FD5" w:rsidP="009B0FD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9B0FD5">
              <w:rPr>
                <w:sz w:val="20"/>
              </w:rPr>
              <w:t>5.7</w:t>
            </w:r>
          </w:p>
        </w:tc>
        <w:tc>
          <w:tcPr>
            <w:tcW w:w="720" w:type="dxa"/>
            <w:tcBorders>
              <w:top w:val="single" w:sz="4" w:space="0" w:color="auto"/>
              <w:left w:val="single" w:sz="4" w:space="0" w:color="auto"/>
              <w:bottom w:val="single" w:sz="4" w:space="0" w:color="auto"/>
              <w:right w:val="single" w:sz="4" w:space="0" w:color="auto"/>
            </w:tcBorders>
            <w:noWrap/>
            <w:tcMar>
              <w:left w:w="28" w:type="dxa"/>
              <w:right w:w="28" w:type="dxa"/>
            </w:tcMar>
          </w:tcPr>
          <w:p w:rsidR="009B0FD5" w:rsidRPr="009B0FD5" w:rsidRDefault="009B0FD5" w:rsidP="009B0FD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9B0FD5">
              <w:rPr>
                <w:sz w:val="20"/>
              </w:rPr>
              <w:t>1.7</w:t>
            </w:r>
          </w:p>
        </w:tc>
        <w:tc>
          <w:tcPr>
            <w:tcW w:w="660" w:type="dxa"/>
            <w:tcBorders>
              <w:top w:val="single" w:sz="4" w:space="0" w:color="auto"/>
              <w:left w:val="single" w:sz="4" w:space="0" w:color="auto"/>
              <w:bottom w:val="single" w:sz="4" w:space="0" w:color="auto"/>
              <w:right w:val="single" w:sz="4" w:space="0" w:color="auto"/>
            </w:tcBorders>
            <w:noWrap/>
            <w:tcMar>
              <w:left w:w="28" w:type="dxa"/>
              <w:right w:w="28" w:type="dxa"/>
            </w:tcMar>
          </w:tcPr>
          <w:p w:rsidR="009B0FD5" w:rsidRPr="009B0FD5" w:rsidRDefault="009B0FD5" w:rsidP="009B0FD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9B0FD5">
              <w:rPr>
                <w:sz w:val="20"/>
              </w:rPr>
              <w:t>13.2</w:t>
            </w:r>
          </w:p>
        </w:tc>
        <w:tc>
          <w:tcPr>
            <w:tcW w:w="690" w:type="dxa"/>
            <w:tcBorders>
              <w:top w:val="single" w:sz="4" w:space="0" w:color="auto"/>
              <w:left w:val="single" w:sz="4" w:space="0" w:color="auto"/>
              <w:bottom w:val="single" w:sz="4" w:space="0" w:color="auto"/>
              <w:right w:val="single" w:sz="4" w:space="0" w:color="auto"/>
            </w:tcBorders>
            <w:noWrap/>
            <w:tcMar>
              <w:left w:w="28" w:type="dxa"/>
              <w:right w:w="28" w:type="dxa"/>
            </w:tcMar>
          </w:tcPr>
          <w:p w:rsidR="009B0FD5" w:rsidRPr="009B0FD5" w:rsidRDefault="009B0FD5" w:rsidP="009B0FD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9B0FD5">
              <w:rPr>
                <w:sz w:val="20"/>
              </w:rPr>
              <w:t>2</w:t>
            </w:r>
          </w:p>
        </w:tc>
        <w:tc>
          <w:tcPr>
            <w:tcW w:w="596" w:type="dxa"/>
            <w:tcBorders>
              <w:top w:val="single" w:sz="4" w:space="0" w:color="auto"/>
              <w:left w:val="single" w:sz="4" w:space="0" w:color="auto"/>
              <w:bottom w:val="single" w:sz="4" w:space="0" w:color="auto"/>
              <w:right w:val="single" w:sz="4" w:space="0" w:color="auto"/>
            </w:tcBorders>
            <w:noWrap/>
            <w:tcMar>
              <w:left w:w="28" w:type="dxa"/>
              <w:right w:w="28" w:type="dxa"/>
            </w:tcMar>
          </w:tcPr>
          <w:p w:rsidR="009B0FD5" w:rsidRPr="009B0FD5" w:rsidRDefault="009B0FD5" w:rsidP="009B0FD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9B0FD5">
              <w:rPr>
                <w:sz w:val="20"/>
              </w:rPr>
              <w:t>15.2</w:t>
            </w:r>
          </w:p>
        </w:tc>
        <w:tc>
          <w:tcPr>
            <w:tcW w:w="705" w:type="dxa"/>
            <w:tcBorders>
              <w:top w:val="single" w:sz="4" w:space="0" w:color="auto"/>
              <w:left w:val="single" w:sz="4" w:space="0" w:color="auto"/>
              <w:bottom w:val="single" w:sz="4" w:space="0" w:color="auto"/>
              <w:right w:val="single" w:sz="4" w:space="0" w:color="auto"/>
            </w:tcBorders>
            <w:noWrap/>
            <w:tcMar>
              <w:left w:w="28" w:type="dxa"/>
              <w:right w:w="28" w:type="dxa"/>
            </w:tcMar>
          </w:tcPr>
          <w:p w:rsidR="009B0FD5" w:rsidRPr="009B0FD5" w:rsidRDefault="009B0FD5" w:rsidP="009B0FD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9B0FD5">
              <w:rPr>
                <w:sz w:val="20"/>
              </w:rPr>
              <w:t>5.1</w:t>
            </w:r>
          </w:p>
        </w:tc>
        <w:tc>
          <w:tcPr>
            <w:tcW w:w="596" w:type="dxa"/>
            <w:tcBorders>
              <w:top w:val="single" w:sz="4" w:space="0" w:color="auto"/>
              <w:left w:val="single" w:sz="4" w:space="0" w:color="auto"/>
              <w:bottom w:val="single" w:sz="4" w:space="0" w:color="auto"/>
              <w:right w:val="single" w:sz="4" w:space="0" w:color="auto"/>
            </w:tcBorders>
            <w:noWrap/>
            <w:tcMar>
              <w:left w:w="28" w:type="dxa"/>
              <w:right w:w="28" w:type="dxa"/>
            </w:tcMar>
          </w:tcPr>
          <w:p w:rsidR="009B0FD5" w:rsidRPr="009B0FD5" w:rsidRDefault="009B0FD5" w:rsidP="009B0FD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9B0FD5">
              <w:rPr>
                <w:sz w:val="20"/>
              </w:rPr>
              <w:t>20.4</w:t>
            </w:r>
          </w:p>
        </w:tc>
        <w:tc>
          <w:tcPr>
            <w:tcW w:w="735" w:type="dxa"/>
            <w:tcBorders>
              <w:top w:val="single" w:sz="4" w:space="0" w:color="auto"/>
              <w:left w:val="single" w:sz="4" w:space="0" w:color="auto"/>
              <w:bottom w:val="single" w:sz="4" w:space="0" w:color="auto"/>
              <w:right w:val="single" w:sz="4" w:space="0" w:color="auto"/>
            </w:tcBorders>
            <w:noWrap/>
            <w:tcMar>
              <w:left w:w="28" w:type="dxa"/>
              <w:right w:w="28" w:type="dxa"/>
            </w:tcMar>
          </w:tcPr>
          <w:p w:rsidR="009B0FD5" w:rsidRPr="009B0FD5" w:rsidRDefault="009B0FD5" w:rsidP="009B0FD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9B0FD5">
              <w:rPr>
                <w:sz w:val="20"/>
              </w:rPr>
              <w:t>1.9</w:t>
            </w:r>
          </w:p>
        </w:tc>
        <w:tc>
          <w:tcPr>
            <w:tcW w:w="666" w:type="dxa"/>
            <w:tcBorders>
              <w:top w:val="single" w:sz="4" w:space="0" w:color="auto"/>
              <w:left w:val="single" w:sz="4" w:space="0" w:color="auto"/>
              <w:bottom w:val="single" w:sz="4" w:space="0" w:color="auto"/>
              <w:right w:val="single" w:sz="4" w:space="0" w:color="auto"/>
            </w:tcBorders>
            <w:noWrap/>
            <w:tcMar>
              <w:left w:w="28" w:type="dxa"/>
              <w:right w:w="28" w:type="dxa"/>
            </w:tcMar>
          </w:tcPr>
          <w:p w:rsidR="009B0FD5" w:rsidRPr="009B0FD5" w:rsidRDefault="009B0FD5" w:rsidP="009B0FD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9B0FD5">
              <w:rPr>
                <w:sz w:val="20"/>
              </w:rPr>
              <w:t>41.3</w:t>
            </w:r>
          </w:p>
        </w:tc>
        <w:tc>
          <w:tcPr>
            <w:tcW w:w="735" w:type="dxa"/>
            <w:tcBorders>
              <w:top w:val="single" w:sz="4" w:space="0" w:color="auto"/>
              <w:left w:val="single" w:sz="4" w:space="0" w:color="auto"/>
              <w:bottom w:val="single" w:sz="4" w:space="0" w:color="auto"/>
              <w:right w:val="single" w:sz="4" w:space="0" w:color="auto"/>
            </w:tcBorders>
            <w:noWrap/>
            <w:tcMar>
              <w:left w:w="28" w:type="dxa"/>
              <w:right w:w="28" w:type="dxa"/>
            </w:tcMar>
          </w:tcPr>
          <w:p w:rsidR="009B0FD5" w:rsidRPr="009B0FD5" w:rsidRDefault="009B0FD5" w:rsidP="009B0FD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9B0FD5">
              <w:rPr>
                <w:sz w:val="20"/>
              </w:rPr>
              <w:t>11.6</w:t>
            </w:r>
          </w:p>
        </w:tc>
      </w:tr>
      <w:tr w:rsidR="009B0FD5" w:rsidRPr="009B0FD5" w:rsidTr="009B0FD5">
        <w:trPr>
          <w:trHeight w:val="255"/>
          <w:jc w:val="center"/>
        </w:trPr>
        <w:tc>
          <w:tcPr>
            <w:tcW w:w="1972"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rsidR="009B0FD5" w:rsidRPr="009B0FD5" w:rsidRDefault="009B0FD5" w:rsidP="009B0FD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9B0FD5">
              <w:rPr>
                <w:sz w:val="20"/>
              </w:rPr>
              <w:t>CF-PL</w:t>
            </w:r>
          </w:p>
        </w:tc>
        <w:tc>
          <w:tcPr>
            <w:tcW w:w="596" w:type="dxa"/>
            <w:tcBorders>
              <w:top w:val="single" w:sz="4" w:space="0" w:color="auto"/>
              <w:left w:val="single" w:sz="4" w:space="0" w:color="auto"/>
              <w:bottom w:val="single" w:sz="4" w:space="0" w:color="auto"/>
              <w:right w:val="single" w:sz="4" w:space="0" w:color="auto"/>
            </w:tcBorders>
            <w:noWrap/>
            <w:tcMar>
              <w:left w:w="28" w:type="dxa"/>
              <w:right w:w="28" w:type="dxa"/>
            </w:tcMar>
          </w:tcPr>
          <w:p w:rsidR="009B0FD5" w:rsidRPr="009B0FD5" w:rsidRDefault="009B0FD5" w:rsidP="009B0FD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9B0FD5">
              <w:rPr>
                <w:sz w:val="20"/>
              </w:rPr>
              <w:t>4.7</w:t>
            </w:r>
          </w:p>
        </w:tc>
        <w:tc>
          <w:tcPr>
            <w:tcW w:w="720" w:type="dxa"/>
            <w:tcBorders>
              <w:top w:val="single" w:sz="4" w:space="0" w:color="auto"/>
              <w:left w:val="single" w:sz="4" w:space="0" w:color="auto"/>
              <w:bottom w:val="single" w:sz="4" w:space="0" w:color="auto"/>
              <w:right w:val="single" w:sz="4" w:space="0" w:color="auto"/>
            </w:tcBorders>
            <w:noWrap/>
            <w:tcMar>
              <w:left w:w="28" w:type="dxa"/>
              <w:right w:w="28" w:type="dxa"/>
            </w:tcMar>
          </w:tcPr>
          <w:p w:rsidR="009B0FD5" w:rsidRPr="009B0FD5" w:rsidRDefault="009B0FD5" w:rsidP="009B0FD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9B0FD5">
              <w:rPr>
                <w:sz w:val="20"/>
              </w:rPr>
              <w:t>0.2</w:t>
            </w:r>
          </w:p>
        </w:tc>
        <w:tc>
          <w:tcPr>
            <w:tcW w:w="660" w:type="dxa"/>
            <w:tcBorders>
              <w:top w:val="single" w:sz="4" w:space="0" w:color="auto"/>
              <w:left w:val="single" w:sz="4" w:space="0" w:color="auto"/>
              <w:bottom w:val="single" w:sz="4" w:space="0" w:color="auto"/>
              <w:right w:val="single" w:sz="4" w:space="0" w:color="auto"/>
            </w:tcBorders>
            <w:noWrap/>
            <w:tcMar>
              <w:left w:w="28" w:type="dxa"/>
              <w:right w:w="28" w:type="dxa"/>
            </w:tcMar>
          </w:tcPr>
          <w:p w:rsidR="009B0FD5" w:rsidRPr="009B0FD5" w:rsidRDefault="009B0FD5" w:rsidP="009B0FD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9B0FD5">
              <w:rPr>
                <w:sz w:val="20"/>
              </w:rPr>
              <w:t>9.9</w:t>
            </w:r>
          </w:p>
        </w:tc>
        <w:tc>
          <w:tcPr>
            <w:tcW w:w="690" w:type="dxa"/>
            <w:tcBorders>
              <w:top w:val="single" w:sz="4" w:space="0" w:color="auto"/>
              <w:left w:val="single" w:sz="4" w:space="0" w:color="auto"/>
              <w:bottom w:val="single" w:sz="4" w:space="0" w:color="auto"/>
              <w:right w:val="single" w:sz="4" w:space="0" w:color="auto"/>
            </w:tcBorders>
            <w:noWrap/>
            <w:tcMar>
              <w:left w:w="28" w:type="dxa"/>
              <w:right w:w="28" w:type="dxa"/>
            </w:tcMar>
          </w:tcPr>
          <w:p w:rsidR="009B0FD5" w:rsidRPr="009B0FD5" w:rsidRDefault="009B0FD5" w:rsidP="009B0FD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9B0FD5">
              <w:rPr>
                <w:sz w:val="20"/>
              </w:rPr>
              <w:t>0</w:t>
            </w:r>
          </w:p>
        </w:tc>
        <w:tc>
          <w:tcPr>
            <w:tcW w:w="596" w:type="dxa"/>
            <w:tcBorders>
              <w:top w:val="single" w:sz="4" w:space="0" w:color="auto"/>
              <w:left w:val="single" w:sz="4" w:space="0" w:color="auto"/>
              <w:bottom w:val="single" w:sz="4" w:space="0" w:color="auto"/>
              <w:right w:val="single" w:sz="4" w:space="0" w:color="auto"/>
            </w:tcBorders>
            <w:noWrap/>
            <w:tcMar>
              <w:left w:w="28" w:type="dxa"/>
              <w:right w:w="28" w:type="dxa"/>
            </w:tcMar>
          </w:tcPr>
          <w:p w:rsidR="009B0FD5" w:rsidRPr="009B0FD5" w:rsidRDefault="009B0FD5" w:rsidP="009B0FD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9B0FD5">
              <w:rPr>
                <w:sz w:val="20"/>
              </w:rPr>
              <w:t>9.9</w:t>
            </w:r>
          </w:p>
        </w:tc>
        <w:tc>
          <w:tcPr>
            <w:tcW w:w="705" w:type="dxa"/>
            <w:tcBorders>
              <w:top w:val="single" w:sz="4" w:space="0" w:color="auto"/>
              <w:left w:val="single" w:sz="4" w:space="0" w:color="auto"/>
              <w:bottom w:val="single" w:sz="4" w:space="0" w:color="auto"/>
              <w:right w:val="single" w:sz="4" w:space="0" w:color="auto"/>
            </w:tcBorders>
            <w:noWrap/>
            <w:tcMar>
              <w:left w:w="28" w:type="dxa"/>
              <w:right w:w="28" w:type="dxa"/>
            </w:tcMar>
          </w:tcPr>
          <w:p w:rsidR="009B0FD5" w:rsidRPr="009B0FD5" w:rsidRDefault="009B0FD5" w:rsidP="009B0FD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9B0FD5">
              <w:rPr>
                <w:sz w:val="20"/>
              </w:rPr>
              <w:t>1.3</w:t>
            </w:r>
          </w:p>
        </w:tc>
        <w:tc>
          <w:tcPr>
            <w:tcW w:w="596" w:type="dxa"/>
            <w:tcBorders>
              <w:top w:val="single" w:sz="4" w:space="0" w:color="auto"/>
              <w:left w:val="single" w:sz="4" w:space="0" w:color="auto"/>
              <w:bottom w:val="single" w:sz="4" w:space="0" w:color="auto"/>
              <w:right w:val="single" w:sz="4" w:space="0" w:color="auto"/>
            </w:tcBorders>
            <w:noWrap/>
            <w:tcMar>
              <w:left w:w="28" w:type="dxa"/>
              <w:right w:w="28" w:type="dxa"/>
            </w:tcMar>
          </w:tcPr>
          <w:p w:rsidR="009B0FD5" w:rsidRPr="009B0FD5" w:rsidRDefault="009B0FD5" w:rsidP="009B0FD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9B0FD5">
              <w:rPr>
                <w:sz w:val="20"/>
              </w:rPr>
              <w:t>10.9</w:t>
            </w:r>
          </w:p>
        </w:tc>
        <w:tc>
          <w:tcPr>
            <w:tcW w:w="735" w:type="dxa"/>
            <w:tcBorders>
              <w:top w:val="single" w:sz="4" w:space="0" w:color="auto"/>
              <w:left w:val="single" w:sz="4" w:space="0" w:color="auto"/>
              <w:bottom w:val="single" w:sz="4" w:space="0" w:color="auto"/>
              <w:right w:val="single" w:sz="4" w:space="0" w:color="auto"/>
            </w:tcBorders>
            <w:noWrap/>
            <w:tcMar>
              <w:left w:w="28" w:type="dxa"/>
              <w:right w:w="28" w:type="dxa"/>
            </w:tcMar>
          </w:tcPr>
          <w:p w:rsidR="009B0FD5" w:rsidRPr="009B0FD5" w:rsidRDefault="009B0FD5" w:rsidP="009B0FD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9B0FD5">
              <w:rPr>
                <w:sz w:val="20"/>
              </w:rPr>
              <w:t>−0.1</w:t>
            </w:r>
          </w:p>
        </w:tc>
        <w:tc>
          <w:tcPr>
            <w:tcW w:w="666" w:type="dxa"/>
            <w:tcBorders>
              <w:top w:val="single" w:sz="4" w:space="0" w:color="auto"/>
              <w:left w:val="single" w:sz="4" w:space="0" w:color="auto"/>
              <w:bottom w:val="single" w:sz="4" w:space="0" w:color="auto"/>
              <w:right w:val="single" w:sz="4" w:space="0" w:color="auto"/>
            </w:tcBorders>
            <w:noWrap/>
            <w:tcMar>
              <w:left w:w="28" w:type="dxa"/>
              <w:right w:w="28" w:type="dxa"/>
            </w:tcMar>
          </w:tcPr>
          <w:p w:rsidR="009B0FD5" w:rsidRPr="009B0FD5" w:rsidRDefault="009B0FD5" w:rsidP="009B0FD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9B0FD5">
              <w:rPr>
                <w:sz w:val="20"/>
              </w:rPr>
              <w:t>17.2</w:t>
            </w:r>
          </w:p>
        </w:tc>
        <w:tc>
          <w:tcPr>
            <w:tcW w:w="735" w:type="dxa"/>
            <w:tcBorders>
              <w:top w:val="single" w:sz="4" w:space="0" w:color="auto"/>
              <w:left w:val="single" w:sz="4" w:space="0" w:color="auto"/>
              <w:bottom w:val="single" w:sz="4" w:space="0" w:color="auto"/>
              <w:right w:val="single" w:sz="4" w:space="0" w:color="auto"/>
            </w:tcBorders>
            <w:noWrap/>
            <w:tcMar>
              <w:left w:w="28" w:type="dxa"/>
              <w:right w:w="28" w:type="dxa"/>
            </w:tcMar>
          </w:tcPr>
          <w:p w:rsidR="009B0FD5" w:rsidRPr="009B0FD5" w:rsidRDefault="009B0FD5" w:rsidP="009B0FD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9B0FD5">
              <w:rPr>
                <w:sz w:val="20"/>
              </w:rPr>
              <w:t>4.8</w:t>
            </w:r>
          </w:p>
        </w:tc>
      </w:tr>
      <w:tr w:rsidR="009B0FD5" w:rsidRPr="009B0FD5" w:rsidTr="009B0FD5">
        <w:trPr>
          <w:trHeight w:val="255"/>
          <w:jc w:val="center"/>
        </w:trPr>
        <w:tc>
          <w:tcPr>
            <w:tcW w:w="1972"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rsidR="009B0FD5" w:rsidRPr="009B0FD5" w:rsidRDefault="009B0FD5" w:rsidP="009B0FD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9B0FD5">
              <w:rPr>
                <w:sz w:val="20"/>
              </w:rPr>
              <w:t>LG</w:t>
            </w:r>
          </w:p>
        </w:tc>
        <w:tc>
          <w:tcPr>
            <w:tcW w:w="596" w:type="dxa"/>
            <w:tcBorders>
              <w:top w:val="single" w:sz="4" w:space="0" w:color="auto"/>
              <w:left w:val="single" w:sz="4" w:space="0" w:color="auto"/>
              <w:bottom w:val="single" w:sz="4" w:space="0" w:color="auto"/>
              <w:right w:val="single" w:sz="4" w:space="0" w:color="auto"/>
            </w:tcBorders>
            <w:noWrap/>
            <w:tcMar>
              <w:left w:w="28" w:type="dxa"/>
              <w:right w:w="28" w:type="dxa"/>
            </w:tcMar>
          </w:tcPr>
          <w:p w:rsidR="009B0FD5" w:rsidRPr="009B0FD5" w:rsidRDefault="009B0FD5" w:rsidP="009B0FD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9B0FD5">
              <w:rPr>
                <w:sz w:val="20"/>
              </w:rPr>
              <w:t>8.3</w:t>
            </w:r>
          </w:p>
        </w:tc>
        <w:tc>
          <w:tcPr>
            <w:tcW w:w="720" w:type="dxa"/>
            <w:tcBorders>
              <w:top w:val="single" w:sz="4" w:space="0" w:color="auto"/>
              <w:left w:val="single" w:sz="4" w:space="0" w:color="auto"/>
              <w:bottom w:val="single" w:sz="4" w:space="0" w:color="auto"/>
              <w:right w:val="single" w:sz="4" w:space="0" w:color="auto"/>
            </w:tcBorders>
            <w:noWrap/>
            <w:tcMar>
              <w:left w:w="28" w:type="dxa"/>
              <w:right w:w="28" w:type="dxa"/>
            </w:tcMar>
          </w:tcPr>
          <w:p w:rsidR="009B0FD5" w:rsidRPr="009B0FD5" w:rsidRDefault="009B0FD5" w:rsidP="009B0FD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9B0FD5">
              <w:rPr>
                <w:sz w:val="20"/>
              </w:rPr>
              <w:t>6.5</w:t>
            </w:r>
          </w:p>
        </w:tc>
        <w:tc>
          <w:tcPr>
            <w:tcW w:w="660" w:type="dxa"/>
            <w:tcBorders>
              <w:top w:val="single" w:sz="4" w:space="0" w:color="auto"/>
              <w:left w:val="single" w:sz="4" w:space="0" w:color="auto"/>
              <w:bottom w:val="single" w:sz="4" w:space="0" w:color="auto"/>
              <w:right w:val="single" w:sz="4" w:space="0" w:color="auto"/>
            </w:tcBorders>
            <w:noWrap/>
            <w:tcMar>
              <w:left w:w="28" w:type="dxa"/>
              <w:right w:w="28" w:type="dxa"/>
            </w:tcMar>
          </w:tcPr>
          <w:p w:rsidR="009B0FD5" w:rsidRPr="009B0FD5" w:rsidRDefault="009B0FD5" w:rsidP="009B0FD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9B0FD5">
              <w:rPr>
                <w:sz w:val="20"/>
              </w:rPr>
              <w:t>11.9</w:t>
            </w:r>
          </w:p>
        </w:tc>
        <w:tc>
          <w:tcPr>
            <w:tcW w:w="690" w:type="dxa"/>
            <w:tcBorders>
              <w:top w:val="single" w:sz="4" w:space="0" w:color="auto"/>
              <w:left w:val="single" w:sz="4" w:space="0" w:color="auto"/>
              <w:bottom w:val="single" w:sz="4" w:space="0" w:color="auto"/>
              <w:right w:val="single" w:sz="4" w:space="0" w:color="auto"/>
            </w:tcBorders>
            <w:noWrap/>
            <w:tcMar>
              <w:left w:w="28" w:type="dxa"/>
              <w:right w:w="28" w:type="dxa"/>
            </w:tcMar>
          </w:tcPr>
          <w:p w:rsidR="009B0FD5" w:rsidRPr="009B0FD5" w:rsidRDefault="009B0FD5" w:rsidP="009B0FD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9B0FD5">
              <w:rPr>
                <w:sz w:val="20"/>
              </w:rPr>
              <w:t>4.3</w:t>
            </w:r>
          </w:p>
        </w:tc>
        <w:tc>
          <w:tcPr>
            <w:tcW w:w="596" w:type="dxa"/>
            <w:tcBorders>
              <w:top w:val="single" w:sz="4" w:space="0" w:color="auto"/>
              <w:left w:val="single" w:sz="4" w:space="0" w:color="auto"/>
              <w:bottom w:val="single" w:sz="4" w:space="0" w:color="auto"/>
              <w:right w:val="single" w:sz="4" w:space="0" w:color="auto"/>
            </w:tcBorders>
            <w:noWrap/>
            <w:tcMar>
              <w:left w:w="28" w:type="dxa"/>
              <w:right w:w="28" w:type="dxa"/>
            </w:tcMar>
          </w:tcPr>
          <w:p w:rsidR="009B0FD5" w:rsidRPr="009B0FD5" w:rsidRDefault="009B0FD5" w:rsidP="009B0FD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9B0FD5">
              <w:rPr>
                <w:sz w:val="20"/>
              </w:rPr>
              <w:t>9.5</w:t>
            </w:r>
          </w:p>
        </w:tc>
        <w:tc>
          <w:tcPr>
            <w:tcW w:w="705" w:type="dxa"/>
            <w:tcBorders>
              <w:top w:val="single" w:sz="4" w:space="0" w:color="auto"/>
              <w:left w:val="single" w:sz="4" w:space="0" w:color="auto"/>
              <w:bottom w:val="single" w:sz="4" w:space="0" w:color="auto"/>
              <w:right w:val="single" w:sz="4" w:space="0" w:color="auto"/>
            </w:tcBorders>
            <w:noWrap/>
            <w:tcMar>
              <w:left w:w="28" w:type="dxa"/>
              <w:right w:w="28" w:type="dxa"/>
            </w:tcMar>
          </w:tcPr>
          <w:p w:rsidR="009B0FD5" w:rsidRPr="009B0FD5" w:rsidRDefault="009B0FD5" w:rsidP="009B0FD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9B0FD5">
              <w:rPr>
                <w:sz w:val="20"/>
              </w:rPr>
              <w:t>−4</w:t>
            </w:r>
          </w:p>
        </w:tc>
        <w:tc>
          <w:tcPr>
            <w:tcW w:w="596" w:type="dxa"/>
            <w:tcBorders>
              <w:top w:val="single" w:sz="4" w:space="0" w:color="auto"/>
              <w:left w:val="single" w:sz="4" w:space="0" w:color="auto"/>
              <w:bottom w:val="single" w:sz="4" w:space="0" w:color="auto"/>
              <w:right w:val="single" w:sz="4" w:space="0" w:color="auto"/>
            </w:tcBorders>
            <w:noWrap/>
            <w:tcMar>
              <w:left w:w="28" w:type="dxa"/>
              <w:right w:w="28" w:type="dxa"/>
            </w:tcMar>
          </w:tcPr>
          <w:p w:rsidR="009B0FD5" w:rsidRPr="009B0FD5" w:rsidRDefault="009B0FD5" w:rsidP="009B0FD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9B0FD5">
              <w:rPr>
                <w:sz w:val="20"/>
              </w:rPr>
              <w:t>13.6</w:t>
            </w:r>
          </w:p>
        </w:tc>
        <w:tc>
          <w:tcPr>
            <w:tcW w:w="735" w:type="dxa"/>
            <w:tcBorders>
              <w:top w:val="single" w:sz="4" w:space="0" w:color="auto"/>
              <w:left w:val="single" w:sz="4" w:space="0" w:color="auto"/>
              <w:bottom w:val="single" w:sz="4" w:space="0" w:color="auto"/>
              <w:right w:val="single" w:sz="4" w:space="0" w:color="auto"/>
            </w:tcBorders>
            <w:noWrap/>
            <w:tcMar>
              <w:left w:w="28" w:type="dxa"/>
              <w:right w:w="28" w:type="dxa"/>
            </w:tcMar>
          </w:tcPr>
          <w:p w:rsidR="009B0FD5" w:rsidRPr="009B0FD5" w:rsidRDefault="009B0FD5" w:rsidP="009B0FD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9B0FD5">
              <w:rPr>
                <w:sz w:val="20"/>
              </w:rPr>
              <w:t>−9.6</w:t>
            </w:r>
          </w:p>
        </w:tc>
        <w:tc>
          <w:tcPr>
            <w:tcW w:w="666" w:type="dxa"/>
            <w:tcBorders>
              <w:top w:val="single" w:sz="4" w:space="0" w:color="auto"/>
              <w:left w:val="single" w:sz="4" w:space="0" w:color="auto"/>
              <w:bottom w:val="single" w:sz="4" w:space="0" w:color="auto"/>
              <w:right w:val="single" w:sz="4" w:space="0" w:color="auto"/>
            </w:tcBorders>
            <w:noWrap/>
            <w:tcMar>
              <w:left w:w="28" w:type="dxa"/>
              <w:right w:w="28" w:type="dxa"/>
            </w:tcMar>
          </w:tcPr>
          <w:p w:rsidR="009B0FD5" w:rsidRPr="009B0FD5" w:rsidRDefault="009B0FD5" w:rsidP="009B0FD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9B0FD5">
              <w:rPr>
                <w:sz w:val="20"/>
              </w:rPr>
              <w:t>24.0</w:t>
            </w:r>
          </w:p>
        </w:tc>
        <w:tc>
          <w:tcPr>
            <w:tcW w:w="735" w:type="dxa"/>
            <w:tcBorders>
              <w:top w:val="single" w:sz="4" w:space="0" w:color="auto"/>
              <w:left w:val="single" w:sz="4" w:space="0" w:color="auto"/>
              <w:bottom w:val="single" w:sz="4" w:space="0" w:color="auto"/>
              <w:right w:val="single" w:sz="4" w:space="0" w:color="auto"/>
            </w:tcBorders>
            <w:noWrap/>
            <w:tcMar>
              <w:left w:w="28" w:type="dxa"/>
              <w:right w:w="28" w:type="dxa"/>
            </w:tcMar>
          </w:tcPr>
          <w:p w:rsidR="009B0FD5" w:rsidRPr="009B0FD5" w:rsidRDefault="009B0FD5" w:rsidP="009B0FD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9B0FD5">
              <w:rPr>
                <w:sz w:val="20"/>
              </w:rPr>
              <w:t>−21.5</w:t>
            </w:r>
          </w:p>
        </w:tc>
      </w:tr>
      <w:tr w:rsidR="009B0FD5" w:rsidRPr="009B0FD5" w:rsidTr="009B0FD5">
        <w:trPr>
          <w:trHeight w:val="255"/>
          <w:jc w:val="center"/>
        </w:trPr>
        <w:tc>
          <w:tcPr>
            <w:tcW w:w="1972"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rsidR="009B0FD5" w:rsidRPr="009B0FD5" w:rsidRDefault="00893FA7" w:rsidP="00893FA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Pr>
                <w:sz w:val="20"/>
              </w:rPr>
              <w:t xml:space="preserve">Recommendation </w:t>
            </w:r>
            <w:r w:rsidR="009B0FD5" w:rsidRPr="009B0FD5">
              <w:rPr>
                <w:sz w:val="20"/>
              </w:rPr>
              <w:t>ITU</w:t>
            </w:r>
            <w:r>
              <w:rPr>
                <w:sz w:val="20"/>
              </w:rPr>
              <w:noBreakHyphen/>
            </w:r>
            <w:r w:rsidR="009B0FD5" w:rsidRPr="009B0FD5">
              <w:rPr>
                <w:sz w:val="20"/>
              </w:rPr>
              <w:t>R 837-6 Annex 3</w:t>
            </w:r>
          </w:p>
        </w:tc>
        <w:tc>
          <w:tcPr>
            <w:tcW w:w="596" w:type="dxa"/>
            <w:tcBorders>
              <w:top w:val="single" w:sz="4" w:space="0" w:color="auto"/>
              <w:left w:val="single" w:sz="4" w:space="0" w:color="auto"/>
              <w:bottom w:val="single" w:sz="4" w:space="0" w:color="auto"/>
              <w:right w:val="single" w:sz="4" w:space="0" w:color="auto"/>
            </w:tcBorders>
            <w:noWrap/>
            <w:tcMar>
              <w:left w:w="28" w:type="dxa"/>
              <w:right w:w="28" w:type="dxa"/>
            </w:tcMar>
          </w:tcPr>
          <w:p w:rsidR="009B0FD5" w:rsidRPr="009B0FD5" w:rsidRDefault="009B0FD5" w:rsidP="009B0FD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9B0FD5">
              <w:rPr>
                <w:sz w:val="20"/>
              </w:rPr>
              <w:t>6.6</w:t>
            </w:r>
          </w:p>
        </w:tc>
        <w:tc>
          <w:tcPr>
            <w:tcW w:w="720" w:type="dxa"/>
            <w:tcBorders>
              <w:top w:val="single" w:sz="4" w:space="0" w:color="auto"/>
              <w:left w:val="single" w:sz="4" w:space="0" w:color="auto"/>
              <w:bottom w:val="single" w:sz="4" w:space="0" w:color="auto"/>
              <w:right w:val="single" w:sz="4" w:space="0" w:color="auto"/>
            </w:tcBorders>
            <w:noWrap/>
            <w:tcMar>
              <w:left w:w="28" w:type="dxa"/>
              <w:right w:w="28" w:type="dxa"/>
            </w:tcMar>
          </w:tcPr>
          <w:p w:rsidR="009B0FD5" w:rsidRPr="009B0FD5" w:rsidRDefault="009B0FD5" w:rsidP="009B0FD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9B0FD5">
              <w:rPr>
                <w:sz w:val="20"/>
              </w:rPr>
              <w:t>−0.7</w:t>
            </w:r>
          </w:p>
        </w:tc>
        <w:tc>
          <w:tcPr>
            <w:tcW w:w="660" w:type="dxa"/>
            <w:tcBorders>
              <w:top w:val="single" w:sz="4" w:space="0" w:color="auto"/>
              <w:left w:val="single" w:sz="4" w:space="0" w:color="auto"/>
              <w:bottom w:val="single" w:sz="4" w:space="0" w:color="auto"/>
              <w:right w:val="single" w:sz="4" w:space="0" w:color="auto"/>
            </w:tcBorders>
            <w:noWrap/>
            <w:tcMar>
              <w:left w:w="28" w:type="dxa"/>
              <w:right w:w="28" w:type="dxa"/>
            </w:tcMar>
          </w:tcPr>
          <w:p w:rsidR="009B0FD5" w:rsidRPr="009B0FD5" w:rsidRDefault="009B0FD5" w:rsidP="009B0FD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9B0FD5">
              <w:rPr>
                <w:sz w:val="20"/>
              </w:rPr>
              <w:t>11.1</w:t>
            </w:r>
          </w:p>
        </w:tc>
        <w:tc>
          <w:tcPr>
            <w:tcW w:w="690" w:type="dxa"/>
            <w:tcBorders>
              <w:top w:val="single" w:sz="4" w:space="0" w:color="auto"/>
              <w:left w:val="single" w:sz="4" w:space="0" w:color="auto"/>
              <w:bottom w:val="single" w:sz="4" w:space="0" w:color="auto"/>
              <w:right w:val="single" w:sz="4" w:space="0" w:color="auto"/>
            </w:tcBorders>
            <w:noWrap/>
            <w:tcMar>
              <w:left w:w="28" w:type="dxa"/>
              <w:right w:w="28" w:type="dxa"/>
            </w:tcMar>
          </w:tcPr>
          <w:p w:rsidR="009B0FD5" w:rsidRPr="009B0FD5" w:rsidRDefault="009B0FD5" w:rsidP="009B0FD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9B0FD5">
              <w:rPr>
                <w:sz w:val="20"/>
              </w:rPr>
              <w:t>−0.6</w:t>
            </w:r>
          </w:p>
        </w:tc>
        <w:tc>
          <w:tcPr>
            <w:tcW w:w="596" w:type="dxa"/>
            <w:tcBorders>
              <w:top w:val="single" w:sz="4" w:space="0" w:color="auto"/>
              <w:left w:val="single" w:sz="4" w:space="0" w:color="auto"/>
              <w:bottom w:val="single" w:sz="4" w:space="0" w:color="auto"/>
              <w:right w:val="single" w:sz="4" w:space="0" w:color="auto"/>
            </w:tcBorders>
            <w:noWrap/>
            <w:tcMar>
              <w:left w:w="28" w:type="dxa"/>
              <w:right w:w="28" w:type="dxa"/>
            </w:tcMar>
          </w:tcPr>
          <w:p w:rsidR="009B0FD5" w:rsidRPr="009B0FD5" w:rsidRDefault="009B0FD5" w:rsidP="009B0FD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9B0FD5">
              <w:rPr>
                <w:sz w:val="20"/>
              </w:rPr>
              <w:t>12.4</w:t>
            </w:r>
          </w:p>
        </w:tc>
        <w:tc>
          <w:tcPr>
            <w:tcW w:w="705" w:type="dxa"/>
            <w:tcBorders>
              <w:top w:val="single" w:sz="4" w:space="0" w:color="auto"/>
              <w:left w:val="single" w:sz="4" w:space="0" w:color="auto"/>
              <w:bottom w:val="single" w:sz="4" w:space="0" w:color="auto"/>
              <w:right w:val="single" w:sz="4" w:space="0" w:color="auto"/>
            </w:tcBorders>
            <w:noWrap/>
            <w:tcMar>
              <w:left w:w="28" w:type="dxa"/>
              <w:right w:w="28" w:type="dxa"/>
            </w:tcMar>
          </w:tcPr>
          <w:p w:rsidR="009B0FD5" w:rsidRPr="009B0FD5" w:rsidRDefault="009B0FD5" w:rsidP="009B0FD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9B0FD5">
              <w:rPr>
                <w:sz w:val="20"/>
              </w:rPr>
              <w:t>−4.1</w:t>
            </w:r>
          </w:p>
        </w:tc>
        <w:tc>
          <w:tcPr>
            <w:tcW w:w="596" w:type="dxa"/>
            <w:tcBorders>
              <w:top w:val="single" w:sz="4" w:space="0" w:color="auto"/>
              <w:left w:val="single" w:sz="4" w:space="0" w:color="auto"/>
              <w:bottom w:val="single" w:sz="4" w:space="0" w:color="auto"/>
              <w:right w:val="single" w:sz="4" w:space="0" w:color="auto"/>
            </w:tcBorders>
            <w:noWrap/>
            <w:tcMar>
              <w:left w:w="28" w:type="dxa"/>
              <w:right w:w="28" w:type="dxa"/>
            </w:tcMar>
          </w:tcPr>
          <w:p w:rsidR="009B0FD5" w:rsidRPr="009B0FD5" w:rsidRDefault="009B0FD5" w:rsidP="009B0FD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9B0FD5">
              <w:rPr>
                <w:sz w:val="20"/>
              </w:rPr>
              <w:t>15</w:t>
            </w:r>
          </w:p>
        </w:tc>
        <w:tc>
          <w:tcPr>
            <w:tcW w:w="735" w:type="dxa"/>
            <w:tcBorders>
              <w:top w:val="single" w:sz="4" w:space="0" w:color="auto"/>
              <w:left w:val="single" w:sz="4" w:space="0" w:color="auto"/>
              <w:bottom w:val="single" w:sz="4" w:space="0" w:color="auto"/>
              <w:right w:val="single" w:sz="4" w:space="0" w:color="auto"/>
            </w:tcBorders>
            <w:noWrap/>
            <w:tcMar>
              <w:left w:w="28" w:type="dxa"/>
              <w:right w:w="28" w:type="dxa"/>
            </w:tcMar>
          </w:tcPr>
          <w:p w:rsidR="009B0FD5" w:rsidRPr="009B0FD5" w:rsidRDefault="009B0FD5" w:rsidP="009B0FD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9B0FD5">
              <w:rPr>
                <w:sz w:val="20"/>
              </w:rPr>
              <w:t>−5.7</w:t>
            </w:r>
          </w:p>
        </w:tc>
        <w:tc>
          <w:tcPr>
            <w:tcW w:w="666" w:type="dxa"/>
            <w:tcBorders>
              <w:top w:val="single" w:sz="4" w:space="0" w:color="auto"/>
              <w:left w:val="single" w:sz="4" w:space="0" w:color="auto"/>
              <w:bottom w:val="single" w:sz="4" w:space="0" w:color="auto"/>
              <w:right w:val="single" w:sz="4" w:space="0" w:color="auto"/>
            </w:tcBorders>
            <w:noWrap/>
            <w:tcMar>
              <w:left w:w="28" w:type="dxa"/>
              <w:right w:w="28" w:type="dxa"/>
            </w:tcMar>
          </w:tcPr>
          <w:p w:rsidR="009B0FD5" w:rsidRPr="009B0FD5" w:rsidRDefault="009B0FD5" w:rsidP="009B0FD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9B0FD5">
              <w:rPr>
                <w:sz w:val="20"/>
              </w:rPr>
              <w:t>20.8</w:t>
            </w:r>
          </w:p>
        </w:tc>
        <w:tc>
          <w:tcPr>
            <w:tcW w:w="735" w:type="dxa"/>
            <w:tcBorders>
              <w:top w:val="single" w:sz="4" w:space="0" w:color="auto"/>
              <w:left w:val="single" w:sz="4" w:space="0" w:color="auto"/>
              <w:bottom w:val="single" w:sz="4" w:space="0" w:color="auto"/>
              <w:right w:val="single" w:sz="4" w:space="0" w:color="auto"/>
            </w:tcBorders>
            <w:noWrap/>
            <w:tcMar>
              <w:left w:w="28" w:type="dxa"/>
              <w:right w:w="28" w:type="dxa"/>
            </w:tcMar>
          </w:tcPr>
          <w:p w:rsidR="009B0FD5" w:rsidRPr="009B0FD5" w:rsidRDefault="009B0FD5" w:rsidP="009B0FD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9B0FD5">
              <w:rPr>
                <w:sz w:val="20"/>
              </w:rPr>
              <w:t>−9.3</w:t>
            </w:r>
          </w:p>
        </w:tc>
      </w:tr>
    </w:tbl>
    <w:p w:rsidR="009B0FD5" w:rsidRPr="009B0FD5" w:rsidRDefault="009B0FD5" w:rsidP="009E78E8">
      <w:r w:rsidRPr="009B0FD5">
        <w:t xml:space="preserve">Overall, the PL approach (which was also the baseline of </w:t>
      </w:r>
      <w:r w:rsidR="009E78E8">
        <w:t>Recommendation ITU-R P.</w:t>
      </w:r>
      <w:r w:rsidRPr="009B0FD5">
        <w:t>837-5 Annex</w:t>
      </w:r>
      <w:r w:rsidR="009E78E8">
        <w:t> </w:t>
      </w:r>
      <w:r w:rsidRPr="009B0FD5">
        <w:t xml:space="preserve">3) exhibits the highest values of the error RMS of the error variable for </w:t>
      </w:r>
      <w:r w:rsidRPr="009B0FD5">
        <w:rPr>
          <w:i/>
        </w:rPr>
        <w:t>T</w:t>
      </w:r>
      <w:r w:rsidRPr="009B0FD5">
        <w:t xml:space="preserve"> = 30 and 60 min.</w:t>
      </w:r>
    </w:p>
    <w:p w:rsidR="009B0FD5" w:rsidRPr="009B0FD5" w:rsidRDefault="009B0FD5" w:rsidP="009E78E8">
      <w:r w:rsidRPr="009B0FD5">
        <w:rPr>
          <w:spacing w:val="-4"/>
        </w:rPr>
        <w:t xml:space="preserve">The model displaying the lowest RMS values for conversion from </w:t>
      </w:r>
      <w:r w:rsidRPr="009B0FD5">
        <w:rPr>
          <w:i/>
          <w:spacing w:val="-4"/>
        </w:rPr>
        <w:t>T</w:t>
      </w:r>
      <w:r w:rsidRPr="009B0FD5">
        <w:rPr>
          <w:spacing w:val="-4"/>
        </w:rPr>
        <w:t xml:space="preserve"> = 60 min over the [0.01%,1%] range is </w:t>
      </w:r>
      <w:r w:rsidR="009E78E8">
        <w:rPr>
          <w:spacing w:val="-4"/>
        </w:rPr>
        <w:t xml:space="preserve">Recommendation ITU-R </w:t>
      </w:r>
      <w:r w:rsidRPr="009B0FD5">
        <w:rPr>
          <w:spacing w:val="-4"/>
        </w:rPr>
        <w:t xml:space="preserve">P.837-6 Annex 3, with 17.9%, followed by LG, with 20.6%. For </w:t>
      </w:r>
      <w:r w:rsidRPr="009B0FD5">
        <w:rPr>
          <w:i/>
          <w:spacing w:val="-4"/>
        </w:rPr>
        <w:t>P</w:t>
      </w:r>
      <w:r w:rsidRPr="009B0FD5">
        <w:rPr>
          <w:spacing w:val="-4"/>
        </w:rPr>
        <w:t> = 0.01%, the RMS values are 17.2% and 20.8% for CF-PL and ERSC, respectively.</w:t>
      </w:r>
    </w:p>
    <w:p w:rsidR="009B0FD5" w:rsidRPr="009B0FD5" w:rsidRDefault="009B0FD5" w:rsidP="009E78E8">
      <w:r w:rsidRPr="009B0FD5">
        <w:t xml:space="preserve">Moreover, </w:t>
      </w:r>
      <w:r w:rsidR="009E78E8">
        <w:t xml:space="preserve">Recommendation ITU-R </w:t>
      </w:r>
      <w:r w:rsidRPr="009B0FD5">
        <w:t>P.837-6 Annex 3 appears to be characterised by the lowest variation the error RMS for all the considered integration times (from 5 to 60 min).</w:t>
      </w:r>
    </w:p>
    <w:p w:rsidR="009B0FD5" w:rsidRPr="009B0FD5" w:rsidRDefault="009E78E8" w:rsidP="009E78E8">
      <w:pPr>
        <w:pStyle w:val="Heading1"/>
      </w:pPr>
      <w:bookmarkStart w:id="20" w:name="_Toc94603848"/>
      <w:bookmarkStart w:id="21" w:name="_Toc101697573"/>
      <w:bookmarkStart w:id="22" w:name="_Toc102201450"/>
      <w:bookmarkStart w:id="23" w:name="_Toc102816902"/>
      <w:bookmarkStart w:id="24" w:name="_Toc105929312"/>
      <w:r>
        <w:t>5</w:t>
      </w:r>
      <w:r>
        <w:tab/>
      </w:r>
      <w:r w:rsidR="009B0FD5" w:rsidRPr="009B0FD5">
        <w:t>Conclusion</w:t>
      </w:r>
      <w:bookmarkEnd w:id="20"/>
      <w:bookmarkEnd w:id="21"/>
      <w:bookmarkEnd w:id="22"/>
      <w:bookmarkEnd w:id="23"/>
      <w:bookmarkEnd w:id="24"/>
      <w:r w:rsidR="009B0FD5" w:rsidRPr="009B0FD5">
        <w:t>s</w:t>
      </w:r>
    </w:p>
    <w:p w:rsidR="009B0FD5" w:rsidRPr="009B0FD5" w:rsidRDefault="009B0FD5" w:rsidP="009E78E8">
      <w:r w:rsidRPr="009B0FD5">
        <w:t>Development of models to convert rain measurements collected with longer integration times to 1</w:t>
      </w:r>
      <w:r w:rsidRPr="009B0FD5">
        <w:noBreakHyphen/>
        <w:t xml:space="preserve">min integration time is essential to improve accuracy and applicability of </w:t>
      </w:r>
      <w:proofErr w:type="spellStart"/>
      <w:r w:rsidRPr="009B0FD5">
        <w:t>radiowave</w:t>
      </w:r>
      <w:proofErr w:type="spellEnd"/>
      <w:r w:rsidRPr="009B0FD5">
        <w:t xml:space="preserve"> propagation models.</w:t>
      </w:r>
    </w:p>
    <w:p w:rsidR="009B0FD5" w:rsidRPr="009B0FD5" w:rsidRDefault="009B0FD5" w:rsidP="009E78E8">
      <w:pPr>
        <w:rPr>
          <w:spacing w:val="-4"/>
          <w:u w:val="single"/>
        </w:rPr>
      </w:pPr>
      <w:bookmarkStart w:id="25" w:name="OLE_LINK1"/>
      <w:bookmarkStart w:id="26" w:name="OLE_LINK2"/>
      <w:r w:rsidRPr="009B0FD5">
        <w:rPr>
          <w:spacing w:val="-4"/>
          <w:u w:val="single"/>
        </w:rPr>
        <w:t>It results that using a model to convert local measurements at different integration times always provides higher accuracy than the use of global digital maps.</w:t>
      </w:r>
    </w:p>
    <w:p w:rsidR="009B0FD5" w:rsidRPr="009B0FD5" w:rsidRDefault="009B0FD5" w:rsidP="009E78E8">
      <w:pPr>
        <w:rPr>
          <w:u w:val="single"/>
        </w:rPr>
      </w:pPr>
      <w:r w:rsidRPr="009B0FD5">
        <w:rPr>
          <w:u w:val="single"/>
        </w:rPr>
        <w:t>The availability of local data with integration times between 30 and 60 minutes is likely to increase in the near future, given current WMO recommendations for rain accumulation measurements.</w:t>
      </w:r>
    </w:p>
    <w:bookmarkEnd w:id="25"/>
    <w:bookmarkEnd w:id="26"/>
    <w:p w:rsidR="009B0FD5" w:rsidRPr="009B0FD5" w:rsidRDefault="009B0FD5" w:rsidP="009E78E8">
      <w:r w:rsidRPr="009B0FD5">
        <w:t xml:space="preserve">Considering these observations and because it performed better than the previous version, </w:t>
      </w:r>
      <w:r w:rsidR="009E78E8">
        <w:t xml:space="preserve">Recommendation </w:t>
      </w:r>
      <w:r w:rsidRPr="009B0FD5">
        <w:t>ITU-R P.837-6 was adopted on October 2011.</w:t>
      </w:r>
    </w:p>
    <w:p w:rsidR="009B0FD5" w:rsidRPr="009B0FD5" w:rsidRDefault="009B0FD5" w:rsidP="009E78E8">
      <w:pPr>
        <w:pStyle w:val="Headingb"/>
      </w:pPr>
      <w:r w:rsidRPr="009B0FD5">
        <w:t>Acknowledgements</w:t>
      </w:r>
    </w:p>
    <w:p w:rsidR="009B0FD5" w:rsidRPr="009B0FD5" w:rsidRDefault="009B0FD5" w:rsidP="009E78E8">
      <w:r w:rsidRPr="009B0FD5">
        <w:t xml:space="preserve">WP 3J would like to acknowledge the contribution of the following individuals to the assembly of the dataset used to test the prediction models. In alphabetical order, </w:t>
      </w:r>
      <w:proofErr w:type="spellStart"/>
      <w:r w:rsidRPr="009B0FD5">
        <w:t>Dr.</w:t>
      </w:r>
      <w:proofErr w:type="spellEnd"/>
      <w:r w:rsidRPr="009B0FD5">
        <w:t xml:space="preserve"> F. </w:t>
      </w:r>
      <w:proofErr w:type="spellStart"/>
      <w:r w:rsidRPr="009B0FD5">
        <w:t>Barbaliscia</w:t>
      </w:r>
      <w:proofErr w:type="spellEnd"/>
      <w:r w:rsidRPr="009B0FD5">
        <w:t xml:space="preserve">, </w:t>
      </w:r>
      <w:proofErr w:type="spellStart"/>
      <w:r w:rsidRPr="009B0FD5">
        <w:t>Dr.</w:t>
      </w:r>
      <w:proofErr w:type="spellEnd"/>
      <w:r w:rsidRPr="009B0FD5">
        <w:t xml:space="preserve"> S. Callaghan, </w:t>
      </w:r>
      <w:proofErr w:type="spellStart"/>
      <w:r w:rsidRPr="009B0FD5">
        <w:t>Dr.</w:t>
      </w:r>
      <w:proofErr w:type="spellEnd"/>
      <w:r w:rsidRPr="009B0FD5">
        <w:t xml:space="preserve"> O. </w:t>
      </w:r>
      <w:proofErr w:type="spellStart"/>
      <w:r w:rsidRPr="009B0FD5">
        <w:t>Fiser</w:t>
      </w:r>
      <w:proofErr w:type="spellEnd"/>
      <w:r w:rsidRPr="009B0FD5">
        <w:t xml:space="preserve">, </w:t>
      </w:r>
      <w:proofErr w:type="spellStart"/>
      <w:r w:rsidRPr="009B0FD5">
        <w:t>Dr.</w:t>
      </w:r>
      <w:proofErr w:type="spellEnd"/>
      <w:r w:rsidRPr="009B0FD5">
        <w:t xml:space="preserve"> J. Restrepo, </w:t>
      </w:r>
      <w:proofErr w:type="spellStart"/>
      <w:r w:rsidRPr="009B0FD5">
        <w:t>Dr.</w:t>
      </w:r>
      <w:proofErr w:type="spellEnd"/>
      <w:r w:rsidRPr="009B0FD5">
        <w:t xml:space="preserve"> M. Singh, </w:t>
      </w:r>
      <w:proofErr w:type="spellStart"/>
      <w:r w:rsidRPr="009B0FD5">
        <w:t>Dr.</w:t>
      </w:r>
      <w:proofErr w:type="spellEnd"/>
      <w:r w:rsidRPr="009B0FD5">
        <w:t xml:space="preserve"> C. Wrench.</w:t>
      </w:r>
    </w:p>
    <w:p w:rsidR="009B0FD5" w:rsidRPr="009B0FD5" w:rsidRDefault="009B0FD5" w:rsidP="009E78E8">
      <w:r w:rsidRPr="009B0FD5">
        <w:t xml:space="preserve">Additionally, we would like to thank the following institutions for their collaboration in the acquisition of data: British Atmospheric Data </w:t>
      </w:r>
      <w:proofErr w:type="spellStart"/>
      <w:r w:rsidRPr="009B0FD5">
        <w:t>Center</w:t>
      </w:r>
      <w:proofErr w:type="spellEnd"/>
      <w:r w:rsidRPr="009B0FD5">
        <w:t xml:space="preserve"> (BADC), Chilbolton Facility for Atmospheric and Radio Research (CFARR), Science and Technology Facilities Council (STFC), Rutherford</w:t>
      </w:r>
      <w:r w:rsidRPr="009B0FD5">
        <w:noBreakHyphen/>
        <w:t xml:space="preserve">Appleton Laboratory (RAL), </w:t>
      </w:r>
      <w:proofErr w:type="spellStart"/>
      <w:r w:rsidRPr="009B0FD5">
        <w:t>Politecnico</w:t>
      </w:r>
      <w:proofErr w:type="spellEnd"/>
      <w:r w:rsidRPr="009B0FD5">
        <w:t xml:space="preserve"> di Milano, Fondazione Ugo </w:t>
      </w:r>
      <w:proofErr w:type="spellStart"/>
      <w:r w:rsidRPr="009B0FD5">
        <w:t>Bordoni</w:t>
      </w:r>
      <w:proofErr w:type="spellEnd"/>
      <w:r w:rsidRPr="009B0FD5">
        <w:t>.</w:t>
      </w:r>
    </w:p>
    <w:p w:rsidR="009B0FD5" w:rsidRPr="009B0FD5" w:rsidRDefault="009B0FD5" w:rsidP="009B0FD5">
      <w:pPr>
        <w:jc w:val="both"/>
      </w:pPr>
    </w:p>
    <w:p w:rsidR="009B0FD5" w:rsidRPr="009B0FD5" w:rsidRDefault="009B0FD5" w:rsidP="009B0FD5">
      <w:pPr>
        <w:tabs>
          <w:tab w:val="clear" w:pos="1134"/>
          <w:tab w:val="clear" w:pos="1871"/>
          <w:tab w:val="clear" w:pos="2268"/>
        </w:tabs>
        <w:overflowPunct/>
        <w:autoSpaceDE/>
        <w:autoSpaceDN/>
        <w:adjustRightInd/>
        <w:spacing w:before="0"/>
        <w:textAlignment w:val="auto"/>
        <w:rPr>
          <w:rFonts w:ascii="Times" w:hAnsi="Times"/>
          <w:b/>
        </w:rPr>
      </w:pPr>
      <w:r w:rsidRPr="009B0FD5">
        <w:rPr>
          <w:rFonts w:ascii="Times" w:hAnsi="Times"/>
          <w:b/>
        </w:rPr>
        <w:br w:type="page"/>
      </w:r>
    </w:p>
    <w:p w:rsidR="009B0FD5" w:rsidRPr="009B0FD5" w:rsidRDefault="009B0FD5" w:rsidP="009B0FD5">
      <w:pPr>
        <w:keepNext/>
        <w:spacing w:before="160"/>
        <w:rPr>
          <w:rFonts w:ascii="Times" w:hAnsi="Times"/>
          <w:b/>
        </w:rPr>
      </w:pPr>
      <w:r w:rsidRPr="009B0FD5">
        <w:rPr>
          <w:rFonts w:ascii="Times" w:hAnsi="Times"/>
          <w:b/>
        </w:rPr>
        <w:lastRenderedPageBreak/>
        <w:t>References</w:t>
      </w:r>
    </w:p>
    <w:p w:rsidR="009B0FD5" w:rsidRPr="009B0FD5" w:rsidRDefault="009B0FD5" w:rsidP="0046319B">
      <w:pPr>
        <w:pStyle w:val="Reftext"/>
      </w:pPr>
      <w:r w:rsidRPr="009B0FD5">
        <w:t>[1]</w:t>
      </w:r>
      <w:r w:rsidRPr="009B0FD5">
        <w:tab/>
        <w:t xml:space="preserve">L. </w:t>
      </w:r>
      <w:proofErr w:type="spellStart"/>
      <w:r w:rsidRPr="009B0FD5">
        <w:t>Emiliani</w:t>
      </w:r>
      <w:proofErr w:type="spellEnd"/>
      <w:r w:rsidRPr="009B0FD5">
        <w:t xml:space="preserve">, L. </w:t>
      </w:r>
      <w:proofErr w:type="spellStart"/>
      <w:r w:rsidRPr="009B0FD5">
        <w:t>Luini</w:t>
      </w:r>
      <w:proofErr w:type="spellEnd"/>
      <w:r w:rsidRPr="009B0FD5">
        <w:t xml:space="preserve">, C. </w:t>
      </w:r>
      <w:proofErr w:type="spellStart"/>
      <w:r w:rsidRPr="009B0FD5">
        <w:t>Capsoni</w:t>
      </w:r>
      <w:proofErr w:type="spellEnd"/>
      <w:r w:rsidRPr="009B0FD5">
        <w:t>, “On the optimum estimation of 1-minute integrated rainfall statistics from data with longer integration time”, Proc. Of the European Conference on Antennas and Propagation (</w:t>
      </w:r>
      <w:proofErr w:type="spellStart"/>
      <w:r w:rsidRPr="009B0FD5">
        <w:t>EuCAP</w:t>
      </w:r>
      <w:proofErr w:type="spellEnd"/>
      <w:r w:rsidRPr="009B0FD5">
        <w:t>) 2010, Page(s): 1–5.</w:t>
      </w:r>
    </w:p>
    <w:p w:rsidR="009B0FD5" w:rsidRPr="009B0FD5" w:rsidRDefault="009B0FD5" w:rsidP="0046319B">
      <w:pPr>
        <w:pStyle w:val="Reftext"/>
      </w:pPr>
      <w:r w:rsidRPr="009B0FD5">
        <w:t>[3]</w:t>
      </w:r>
      <w:r w:rsidRPr="009B0FD5">
        <w:tab/>
        <w:t>World Meteorological Organization (WMO), “Guide to Meteorological Instruments and Methods of Observation”, 7th Ed., Geneva, 2008, pp. 369.</w:t>
      </w:r>
    </w:p>
    <w:p w:rsidR="009B0FD5" w:rsidRPr="009B0FD5" w:rsidRDefault="009B0FD5" w:rsidP="0046319B">
      <w:pPr>
        <w:pStyle w:val="Reftext"/>
      </w:pPr>
      <w:r w:rsidRPr="009B0FD5">
        <w:t>[4]</w:t>
      </w:r>
      <w:r w:rsidRPr="009B0FD5">
        <w:tab/>
        <w:t xml:space="preserve">L. </w:t>
      </w:r>
      <w:proofErr w:type="spellStart"/>
      <w:r w:rsidRPr="009B0FD5">
        <w:t>Emiliani</w:t>
      </w:r>
      <w:proofErr w:type="spellEnd"/>
      <w:r w:rsidRPr="009B0FD5">
        <w:t xml:space="preserve">, L. </w:t>
      </w:r>
      <w:proofErr w:type="spellStart"/>
      <w:r w:rsidRPr="009B0FD5">
        <w:t>Luini</w:t>
      </w:r>
      <w:proofErr w:type="spellEnd"/>
      <w:r w:rsidRPr="009B0FD5">
        <w:t xml:space="preserve">, C. </w:t>
      </w:r>
      <w:proofErr w:type="spellStart"/>
      <w:r w:rsidRPr="009B0FD5">
        <w:t>Capsoni</w:t>
      </w:r>
      <w:proofErr w:type="spellEnd"/>
      <w:r w:rsidRPr="009B0FD5">
        <w:t>, “Analysis and parameterization of methodologies for the conversion of rain rate cumulative distributions from various integration times to one minute”, IEEE Antennas and Propagation Magazine, Vol. 51, No. 3. pp. 70-84, 2009.</w:t>
      </w:r>
    </w:p>
    <w:p w:rsidR="009B0FD5" w:rsidRPr="009B0FD5" w:rsidRDefault="009B0FD5" w:rsidP="0046319B">
      <w:pPr>
        <w:pStyle w:val="Reftext"/>
      </w:pPr>
      <w:r w:rsidRPr="009B0FD5">
        <w:t>[5]</w:t>
      </w:r>
      <w:r w:rsidRPr="009B0FD5">
        <w:tab/>
        <w:t xml:space="preserve">Recommendation ITU-R P.837-5, “Characteristics of precipitation for propagation </w:t>
      </w:r>
      <w:proofErr w:type="spellStart"/>
      <w:r w:rsidRPr="009B0FD5">
        <w:t>modeling</w:t>
      </w:r>
      <w:proofErr w:type="spellEnd"/>
      <w:r w:rsidRPr="009B0FD5">
        <w:t>”, Geneva, 2007.</w:t>
      </w:r>
    </w:p>
    <w:p w:rsidR="009B0FD5" w:rsidRPr="009B0FD5" w:rsidRDefault="009B0FD5" w:rsidP="0046319B">
      <w:pPr>
        <w:pStyle w:val="Reftext"/>
      </w:pPr>
      <w:r w:rsidRPr="009B0FD5">
        <w:t>[6]</w:t>
      </w:r>
      <w:r w:rsidRPr="009B0FD5">
        <w:tab/>
        <w:t xml:space="preserve">J. </w:t>
      </w:r>
      <w:proofErr w:type="spellStart"/>
      <w:r w:rsidRPr="009B0FD5">
        <w:t>Lavergnat</w:t>
      </w:r>
      <w:proofErr w:type="spellEnd"/>
      <w:r w:rsidRPr="009B0FD5">
        <w:t xml:space="preserve">, P. </w:t>
      </w:r>
      <w:proofErr w:type="spellStart"/>
      <w:r w:rsidRPr="009B0FD5">
        <w:t>Golé</w:t>
      </w:r>
      <w:proofErr w:type="spellEnd"/>
      <w:r w:rsidRPr="009B0FD5">
        <w:t>, “A Stochastic Raindrop Time Distribution Model,” AMS Journal of Applied Meteorology, Vol. 37, pp 805-818, Aug. 1998.</w:t>
      </w:r>
    </w:p>
    <w:p w:rsidR="009B0FD5" w:rsidRPr="009B0FD5" w:rsidRDefault="009B0FD5" w:rsidP="0046319B">
      <w:pPr>
        <w:pStyle w:val="Reftext"/>
      </w:pPr>
      <w:r w:rsidRPr="009B0FD5">
        <w:t>[7]</w:t>
      </w:r>
      <w:r w:rsidRPr="009B0FD5">
        <w:tab/>
        <w:t xml:space="preserve">C. </w:t>
      </w:r>
      <w:proofErr w:type="spellStart"/>
      <w:r w:rsidRPr="009B0FD5">
        <w:t>Capsoni</w:t>
      </w:r>
      <w:proofErr w:type="spellEnd"/>
      <w:r w:rsidRPr="009B0FD5">
        <w:t xml:space="preserve">, L. </w:t>
      </w:r>
      <w:proofErr w:type="spellStart"/>
      <w:r w:rsidRPr="009B0FD5">
        <w:t>Luini</w:t>
      </w:r>
      <w:proofErr w:type="spellEnd"/>
      <w:r w:rsidRPr="009B0FD5">
        <w:t>, “A physically based method for the conversion of rainfall statistics from long to short integration time”, IEEE Transactions on Antennas and Propagation , Vol. 57, No. 11, pp 3692 – 3696, Nov. 2009.</w:t>
      </w:r>
    </w:p>
    <w:p w:rsidR="009B0FD5" w:rsidRPr="009B0FD5" w:rsidRDefault="009B0FD5" w:rsidP="0046319B">
      <w:pPr>
        <w:pStyle w:val="Reftext"/>
      </w:pPr>
      <w:r w:rsidRPr="009B0FD5">
        <w:t>[8]</w:t>
      </w:r>
      <w:r w:rsidRPr="009B0FD5">
        <w:tab/>
        <w:t xml:space="preserve">C. </w:t>
      </w:r>
      <w:proofErr w:type="spellStart"/>
      <w:r w:rsidRPr="009B0FD5">
        <w:t>Capsoni</w:t>
      </w:r>
      <w:proofErr w:type="spellEnd"/>
      <w:r w:rsidRPr="009B0FD5">
        <w:t xml:space="preserve">, F. </w:t>
      </w:r>
      <w:proofErr w:type="spellStart"/>
      <w:r w:rsidRPr="009B0FD5">
        <w:t>Fedi</w:t>
      </w:r>
      <w:proofErr w:type="spellEnd"/>
      <w:r w:rsidRPr="009B0FD5">
        <w:t xml:space="preserve">, C. </w:t>
      </w:r>
      <w:proofErr w:type="spellStart"/>
      <w:r w:rsidRPr="009B0FD5">
        <w:t>Magistroni</w:t>
      </w:r>
      <w:proofErr w:type="spellEnd"/>
      <w:r w:rsidRPr="009B0FD5">
        <w:t xml:space="preserve">, A. </w:t>
      </w:r>
      <w:proofErr w:type="spellStart"/>
      <w:r w:rsidRPr="009B0FD5">
        <w:t>Paraboni</w:t>
      </w:r>
      <w:proofErr w:type="spellEnd"/>
      <w:r w:rsidRPr="009B0FD5">
        <w:t xml:space="preserve">, and A. </w:t>
      </w:r>
      <w:proofErr w:type="spellStart"/>
      <w:r w:rsidRPr="009B0FD5">
        <w:t>Pawlina</w:t>
      </w:r>
      <w:proofErr w:type="spellEnd"/>
      <w:r w:rsidRPr="009B0FD5">
        <w:t>, “Data and theory for a new model of the horizontal structure of rain cells for propagation applications,” Radio Science, Vol. 22, no. 3, pp. 395-404, May-Jun. 1987.</w:t>
      </w:r>
    </w:p>
    <w:p w:rsidR="009B0FD5" w:rsidRPr="009B0FD5" w:rsidRDefault="009B0FD5" w:rsidP="0046319B">
      <w:pPr>
        <w:pStyle w:val="Reftext"/>
      </w:pPr>
      <w:r w:rsidRPr="009B0FD5">
        <w:t>[9]</w:t>
      </w:r>
      <w:r w:rsidRPr="009B0FD5">
        <w:tab/>
        <w:t>Recommendation ITU-R P.311-12, “Acquisition, presentation and analysis of data in studies of tropospheric propagation”, Geneva, 2007.</w:t>
      </w:r>
    </w:p>
    <w:p w:rsidR="009B0FD5" w:rsidRPr="009B0FD5" w:rsidRDefault="009B0FD5" w:rsidP="009B0FD5">
      <w:pPr>
        <w:tabs>
          <w:tab w:val="clear" w:pos="1134"/>
          <w:tab w:val="clear" w:pos="1871"/>
          <w:tab w:val="clear" w:pos="2268"/>
        </w:tabs>
        <w:overflowPunct/>
        <w:autoSpaceDE/>
        <w:autoSpaceDN/>
        <w:adjustRightInd/>
        <w:spacing w:before="0"/>
        <w:textAlignment w:val="auto"/>
        <w:rPr>
          <w:b/>
          <w:sz w:val="28"/>
          <w:szCs w:val="28"/>
        </w:rPr>
      </w:pPr>
      <w:r w:rsidRPr="009B0FD5">
        <w:rPr>
          <w:b/>
          <w:sz w:val="28"/>
          <w:szCs w:val="28"/>
        </w:rPr>
        <w:br w:type="page"/>
      </w:r>
    </w:p>
    <w:p w:rsidR="009B0FD5" w:rsidRPr="009B0FD5" w:rsidRDefault="009B0FD5" w:rsidP="009E78E8">
      <w:pPr>
        <w:pStyle w:val="AppendixNo"/>
      </w:pPr>
      <w:r w:rsidRPr="009B0FD5">
        <w:lastRenderedPageBreak/>
        <w:t>Appendix A</w:t>
      </w:r>
    </w:p>
    <w:p w:rsidR="009B0FD5" w:rsidRPr="009B0FD5" w:rsidRDefault="009B0FD5" w:rsidP="0046319B">
      <w:pPr>
        <w:keepNext/>
        <w:spacing w:before="480" w:after="120"/>
        <w:jc w:val="center"/>
        <w:rPr>
          <w:caps/>
          <w:sz w:val="20"/>
          <w:lang w:val="en-US"/>
        </w:rPr>
      </w:pPr>
      <w:r w:rsidRPr="009B0FD5">
        <w:rPr>
          <w:caps/>
          <w:sz w:val="20"/>
          <w:lang w:val="en-US"/>
        </w:rPr>
        <w:t>Table</w:t>
      </w:r>
      <w:r w:rsidR="009E78E8">
        <w:rPr>
          <w:caps/>
          <w:sz w:val="20"/>
          <w:lang w:val="en-US"/>
        </w:rPr>
        <w:t xml:space="preserve"> 5</w:t>
      </w:r>
    </w:p>
    <w:p w:rsidR="009B0FD5" w:rsidRPr="009B0FD5" w:rsidRDefault="009B0FD5" w:rsidP="009B0FD5">
      <w:pPr>
        <w:keepNext/>
        <w:keepLines/>
        <w:spacing w:before="0" w:after="120"/>
        <w:jc w:val="center"/>
        <w:rPr>
          <w:rFonts w:ascii="Times New Roman Bold" w:hAnsi="Times New Roman Bold"/>
          <w:b/>
          <w:sz w:val="20"/>
        </w:rPr>
      </w:pPr>
      <w:r w:rsidRPr="009B0FD5">
        <w:rPr>
          <w:rFonts w:ascii="Times New Roman Bold" w:hAnsi="Times New Roman Bold"/>
          <w:b/>
          <w:sz w:val="20"/>
        </w:rPr>
        <w:t>Locations and years of measurement available, per site</w:t>
      </w:r>
    </w:p>
    <w:tbl>
      <w:tblPr>
        <w:tblW w:w="8821" w:type="dxa"/>
        <w:jc w:val="center"/>
        <w:tblLook w:val="0000" w:firstRow="0" w:lastRow="0" w:firstColumn="0" w:lastColumn="0" w:noHBand="0" w:noVBand="0"/>
      </w:tblPr>
      <w:tblGrid>
        <w:gridCol w:w="3370"/>
        <w:gridCol w:w="885"/>
        <w:gridCol w:w="894"/>
        <w:gridCol w:w="866"/>
        <w:gridCol w:w="1244"/>
        <w:gridCol w:w="1562"/>
      </w:tblGrid>
      <w:tr w:rsidR="009B0FD5" w:rsidRPr="009B0FD5" w:rsidTr="009B0FD5">
        <w:trPr>
          <w:trHeight w:val="770"/>
          <w:jc w:val="center"/>
        </w:trPr>
        <w:tc>
          <w:tcPr>
            <w:tcW w:w="3370" w:type="dxa"/>
            <w:tcBorders>
              <w:top w:val="single" w:sz="8" w:space="0" w:color="auto"/>
              <w:left w:val="single" w:sz="8" w:space="0" w:color="auto"/>
              <w:bottom w:val="single" w:sz="4" w:space="0" w:color="auto"/>
              <w:right w:val="nil"/>
            </w:tcBorders>
            <w:vAlign w:val="center"/>
          </w:tcPr>
          <w:p w:rsidR="009B0FD5" w:rsidRPr="009B0FD5" w:rsidRDefault="009B0FD5" w:rsidP="009B0FD5">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rFonts w:ascii="Times New Roman Bold" w:hAnsi="Times New Roman Bold"/>
                <w:b/>
                <w:sz w:val="20"/>
                <w:lang w:val="en-US"/>
              </w:rPr>
            </w:pPr>
            <w:r w:rsidRPr="009B0FD5">
              <w:rPr>
                <w:rFonts w:ascii="Times New Roman Bold" w:hAnsi="Times New Roman Bold"/>
                <w:b/>
                <w:sz w:val="20"/>
                <w:lang w:val="en-US"/>
              </w:rPr>
              <w:t>Site</w:t>
            </w:r>
          </w:p>
        </w:tc>
        <w:tc>
          <w:tcPr>
            <w:tcW w:w="885" w:type="dxa"/>
            <w:tcBorders>
              <w:top w:val="single" w:sz="8" w:space="0" w:color="auto"/>
              <w:left w:val="nil"/>
              <w:bottom w:val="single" w:sz="4" w:space="0" w:color="auto"/>
              <w:right w:val="nil"/>
            </w:tcBorders>
            <w:vAlign w:val="center"/>
          </w:tcPr>
          <w:p w:rsidR="009B0FD5" w:rsidRPr="009B0FD5" w:rsidRDefault="009B0FD5" w:rsidP="009B0FD5">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rFonts w:ascii="Times New Roman Bold" w:hAnsi="Times New Roman Bold"/>
                <w:b/>
                <w:sz w:val="20"/>
                <w:lang w:val="en-US"/>
              </w:rPr>
            </w:pPr>
            <w:proofErr w:type="spellStart"/>
            <w:r w:rsidRPr="009B0FD5">
              <w:rPr>
                <w:rFonts w:ascii="Times New Roman Bold" w:hAnsi="Times New Roman Bold"/>
                <w:b/>
                <w:sz w:val="20"/>
                <w:lang w:val="en-US"/>
              </w:rPr>
              <w:t>Lat</w:t>
            </w:r>
            <w:proofErr w:type="spellEnd"/>
            <w:r w:rsidRPr="009B0FD5">
              <w:rPr>
                <w:rFonts w:ascii="Times New Roman Bold" w:hAnsi="Times New Roman Bold"/>
                <w:b/>
                <w:sz w:val="20"/>
                <w:lang w:val="en-US"/>
              </w:rPr>
              <w:t xml:space="preserve"> (N)</w:t>
            </w:r>
          </w:p>
        </w:tc>
        <w:tc>
          <w:tcPr>
            <w:tcW w:w="894" w:type="dxa"/>
            <w:tcBorders>
              <w:top w:val="single" w:sz="8" w:space="0" w:color="auto"/>
              <w:left w:val="nil"/>
              <w:bottom w:val="single" w:sz="4" w:space="0" w:color="auto"/>
              <w:right w:val="nil"/>
            </w:tcBorders>
            <w:vAlign w:val="center"/>
          </w:tcPr>
          <w:p w:rsidR="009B0FD5" w:rsidRPr="009B0FD5" w:rsidRDefault="009B0FD5" w:rsidP="009B0FD5">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rFonts w:ascii="Times New Roman Bold" w:hAnsi="Times New Roman Bold"/>
                <w:b/>
                <w:sz w:val="20"/>
                <w:lang w:val="en-US"/>
              </w:rPr>
            </w:pPr>
            <w:r w:rsidRPr="009B0FD5">
              <w:rPr>
                <w:rFonts w:ascii="Times New Roman Bold" w:hAnsi="Times New Roman Bold"/>
                <w:b/>
                <w:sz w:val="20"/>
                <w:lang w:val="en-US"/>
              </w:rPr>
              <w:t>Lon (E)</w:t>
            </w:r>
          </w:p>
        </w:tc>
        <w:tc>
          <w:tcPr>
            <w:tcW w:w="866" w:type="dxa"/>
            <w:tcBorders>
              <w:top w:val="single" w:sz="8" w:space="0" w:color="auto"/>
              <w:left w:val="nil"/>
              <w:bottom w:val="single" w:sz="4" w:space="0" w:color="auto"/>
              <w:right w:val="nil"/>
            </w:tcBorders>
            <w:vAlign w:val="center"/>
          </w:tcPr>
          <w:p w:rsidR="009B0FD5" w:rsidRPr="009B0FD5" w:rsidRDefault="009B0FD5" w:rsidP="009B0FD5">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rFonts w:ascii="Times New Roman Bold" w:hAnsi="Times New Roman Bold"/>
                <w:b/>
                <w:sz w:val="20"/>
                <w:lang w:val="en-US"/>
              </w:rPr>
            </w:pPr>
            <w:r w:rsidRPr="009B0FD5">
              <w:rPr>
                <w:rFonts w:ascii="Times New Roman Bold" w:hAnsi="Times New Roman Bold"/>
                <w:b/>
                <w:sz w:val="20"/>
                <w:lang w:val="en-US"/>
              </w:rPr>
              <w:t>CCIR zone</w:t>
            </w:r>
          </w:p>
        </w:tc>
        <w:tc>
          <w:tcPr>
            <w:tcW w:w="1244" w:type="dxa"/>
            <w:tcBorders>
              <w:top w:val="single" w:sz="8" w:space="0" w:color="auto"/>
              <w:left w:val="nil"/>
              <w:bottom w:val="single" w:sz="4" w:space="0" w:color="auto"/>
              <w:right w:val="single" w:sz="8" w:space="0" w:color="auto"/>
            </w:tcBorders>
            <w:vAlign w:val="center"/>
          </w:tcPr>
          <w:p w:rsidR="009B0FD5" w:rsidRPr="009B0FD5" w:rsidRDefault="009B0FD5" w:rsidP="009B0FD5">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rFonts w:ascii="Times New Roman Bold" w:hAnsi="Times New Roman Bold"/>
                <w:b/>
                <w:sz w:val="20"/>
                <w:lang w:val="en-US"/>
              </w:rPr>
            </w:pPr>
            <w:r w:rsidRPr="009B0FD5">
              <w:rPr>
                <w:rFonts w:ascii="Times New Roman Bold" w:hAnsi="Times New Roman Bold"/>
                <w:b/>
                <w:sz w:val="20"/>
                <w:lang w:val="en-US"/>
              </w:rPr>
              <w:t>Climate zone (</w:t>
            </w:r>
            <w:proofErr w:type="spellStart"/>
            <w:r w:rsidRPr="009B0FD5">
              <w:rPr>
                <w:rFonts w:ascii="Times New Roman Bold" w:hAnsi="Times New Roman Bold"/>
                <w:b/>
                <w:sz w:val="20"/>
                <w:lang w:val="en-US"/>
              </w:rPr>
              <w:t>Köppen</w:t>
            </w:r>
            <w:proofErr w:type="spellEnd"/>
            <w:r w:rsidRPr="009B0FD5">
              <w:rPr>
                <w:rFonts w:ascii="Times New Roman Bold" w:hAnsi="Times New Roman Bold"/>
                <w:b/>
                <w:sz w:val="20"/>
                <w:lang w:val="en-US"/>
              </w:rPr>
              <w:t>)</w:t>
            </w:r>
          </w:p>
        </w:tc>
        <w:tc>
          <w:tcPr>
            <w:tcW w:w="1562" w:type="dxa"/>
            <w:tcBorders>
              <w:top w:val="single" w:sz="8" w:space="0" w:color="auto"/>
              <w:left w:val="single" w:sz="8" w:space="0" w:color="auto"/>
              <w:bottom w:val="single" w:sz="4" w:space="0" w:color="auto"/>
              <w:right w:val="single" w:sz="8" w:space="0" w:color="auto"/>
            </w:tcBorders>
            <w:vAlign w:val="center"/>
          </w:tcPr>
          <w:p w:rsidR="009B0FD5" w:rsidRPr="009B0FD5" w:rsidRDefault="009B0FD5" w:rsidP="009B0FD5">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rFonts w:ascii="Times New Roman Bold" w:hAnsi="Times New Roman Bold"/>
                <w:b/>
                <w:sz w:val="20"/>
                <w:lang w:val="en-US"/>
              </w:rPr>
            </w:pPr>
            <w:r w:rsidRPr="009B0FD5">
              <w:rPr>
                <w:rFonts w:ascii="Times New Roman Bold" w:hAnsi="Times New Roman Bold"/>
                <w:b/>
                <w:sz w:val="20"/>
                <w:lang w:val="en-US"/>
              </w:rPr>
              <w:t>Years of measurement</w:t>
            </w:r>
          </w:p>
        </w:tc>
      </w:tr>
      <w:tr w:rsidR="009B0FD5" w:rsidRPr="009B0FD5" w:rsidTr="009B0FD5">
        <w:trPr>
          <w:trHeight w:val="255"/>
          <w:jc w:val="center"/>
        </w:trPr>
        <w:tc>
          <w:tcPr>
            <w:tcW w:w="3370" w:type="dxa"/>
            <w:tcBorders>
              <w:top w:val="single" w:sz="4" w:space="0" w:color="auto"/>
              <w:left w:val="single" w:sz="8" w:space="0" w:color="auto"/>
              <w:bottom w:val="nil"/>
              <w:right w:val="nil"/>
            </w:tcBorders>
            <w:noWrap/>
            <w:vAlign w:val="center"/>
          </w:tcPr>
          <w:p w:rsidR="009B0FD5" w:rsidRPr="009B0FD5" w:rsidRDefault="009B0FD5" w:rsidP="009B0FD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val="en-US"/>
              </w:rPr>
            </w:pPr>
            <w:r w:rsidRPr="009B0FD5">
              <w:rPr>
                <w:sz w:val="20"/>
                <w:lang w:val="en-US"/>
              </w:rPr>
              <w:t>Taejon</w:t>
            </w:r>
          </w:p>
        </w:tc>
        <w:tc>
          <w:tcPr>
            <w:tcW w:w="885" w:type="dxa"/>
            <w:tcBorders>
              <w:top w:val="single" w:sz="4" w:space="0" w:color="auto"/>
              <w:left w:val="nil"/>
              <w:bottom w:val="nil"/>
              <w:right w:val="nil"/>
            </w:tcBorders>
            <w:noWrap/>
            <w:vAlign w:val="center"/>
          </w:tcPr>
          <w:p w:rsidR="009B0FD5" w:rsidRPr="009B0FD5" w:rsidRDefault="009B0FD5" w:rsidP="009B0FD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en-US"/>
              </w:rPr>
            </w:pPr>
            <w:r w:rsidRPr="009B0FD5">
              <w:rPr>
                <w:sz w:val="20"/>
                <w:lang w:val="en-US"/>
              </w:rPr>
              <w:t>36.38</w:t>
            </w:r>
          </w:p>
        </w:tc>
        <w:tc>
          <w:tcPr>
            <w:tcW w:w="894" w:type="dxa"/>
            <w:tcBorders>
              <w:top w:val="single" w:sz="4" w:space="0" w:color="auto"/>
              <w:left w:val="nil"/>
              <w:bottom w:val="nil"/>
              <w:right w:val="nil"/>
            </w:tcBorders>
            <w:noWrap/>
            <w:vAlign w:val="center"/>
          </w:tcPr>
          <w:p w:rsidR="009B0FD5" w:rsidRPr="009B0FD5" w:rsidRDefault="009B0FD5" w:rsidP="009B0FD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en-US"/>
              </w:rPr>
            </w:pPr>
            <w:r w:rsidRPr="009B0FD5">
              <w:rPr>
                <w:sz w:val="20"/>
                <w:lang w:val="en-US"/>
              </w:rPr>
              <w:t>127.36</w:t>
            </w:r>
          </w:p>
        </w:tc>
        <w:tc>
          <w:tcPr>
            <w:tcW w:w="866" w:type="dxa"/>
            <w:tcBorders>
              <w:top w:val="single" w:sz="4" w:space="0" w:color="auto"/>
              <w:left w:val="nil"/>
              <w:bottom w:val="nil"/>
              <w:right w:val="nil"/>
            </w:tcBorders>
            <w:noWrap/>
            <w:vAlign w:val="center"/>
          </w:tcPr>
          <w:p w:rsidR="009B0FD5" w:rsidRPr="009B0FD5" w:rsidRDefault="009B0FD5" w:rsidP="009B0FD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en-US"/>
              </w:rPr>
            </w:pPr>
            <w:r w:rsidRPr="009B0FD5">
              <w:rPr>
                <w:sz w:val="20"/>
                <w:lang w:val="en-US"/>
              </w:rPr>
              <w:t>K</w:t>
            </w:r>
          </w:p>
        </w:tc>
        <w:tc>
          <w:tcPr>
            <w:tcW w:w="1244" w:type="dxa"/>
            <w:tcBorders>
              <w:top w:val="single" w:sz="4" w:space="0" w:color="auto"/>
              <w:left w:val="nil"/>
              <w:bottom w:val="nil"/>
              <w:right w:val="single" w:sz="8" w:space="0" w:color="auto"/>
            </w:tcBorders>
            <w:noWrap/>
            <w:vAlign w:val="center"/>
          </w:tcPr>
          <w:p w:rsidR="009B0FD5" w:rsidRPr="009B0FD5" w:rsidRDefault="009B0FD5" w:rsidP="009B0FD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en-US"/>
              </w:rPr>
            </w:pPr>
            <w:proofErr w:type="spellStart"/>
            <w:r w:rsidRPr="009B0FD5">
              <w:rPr>
                <w:sz w:val="20"/>
                <w:lang w:val="en-US"/>
              </w:rPr>
              <w:t>DWa</w:t>
            </w:r>
            <w:proofErr w:type="spellEnd"/>
          </w:p>
        </w:tc>
        <w:tc>
          <w:tcPr>
            <w:tcW w:w="1562" w:type="dxa"/>
            <w:tcBorders>
              <w:top w:val="single" w:sz="4" w:space="0" w:color="auto"/>
              <w:left w:val="nil"/>
              <w:bottom w:val="nil"/>
              <w:right w:val="single" w:sz="8" w:space="0" w:color="auto"/>
            </w:tcBorders>
            <w:noWrap/>
            <w:vAlign w:val="center"/>
          </w:tcPr>
          <w:p w:rsidR="009B0FD5" w:rsidRPr="009B0FD5" w:rsidRDefault="009B0FD5" w:rsidP="009B0FD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en-US"/>
              </w:rPr>
            </w:pPr>
            <w:r w:rsidRPr="009B0FD5">
              <w:rPr>
                <w:sz w:val="20"/>
                <w:lang w:val="en-US"/>
              </w:rPr>
              <w:t>6</w:t>
            </w:r>
          </w:p>
        </w:tc>
      </w:tr>
      <w:tr w:rsidR="009B0FD5" w:rsidRPr="009B0FD5" w:rsidTr="009B0FD5">
        <w:trPr>
          <w:trHeight w:val="255"/>
          <w:jc w:val="center"/>
        </w:trPr>
        <w:tc>
          <w:tcPr>
            <w:tcW w:w="3370" w:type="dxa"/>
            <w:tcBorders>
              <w:top w:val="nil"/>
              <w:left w:val="single" w:sz="8" w:space="0" w:color="auto"/>
              <w:bottom w:val="nil"/>
              <w:right w:val="nil"/>
            </w:tcBorders>
            <w:noWrap/>
            <w:vAlign w:val="center"/>
          </w:tcPr>
          <w:p w:rsidR="009B0FD5" w:rsidRPr="009B0FD5" w:rsidRDefault="009B0FD5" w:rsidP="009B0FD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val="en-US"/>
              </w:rPr>
            </w:pPr>
            <w:r w:rsidRPr="009B0FD5">
              <w:rPr>
                <w:sz w:val="20"/>
                <w:lang w:val="en-US"/>
              </w:rPr>
              <w:t xml:space="preserve">Bukit </w:t>
            </w:r>
            <w:proofErr w:type="spellStart"/>
            <w:r w:rsidRPr="009B0FD5">
              <w:rPr>
                <w:sz w:val="20"/>
                <w:lang w:val="en-US"/>
              </w:rPr>
              <w:t>Timah</w:t>
            </w:r>
            <w:proofErr w:type="spellEnd"/>
          </w:p>
        </w:tc>
        <w:tc>
          <w:tcPr>
            <w:tcW w:w="885" w:type="dxa"/>
            <w:tcBorders>
              <w:top w:val="nil"/>
              <w:left w:val="nil"/>
              <w:bottom w:val="nil"/>
              <w:right w:val="nil"/>
            </w:tcBorders>
            <w:noWrap/>
            <w:vAlign w:val="center"/>
          </w:tcPr>
          <w:p w:rsidR="009B0FD5" w:rsidRPr="009B0FD5" w:rsidRDefault="009B0FD5" w:rsidP="009B0FD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en-US"/>
              </w:rPr>
            </w:pPr>
            <w:r w:rsidRPr="009B0FD5">
              <w:rPr>
                <w:sz w:val="20"/>
                <w:lang w:val="en-US"/>
              </w:rPr>
              <w:t>1.21</w:t>
            </w:r>
          </w:p>
        </w:tc>
        <w:tc>
          <w:tcPr>
            <w:tcW w:w="894" w:type="dxa"/>
            <w:tcBorders>
              <w:top w:val="nil"/>
              <w:left w:val="nil"/>
              <w:bottom w:val="nil"/>
              <w:right w:val="nil"/>
            </w:tcBorders>
            <w:noWrap/>
            <w:vAlign w:val="center"/>
          </w:tcPr>
          <w:p w:rsidR="009B0FD5" w:rsidRPr="009B0FD5" w:rsidRDefault="009B0FD5" w:rsidP="009B0FD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en-US"/>
              </w:rPr>
            </w:pPr>
            <w:r w:rsidRPr="009B0FD5">
              <w:rPr>
                <w:sz w:val="20"/>
                <w:lang w:val="en-US"/>
              </w:rPr>
              <w:t>103.40</w:t>
            </w:r>
          </w:p>
        </w:tc>
        <w:tc>
          <w:tcPr>
            <w:tcW w:w="866" w:type="dxa"/>
            <w:tcBorders>
              <w:top w:val="nil"/>
              <w:left w:val="nil"/>
              <w:bottom w:val="nil"/>
              <w:right w:val="nil"/>
            </w:tcBorders>
            <w:noWrap/>
            <w:vAlign w:val="center"/>
          </w:tcPr>
          <w:p w:rsidR="009B0FD5" w:rsidRPr="009B0FD5" w:rsidRDefault="009B0FD5" w:rsidP="009B0FD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en-US"/>
              </w:rPr>
            </w:pPr>
            <w:r w:rsidRPr="009B0FD5">
              <w:rPr>
                <w:sz w:val="20"/>
                <w:lang w:val="en-US"/>
              </w:rPr>
              <w:t>P</w:t>
            </w:r>
          </w:p>
        </w:tc>
        <w:tc>
          <w:tcPr>
            <w:tcW w:w="1244" w:type="dxa"/>
            <w:tcBorders>
              <w:top w:val="nil"/>
              <w:left w:val="nil"/>
              <w:bottom w:val="nil"/>
              <w:right w:val="single" w:sz="8" w:space="0" w:color="auto"/>
            </w:tcBorders>
            <w:noWrap/>
            <w:vAlign w:val="center"/>
          </w:tcPr>
          <w:p w:rsidR="009B0FD5" w:rsidRPr="009B0FD5" w:rsidRDefault="009B0FD5" w:rsidP="009B0FD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en-US"/>
              </w:rPr>
            </w:pPr>
            <w:proofErr w:type="spellStart"/>
            <w:r w:rsidRPr="009B0FD5">
              <w:rPr>
                <w:sz w:val="20"/>
                <w:lang w:val="en-US"/>
              </w:rPr>
              <w:t>Af</w:t>
            </w:r>
            <w:proofErr w:type="spellEnd"/>
          </w:p>
        </w:tc>
        <w:tc>
          <w:tcPr>
            <w:tcW w:w="1562" w:type="dxa"/>
            <w:tcBorders>
              <w:top w:val="nil"/>
              <w:left w:val="nil"/>
              <w:bottom w:val="nil"/>
              <w:right w:val="single" w:sz="8" w:space="0" w:color="auto"/>
            </w:tcBorders>
            <w:noWrap/>
            <w:vAlign w:val="center"/>
          </w:tcPr>
          <w:p w:rsidR="009B0FD5" w:rsidRPr="009B0FD5" w:rsidRDefault="009B0FD5" w:rsidP="009B0FD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en-US"/>
              </w:rPr>
            </w:pPr>
            <w:r w:rsidRPr="009B0FD5">
              <w:rPr>
                <w:sz w:val="20"/>
                <w:lang w:val="en-US"/>
              </w:rPr>
              <w:t>4</w:t>
            </w:r>
          </w:p>
        </w:tc>
      </w:tr>
      <w:tr w:rsidR="009B0FD5" w:rsidRPr="009B0FD5" w:rsidTr="009B0FD5">
        <w:trPr>
          <w:trHeight w:val="255"/>
          <w:jc w:val="center"/>
        </w:trPr>
        <w:tc>
          <w:tcPr>
            <w:tcW w:w="3370" w:type="dxa"/>
            <w:tcBorders>
              <w:top w:val="nil"/>
              <w:left w:val="single" w:sz="8" w:space="0" w:color="auto"/>
              <w:bottom w:val="nil"/>
              <w:right w:val="nil"/>
            </w:tcBorders>
            <w:noWrap/>
            <w:vAlign w:val="center"/>
          </w:tcPr>
          <w:p w:rsidR="009B0FD5" w:rsidRPr="009B0FD5" w:rsidRDefault="009B0FD5" w:rsidP="009B0FD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val="en-US"/>
              </w:rPr>
            </w:pPr>
            <w:r w:rsidRPr="009B0FD5">
              <w:rPr>
                <w:sz w:val="20"/>
                <w:lang w:val="en-US"/>
              </w:rPr>
              <w:t>Bangkok</w:t>
            </w:r>
          </w:p>
        </w:tc>
        <w:tc>
          <w:tcPr>
            <w:tcW w:w="885" w:type="dxa"/>
            <w:tcBorders>
              <w:top w:val="nil"/>
              <w:left w:val="nil"/>
              <w:bottom w:val="nil"/>
              <w:right w:val="nil"/>
            </w:tcBorders>
            <w:noWrap/>
            <w:vAlign w:val="center"/>
          </w:tcPr>
          <w:p w:rsidR="009B0FD5" w:rsidRPr="009B0FD5" w:rsidRDefault="009B0FD5" w:rsidP="009B0FD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en-US"/>
              </w:rPr>
            </w:pPr>
            <w:r w:rsidRPr="009B0FD5">
              <w:rPr>
                <w:sz w:val="20"/>
                <w:lang w:val="en-US"/>
              </w:rPr>
              <w:t>13.70</w:t>
            </w:r>
          </w:p>
        </w:tc>
        <w:tc>
          <w:tcPr>
            <w:tcW w:w="894" w:type="dxa"/>
            <w:tcBorders>
              <w:top w:val="nil"/>
              <w:left w:val="nil"/>
              <w:bottom w:val="nil"/>
              <w:right w:val="nil"/>
            </w:tcBorders>
            <w:noWrap/>
            <w:vAlign w:val="center"/>
          </w:tcPr>
          <w:p w:rsidR="009B0FD5" w:rsidRPr="009B0FD5" w:rsidRDefault="009B0FD5" w:rsidP="009B0FD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en-US"/>
              </w:rPr>
            </w:pPr>
            <w:r w:rsidRPr="009B0FD5">
              <w:rPr>
                <w:sz w:val="20"/>
                <w:lang w:val="en-US"/>
              </w:rPr>
              <w:t>100.80</w:t>
            </w:r>
          </w:p>
        </w:tc>
        <w:tc>
          <w:tcPr>
            <w:tcW w:w="866" w:type="dxa"/>
            <w:tcBorders>
              <w:top w:val="nil"/>
              <w:left w:val="nil"/>
              <w:bottom w:val="nil"/>
              <w:right w:val="nil"/>
            </w:tcBorders>
            <w:noWrap/>
            <w:vAlign w:val="center"/>
          </w:tcPr>
          <w:p w:rsidR="009B0FD5" w:rsidRPr="009B0FD5" w:rsidRDefault="009B0FD5" w:rsidP="009B0FD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en-US"/>
              </w:rPr>
            </w:pPr>
            <w:r w:rsidRPr="009B0FD5">
              <w:rPr>
                <w:sz w:val="20"/>
                <w:lang w:val="en-US"/>
              </w:rPr>
              <w:t>P</w:t>
            </w:r>
          </w:p>
        </w:tc>
        <w:tc>
          <w:tcPr>
            <w:tcW w:w="1244" w:type="dxa"/>
            <w:tcBorders>
              <w:top w:val="nil"/>
              <w:left w:val="nil"/>
              <w:bottom w:val="nil"/>
              <w:right w:val="single" w:sz="8" w:space="0" w:color="auto"/>
            </w:tcBorders>
            <w:noWrap/>
            <w:vAlign w:val="center"/>
          </w:tcPr>
          <w:p w:rsidR="009B0FD5" w:rsidRPr="009B0FD5" w:rsidRDefault="009B0FD5" w:rsidP="009B0FD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en-US"/>
              </w:rPr>
            </w:pPr>
            <w:r w:rsidRPr="009B0FD5">
              <w:rPr>
                <w:sz w:val="20"/>
                <w:lang w:val="en-US"/>
              </w:rPr>
              <w:t>Aw</w:t>
            </w:r>
          </w:p>
        </w:tc>
        <w:tc>
          <w:tcPr>
            <w:tcW w:w="1562" w:type="dxa"/>
            <w:tcBorders>
              <w:top w:val="nil"/>
              <w:left w:val="nil"/>
              <w:bottom w:val="nil"/>
              <w:right w:val="single" w:sz="8" w:space="0" w:color="auto"/>
            </w:tcBorders>
            <w:noWrap/>
            <w:vAlign w:val="center"/>
          </w:tcPr>
          <w:p w:rsidR="009B0FD5" w:rsidRPr="009B0FD5" w:rsidRDefault="009B0FD5" w:rsidP="009B0FD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en-US"/>
              </w:rPr>
            </w:pPr>
            <w:r w:rsidRPr="009B0FD5">
              <w:rPr>
                <w:sz w:val="20"/>
                <w:lang w:val="en-US"/>
              </w:rPr>
              <w:t>4</w:t>
            </w:r>
          </w:p>
        </w:tc>
      </w:tr>
      <w:tr w:rsidR="009B0FD5" w:rsidRPr="009B0FD5" w:rsidTr="009B0FD5">
        <w:trPr>
          <w:trHeight w:val="255"/>
          <w:jc w:val="center"/>
        </w:trPr>
        <w:tc>
          <w:tcPr>
            <w:tcW w:w="3370" w:type="dxa"/>
            <w:tcBorders>
              <w:top w:val="nil"/>
              <w:left w:val="single" w:sz="8" w:space="0" w:color="auto"/>
              <w:bottom w:val="nil"/>
              <w:right w:val="nil"/>
            </w:tcBorders>
            <w:noWrap/>
            <w:vAlign w:val="center"/>
          </w:tcPr>
          <w:p w:rsidR="009B0FD5" w:rsidRPr="009B0FD5" w:rsidRDefault="009B0FD5" w:rsidP="009B0FD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val="en-US"/>
              </w:rPr>
            </w:pPr>
            <w:r w:rsidRPr="009B0FD5">
              <w:rPr>
                <w:sz w:val="20"/>
                <w:lang w:val="en-US"/>
              </w:rPr>
              <w:t>Manila</w:t>
            </w:r>
          </w:p>
        </w:tc>
        <w:tc>
          <w:tcPr>
            <w:tcW w:w="885" w:type="dxa"/>
            <w:tcBorders>
              <w:top w:val="nil"/>
              <w:left w:val="nil"/>
              <w:bottom w:val="nil"/>
              <w:right w:val="nil"/>
            </w:tcBorders>
            <w:noWrap/>
            <w:vAlign w:val="center"/>
          </w:tcPr>
          <w:p w:rsidR="009B0FD5" w:rsidRPr="009B0FD5" w:rsidRDefault="009B0FD5" w:rsidP="009B0FD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en-US"/>
              </w:rPr>
            </w:pPr>
            <w:r w:rsidRPr="009B0FD5">
              <w:rPr>
                <w:sz w:val="20"/>
                <w:lang w:val="en-US"/>
              </w:rPr>
              <w:t>14.70</w:t>
            </w:r>
          </w:p>
        </w:tc>
        <w:tc>
          <w:tcPr>
            <w:tcW w:w="894" w:type="dxa"/>
            <w:tcBorders>
              <w:top w:val="nil"/>
              <w:left w:val="nil"/>
              <w:bottom w:val="nil"/>
              <w:right w:val="nil"/>
            </w:tcBorders>
            <w:noWrap/>
            <w:vAlign w:val="center"/>
          </w:tcPr>
          <w:p w:rsidR="009B0FD5" w:rsidRPr="009B0FD5" w:rsidRDefault="009B0FD5" w:rsidP="009B0FD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en-US"/>
              </w:rPr>
            </w:pPr>
            <w:r w:rsidRPr="009B0FD5">
              <w:rPr>
                <w:sz w:val="20"/>
                <w:lang w:val="en-US"/>
              </w:rPr>
              <w:t>121.10</w:t>
            </w:r>
          </w:p>
        </w:tc>
        <w:tc>
          <w:tcPr>
            <w:tcW w:w="866" w:type="dxa"/>
            <w:tcBorders>
              <w:top w:val="nil"/>
              <w:left w:val="nil"/>
              <w:bottom w:val="nil"/>
              <w:right w:val="nil"/>
            </w:tcBorders>
            <w:noWrap/>
            <w:vAlign w:val="center"/>
          </w:tcPr>
          <w:p w:rsidR="009B0FD5" w:rsidRPr="009B0FD5" w:rsidRDefault="009B0FD5" w:rsidP="009B0FD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en-US"/>
              </w:rPr>
            </w:pPr>
            <w:r w:rsidRPr="009B0FD5">
              <w:rPr>
                <w:sz w:val="20"/>
                <w:lang w:val="en-US"/>
              </w:rPr>
              <w:t>N</w:t>
            </w:r>
          </w:p>
        </w:tc>
        <w:tc>
          <w:tcPr>
            <w:tcW w:w="1244" w:type="dxa"/>
            <w:tcBorders>
              <w:top w:val="nil"/>
              <w:left w:val="nil"/>
              <w:bottom w:val="nil"/>
              <w:right w:val="single" w:sz="8" w:space="0" w:color="auto"/>
            </w:tcBorders>
            <w:noWrap/>
            <w:vAlign w:val="center"/>
          </w:tcPr>
          <w:p w:rsidR="009B0FD5" w:rsidRPr="009B0FD5" w:rsidRDefault="009B0FD5" w:rsidP="009B0FD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en-US"/>
              </w:rPr>
            </w:pPr>
            <w:r w:rsidRPr="009B0FD5">
              <w:rPr>
                <w:sz w:val="20"/>
                <w:lang w:val="en-US"/>
              </w:rPr>
              <w:t>Aw</w:t>
            </w:r>
          </w:p>
        </w:tc>
        <w:tc>
          <w:tcPr>
            <w:tcW w:w="1562" w:type="dxa"/>
            <w:tcBorders>
              <w:top w:val="nil"/>
              <w:left w:val="nil"/>
              <w:bottom w:val="nil"/>
              <w:right w:val="single" w:sz="8" w:space="0" w:color="auto"/>
            </w:tcBorders>
            <w:noWrap/>
            <w:vAlign w:val="center"/>
          </w:tcPr>
          <w:p w:rsidR="009B0FD5" w:rsidRPr="009B0FD5" w:rsidRDefault="009B0FD5" w:rsidP="009B0FD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en-US"/>
              </w:rPr>
            </w:pPr>
            <w:r w:rsidRPr="009B0FD5">
              <w:rPr>
                <w:sz w:val="20"/>
                <w:lang w:val="en-US"/>
              </w:rPr>
              <w:t>1</w:t>
            </w:r>
          </w:p>
        </w:tc>
      </w:tr>
      <w:tr w:rsidR="009B0FD5" w:rsidRPr="009B0FD5" w:rsidTr="009B0FD5">
        <w:trPr>
          <w:trHeight w:val="255"/>
          <w:jc w:val="center"/>
        </w:trPr>
        <w:tc>
          <w:tcPr>
            <w:tcW w:w="3370" w:type="dxa"/>
            <w:tcBorders>
              <w:top w:val="nil"/>
              <w:left w:val="single" w:sz="8" w:space="0" w:color="auto"/>
              <w:bottom w:val="nil"/>
              <w:right w:val="nil"/>
            </w:tcBorders>
            <w:noWrap/>
            <w:vAlign w:val="center"/>
          </w:tcPr>
          <w:p w:rsidR="009B0FD5" w:rsidRPr="009B0FD5" w:rsidRDefault="009B0FD5" w:rsidP="009B0FD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val="en-US"/>
              </w:rPr>
            </w:pPr>
            <w:r w:rsidRPr="009B0FD5">
              <w:rPr>
                <w:sz w:val="20"/>
                <w:lang w:val="en-US"/>
              </w:rPr>
              <w:t>Haikou</w:t>
            </w:r>
          </w:p>
        </w:tc>
        <w:tc>
          <w:tcPr>
            <w:tcW w:w="885" w:type="dxa"/>
            <w:tcBorders>
              <w:top w:val="nil"/>
              <w:left w:val="nil"/>
              <w:bottom w:val="nil"/>
              <w:right w:val="nil"/>
            </w:tcBorders>
            <w:noWrap/>
            <w:vAlign w:val="center"/>
          </w:tcPr>
          <w:p w:rsidR="009B0FD5" w:rsidRPr="009B0FD5" w:rsidRDefault="009B0FD5" w:rsidP="009B0FD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en-US"/>
              </w:rPr>
            </w:pPr>
            <w:r w:rsidRPr="009B0FD5">
              <w:rPr>
                <w:sz w:val="20"/>
                <w:lang w:val="en-US"/>
              </w:rPr>
              <w:t>20.03</w:t>
            </w:r>
          </w:p>
        </w:tc>
        <w:tc>
          <w:tcPr>
            <w:tcW w:w="894" w:type="dxa"/>
            <w:tcBorders>
              <w:top w:val="nil"/>
              <w:left w:val="nil"/>
              <w:bottom w:val="nil"/>
              <w:right w:val="nil"/>
            </w:tcBorders>
            <w:noWrap/>
            <w:vAlign w:val="center"/>
          </w:tcPr>
          <w:p w:rsidR="009B0FD5" w:rsidRPr="009B0FD5" w:rsidRDefault="009B0FD5" w:rsidP="009B0FD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en-US"/>
              </w:rPr>
            </w:pPr>
            <w:r w:rsidRPr="009B0FD5">
              <w:rPr>
                <w:sz w:val="20"/>
                <w:lang w:val="en-US"/>
              </w:rPr>
              <w:t>110.35</w:t>
            </w:r>
          </w:p>
        </w:tc>
        <w:tc>
          <w:tcPr>
            <w:tcW w:w="866" w:type="dxa"/>
            <w:tcBorders>
              <w:top w:val="nil"/>
              <w:left w:val="nil"/>
              <w:bottom w:val="nil"/>
              <w:right w:val="nil"/>
            </w:tcBorders>
            <w:noWrap/>
            <w:vAlign w:val="center"/>
          </w:tcPr>
          <w:p w:rsidR="009B0FD5" w:rsidRPr="009B0FD5" w:rsidRDefault="009B0FD5" w:rsidP="009B0FD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en-US"/>
              </w:rPr>
            </w:pPr>
            <w:r w:rsidRPr="009B0FD5">
              <w:rPr>
                <w:sz w:val="20"/>
                <w:lang w:val="en-US"/>
              </w:rPr>
              <w:t>N</w:t>
            </w:r>
          </w:p>
        </w:tc>
        <w:tc>
          <w:tcPr>
            <w:tcW w:w="1244" w:type="dxa"/>
            <w:tcBorders>
              <w:top w:val="nil"/>
              <w:left w:val="nil"/>
              <w:bottom w:val="nil"/>
              <w:right w:val="single" w:sz="8" w:space="0" w:color="auto"/>
            </w:tcBorders>
            <w:noWrap/>
            <w:vAlign w:val="center"/>
          </w:tcPr>
          <w:p w:rsidR="009B0FD5" w:rsidRPr="009B0FD5" w:rsidRDefault="009B0FD5" w:rsidP="009B0FD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en-US"/>
              </w:rPr>
            </w:pPr>
            <w:proofErr w:type="spellStart"/>
            <w:r w:rsidRPr="009B0FD5">
              <w:rPr>
                <w:sz w:val="20"/>
                <w:lang w:val="en-US"/>
              </w:rPr>
              <w:t>Cwa</w:t>
            </w:r>
            <w:proofErr w:type="spellEnd"/>
          </w:p>
        </w:tc>
        <w:tc>
          <w:tcPr>
            <w:tcW w:w="1562" w:type="dxa"/>
            <w:tcBorders>
              <w:top w:val="nil"/>
              <w:left w:val="nil"/>
              <w:bottom w:val="nil"/>
              <w:right w:val="single" w:sz="8" w:space="0" w:color="auto"/>
            </w:tcBorders>
            <w:noWrap/>
            <w:vAlign w:val="center"/>
          </w:tcPr>
          <w:p w:rsidR="009B0FD5" w:rsidRPr="009B0FD5" w:rsidRDefault="009B0FD5" w:rsidP="009B0FD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en-US"/>
              </w:rPr>
            </w:pPr>
            <w:r w:rsidRPr="009B0FD5">
              <w:rPr>
                <w:sz w:val="20"/>
                <w:lang w:val="en-US"/>
              </w:rPr>
              <w:t>2</w:t>
            </w:r>
          </w:p>
        </w:tc>
      </w:tr>
      <w:tr w:rsidR="009B0FD5" w:rsidRPr="009B0FD5" w:rsidTr="009B0FD5">
        <w:trPr>
          <w:trHeight w:val="255"/>
          <w:jc w:val="center"/>
        </w:trPr>
        <w:tc>
          <w:tcPr>
            <w:tcW w:w="3370" w:type="dxa"/>
            <w:tcBorders>
              <w:top w:val="nil"/>
              <w:left w:val="single" w:sz="8" w:space="0" w:color="auto"/>
              <w:bottom w:val="nil"/>
              <w:right w:val="nil"/>
            </w:tcBorders>
            <w:noWrap/>
            <w:vAlign w:val="center"/>
          </w:tcPr>
          <w:p w:rsidR="009B0FD5" w:rsidRPr="009B0FD5" w:rsidRDefault="009B0FD5" w:rsidP="009B0FD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val="en-US"/>
              </w:rPr>
            </w:pPr>
            <w:r w:rsidRPr="009B0FD5">
              <w:rPr>
                <w:sz w:val="20"/>
                <w:lang w:val="en-US"/>
              </w:rPr>
              <w:t>Nanjing</w:t>
            </w:r>
          </w:p>
        </w:tc>
        <w:tc>
          <w:tcPr>
            <w:tcW w:w="885" w:type="dxa"/>
            <w:tcBorders>
              <w:top w:val="nil"/>
              <w:left w:val="nil"/>
              <w:bottom w:val="nil"/>
              <w:right w:val="nil"/>
            </w:tcBorders>
            <w:noWrap/>
            <w:vAlign w:val="center"/>
          </w:tcPr>
          <w:p w:rsidR="009B0FD5" w:rsidRPr="009B0FD5" w:rsidRDefault="009B0FD5" w:rsidP="009B0FD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en-US"/>
              </w:rPr>
            </w:pPr>
            <w:r w:rsidRPr="009B0FD5">
              <w:rPr>
                <w:sz w:val="20"/>
                <w:lang w:val="en-US"/>
              </w:rPr>
              <w:t>32.00</w:t>
            </w:r>
          </w:p>
        </w:tc>
        <w:tc>
          <w:tcPr>
            <w:tcW w:w="894" w:type="dxa"/>
            <w:tcBorders>
              <w:top w:val="nil"/>
              <w:left w:val="nil"/>
              <w:bottom w:val="nil"/>
              <w:right w:val="nil"/>
            </w:tcBorders>
            <w:noWrap/>
            <w:vAlign w:val="center"/>
          </w:tcPr>
          <w:p w:rsidR="009B0FD5" w:rsidRPr="009B0FD5" w:rsidRDefault="009B0FD5" w:rsidP="009B0FD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en-US"/>
              </w:rPr>
            </w:pPr>
            <w:r w:rsidRPr="009B0FD5">
              <w:rPr>
                <w:sz w:val="20"/>
                <w:lang w:val="en-US"/>
              </w:rPr>
              <w:t>118.80</w:t>
            </w:r>
          </w:p>
        </w:tc>
        <w:tc>
          <w:tcPr>
            <w:tcW w:w="866" w:type="dxa"/>
            <w:tcBorders>
              <w:top w:val="nil"/>
              <w:left w:val="nil"/>
              <w:bottom w:val="nil"/>
              <w:right w:val="nil"/>
            </w:tcBorders>
            <w:noWrap/>
            <w:vAlign w:val="center"/>
          </w:tcPr>
          <w:p w:rsidR="009B0FD5" w:rsidRPr="009B0FD5" w:rsidRDefault="009B0FD5" w:rsidP="009B0FD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en-US"/>
              </w:rPr>
            </w:pPr>
            <w:r w:rsidRPr="009B0FD5">
              <w:rPr>
                <w:sz w:val="20"/>
                <w:lang w:val="en-US"/>
              </w:rPr>
              <w:t>K</w:t>
            </w:r>
          </w:p>
        </w:tc>
        <w:tc>
          <w:tcPr>
            <w:tcW w:w="1244" w:type="dxa"/>
            <w:tcBorders>
              <w:top w:val="nil"/>
              <w:left w:val="nil"/>
              <w:bottom w:val="nil"/>
              <w:right w:val="single" w:sz="8" w:space="0" w:color="auto"/>
            </w:tcBorders>
            <w:noWrap/>
            <w:vAlign w:val="center"/>
          </w:tcPr>
          <w:p w:rsidR="009B0FD5" w:rsidRPr="009B0FD5" w:rsidRDefault="009B0FD5" w:rsidP="009B0FD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en-US"/>
              </w:rPr>
            </w:pPr>
            <w:proofErr w:type="spellStart"/>
            <w:r w:rsidRPr="009B0FD5">
              <w:rPr>
                <w:sz w:val="20"/>
                <w:lang w:val="en-US"/>
              </w:rPr>
              <w:t>Cfa</w:t>
            </w:r>
            <w:proofErr w:type="spellEnd"/>
          </w:p>
        </w:tc>
        <w:tc>
          <w:tcPr>
            <w:tcW w:w="1562" w:type="dxa"/>
            <w:tcBorders>
              <w:top w:val="nil"/>
              <w:left w:val="nil"/>
              <w:bottom w:val="nil"/>
              <w:right w:val="single" w:sz="8" w:space="0" w:color="auto"/>
            </w:tcBorders>
            <w:noWrap/>
            <w:vAlign w:val="center"/>
          </w:tcPr>
          <w:p w:rsidR="009B0FD5" w:rsidRPr="009B0FD5" w:rsidRDefault="009B0FD5" w:rsidP="009B0FD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en-US"/>
              </w:rPr>
            </w:pPr>
            <w:r w:rsidRPr="009B0FD5">
              <w:rPr>
                <w:sz w:val="20"/>
                <w:lang w:val="en-US"/>
              </w:rPr>
              <w:t>2</w:t>
            </w:r>
          </w:p>
        </w:tc>
      </w:tr>
      <w:tr w:rsidR="009B0FD5" w:rsidRPr="009B0FD5" w:rsidTr="009B0FD5">
        <w:trPr>
          <w:trHeight w:val="255"/>
          <w:jc w:val="center"/>
        </w:trPr>
        <w:tc>
          <w:tcPr>
            <w:tcW w:w="3370" w:type="dxa"/>
            <w:tcBorders>
              <w:top w:val="nil"/>
              <w:left w:val="single" w:sz="8" w:space="0" w:color="auto"/>
              <w:bottom w:val="nil"/>
              <w:right w:val="nil"/>
            </w:tcBorders>
            <w:noWrap/>
            <w:vAlign w:val="center"/>
          </w:tcPr>
          <w:p w:rsidR="009B0FD5" w:rsidRPr="009B0FD5" w:rsidRDefault="009B0FD5" w:rsidP="009B0FD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val="en-US"/>
              </w:rPr>
            </w:pPr>
            <w:r w:rsidRPr="009B0FD5">
              <w:rPr>
                <w:sz w:val="20"/>
                <w:lang w:val="en-US"/>
              </w:rPr>
              <w:t>Xinxiang</w:t>
            </w:r>
          </w:p>
        </w:tc>
        <w:tc>
          <w:tcPr>
            <w:tcW w:w="885" w:type="dxa"/>
            <w:tcBorders>
              <w:top w:val="nil"/>
              <w:left w:val="nil"/>
              <w:bottom w:val="nil"/>
              <w:right w:val="nil"/>
            </w:tcBorders>
            <w:noWrap/>
            <w:vAlign w:val="center"/>
          </w:tcPr>
          <w:p w:rsidR="009B0FD5" w:rsidRPr="009B0FD5" w:rsidRDefault="009B0FD5" w:rsidP="009B0FD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en-US"/>
              </w:rPr>
            </w:pPr>
            <w:r w:rsidRPr="009B0FD5">
              <w:rPr>
                <w:sz w:val="20"/>
                <w:lang w:val="en-US"/>
              </w:rPr>
              <w:t>35.32</w:t>
            </w:r>
          </w:p>
        </w:tc>
        <w:tc>
          <w:tcPr>
            <w:tcW w:w="894" w:type="dxa"/>
            <w:tcBorders>
              <w:top w:val="nil"/>
              <w:left w:val="nil"/>
              <w:bottom w:val="nil"/>
              <w:right w:val="nil"/>
            </w:tcBorders>
            <w:noWrap/>
            <w:vAlign w:val="center"/>
          </w:tcPr>
          <w:p w:rsidR="009B0FD5" w:rsidRPr="009B0FD5" w:rsidRDefault="009B0FD5" w:rsidP="009B0FD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en-US"/>
              </w:rPr>
            </w:pPr>
            <w:r w:rsidRPr="009B0FD5">
              <w:rPr>
                <w:sz w:val="20"/>
                <w:lang w:val="en-US"/>
              </w:rPr>
              <w:t>113.88</w:t>
            </w:r>
          </w:p>
        </w:tc>
        <w:tc>
          <w:tcPr>
            <w:tcW w:w="866" w:type="dxa"/>
            <w:tcBorders>
              <w:top w:val="nil"/>
              <w:left w:val="nil"/>
              <w:bottom w:val="nil"/>
              <w:right w:val="nil"/>
            </w:tcBorders>
            <w:noWrap/>
            <w:vAlign w:val="center"/>
          </w:tcPr>
          <w:p w:rsidR="009B0FD5" w:rsidRPr="009B0FD5" w:rsidRDefault="009B0FD5" w:rsidP="009B0FD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en-US"/>
              </w:rPr>
            </w:pPr>
            <w:r w:rsidRPr="009B0FD5">
              <w:rPr>
                <w:sz w:val="20"/>
                <w:lang w:val="en-US"/>
              </w:rPr>
              <w:t>K</w:t>
            </w:r>
          </w:p>
        </w:tc>
        <w:tc>
          <w:tcPr>
            <w:tcW w:w="1244" w:type="dxa"/>
            <w:tcBorders>
              <w:top w:val="nil"/>
              <w:left w:val="nil"/>
              <w:bottom w:val="nil"/>
              <w:right w:val="single" w:sz="8" w:space="0" w:color="auto"/>
            </w:tcBorders>
            <w:noWrap/>
            <w:vAlign w:val="center"/>
          </w:tcPr>
          <w:p w:rsidR="009B0FD5" w:rsidRPr="009B0FD5" w:rsidRDefault="009B0FD5" w:rsidP="009B0FD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en-US"/>
              </w:rPr>
            </w:pPr>
            <w:proofErr w:type="spellStart"/>
            <w:r w:rsidRPr="009B0FD5">
              <w:rPr>
                <w:sz w:val="20"/>
                <w:lang w:val="en-US"/>
              </w:rPr>
              <w:t>DWa</w:t>
            </w:r>
            <w:proofErr w:type="spellEnd"/>
          </w:p>
        </w:tc>
        <w:tc>
          <w:tcPr>
            <w:tcW w:w="1562" w:type="dxa"/>
            <w:tcBorders>
              <w:top w:val="nil"/>
              <w:left w:val="nil"/>
              <w:bottom w:val="nil"/>
              <w:right w:val="single" w:sz="8" w:space="0" w:color="auto"/>
            </w:tcBorders>
            <w:noWrap/>
            <w:vAlign w:val="center"/>
          </w:tcPr>
          <w:p w:rsidR="009B0FD5" w:rsidRPr="009B0FD5" w:rsidRDefault="009B0FD5" w:rsidP="009B0FD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en-US"/>
              </w:rPr>
            </w:pPr>
            <w:r w:rsidRPr="009B0FD5">
              <w:rPr>
                <w:sz w:val="20"/>
                <w:lang w:val="en-US"/>
              </w:rPr>
              <w:t>2</w:t>
            </w:r>
          </w:p>
        </w:tc>
      </w:tr>
      <w:tr w:rsidR="009B0FD5" w:rsidRPr="009B0FD5" w:rsidTr="009B0FD5">
        <w:trPr>
          <w:trHeight w:val="255"/>
          <w:jc w:val="center"/>
        </w:trPr>
        <w:tc>
          <w:tcPr>
            <w:tcW w:w="3370" w:type="dxa"/>
            <w:tcBorders>
              <w:top w:val="nil"/>
              <w:left w:val="single" w:sz="8" w:space="0" w:color="auto"/>
              <w:bottom w:val="nil"/>
              <w:right w:val="nil"/>
            </w:tcBorders>
            <w:noWrap/>
            <w:vAlign w:val="center"/>
          </w:tcPr>
          <w:p w:rsidR="009B0FD5" w:rsidRPr="009B0FD5" w:rsidRDefault="009B0FD5" w:rsidP="009B0FD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val="en-US"/>
              </w:rPr>
            </w:pPr>
            <w:proofErr w:type="spellStart"/>
            <w:r w:rsidRPr="009B0FD5">
              <w:rPr>
                <w:sz w:val="20"/>
                <w:lang w:val="en-US"/>
              </w:rPr>
              <w:t>Spino</w:t>
            </w:r>
            <w:proofErr w:type="spellEnd"/>
            <w:r w:rsidRPr="009B0FD5">
              <w:rPr>
                <w:sz w:val="20"/>
                <w:lang w:val="en-US"/>
              </w:rPr>
              <w:t xml:space="preserve"> </w:t>
            </w:r>
            <w:proofErr w:type="spellStart"/>
            <w:r w:rsidRPr="009B0FD5">
              <w:rPr>
                <w:sz w:val="20"/>
                <w:lang w:val="en-US"/>
              </w:rPr>
              <w:t>dAdda</w:t>
            </w:r>
            <w:proofErr w:type="spellEnd"/>
          </w:p>
        </w:tc>
        <w:tc>
          <w:tcPr>
            <w:tcW w:w="885" w:type="dxa"/>
            <w:tcBorders>
              <w:top w:val="nil"/>
              <w:left w:val="nil"/>
              <w:bottom w:val="nil"/>
              <w:right w:val="nil"/>
            </w:tcBorders>
            <w:noWrap/>
            <w:vAlign w:val="center"/>
          </w:tcPr>
          <w:p w:rsidR="009B0FD5" w:rsidRPr="009B0FD5" w:rsidRDefault="009B0FD5" w:rsidP="009B0FD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en-US"/>
              </w:rPr>
            </w:pPr>
            <w:r w:rsidRPr="009B0FD5">
              <w:rPr>
                <w:sz w:val="20"/>
                <w:lang w:val="en-US"/>
              </w:rPr>
              <w:t>45.40</w:t>
            </w:r>
          </w:p>
        </w:tc>
        <w:tc>
          <w:tcPr>
            <w:tcW w:w="894" w:type="dxa"/>
            <w:tcBorders>
              <w:top w:val="nil"/>
              <w:left w:val="nil"/>
              <w:bottom w:val="nil"/>
              <w:right w:val="nil"/>
            </w:tcBorders>
            <w:noWrap/>
            <w:vAlign w:val="center"/>
          </w:tcPr>
          <w:p w:rsidR="009B0FD5" w:rsidRPr="009B0FD5" w:rsidRDefault="009B0FD5" w:rsidP="009B0FD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en-US"/>
              </w:rPr>
            </w:pPr>
            <w:r w:rsidRPr="009B0FD5">
              <w:rPr>
                <w:sz w:val="20"/>
                <w:lang w:val="en-US"/>
              </w:rPr>
              <w:t>9.50</w:t>
            </w:r>
          </w:p>
        </w:tc>
        <w:tc>
          <w:tcPr>
            <w:tcW w:w="866" w:type="dxa"/>
            <w:tcBorders>
              <w:top w:val="nil"/>
              <w:left w:val="nil"/>
              <w:bottom w:val="nil"/>
              <w:right w:val="nil"/>
            </w:tcBorders>
            <w:noWrap/>
            <w:vAlign w:val="center"/>
          </w:tcPr>
          <w:p w:rsidR="009B0FD5" w:rsidRPr="009B0FD5" w:rsidRDefault="009B0FD5" w:rsidP="009B0FD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en-US"/>
              </w:rPr>
            </w:pPr>
            <w:r w:rsidRPr="009B0FD5">
              <w:rPr>
                <w:sz w:val="20"/>
                <w:lang w:val="en-US"/>
              </w:rPr>
              <w:t>K</w:t>
            </w:r>
          </w:p>
        </w:tc>
        <w:tc>
          <w:tcPr>
            <w:tcW w:w="1244" w:type="dxa"/>
            <w:tcBorders>
              <w:top w:val="nil"/>
              <w:left w:val="nil"/>
              <w:bottom w:val="nil"/>
              <w:right w:val="single" w:sz="8" w:space="0" w:color="auto"/>
            </w:tcBorders>
            <w:noWrap/>
            <w:vAlign w:val="center"/>
          </w:tcPr>
          <w:p w:rsidR="009B0FD5" w:rsidRPr="009B0FD5" w:rsidRDefault="009B0FD5" w:rsidP="009B0FD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en-US"/>
              </w:rPr>
            </w:pPr>
            <w:proofErr w:type="spellStart"/>
            <w:r w:rsidRPr="009B0FD5">
              <w:rPr>
                <w:sz w:val="20"/>
                <w:lang w:val="en-US"/>
              </w:rPr>
              <w:t>Cfa</w:t>
            </w:r>
            <w:proofErr w:type="spellEnd"/>
          </w:p>
        </w:tc>
        <w:tc>
          <w:tcPr>
            <w:tcW w:w="1562" w:type="dxa"/>
            <w:tcBorders>
              <w:top w:val="nil"/>
              <w:left w:val="nil"/>
              <w:bottom w:val="nil"/>
              <w:right w:val="single" w:sz="8" w:space="0" w:color="auto"/>
            </w:tcBorders>
            <w:noWrap/>
            <w:vAlign w:val="center"/>
          </w:tcPr>
          <w:p w:rsidR="009B0FD5" w:rsidRPr="009B0FD5" w:rsidRDefault="009B0FD5" w:rsidP="009B0FD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en-US"/>
              </w:rPr>
            </w:pPr>
            <w:r w:rsidRPr="009B0FD5">
              <w:rPr>
                <w:sz w:val="20"/>
                <w:lang w:val="en-US"/>
              </w:rPr>
              <w:t>8</w:t>
            </w:r>
          </w:p>
        </w:tc>
      </w:tr>
      <w:tr w:rsidR="009B0FD5" w:rsidRPr="009B0FD5" w:rsidTr="009B0FD5">
        <w:trPr>
          <w:trHeight w:val="255"/>
          <w:jc w:val="center"/>
        </w:trPr>
        <w:tc>
          <w:tcPr>
            <w:tcW w:w="3370" w:type="dxa"/>
            <w:tcBorders>
              <w:top w:val="nil"/>
              <w:left w:val="single" w:sz="8" w:space="0" w:color="auto"/>
              <w:bottom w:val="nil"/>
              <w:right w:val="nil"/>
            </w:tcBorders>
            <w:noWrap/>
            <w:vAlign w:val="center"/>
          </w:tcPr>
          <w:p w:rsidR="009B0FD5" w:rsidRPr="009B0FD5" w:rsidRDefault="009B0FD5" w:rsidP="009B0FD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val="en-US"/>
              </w:rPr>
            </w:pPr>
            <w:r w:rsidRPr="009B0FD5">
              <w:rPr>
                <w:sz w:val="20"/>
                <w:lang w:val="en-US"/>
              </w:rPr>
              <w:t>Rome</w:t>
            </w:r>
          </w:p>
        </w:tc>
        <w:tc>
          <w:tcPr>
            <w:tcW w:w="885" w:type="dxa"/>
            <w:tcBorders>
              <w:top w:val="nil"/>
              <w:left w:val="nil"/>
              <w:bottom w:val="nil"/>
              <w:right w:val="nil"/>
            </w:tcBorders>
            <w:noWrap/>
            <w:vAlign w:val="center"/>
          </w:tcPr>
          <w:p w:rsidR="009B0FD5" w:rsidRPr="009B0FD5" w:rsidRDefault="009B0FD5" w:rsidP="009B0FD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en-US"/>
              </w:rPr>
            </w:pPr>
            <w:r w:rsidRPr="009B0FD5">
              <w:rPr>
                <w:sz w:val="20"/>
                <w:lang w:val="en-US"/>
              </w:rPr>
              <w:t>41.87</w:t>
            </w:r>
          </w:p>
        </w:tc>
        <w:tc>
          <w:tcPr>
            <w:tcW w:w="894" w:type="dxa"/>
            <w:tcBorders>
              <w:top w:val="nil"/>
              <w:left w:val="nil"/>
              <w:bottom w:val="nil"/>
              <w:right w:val="nil"/>
            </w:tcBorders>
            <w:noWrap/>
            <w:vAlign w:val="center"/>
          </w:tcPr>
          <w:p w:rsidR="009B0FD5" w:rsidRPr="009B0FD5" w:rsidRDefault="009B0FD5" w:rsidP="009B0FD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en-US"/>
              </w:rPr>
            </w:pPr>
            <w:r w:rsidRPr="009B0FD5">
              <w:rPr>
                <w:sz w:val="20"/>
                <w:lang w:val="en-US"/>
              </w:rPr>
              <w:t>12.48</w:t>
            </w:r>
          </w:p>
        </w:tc>
        <w:tc>
          <w:tcPr>
            <w:tcW w:w="866" w:type="dxa"/>
            <w:tcBorders>
              <w:top w:val="nil"/>
              <w:left w:val="nil"/>
              <w:bottom w:val="nil"/>
              <w:right w:val="nil"/>
            </w:tcBorders>
            <w:noWrap/>
            <w:vAlign w:val="center"/>
          </w:tcPr>
          <w:p w:rsidR="009B0FD5" w:rsidRPr="009B0FD5" w:rsidRDefault="009B0FD5" w:rsidP="009B0FD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en-US"/>
              </w:rPr>
            </w:pPr>
            <w:r w:rsidRPr="009B0FD5">
              <w:rPr>
                <w:sz w:val="20"/>
                <w:lang w:val="en-US"/>
              </w:rPr>
              <w:t>K</w:t>
            </w:r>
          </w:p>
        </w:tc>
        <w:tc>
          <w:tcPr>
            <w:tcW w:w="1244" w:type="dxa"/>
            <w:tcBorders>
              <w:top w:val="nil"/>
              <w:left w:val="nil"/>
              <w:bottom w:val="nil"/>
              <w:right w:val="single" w:sz="8" w:space="0" w:color="auto"/>
            </w:tcBorders>
            <w:noWrap/>
            <w:vAlign w:val="center"/>
          </w:tcPr>
          <w:p w:rsidR="009B0FD5" w:rsidRPr="009B0FD5" w:rsidRDefault="009B0FD5" w:rsidP="009B0FD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en-US"/>
              </w:rPr>
            </w:pPr>
            <w:proofErr w:type="spellStart"/>
            <w:r w:rsidRPr="009B0FD5">
              <w:rPr>
                <w:sz w:val="20"/>
                <w:lang w:val="en-US"/>
              </w:rPr>
              <w:t>Csa</w:t>
            </w:r>
            <w:proofErr w:type="spellEnd"/>
          </w:p>
        </w:tc>
        <w:tc>
          <w:tcPr>
            <w:tcW w:w="1562" w:type="dxa"/>
            <w:tcBorders>
              <w:top w:val="nil"/>
              <w:left w:val="nil"/>
              <w:bottom w:val="nil"/>
              <w:right w:val="single" w:sz="8" w:space="0" w:color="auto"/>
            </w:tcBorders>
            <w:noWrap/>
            <w:vAlign w:val="center"/>
          </w:tcPr>
          <w:p w:rsidR="009B0FD5" w:rsidRPr="009B0FD5" w:rsidRDefault="009B0FD5" w:rsidP="009B0FD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en-US"/>
              </w:rPr>
            </w:pPr>
            <w:r w:rsidRPr="009B0FD5">
              <w:rPr>
                <w:sz w:val="20"/>
                <w:lang w:val="en-US"/>
              </w:rPr>
              <w:t>8</w:t>
            </w:r>
          </w:p>
        </w:tc>
      </w:tr>
      <w:tr w:rsidR="009B0FD5" w:rsidRPr="009B0FD5" w:rsidTr="009B0FD5">
        <w:trPr>
          <w:trHeight w:val="255"/>
          <w:jc w:val="center"/>
        </w:trPr>
        <w:tc>
          <w:tcPr>
            <w:tcW w:w="3370" w:type="dxa"/>
            <w:tcBorders>
              <w:top w:val="nil"/>
              <w:left w:val="single" w:sz="8" w:space="0" w:color="auto"/>
              <w:bottom w:val="nil"/>
              <w:right w:val="nil"/>
            </w:tcBorders>
            <w:noWrap/>
            <w:vAlign w:val="center"/>
          </w:tcPr>
          <w:p w:rsidR="009B0FD5" w:rsidRPr="009B0FD5" w:rsidRDefault="009B0FD5" w:rsidP="009B0FD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val="en-US"/>
              </w:rPr>
            </w:pPr>
            <w:r w:rsidRPr="009B0FD5">
              <w:rPr>
                <w:sz w:val="20"/>
                <w:lang w:val="en-US"/>
              </w:rPr>
              <w:t>Prague</w:t>
            </w:r>
          </w:p>
        </w:tc>
        <w:tc>
          <w:tcPr>
            <w:tcW w:w="885" w:type="dxa"/>
            <w:tcBorders>
              <w:top w:val="nil"/>
              <w:left w:val="nil"/>
              <w:bottom w:val="nil"/>
              <w:right w:val="nil"/>
            </w:tcBorders>
            <w:noWrap/>
            <w:vAlign w:val="center"/>
          </w:tcPr>
          <w:p w:rsidR="009B0FD5" w:rsidRPr="009B0FD5" w:rsidRDefault="009B0FD5" w:rsidP="009B0FD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en-US"/>
              </w:rPr>
            </w:pPr>
            <w:r w:rsidRPr="009B0FD5">
              <w:rPr>
                <w:sz w:val="20"/>
                <w:lang w:val="en-US"/>
              </w:rPr>
              <w:t>50.10</w:t>
            </w:r>
          </w:p>
        </w:tc>
        <w:tc>
          <w:tcPr>
            <w:tcW w:w="894" w:type="dxa"/>
            <w:tcBorders>
              <w:top w:val="nil"/>
              <w:left w:val="nil"/>
              <w:bottom w:val="nil"/>
              <w:right w:val="nil"/>
            </w:tcBorders>
            <w:noWrap/>
            <w:vAlign w:val="center"/>
          </w:tcPr>
          <w:p w:rsidR="009B0FD5" w:rsidRPr="009B0FD5" w:rsidRDefault="009B0FD5" w:rsidP="009B0FD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en-US"/>
              </w:rPr>
            </w:pPr>
            <w:r w:rsidRPr="009B0FD5">
              <w:rPr>
                <w:sz w:val="20"/>
                <w:lang w:val="en-US"/>
              </w:rPr>
              <w:t>14.44</w:t>
            </w:r>
          </w:p>
        </w:tc>
        <w:tc>
          <w:tcPr>
            <w:tcW w:w="866" w:type="dxa"/>
            <w:tcBorders>
              <w:top w:val="nil"/>
              <w:left w:val="nil"/>
              <w:bottom w:val="nil"/>
              <w:right w:val="nil"/>
            </w:tcBorders>
            <w:noWrap/>
            <w:vAlign w:val="center"/>
          </w:tcPr>
          <w:p w:rsidR="009B0FD5" w:rsidRPr="009B0FD5" w:rsidRDefault="009B0FD5" w:rsidP="009B0FD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en-US"/>
              </w:rPr>
            </w:pPr>
            <w:r w:rsidRPr="009B0FD5">
              <w:rPr>
                <w:sz w:val="20"/>
                <w:lang w:val="en-US"/>
              </w:rPr>
              <w:t>H</w:t>
            </w:r>
          </w:p>
        </w:tc>
        <w:tc>
          <w:tcPr>
            <w:tcW w:w="1244" w:type="dxa"/>
            <w:tcBorders>
              <w:top w:val="nil"/>
              <w:left w:val="nil"/>
              <w:bottom w:val="nil"/>
              <w:right w:val="single" w:sz="8" w:space="0" w:color="auto"/>
            </w:tcBorders>
            <w:noWrap/>
            <w:vAlign w:val="center"/>
          </w:tcPr>
          <w:p w:rsidR="009B0FD5" w:rsidRPr="009B0FD5" w:rsidRDefault="009B0FD5" w:rsidP="009B0FD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en-US"/>
              </w:rPr>
            </w:pPr>
            <w:proofErr w:type="spellStart"/>
            <w:r w:rsidRPr="009B0FD5">
              <w:rPr>
                <w:sz w:val="20"/>
                <w:lang w:val="en-US"/>
              </w:rPr>
              <w:t>Dfb</w:t>
            </w:r>
            <w:proofErr w:type="spellEnd"/>
          </w:p>
        </w:tc>
        <w:tc>
          <w:tcPr>
            <w:tcW w:w="1562" w:type="dxa"/>
            <w:tcBorders>
              <w:top w:val="nil"/>
              <w:left w:val="nil"/>
              <w:bottom w:val="nil"/>
              <w:right w:val="single" w:sz="8" w:space="0" w:color="auto"/>
            </w:tcBorders>
            <w:noWrap/>
            <w:vAlign w:val="center"/>
          </w:tcPr>
          <w:p w:rsidR="009B0FD5" w:rsidRPr="009B0FD5" w:rsidRDefault="009B0FD5" w:rsidP="009B0FD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en-US"/>
              </w:rPr>
            </w:pPr>
            <w:r w:rsidRPr="009B0FD5">
              <w:rPr>
                <w:sz w:val="20"/>
                <w:lang w:val="en-US"/>
              </w:rPr>
              <w:t>5</w:t>
            </w:r>
          </w:p>
        </w:tc>
      </w:tr>
      <w:tr w:rsidR="009B0FD5" w:rsidRPr="009B0FD5" w:rsidTr="009B0FD5">
        <w:trPr>
          <w:trHeight w:val="255"/>
          <w:jc w:val="center"/>
        </w:trPr>
        <w:tc>
          <w:tcPr>
            <w:tcW w:w="3370" w:type="dxa"/>
            <w:tcBorders>
              <w:top w:val="nil"/>
              <w:left w:val="single" w:sz="8" w:space="0" w:color="auto"/>
              <w:bottom w:val="nil"/>
              <w:right w:val="nil"/>
            </w:tcBorders>
            <w:noWrap/>
            <w:vAlign w:val="center"/>
          </w:tcPr>
          <w:p w:rsidR="009B0FD5" w:rsidRPr="009B0FD5" w:rsidRDefault="009B0FD5" w:rsidP="009B0FD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val="en-US"/>
              </w:rPr>
            </w:pPr>
            <w:r w:rsidRPr="009B0FD5">
              <w:rPr>
                <w:sz w:val="20"/>
                <w:lang w:val="en-US"/>
              </w:rPr>
              <w:t>Montreal</w:t>
            </w:r>
          </w:p>
        </w:tc>
        <w:tc>
          <w:tcPr>
            <w:tcW w:w="885" w:type="dxa"/>
            <w:tcBorders>
              <w:top w:val="nil"/>
              <w:left w:val="nil"/>
              <w:bottom w:val="nil"/>
              <w:right w:val="nil"/>
            </w:tcBorders>
            <w:noWrap/>
            <w:vAlign w:val="center"/>
          </w:tcPr>
          <w:p w:rsidR="009B0FD5" w:rsidRPr="009B0FD5" w:rsidRDefault="009B0FD5" w:rsidP="009B0FD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en-US"/>
              </w:rPr>
            </w:pPr>
            <w:r w:rsidRPr="009B0FD5">
              <w:rPr>
                <w:sz w:val="20"/>
                <w:lang w:val="en-US"/>
              </w:rPr>
              <w:t>45.52</w:t>
            </w:r>
          </w:p>
        </w:tc>
        <w:tc>
          <w:tcPr>
            <w:tcW w:w="894" w:type="dxa"/>
            <w:tcBorders>
              <w:top w:val="nil"/>
              <w:left w:val="nil"/>
              <w:bottom w:val="nil"/>
              <w:right w:val="nil"/>
            </w:tcBorders>
            <w:noWrap/>
            <w:vAlign w:val="center"/>
          </w:tcPr>
          <w:p w:rsidR="009B0FD5" w:rsidRPr="009B0FD5" w:rsidRDefault="009B0FD5" w:rsidP="009B0FD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en-US"/>
              </w:rPr>
            </w:pPr>
            <w:r w:rsidRPr="009B0FD5">
              <w:rPr>
                <w:sz w:val="20"/>
                <w:lang w:val="en-US"/>
              </w:rPr>
              <w:t>−73.57</w:t>
            </w:r>
          </w:p>
        </w:tc>
        <w:tc>
          <w:tcPr>
            <w:tcW w:w="866" w:type="dxa"/>
            <w:tcBorders>
              <w:top w:val="nil"/>
              <w:left w:val="nil"/>
              <w:bottom w:val="nil"/>
              <w:right w:val="nil"/>
            </w:tcBorders>
            <w:noWrap/>
            <w:vAlign w:val="center"/>
          </w:tcPr>
          <w:p w:rsidR="009B0FD5" w:rsidRPr="009B0FD5" w:rsidRDefault="009B0FD5" w:rsidP="009B0FD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en-US"/>
              </w:rPr>
            </w:pPr>
            <w:r w:rsidRPr="009B0FD5">
              <w:rPr>
                <w:sz w:val="20"/>
                <w:lang w:val="en-US"/>
              </w:rPr>
              <w:t>K</w:t>
            </w:r>
          </w:p>
        </w:tc>
        <w:tc>
          <w:tcPr>
            <w:tcW w:w="1244" w:type="dxa"/>
            <w:tcBorders>
              <w:top w:val="nil"/>
              <w:left w:val="nil"/>
              <w:bottom w:val="nil"/>
              <w:right w:val="single" w:sz="8" w:space="0" w:color="auto"/>
            </w:tcBorders>
            <w:noWrap/>
            <w:vAlign w:val="center"/>
          </w:tcPr>
          <w:p w:rsidR="009B0FD5" w:rsidRPr="009B0FD5" w:rsidRDefault="009B0FD5" w:rsidP="009B0FD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en-US"/>
              </w:rPr>
            </w:pPr>
            <w:proofErr w:type="spellStart"/>
            <w:r w:rsidRPr="009B0FD5">
              <w:rPr>
                <w:sz w:val="20"/>
                <w:lang w:val="en-US"/>
              </w:rPr>
              <w:t>Dfa</w:t>
            </w:r>
            <w:proofErr w:type="spellEnd"/>
          </w:p>
        </w:tc>
        <w:tc>
          <w:tcPr>
            <w:tcW w:w="1562" w:type="dxa"/>
            <w:tcBorders>
              <w:top w:val="nil"/>
              <w:left w:val="nil"/>
              <w:bottom w:val="nil"/>
              <w:right w:val="single" w:sz="8" w:space="0" w:color="auto"/>
            </w:tcBorders>
            <w:noWrap/>
            <w:vAlign w:val="center"/>
          </w:tcPr>
          <w:p w:rsidR="009B0FD5" w:rsidRPr="009B0FD5" w:rsidRDefault="009B0FD5" w:rsidP="009B0FD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en-US"/>
              </w:rPr>
            </w:pPr>
            <w:r w:rsidRPr="009B0FD5">
              <w:rPr>
                <w:sz w:val="20"/>
                <w:lang w:val="en-US"/>
              </w:rPr>
              <w:t>10</w:t>
            </w:r>
          </w:p>
        </w:tc>
      </w:tr>
      <w:tr w:rsidR="009B0FD5" w:rsidRPr="009B0FD5" w:rsidTr="009B0FD5">
        <w:trPr>
          <w:trHeight w:val="255"/>
          <w:jc w:val="center"/>
        </w:trPr>
        <w:tc>
          <w:tcPr>
            <w:tcW w:w="3370" w:type="dxa"/>
            <w:tcBorders>
              <w:top w:val="nil"/>
              <w:left w:val="single" w:sz="8" w:space="0" w:color="auto"/>
              <w:bottom w:val="nil"/>
              <w:right w:val="nil"/>
            </w:tcBorders>
            <w:noWrap/>
            <w:vAlign w:val="center"/>
          </w:tcPr>
          <w:p w:rsidR="009B0FD5" w:rsidRPr="009B0FD5" w:rsidRDefault="009B0FD5" w:rsidP="009B0FD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val="en-US"/>
              </w:rPr>
            </w:pPr>
            <w:proofErr w:type="spellStart"/>
            <w:r w:rsidRPr="009B0FD5">
              <w:rPr>
                <w:sz w:val="20"/>
                <w:lang w:val="en-US"/>
              </w:rPr>
              <w:t>Gometz</w:t>
            </w:r>
            <w:proofErr w:type="spellEnd"/>
            <w:r w:rsidRPr="009B0FD5">
              <w:rPr>
                <w:sz w:val="20"/>
                <w:lang w:val="en-US"/>
              </w:rPr>
              <w:t>-la-</w:t>
            </w:r>
            <w:proofErr w:type="spellStart"/>
            <w:r w:rsidRPr="009B0FD5">
              <w:rPr>
                <w:sz w:val="20"/>
                <w:lang w:val="en-US"/>
              </w:rPr>
              <w:t>ville</w:t>
            </w:r>
            <w:proofErr w:type="spellEnd"/>
          </w:p>
        </w:tc>
        <w:tc>
          <w:tcPr>
            <w:tcW w:w="885" w:type="dxa"/>
            <w:tcBorders>
              <w:top w:val="nil"/>
              <w:left w:val="nil"/>
              <w:bottom w:val="nil"/>
              <w:right w:val="nil"/>
            </w:tcBorders>
            <w:noWrap/>
            <w:vAlign w:val="center"/>
          </w:tcPr>
          <w:p w:rsidR="009B0FD5" w:rsidRPr="009B0FD5" w:rsidRDefault="009B0FD5" w:rsidP="009B0FD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en-US"/>
              </w:rPr>
            </w:pPr>
            <w:r w:rsidRPr="009B0FD5">
              <w:rPr>
                <w:sz w:val="20"/>
                <w:lang w:val="en-US"/>
              </w:rPr>
              <w:t>48.90</w:t>
            </w:r>
          </w:p>
        </w:tc>
        <w:tc>
          <w:tcPr>
            <w:tcW w:w="894" w:type="dxa"/>
            <w:tcBorders>
              <w:top w:val="nil"/>
              <w:left w:val="nil"/>
              <w:bottom w:val="nil"/>
              <w:right w:val="nil"/>
            </w:tcBorders>
            <w:noWrap/>
            <w:vAlign w:val="center"/>
          </w:tcPr>
          <w:p w:rsidR="009B0FD5" w:rsidRPr="009B0FD5" w:rsidRDefault="009B0FD5" w:rsidP="009B0FD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en-US"/>
              </w:rPr>
            </w:pPr>
            <w:r w:rsidRPr="009B0FD5">
              <w:rPr>
                <w:sz w:val="20"/>
                <w:lang w:val="en-US"/>
              </w:rPr>
              <w:t>2.35</w:t>
            </w:r>
          </w:p>
        </w:tc>
        <w:tc>
          <w:tcPr>
            <w:tcW w:w="866" w:type="dxa"/>
            <w:tcBorders>
              <w:top w:val="nil"/>
              <w:left w:val="nil"/>
              <w:bottom w:val="nil"/>
              <w:right w:val="nil"/>
            </w:tcBorders>
            <w:noWrap/>
            <w:vAlign w:val="center"/>
          </w:tcPr>
          <w:p w:rsidR="009B0FD5" w:rsidRPr="009B0FD5" w:rsidRDefault="009B0FD5" w:rsidP="009B0FD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en-US"/>
              </w:rPr>
            </w:pPr>
            <w:r w:rsidRPr="009B0FD5">
              <w:rPr>
                <w:sz w:val="20"/>
                <w:lang w:val="en-US"/>
              </w:rPr>
              <w:t>H</w:t>
            </w:r>
          </w:p>
        </w:tc>
        <w:tc>
          <w:tcPr>
            <w:tcW w:w="1244" w:type="dxa"/>
            <w:tcBorders>
              <w:top w:val="nil"/>
              <w:left w:val="nil"/>
              <w:bottom w:val="nil"/>
              <w:right w:val="single" w:sz="8" w:space="0" w:color="auto"/>
            </w:tcBorders>
            <w:noWrap/>
            <w:vAlign w:val="center"/>
          </w:tcPr>
          <w:p w:rsidR="009B0FD5" w:rsidRPr="009B0FD5" w:rsidRDefault="009B0FD5" w:rsidP="009B0FD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en-US"/>
              </w:rPr>
            </w:pPr>
            <w:proofErr w:type="spellStart"/>
            <w:r w:rsidRPr="009B0FD5">
              <w:rPr>
                <w:sz w:val="20"/>
                <w:lang w:val="en-US"/>
              </w:rPr>
              <w:t>Cfb</w:t>
            </w:r>
            <w:proofErr w:type="spellEnd"/>
          </w:p>
        </w:tc>
        <w:tc>
          <w:tcPr>
            <w:tcW w:w="1562" w:type="dxa"/>
            <w:tcBorders>
              <w:top w:val="nil"/>
              <w:left w:val="nil"/>
              <w:bottom w:val="nil"/>
              <w:right w:val="single" w:sz="8" w:space="0" w:color="auto"/>
            </w:tcBorders>
            <w:noWrap/>
            <w:vAlign w:val="center"/>
          </w:tcPr>
          <w:p w:rsidR="009B0FD5" w:rsidRPr="009B0FD5" w:rsidRDefault="009B0FD5" w:rsidP="009B0FD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en-US"/>
              </w:rPr>
            </w:pPr>
            <w:r w:rsidRPr="009B0FD5">
              <w:rPr>
                <w:sz w:val="20"/>
                <w:lang w:val="en-US"/>
              </w:rPr>
              <w:t>1</w:t>
            </w:r>
          </w:p>
        </w:tc>
      </w:tr>
      <w:tr w:rsidR="009B0FD5" w:rsidRPr="009B0FD5" w:rsidTr="009B0FD5">
        <w:trPr>
          <w:trHeight w:val="255"/>
          <w:jc w:val="center"/>
        </w:trPr>
        <w:tc>
          <w:tcPr>
            <w:tcW w:w="3370" w:type="dxa"/>
            <w:tcBorders>
              <w:top w:val="nil"/>
              <w:left w:val="single" w:sz="8" w:space="0" w:color="auto"/>
              <w:bottom w:val="nil"/>
              <w:right w:val="nil"/>
            </w:tcBorders>
            <w:noWrap/>
            <w:vAlign w:val="center"/>
          </w:tcPr>
          <w:p w:rsidR="009B0FD5" w:rsidRPr="009B0FD5" w:rsidRDefault="009B0FD5" w:rsidP="009B0FD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val="en-US"/>
              </w:rPr>
            </w:pPr>
            <w:r w:rsidRPr="009B0FD5">
              <w:rPr>
                <w:sz w:val="20"/>
                <w:lang w:val="en-US"/>
              </w:rPr>
              <w:t>Houston</w:t>
            </w:r>
          </w:p>
        </w:tc>
        <w:tc>
          <w:tcPr>
            <w:tcW w:w="885" w:type="dxa"/>
            <w:tcBorders>
              <w:top w:val="nil"/>
              <w:left w:val="nil"/>
              <w:bottom w:val="nil"/>
              <w:right w:val="nil"/>
            </w:tcBorders>
            <w:noWrap/>
            <w:vAlign w:val="center"/>
          </w:tcPr>
          <w:p w:rsidR="009B0FD5" w:rsidRPr="009B0FD5" w:rsidRDefault="009B0FD5" w:rsidP="009B0FD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en-US"/>
              </w:rPr>
            </w:pPr>
            <w:r w:rsidRPr="009B0FD5">
              <w:rPr>
                <w:sz w:val="20"/>
                <w:lang w:val="en-US"/>
              </w:rPr>
              <w:t>29.77</w:t>
            </w:r>
          </w:p>
        </w:tc>
        <w:tc>
          <w:tcPr>
            <w:tcW w:w="894" w:type="dxa"/>
            <w:tcBorders>
              <w:top w:val="nil"/>
              <w:left w:val="nil"/>
              <w:bottom w:val="nil"/>
              <w:right w:val="nil"/>
            </w:tcBorders>
            <w:noWrap/>
            <w:vAlign w:val="center"/>
          </w:tcPr>
          <w:p w:rsidR="009B0FD5" w:rsidRPr="009B0FD5" w:rsidRDefault="009B0FD5" w:rsidP="009B0FD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en-US"/>
              </w:rPr>
            </w:pPr>
            <w:r w:rsidRPr="009B0FD5">
              <w:rPr>
                <w:sz w:val="20"/>
                <w:lang w:val="en-US"/>
              </w:rPr>
              <w:t>−95.73</w:t>
            </w:r>
          </w:p>
        </w:tc>
        <w:tc>
          <w:tcPr>
            <w:tcW w:w="866" w:type="dxa"/>
            <w:tcBorders>
              <w:top w:val="nil"/>
              <w:left w:val="nil"/>
              <w:bottom w:val="nil"/>
              <w:right w:val="nil"/>
            </w:tcBorders>
            <w:noWrap/>
            <w:vAlign w:val="center"/>
          </w:tcPr>
          <w:p w:rsidR="009B0FD5" w:rsidRPr="009B0FD5" w:rsidRDefault="009B0FD5" w:rsidP="009B0FD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en-US"/>
              </w:rPr>
            </w:pPr>
            <w:r w:rsidRPr="009B0FD5">
              <w:rPr>
                <w:sz w:val="20"/>
                <w:lang w:val="en-US"/>
              </w:rPr>
              <w:t>M</w:t>
            </w:r>
          </w:p>
        </w:tc>
        <w:tc>
          <w:tcPr>
            <w:tcW w:w="1244" w:type="dxa"/>
            <w:tcBorders>
              <w:top w:val="nil"/>
              <w:left w:val="nil"/>
              <w:bottom w:val="nil"/>
              <w:right w:val="single" w:sz="8" w:space="0" w:color="auto"/>
            </w:tcBorders>
            <w:noWrap/>
            <w:vAlign w:val="center"/>
          </w:tcPr>
          <w:p w:rsidR="009B0FD5" w:rsidRPr="009B0FD5" w:rsidRDefault="009B0FD5" w:rsidP="009B0FD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en-US"/>
              </w:rPr>
            </w:pPr>
            <w:proofErr w:type="spellStart"/>
            <w:r w:rsidRPr="009B0FD5">
              <w:rPr>
                <w:sz w:val="20"/>
                <w:lang w:val="en-US"/>
              </w:rPr>
              <w:t>Cfa</w:t>
            </w:r>
            <w:proofErr w:type="spellEnd"/>
          </w:p>
        </w:tc>
        <w:tc>
          <w:tcPr>
            <w:tcW w:w="1562" w:type="dxa"/>
            <w:tcBorders>
              <w:top w:val="nil"/>
              <w:left w:val="nil"/>
              <w:bottom w:val="nil"/>
              <w:right w:val="single" w:sz="8" w:space="0" w:color="auto"/>
            </w:tcBorders>
            <w:noWrap/>
            <w:vAlign w:val="center"/>
          </w:tcPr>
          <w:p w:rsidR="009B0FD5" w:rsidRPr="009B0FD5" w:rsidRDefault="009B0FD5" w:rsidP="009B0FD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en-US"/>
              </w:rPr>
            </w:pPr>
            <w:r w:rsidRPr="009B0FD5">
              <w:rPr>
                <w:sz w:val="20"/>
                <w:lang w:val="en-US"/>
              </w:rPr>
              <w:t>8</w:t>
            </w:r>
          </w:p>
        </w:tc>
      </w:tr>
      <w:tr w:rsidR="009B0FD5" w:rsidRPr="009B0FD5" w:rsidTr="009B0FD5">
        <w:trPr>
          <w:trHeight w:val="255"/>
          <w:jc w:val="center"/>
        </w:trPr>
        <w:tc>
          <w:tcPr>
            <w:tcW w:w="3370" w:type="dxa"/>
            <w:tcBorders>
              <w:top w:val="nil"/>
              <w:left w:val="single" w:sz="8" w:space="0" w:color="auto"/>
              <w:bottom w:val="nil"/>
              <w:right w:val="nil"/>
            </w:tcBorders>
            <w:noWrap/>
            <w:vAlign w:val="center"/>
          </w:tcPr>
          <w:p w:rsidR="009B0FD5" w:rsidRPr="009B0FD5" w:rsidRDefault="009B0FD5" w:rsidP="009B0FD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val="en-US"/>
              </w:rPr>
            </w:pPr>
            <w:r w:rsidRPr="009B0FD5">
              <w:rPr>
                <w:sz w:val="20"/>
                <w:lang w:val="en-US"/>
              </w:rPr>
              <w:t>Kwajalein</w:t>
            </w:r>
          </w:p>
        </w:tc>
        <w:tc>
          <w:tcPr>
            <w:tcW w:w="885" w:type="dxa"/>
            <w:tcBorders>
              <w:top w:val="nil"/>
              <w:left w:val="nil"/>
              <w:bottom w:val="nil"/>
              <w:right w:val="nil"/>
            </w:tcBorders>
            <w:noWrap/>
            <w:vAlign w:val="center"/>
          </w:tcPr>
          <w:p w:rsidR="009B0FD5" w:rsidRPr="009B0FD5" w:rsidRDefault="009B0FD5" w:rsidP="009B0FD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en-US"/>
              </w:rPr>
            </w:pPr>
            <w:r w:rsidRPr="009B0FD5">
              <w:rPr>
                <w:sz w:val="20"/>
                <w:lang w:val="en-US"/>
              </w:rPr>
              <w:t>8.79</w:t>
            </w:r>
          </w:p>
        </w:tc>
        <w:tc>
          <w:tcPr>
            <w:tcW w:w="894" w:type="dxa"/>
            <w:tcBorders>
              <w:top w:val="nil"/>
              <w:left w:val="nil"/>
              <w:bottom w:val="nil"/>
              <w:right w:val="nil"/>
            </w:tcBorders>
            <w:noWrap/>
            <w:vAlign w:val="center"/>
          </w:tcPr>
          <w:p w:rsidR="009B0FD5" w:rsidRPr="009B0FD5" w:rsidRDefault="009B0FD5" w:rsidP="009B0FD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en-US"/>
              </w:rPr>
            </w:pPr>
            <w:r w:rsidRPr="009B0FD5">
              <w:rPr>
                <w:sz w:val="20"/>
                <w:lang w:val="en-US"/>
              </w:rPr>
              <w:t>167.62</w:t>
            </w:r>
          </w:p>
        </w:tc>
        <w:tc>
          <w:tcPr>
            <w:tcW w:w="866" w:type="dxa"/>
            <w:tcBorders>
              <w:top w:val="nil"/>
              <w:left w:val="nil"/>
              <w:bottom w:val="nil"/>
              <w:right w:val="nil"/>
            </w:tcBorders>
            <w:noWrap/>
            <w:vAlign w:val="center"/>
          </w:tcPr>
          <w:p w:rsidR="009B0FD5" w:rsidRPr="009B0FD5" w:rsidRDefault="009B0FD5" w:rsidP="009B0FD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en-US"/>
              </w:rPr>
            </w:pPr>
            <w:r w:rsidRPr="009B0FD5">
              <w:rPr>
                <w:sz w:val="20"/>
                <w:lang w:val="en-US"/>
              </w:rPr>
              <w:t>N</w:t>
            </w:r>
          </w:p>
        </w:tc>
        <w:tc>
          <w:tcPr>
            <w:tcW w:w="1244" w:type="dxa"/>
            <w:tcBorders>
              <w:top w:val="nil"/>
              <w:left w:val="nil"/>
              <w:bottom w:val="nil"/>
              <w:right w:val="single" w:sz="8" w:space="0" w:color="auto"/>
            </w:tcBorders>
            <w:noWrap/>
            <w:vAlign w:val="center"/>
          </w:tcPr>
          <w:p w:rsidR="009B0FD5" w:rsidRPr="009B0FD5" w:rsidRDefault="009B0FD5" w:rsidP="009B0FD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en-US"/>
              </w:rPr>
            </w:pPr>
            <w:proofErr w:type="spellStart"/>
            <w:r w:rsidRPr="009B0FD5">
              <w:rPr>
                <w:sz w:val="20"/>
                <w:lang w:val="en-US"/>
              </w:rPr>
              <w:t>Af</w:t>
            </w:r>
            <w:proofErr w:type="spellEnd"/>
          </w:p>
        </w:tc>
        <w:tc>
          <w:tcPr>
            <w:tcW w:w="1562" w:type="dxa"/>
            <w:tcBorders>
              <w:top w:val="nil"/>
              <w:left w:val="nil"/>
              <w:bottom w:val="nil"/>
              <w:right w:val="single" w:sz="8" w:space="0" w:color="auto"/>
            </w:tcBorders>
            <w:noWrap/>
            <w:vAlign w:val="center"/>
          </w:tcPr>
          <w:p w:rsidR="009B0FD5" w:rsidRPr="009B0FD5" w:rsidRDefault="009B0FD5" w:rsidP="009B0FD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en-US"/>
              </w:rPr>
            </w:pPr>
            <w:r w:rsidRPr="009B0FD5">
              <w:rPr>
                <w:sz w:val="20"/>
                <w:lang w:val="en-US"/>
              </w:rPr>
              <w:t>8</w:t>
            </w:r>
          </w:p>
        </w:tc>
      </w:tr>
      <w:tr w:rsidR="009B0FD5" w:rsidRPr="009B0FD5" w:rsidTr="009B0FD5">
        <w:trPr>
          <w:trHeight w:val="255"/>
          <w:jc w:val="center"/>
        </w:trPr>
        <w:tc>
          <w:tcPr>
            <w:tcW w:w="3370" w:type="dxa"/>
            <w:tcBorders>
              <w:top w:val="nil"/>
              <w:left w:val="single" w:sz="8" w:space="0" w:color="auto"/>
              <w:bottom w:val="nil"/>
              <w:right w:val="nil"/>
            </w:tcBorders>
            <w:noWrap/>
            <w:vAlign w:val="center"/>
          </w:tcPr>
          <w:p w:rsidR="009B0FD5" w:rsidRPr="009B0FD5" w:rsidRDefault="009B0FD5" w:rsidP="009B0FD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val="en-US"/>
              </w:rPr>
            </w:pPr>
            <w:r w:rsidRPr="009B0FD5">
              <w:rPr>
                <w:sz w:val="20"/>
                <w:lang w:val="en-US"/>
              </w:rPr>
              <w:t>Ji Parana</w:t>
            </w:r>
          </w:p>
        </w:tc>
        <w:tc>
          <w:tcPr>
            <w:tcW w:w="885" w:type="dxa"/>
            <w:tcBorders>
              <w:top w:val="nil"/>
              <w:left w:val="nil"/>
              <w:bottom w:val="nil"/>
              <w:right w:val="nil"/>
            </w:tcBorders>
            <w:noWrap/>
            <w:vAlign w:val="center"/>
          </w:tcPr>
          <w:p w:rsidR="009B0FD5" w:rsidRPr="009B0FD5" w:rsidRDefault="009B0FD5" w:rsidP="009B0FD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en-US"/>
              </w:rPr>
            </w:pPr>
            <w:r w:rsidRPr="009B0FD5">
              <w:rPr>
                <w:sz w:val="20"/>
                <w:lang w:val="en-US"/>
              </w:rPr>
              <w:t>−10.35</w:t>
            </w:r>
          </w:p>
        </w:tc>
        <w:tc>
          <w:tcPr>
            <w:tcW w:w="894" w:type="dxa"/>
            <w:tcBorders>
              <w:top w:val="nil"/>
              <w:left w:val="nil"/>
              <w:bottom w:val="nil"/>
              <w:right w:val="nil"/>
            </w:tcBorders>
            <w:noWrap/>
            <w:vAlign w:val="center"/>
          </w:tcPr>
          <w:p w:rsidR="009B0FD5" w:rsidRPr="009B0FD5" w:rsidRDefault="009B0FD5" w:rsidP="009B0FD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en-US"/>
              </w:rPr>
            </w:pPr>
            <w:r w:rsidRPr="009B0FD5">
              <w:rPr>
                <w:sz w:val="20"/>
                <w:lang w:val="en-US"/>
              </w:rPr>
              <w:t>−62.58</w:t>
            </w:r>
          </w:p>
        </w:tc>
        <w:tc>
          <w:tcPr>
            <w:tcW w:w="866" w:type="dxa"/>
            <w:tcBorders>
              <w:top w:val="nil"/>
              <w:left w:val="nil"/>
              <w:bottom w:val="nil"/>
              <w:right w:val="nil"/>
            </w:tcBorders>
            <w:noWrap/>
            <w:vAlign w:val="center"/>
          </w:tcPr>
          <w:p w:rsidR="009B0FD5" w:rsidRPr="009B0FD5" w:rsidRDefault="009B0FD5" w:rsidP="009B0FD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en-US"/>
              </w:rPr>
            </w:pPr>
            <w:r w:rsidRPr="009B0FD5">
              <w:rPr>
                <w:sz w:val="20"/>
                <w:lang w:val="en-US"/>
              </w:rPr>
              <w:t>P</w:t>
            </w:r>
          </w:p>
        </w:tc>
        <w:tc>
          <w:tcPr>
            <w:tcW w:w="1244" w:type="dxa"/>
            <w:tcBorders>
              <w:top w:val="nil"/>
              <w:left w:val="nil"/>
              <w:bottom w:val="nil"/>
              <w:right w:val="single" w:sz="8" w:space="0" w:color="auto"/>
            </w:tcBorders>
            <w:noWrap/>
            <w:vAlign w:val="center"/>
          </w:tcPr>
          <w:p w:rsidR="009B0FD5" w:rsidRPr="009B0FD5" w:rsidRDefault="009B0FD5" w:rsidP="009B0FD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en-US"/>
              </w:rPr>
            </w:pPr>
            <w:proofErr w:type="spellStart"/>
            <w:r w:rsidRPr="009B0FD5">
              <w:rPr>
                <w:sz w:val="20"/>
                <w:lang w:val="en-US"/>
              </w:rPr>
              <w:t>Af</w:t>
            </w:r>
            <w:proofErr w:type="spellEnd"/>
          </w:p>
        </w:tc>
        <w:tc>
          <w:tcPr>
            <w:tcW w:w="1562" w:type="dxa"/>
            <w:tcBorders>
              <w:top w:val="nil"/>
              <w:left w:val="nil"/>
              <w:bottom w:val="nil"/>
              <w:right w:val="single" w:sz="8" w:space="0" w:color="auto"/>
            </w:tcBorders>
            <w:noWrap/>
            <w:vAlign w:val="center"/>
          </w:tcPr>
          <w:p w:rsidR="009B0FD5" w:rsidRPr="009B0FD5" w:rsidRDefault="009B0FD5" w:rsidP="009B0FD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en-US"/>
              </w:rPr>
            </w:pPr>
            <w:r w:rsidRPr="009B0FD5">
              <w:rPr>
                <w:sz w:val="20"/>
                <w:lang w:val="en-US"/>
              </w:rPr>
              <w:t>2</w:t>
            </w:r>
          </w:p>
        </w:tc>
      </w:tr>
      <w:tr w:rsidR="009B0FD5" w:rsidRPr="009B0FD5" w:rsidTr="009B0FD5">
        <w:trPr>
          <w:trHeight w:val="255"/>
          <w:jc w:val="center"/>
        </w:trPr>
        <w:tc>
          <w:tcPr>
            <w:tcW w:w="3370" w:type="dxa"/>
            <w:tcBorders>
              <w:top w:val="nil"/>
              <w:left w:val="single" w:sz="8" w:space="0" w:color="auto"/>
              <w:bottom w:val="nil"/>
              <w:right w:val="nil"/>
            </w:tcBorders>
            <w:noWrap/>
            <w:vAlign w:val="center"/>
          </w:tcPr>
          <w:p w:rsidR="009B0FD5" w:rsidRPr="009B0FD5" w:rsidRDefault="009B0FD5" w:rsidP="009B0FD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val="en-US"/>
              </w:rPr>
            </w:pPr>
            <w:r w:rsidRPr="009B0FD5">
              <w:rPr>
                <w:sz w:val="20"/>
                <w:lang w:val="en-US"/>
              </w:rPr>
              <w:t>Florida</w:t>
            </w:r>
          </w:p>
        </w:tc>
        <w:tc>
          <w:tcPr>
            <w:tcW w:w="885" w:type="dxa"/>
            <w:tcBorders>
              <w:top w:val="nil"/>
              <w:left w:val="nil"/>
              <w:bottom w:val="nil"/>
              <w:right w:val="nil"/>
            </w:tcBorders>
            <w:noWrap/>
            <w:vAlign w:val="center"/>
          </w:tcPr>
          <w:p w:rsidR="009B0FD5" w:rsidRPr="009B0FD5" w:rsidRDefault="009B0FD5" w:rsidP="009B0FD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en-US"/>
              </w:rPr>
            </w:pPr>
            <w:r w:rsidRPr="009B0FD5">
              <w:rPr>
                <w:sz w:val="20"/>
                <w:lang w:val="en-US"/>
              </w:rPr>
              <w:t>28.34</w:t>
            </w:r>
          </w:p>
        </w:tc>
        <w:tc>
          <w:tcPr>
            <w:tcW w:w="894" w:type="dxa"/>
            <w:tcBorders>
              <w:top w:val="nil"/>
              <w:left w:val="nil"/>
              <w:bottom w:val="nil"/>
              <w:right w:val="nil"/>
            </w:tcBorders>
            <w:noWrap/>
            <w:vAlign w:val="center"/>
          </w:tcPr>
          <w:p w:rsidR="009B0FD5" w:rsidRPr="009B0FD5" w:rsidRDefault="009B0FD5" w:rsidP="009B0FD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en-US"/>
              </w:rPr>
            </w:pPr>
            <w:r w:rsidRPr="009B0FD5">
              <w:rPr>
                <w:sz w:val="20"/>
                <w:lang w:val="en-US"/>
              </w:rPr>
              <w:t>−80.93</w:t>
            </w:r>
          </w:p>
        </w:tc>
        <w:tc>
          <w:tcPr>
            <w:tcW w:w="866" w:type="dxa"/>
            <w:tcBorders>
              <w:top w:val="nil"/>
              <w:left w:val="nil"/>
              <w:bottom w:val="nil"/>
              <w:right w:val="nil"/>
            </w:tcBorders>
            <w:noWrap/>
            <w:vAlign w:val="center"/>
          </w:tcPr>
          <w:p w:rsidR="009B0FD5" w:rsidRPr="009B0FD5" w:rsidRDefault="009B0FD5" w:rsidP="009B0FD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en-US"/>
              </w:rPr>
            </w:pPr>
            <w:r w:rsidRPr="009B0FD5">
              <w:rPr>
                <w:sz w:val="20"/>
                <w:lang w:val="en-US"/>
              </w:rPr>
              <w:t>N</w:t>
            </w:r>
          </w:p>
        </w:tc>
        <w:tc>
          <w:tcPr>
            <w:tcW w:w="1244" w:type="dxa"/>
            <w:tcBorders>
              <w:top w:val="nil"/>
              <w:left w:val="nil"/>
              <w:bottom w:val="nil"/>
              <w:right w:val="single" w:sz="8" w:space="0" w:color="auto"/>
            </w:tcBorders>
            <w:noWrap/>
            <w:vAlign w:val="center"/>
          </w:tcPr>
          <w:p w:rsidR="009B0FD5" w:rsidRPr="009B0FD5" w:rsidRDefault="009B0FD5" w:rsidP="009B0FD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en-US"/>
              </w:rPr>
            </w:pPr>
            <w:proofErr w:type="spellStart"/>
            <w:r w:rsidRPr="009B0FD5">
              <w:rPr>
                <w:sz w:val="20"/>
                <w:lang w:val="en-US"/>
              </w:rPr>
              <w:t>Cfa</w:t>
            </w:r>
            <w:proofErr w:type="spellEnd"/>
          </w:p>
        </w:tc>
        <w:tc>
          <w:tcPr>
            <w:tcW w:w="1562" w:type="dxa"/>
            <w:tcBorders>
              <w:top w:val="nil"/>
              <w:left w:val="nil"/>
              <w:bottom w:val="nil"/>
              <w:right w:val="single" w:sz="8" w:space="0" w:color="auto"/>
            </w:tcBorders>
            <w:noWrap/>
            <w:vAlign w:val="center"/>
          </w:tcPr>
          <w:p w:rsidR="009B0FD5" w:rsidRPr="009B0FD5" w:rsidRDefault="009B0FD5" w:rsidP="009B0FD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en-US"/>
              </w:rPr>
            </w:pPr>
            <w:r w:rsidRPr="009B0FD5">
              <w:rPr>
                <w:sz w:val="20"/>
                <w:lang w:val="en-US"/>
              </w:rPr>
              <w:t>8</w:t>
            </w:r>
          </w:p>
        </w:tc>
      </w:tr>
      <w:tr w:rsidR="009B0FD5" w:rsidRPr="009B0FD5" w:rsidTr="009B0FD5">
        <w:trPr>
          <w:trHeight w:val="255"/>
          <w:jc w:val="center"/>
        </w:trPr>
        <w:tc>
          <w:tcPr>
            <w:tcW w:w="3370" w:type="dxa"/>
            <w:tcBorders>
              <w:top w:val="nil"/>
              <w:left w:val="single" w:sz="8" w:space="0" w:color="auto"/>
              <w:bottom w:val="nil"/>
              <w:right w:val="nil"/>
            </w:tcBorders>
            <w:noWrap/>
            <w:vAlign w:val="center"/>
          </w:tcPr>
          <w:p w:rsidR="009B0FD5" w:rsidRPr="009B0FD5" w:rsidRDefault="009B0FD5" w:rsidP="009B0FD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val="en-US"/>
              </w:rPr>
            </w:pPr>
            <w:proofErr w:type="spellStart"/>
            <w:r w:rsidRPr="009B0FD5">
              <w:rPr>
                <w:sz w:val="20"/>
                <w:lang w:val="en-US"/>
              </w:rPr>
              <w:t>Chorillos</w:t>
            </w:r>
            <w:proofErr w:type="spellEnd"/>
          </w:p>
        </w:tc>
        <w:tc>
          <w:tcPr>
            <w:tcW w:w="885" w:type="dxa"/>
            <w:tcBorders>
              <w:top w:val="nil"/>
              <w:left w:val="nil"/>
              <w:bottom w:val="nil"/>
              <w:right w:val="nil"/>
            </w:tcBorders>
            <w:noWrap/>
            <w:vAlign w:val="center"/>
          </w:tcPr>
          <w:p w:rsidR="009B0FD5" w:rsidRPr="009B0FD5" w:rsidRDefault="009B0FD5" w:rsidP="009B0FD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en-US"/>
              </w:rPr>
            </w:pPr>
            <w:r w:rsidRPr="009B0FD5">
              <w:rPr>
                <w:sz w:val="20"/>
                <w:lang w:val="en-US"/>
              </w:rPr>
              <w:t>6.30</w:t>
            </w:r>
          </w:p>
        </w:tc>
        <w:tc>
          <w:tcPr>
            <w:tcW w:w="894" w:type="dxa"/>
            <w:tcBorders>
              <w:top w:val="nil"/>
              <w:left w:val="nil"/>
              <w:bottom w:val="nil"/>
              <w:right w:val="nil"/>
            </w:tcBorders>
            <w:noWrap/>
            <w:vAlign w:val="center"/>
          </w:tcPr>
          <w:p w:rsidR="009B0FD5" w:rsidRPr="009B0FD5" w:rsidRDefault="009B0FD5" w:rsidP="009B0FD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en-US"/>
              </w:rPr>
            </w:pPr>
            <w:r w:rsidRPr="009B0FD5">
              <w:rPr>
                <w:sz w:val="20"/>
                <w:lang w:val="en-US"/>
              </w:rPr>
              <w:t>−75.51</w:t>
            </w:r>
          </w:p>
        </w:tc>
        <w:tc>
          <w:tcPr>
            <w:tcW w:w="866" w:type="dxa"/>
            <w:tcBorders>
              <w:top w:val="nil"/>
              <w:left w:val="nil"/>
              <w:bottom w:val="nil"/>
              <w:right w:val="nil"/>
            </w:tcBorders>
            <w:noWrap/>
            <w:vAlign w:val="center"/>
          </w:tcPr>
          <w:p w:rsidR="009B0FD5" w:rsidRPr="009B0FD5" w:rsidRDefault="009B0FD5" w:rsidP="009B0FD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en-US"/>
              </w:rPr>
            </w:pPr>
            <w:r w:rsidRPr="009B0FD5">
              <w:rPr>
                <w:sz w:val="20"/>
                <w:lang w:val="en-US"/>
              </w:rPr>
              <w:t>N</w:t>
            </w:r>
          </w:p>
        </w:tc>
        <w:tc>
          <w:tcPr>
            <w:tcW w:w="1244" w:type="dxa"/>
            <w:tcBorders>
              <w:top w:val="nil"/>
              <w:left w:val="nil"/>
              <w:bottom w:val="nil"/>
              <w:right w:val="single" w:sz="8" w:space="0" w:color="auto"/>
            </w:tcBorders>
            <w:noWrap/>
            <w:vAlign w:val="center"/>
          </w:tcPr>
          <w:p w:rsidR="009B0FD5" w:rsidRPr="009B0FD5" w:rsidRDefault="009B0FD5" w:rsidP="009B0FD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en-US"/>
              </w:rPr>
            </w:pPr>
            <w:r w:rsidRPr="009B0FD5">
              <w:rPr>
                <w:sz w:val="20"/>
                <w:lang w:val="en-US"/>
              </w:rPr>
              <w:t>Aw</w:t>
            </w:r>
          </w:p>
        </w:tc>
        <w:tc>
          <w:tcPr>
            <w:tcW w:w="1562" w:type="dxa"/>
            <w:tcBorders>
              <w:top w:val="nil"/>
              <w:left w:val="nil"/>
              <w:bottom w:val="nil"/>
              <w:right w:val="single" w:sz="8" w:space="0" w:color="auto"/>
            </w:tcBorders>
            <w:noWrap/>
            <w:vAlign w:val="center"/>
          </w:tcPr>
          <w:p w:rsidR="009B0FD5" w:rsidRPr="009B0FD5" w:rsidRDefault="009B0FD5" w:rsidP="009B0FD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en-US"/>
              </w:rPr>
            </w:pPr>
            <w:r w:rsidRPr="009B0FD5">
              <w:rPr>
                <w:sz w:val="20"/>
                <w:lang w:val="en-US"/>
              </w:rPr>
              <w:t>4</w:t>
            </w:r>
          </w:p>
        </w:tc>
      </w:tr>
      <w:tr w:rsidR="009B0FD5" w:rsidRPr="009B0FD5" w:rsidTr="009B0FD5">
        <w:trPr>
          <w:trHeight w:val="255"/>
          <w:jc w:val="center"/>
        </w:trPr>
        <w:tc>
          <w:tcPr>
            <w:tcW w:w="3370" w:type="dxa"/>
            <w:tcBorders>
              <w:top w:val="nil"/>
              <w:left w:val="single" w:sz="8" w:space="0" w:color="auto"/>
              <w:bottom w:val="nil"/>
              <w:right w:val="nil"/>
            </w:tcBorders>
            <w:noWrap/>
            <w:vAlign w:val="center"/>
          </w:tcPr>
          <w:p w:rsidR="009B0FD5" w:rsidRPr="009B0FD5" w:rsidRDefault="009B0FD5" w:rsidP="009B0FD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val="en-US"/>
              </w:rPr>
            </w:pPr>
            <w:proofErr w:type="spellStart"/>
            <w:r w:rsidRPr="009B0FD5">
              <w:rPr>
                <w:sz w:val="20"/>
                <w:lang w:val="en-US"/>
              </w:rPr>
              <w:t>Cucaracho</w:t>
            </w:r>
            <w:proofErr w:type="spellEnd"/>
          </w:p>
        </w:tc>
        <w:tc>
          <w:tcPr>
            <w:tcW w:w="885" w:type="dxa"/>
            <w:tcBorders>
              <w:top w:val="nil"/>
              <w:left w:val="nil"/>
              <w:bottom w:val="nil"/>
              <w:right w:val="nil"/>
            </w:tcBorders>
            <w:noWrap/>
            <w:vAlign w:val="center"/>
          </w:tcPr>
          <w:p w:rsidR="009B0FD5" w:rsidRPr="009B0FD5" w:rsidRDefault="009B0FD5" w:rsidP="009B0FD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en-US"/>
              </w:rPr>
            </w:pPr>
            <w:r w:rsidRPr="009B0FD5">
              <w:rPr>
                <w:sz w:val="20"/>
                <w:lang w:val="en-US"/>
              </w:rPr>
              <w:t>6.29</w:t>
            </w:r>
          </w:p>
        </w:tc>
        <w:tc>
          <w:tcPr>
            <w:tcW w:w="894" w:type="dxa"/>
            <w:tcBorders>
              <w:top w:val="nil"/>
              <w:left w:val="nil"/>
              <w:bottom w:val="nil"/>
              <w:right w:val="nil"/>
            </w:tcBorders>
            <w:noWrap/>
            <w:vAlign w:val="center"/>
          </w:tcPr>
          <w:p w:rsidR="009B0FD5" w:rsidRPr="009B0FD5" w:rsidRDefault="009B0FD5" w:rsidP="009B0FD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en-US"/>
              </w:rPr>
            </w:pPr>
            <w:r w:rsidRPr="009B0FD5">
              <w:rPr>
                <w:sz w:val="20"/>
                <w:lang w:val="en-US"/>
              </w:rPr>
              <w:t>−75.61</w:t>
            </w:r>
          </w:p>
        </w:tc>
        <w:tc>
          <w:tcPr>
            <w:tcW w:w="866" w:type="dxa"/>
            <w:tcBorders>
              <w:top w:val="nil"/>
              <w:left w:val="nil"/>
              <w:bottom w:val="nil"/>
              <w:right w:val="nil"/>
            </w:tcBorders>
            <w:noWrap/>
            <w:vAlign w:val="center"/>
          </w:tcPr>
          <w:p w:rsidR="009B0FD5" w:rsidRPr="009B0FD5" w:rsidRDefault="009B0FD5" w:rsidP="009B0FD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en-US"/>
              </w:rPr>
            </w:pPr>
            <w:r w:rsidRPr="009B0FD5">
              <w:rPr>
                <w:sz w:val="20"/>
                <w:lang w:val="en-US"/>
              </w:rPr>
              <w:t>N</w:t>
            </w:r>
          </w:p>
        </w:tc>
        <w:tc>
          <w:tcPr>
            <w:tcW w:w="1244" w:type="dxa"/>
            <w:tcBorders>
              <w:top w:val="nil"/>
              <w:left w:val="nil"/>
              <w:bottom w:val="nil"/>
              <w:right w:val="single" w:sz="8" w:space="0" w:color="auto"/>
            </w:tcBorders>
            <w:noWrap/>
            <w:vAlign w:val="center"/>
          </w:tcPr>
          <w:p w:rsidR="009B0FD5" w:rsidRPr="009B0FD5" w:rsidRDefault="009B0FD5" w:rsidP="009B0FD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en-US"/>
              </w:rPr>
            </w:pPr>
            <w:r w:rsidRPr="009B0FD5">
              <w:rPr>
                <w:sz w:val="20"/>
                <w:lang w:val="en-US"/>
              </w:rPr>
              <w:t>Aw</w:t>
            </w:r>
          </w:p>
        </w:tc>
        <w:tc>
          <w:tcPr>
            <w:tcW w:w="1562" w:type="dxa"/>
            <w:tcBorders>
              <w:top w:val="nil"/>
              <w:left w:val="nil"/>
              <w:bottom w:val="nil"/>
              <w:right w:val="single" w:sz="8" w:space="0" w:color="auto"/>
            </w:tcBorders>
            <w:noWrap/>
            <w:vAlign w:val="center"/>
          </w:tcPr>
          <w:p w:rsidR="009B0FD5" w:rsidRPr="009B0FD5" w:rsidRDefault="009B0FD5" w:rsidP="009B0FD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en-US"/>
              </w:rPr>
            </w:pPr>
            <w:r w:rsidRPr="009B0FD5">
              <w:rPr>
                <w:sz w:val="20"/>
                <w:lang w:val="en-US"/>
              </w:rPr>
              <w:t>4</w:t>
            </w:r>
          </w:p>
        </w:tc>
      </w:tr>
      <w:tr w:rsidR="009B0FD5" w:rsidRPr="009B0FD5" w:rsidTr="009B0FD5">
        <w:trPr>
          <w:trHeight w:val="255"/>
          <w:jc w:val="center"/>
        </w:trPr>
        <w:tc>
          <w:tcPr>
            <w:tcW w:w="3370" w:type="dxa"/>
            <w:tcBorders>
              <w:top w:val="nil"/>
              <w:left w:val="single" w:sz="8" w:space="0" w:color="auto"/>
              <w:bottom w:val="nil"/>
              <w:right w:val="nil"/>
            </w:tcBorders>
            <w:noWrap/>
            <w:vAlign w:val="center"/>
          </w:tcPr>
          <w:p w:rsidR="009B0FD5" w:rsidRPr="009B0FD5" w:rsidRDefault="009B0FD5" w:rsidP="009B0FD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val="en-US"/>
              </w:rPr>
            </w:pPr>
            <w:r w:rsidRPr="009B0FD5">
              <w:rPr>
                <w:sz w:val="20"/>
                <w:lang w:val="en-US"/>
              </w:rPr>
              <w:t>Chilbolton</w:t>
            </w:r>
          </w:p>
        </w:tc>
        <w:tc>
          <w:tcPr>
            <w:tcW w:w="885" w:type="dxa"/>
            <w:tcBorders>
              <w:top w:val="nil"/>
              <w:left w:val="nil"/>
              <w:bottom w:val="nil"/>
              <w:right w:val="nil"/>
            </w:tcBorders>
            <w:noWrap/>
            <w:vAlign w:val="center"/>
          </w:tcPr>
          <w:p w:rsidR="009B0FD5" w:rsidRPr="009B0FD5" w:rsidRDefault="009B0FD5" w:rsidP="009B0FD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en-US"/>
              </w:rPr>
            </w:pPr>
            <w:r w:rsidRPr="009B0FD5">
              <w:rPr>
                <w:sz w:val="20"/>
                <w:lang w:val="en-US"/>
              </w:rPr>
              <w:t>51.14</w:t>
            </w:r>
          </w:p>
        </w:tc>
        <w:tc>
          <w:tcPr>
            <w:tcW w:w="894" w:type="dxa"/>
            <w:tcBorders>
              <w:top w:val="nil"/>
              <w:left w:val="nil"/>
              <w:bottom w:val="nil"/>
              <w:right w:val="nil"/>
            </w:tcBorders>
            <w:noWrap/>
            <w:vAlign w:val="center"/>
          </w:tcPr>
          <w:p w:rsidR="009B0FD5" w:rsidRPr="009B0FD5" w:rsidRDefault="009B0FD5" w:rsidP="009B0FD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en-US"/>
              </w:rPr>
            </w:pPr>
            <w:r w:rsidRPr="009B0FD5">
              <w:rPr>
                <w:sz w:val="20"/>
                <w:lang w:val="en-US"/>
              </w:rPr>
              <w:t>358.56</w:t>
            </w:r>
          </w:p>
        </w:tc>
        <w:tc>
          <w:tcPr>
            <w:tcW w:w="866" w:type="dxa"/>
            <w:tcBorders>
              <w:top w:val="nil"/>
              <w:left w:val="nil"/>
              <w:bottom w:val="nil"/>
              <w:right w:val="nil"/>
            </w:tcBorders>
            <w:noWrap/>
            <w:vAlign w:val="center"/>
          </w:tcPr>
          <w:p w:rsidR="009B0FD5" w:rsidRPr="009B0FD5" w:rsidRDefault="009B0FD5" w:rsidP="009B0FD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en-US"/>
              </w:rPr>
            </w:pPr>
            <w:r w:rsidRPr="009B0FD5">
              <w:rPr>
                <w:sz w:val="20"/>
                <w:lang w:val="en-US"/>
              </w:rPr>
              <w:t>K</w:t>
            </w:r>
          </w:p>
        </w:tc>
        <w:tc>
          <w:tcPr>
            <w:tcW w:w="1244" w:type="dxa"/>
            <w:tcBorders>
              <w:top w:val="nil"/>
              <w:left w:val="nil"/>
              <w:bottom w:val="nil"/>
              <w:right w:val="single" w:sz="8" w:space="0" w:color="auto"/>
            </w:tcBorders>
            <w:noWrap/>
            <w:vAlign w:val="center"/>
          </w:tcPr>
          <w:p w:rsidR="009B0FD5" w:rsidRPr="009B0FD5" w:rsidRDefault="009B0FD5" w:rsidP="009B0FD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en-US"/>
              </w:rPr>
            </w:pPr>
            <w:proofErr w:type="spellStart"/>
            <w:r w:rsidRPr="009B0FD5">
              <w:rPr>
                <w:sz w:val="20"/>
                <w:lang w:val="en-US"/>
              </w:rPr>
              <w:t>Cfb</w:t>
            </w:r>
            <w:proofErr w:type="spellEnd"/>
          </w:p>
        </w:tc>
        <w:tc>
          <w:tcPr>
            <w:tcW w:w="1562" w:type="dxa"/>
            <w:tcBorders>
              <w:top w:val="nil"/>
              <w:left w:val="nil"/>
              <w:bottom w:val="nil"/>
              <w:right w:val="single" w:sz="8" w:space="0" w:color="auto"/>
            </w:tcBorders>
            <w:noWrap/>
            <w:vAlign w:val="center"/>
          </w:tcPr>
          <w:p w:rsidR="009B0FD5" w:rsidRPr="009B0FD5" w:rsidRDefault="009B0FD5" w:rsidP="009B0FD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en-US"/>
              </w:rPr>
            </w:pPr>
            <w:r w:rsidRPr="009B0FD5">
              <w:rPr>
                <w:sz w:val="20"/>
                <w:lang w:val="en-US"/>
              </w:rPr>
              <w:t>5</w:t>
            </w:r>
          </w:p>
        </w:tc>
      </w:tr>
      <w:tr w:rsidR="009B0FD5" w:rsidRPr="009B0FD5" w:rsidTr="009B0FD5">
        <w:trPr>
          <w:trHeight w:val="255"/>
          <w:jc w:val="center"/>
        </w:trPr>
        <w:tc>
          <w:tcPr>
            <w:tcW w:w="3370" w:type="dxa"/>
            <w:tcBorders>
              <w:top w:val="nil"/>
              <w:left w:val="single" w:sz="8" w:space="0" w:color="auto"/>
              <w:bottom w:val="nil"/>
              <w:right w:val="nil"/>
            </w:tcBorders>
            <w:noWrap/>
            <w:vAlign w:val="center"/>
          </w:tcPr>
          <w:p w:rsidR="009B0FD5" w:rsidRPr="009B0FD5" w:rsidRDefault="009B0FD5" w:rsidP="009B0FD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val="en-US"/>
              </w:rPr>
            </w:pPr>
            <w:r w:rsidRPr="009B0FD5">
              <w:rPr>
                <w:sz w:val="20"/>
                <w:lang w:val="en-US"/>
              </w:rPr>
              <w:t>Suva</w:t>
            </w:r>
          </w:p>
        </w:tc>
        <w:tc>
          <w:tcPr>
            <w:tcW w:w="885" w:type="dxa"/>
            <w:tcBorders>
              <w:top w:val="nil"/>
              <w:left w:val="nil"/>
              <w:bottom w:val="nil"/>
              <w:right w:val="nil"/>
            </w:tcBorders>
            <w:noWrap/>
            <w:vAlign w:val="center"/>
          </w:tcPr>
          <w:p w:rsidR="009B0FD5" w:rsidRPr="009B0FD5" w:rsidRDefault="009B0FD5" w:rsidP="009B0FD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en-US"/>
              </w:rPr>
            </w:pPr>
            <w:r w:rsidRPr="009B0FD5">
              <w:rPr>
                <w:sz w:val="20"/>
                <w:lang w:val="en-US"/>
              </w:rPr>
              <w:t>−18.13</w:t>
            </w:r>
          </w:p>
        </w:tc>
        <w:tc>
          <w:tcPr>
            <w:tcW w:w="894" w:type="dxa"/>
            <w:tcBorders>
              <w:top w:val="nil"/>
              <w:left w:val="nil"/>
              <w:bottom w:val="nil"/>
              <w:right w:val="nil"/>
            </w:tcBorders>
            <w:noWrap/>
            <w:vAlign w:val="center"/>
          </w:tcPr>
          <w:p w:rsidR="009B0FD5" w:rsidRPr="009B0FD5" w:rsidRDefault="009B0FD5" w:rsidP="009B0FD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en-US"/>
              </w:rPr>
            </w:pPr>
            <w:r w:rsidRPr="009B0FD5">
              <w:rPr>
                <w:sz w:val="20"/>
                <w:lang w:val="en-US"/>
              </w:rPr>
              <w:t>178.42</w:t>
            </w:r>
          </w:p>
        </w:tc>
        <w:tc>
          <w:tcPr>
            <w:tcW w:w="866" w:type="dxa"/>
            <w:tcBorders>
              <w:top w:val="nil"/>
              <w:left w:val="nil"/>
              <w:bottom w:val="nil"/>
              <w:right w:val="nil"/>
            </w:tcBorders>
            <w:noWrap/>
            <w:vAlign w:val="center"/>
          </w:tcPr>
          <w:p w:rsidR="009B0FD5" w:rsidRPr="009B0FD5" w:rsidRDefault="009B0FD5" w:rsidP="009B0FD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en-US"/>
              </w:rPr>
            </w:pPr>
            <w:r w:rsidRPr="009B0FD5">
              <w:rPr>
                <w:sz w:val="20"/>
                <w:lang w:val="en-US"/>
              </w:rPr>
              <w:t>N</w:t>
            </w:r>
          </w:p>
        </w:tc>
        <w:tc>
          <w:tcPr>
            <w:tcW w:w="1244" w:type="dxa"/>
            <w:tcBorders>
              <w:top w:val="nil"/>
              <w:left w:val="nil"/>
              <w:bottom w:val="nil"/>
              <w:right w:val="single" w:sz="8" w:space="0" w:color="auto"/>
            </w:tcBorders>
            <w:noWrap/>
            <w:vAlign w:val="center"/>
          </w:tcPr>
          <w:p w:rsidR="009B0FD5" w:rsidRPr="009B0FD5" w:rsidRDefault="009B0FD5" w:rsidP="009B0FD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en-US"/>
              </w:rPr>
            </w:pPr>
            <w:proofErr w:type="spellStart"/>
            <w:r w:rsidRPr="009B0FD5">
              <w:rPr>
                <w:sz w:val="20"/>
                <w:lang w:val="en-US"/>
              </w:rPr>
              <w:t>Af</w:t>
            </w:r>
            <w:proofErr w:type="spellEnd"/>
          </w:p>
        </w:tc>
        <w:tc>
          <w:tcPr>
            <w:tcW w:w="1562" w:type="dxa"/>
            <w:tcBorders>
              <w:top w:val="nil"/>
              <w:left w:val="nil"/>
              <w:bottom w:val="nil"/>
              <w:right w:val="single" w:sz="8" w:space="0" w:color="auto"/>
            </w:tcBorders>
            <w:noWrap/>
            <w:vAlign w:val="center"/>
          </w:tcPr>
          <w:p w:rsidR="009B0FD5" w:rsidRPr="009B0FD5" w:rsidRDefault="009B0FD5" w:rsidP="009B0FD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en-US"/>
              </w:rPr>
            </w:pPr>
            <w:r w:rsidRPr="009B0FD5">
              <w:rPr>
                <w:sz w:val="20"/>
                <w:lang w:val="en-US"/>
              </w:rPr>
              <w:t>1</w:t>
            </w:r>
          </w:p>
        </w:tc>
      </w:tr>
      <w:tr w:rsidR="009B0FD5" w:rsidRPr="009B0FD5" w:rsidTr="009B0FD5">
        <w:trPr>
          <w:trHeight w:val="255"/>
          <w:jc w:val="center"/>
        </w:trPr>
        <w:tc>
          <w:tcPr>
            <w:tcW w:w="3370" w:type="dxa"/>
            <w:tcBorders>
              <w:top w:val="nil"/>
              <w:left w:val="single" w:sz="8" w:space="0" w:color="auto"/>
              <w:bottom w:val="nil"/>
              <w:right w:val="nil"/>
            </w:tcBorders>
            <w:noWrap/>
            <w:vAlign w:val="center"/>
          </w:tcPr>
          <w:p w:rsidR="009B0FD5" w:rsidRPr="009B0FD5" w:rsidRDefault="009B0FD5" w:rsidP="009B0FD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val="en-US"/>
              </w:rPr>
            </w:pPr>
            <w:r w:rsidRPr="009B0FD5">
              <w:rPr>
                <w:sz w:val="20"/>
                <w:lang w:val="en-US"/>
              </w:rPr>
              <w:t>LAE</w:t>
            </w:r>
          </w:p>
        </w:tc>
        <w:tc>
          <w:tcPr>
            <w:tcW w:w="885" w:type="dxa"/>
            <w:tcBorders>
              <w:top w:val="nil"/>
              <w:left w:val="nil"/>
              <w:bottom w:val="nil"/>
              <w:right w:val="nil"/>
            </w:tcBorders>
            <w:noWrap/>
            <w:vAlign w:val="center"/>
          </w:tcPr>
          <w:p w:rsidR="009B0FD5" w:rsidRPr="009B0FD5" w:rsidRDefault="009B0FD5" w:rsidP="009B0FD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en-US"/>
              </w:rPr>
            </w:pPr>
            <w:r w:rsidRPr="009B0FD5">
              <w:rPr>
                <w:sz w:val="20"/>
                <w:lang w:val="en-US"/>
              </w:rPr>
              <w:t>−6.75</w:t>
            </w:r>
          </w:p>
        </w:tc>
        <w:tc>
          <w:tcPr>
            <w:tcW w:w="894" w:type="dxa"/>
            <w:tcBorders>
              <w:top w:val="nil"/>
              <w:left w:val="nil"/>
              <w:bottom w:val="nil"/>
              <w:right w:val="nil"/>
            </w:tcBorders>
            <w:noWrap/>
            <w:vAlign w:val="center"/>
          </w:tcPr>
          <w:p w:rsidR="009B0FD5" w:rsidRPr="009B0FD5" w:rsidRDefault="009B0FD5" w:rsidP="009B0FD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en-US"/>
              </w:rPr>
            </w:pPr>
            <w:r w:rsidRPr="009B0FD5">
              <w:rPr>
                <w:sz w:val="20"/>
                <w:lang w:val="en-US"/>
              </w:rPr>
              <w:t>147.00</w:t>
            </w:r>
          </w:p>
        </w:tc>
        <w:tc>
          <w:tcPr>
            <w:tcW w:w="866" w:type="dxa"/>
            <w:tcBorders>
              <w:top w:val="nil"/>
              <w:left w:val="nil"/>
              <w:bottom w:val="nil"/>
              <w:right w:val="nil"/>
            </w:tcBorders>
            <w:noWrap/>
            <w:vAlign w:val="center"/>
          </w:tcPr>
          <w:p w:rsidR="009B0FD5" w:rsidRPr="009B0FD5" w:rsidRDefault="009B0FD5" w:rsidP="009B0FD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en-US"/>
              </w:rPr>
            </w:pPr>
            <w:r w:rsidRPr="009B0FD5">
              <w:rPr>
                <w:sz w:val="20"/>
                <w:lang w:val="en-US"/>
              </w:rPr>
              <w:t>P</w:t>
            </w:r>
          </w:p>
        </w:tc>
        <w:tc>
          <w:tcPr>
            <w:tcW w:w="1244" w:type="dxa"/>
            <w:tcBorders>
              <w:top w:val="nil"/>
              <w:left w:val="nil"/>
              <w:bottom w:val="nil"/>
              <w:right w:val="single" w:sz="8" w:space="0" w:color="auto"/>
            </w:tcBorders>
            <w:noWrap/>
            <w:vAlign w:val="center"/>
          </w:tcPr>
          <w:p w:rsidR="009B0FD5" w:rsidRPr="009B0FD5" w:rsidRDefault="009B0FD5" w:rsidP="009B0FD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en-US"/>
              </w:rPr>
            </w:pPr>
            <w:proofErr w:type="spellStart"/>
            <w:r w:rsidRPr="009B0FD5">
              <w:rPr>
                <w:sz w:val="20"/>
                <w:lang w:val="en-US"/>
              </w:rPr>
              <w:t>Af</w:t>
            </w:r>
            <w:proofErr w:type="spellEnd"/>
          </w:p>
        </w:tc>
        <w:tc>
          <w:tcPr>
            <w:tcW w:w="1562" w:type="dxa"/>
            <w:tcBorders>
              <w:top w:val="nil"/>
              <w:left w:val="nil"/>
              <w:bottom w:val="nil"/>
              <w:right w:val="single" w:sz="8" w:space="0" w:color="auto"/>
            </w:tcBorders>
            <w:noWrap/>
            <w:vAlign w:val="center"/>
          </w:tcPr>
          <w:p w:rsidR="009B0FD5" w:rsidRPr="009B0FD5" w:rsidRDefault="009B0FD5" w:rsidP="009B0FD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en-US"/>
              </w:rPr>
            </w:pPr>
            <w:r w:rsidRPr="009B0FD5">
              <w:rPr>
                <w:sz w:val="20"/>
                <w:lang w:val="en-US"/>
              </w:rPr>
              <w:t>1</w:t>
            </w:r>
          </w:p>
        </w:tc>
      </w:tr>
      <w:tr w:rsidR="009B0FD5" w:rsidRPr="009B0FD5" w:rsidTr="009B0FD5">
        <w:trPr>
          <w:trHeight w:val="255"/>
          <w:jc w:val="center"/>
        </w:trPr>
        <w:tc>
          <w:tcPr>
            <w:tcW w:w="3370" w:type="dxa"/>
            <w:tcBorders>
              <w:top w:val="nil"/>
              <w:left w:val="single" w:sz="8" w:space="0" w:color="auto"/>
              <w:bottom w:val="nil"/>
              <w:right w:val="nil"/>
            </w:tcBorders>
            <w:noWrap/>
            <w:vAlign w:val="center"/>
          </w:tcPr>
          <w:p w:rsidR="009B0FD5" w:rsidRPr="009B0FD5" w:rsidRDefault="009B0FD5" w:rsidP="009B0FD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val="en-US"/>
              </w:rPr>
            </w:pPr>
            <w:r w:rsidRPr="009B0FD5">
              <w:rPr>
                <w:sz w:val="20"/>
                <w:lang w:val="en-US"/>
              </w:rPr>
              <w:t>Bandung</w:t>
            </w:r>
          </w:p>
        </w:tc>
        <w:tc>
          <w:tcPr>
            <w:tcW w:w="885" w:type="dxa"/>
            <w:tcBorders>
              <w:top w:val="nil"/>
              <w:left w:val="nil"/>
              <w:bottom w:val="nil"/>
              <w:right w:val="nil"/>
            </w:tcBorders>
            <w:noWrap/>
            <w:vAlign w:val="center"/>
          </w:tcPr>
          <w:p w:rsidR="009B0FD5" w:rsidRPr="009B0FD5" w:rsidRDefault="009B0FD5" w:rsidP="009B0FD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en-US"/>
              </w:rPr>
            </w:pPr>
            <w:r w:rsidRPr="009B0FD5">
              <w:rPr>
                <w:sz w:val="20"/>
                <w:lang w:val="en-US"/>
              </w:rPr>
              <w:t>−8.17</w:t>
            </w:r>
          </w:p>
        </w:tc>
        <w:tc>
          <w:tcPr>
            <w:tcW w:w="894" w:type="dxa"/>
            <w:tcBorders>
              <w:top w:val="nil"/>
              <w:left w:val="nil"/>
              <w:bottom w:val="nil"/>
              <w:right w:val="nil"/>
            </w:tcBorders>
            <w:noWrap/>
            <w:vAlign w:val="center"/>
          </w:tcPr>
          <w:p w:rsidR="009B0FD5" w:rsidRPr="009B0FD5" w:rsidRDefault="009B0FD5" w:rsidP="009B0FD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en-US"/>
              </w:rPr>
            </w:pPr>
            <w:r w:rsidRPr="009B0FD5">
              <w:rPr>
                <w:sz w:val="20"/>
                <w:lang w:val="en-US"/>
              </w:rPr>
              <w:t>111.78</w:t>
            </w:r>
          </w:p>
        </w:tc>
        <w:tc>
          <w:tcPr>
            <w:tcW w:w="866" w:type="dxa"/>
            <w:tcBorders>
              <w:top w:val="nil"/>
              <w:left w:val="nil"/>
              <w:bottom w:val="nil"/>
              <w:right w:val="nil"/>
            </w:tcBorders>
            <w:noWrap/>
            <w:vAlign w:val="center"/>
          </w:tcPr>
          <w:p w:rsidR="009B0FD5" w:rsidRPr="009B0FD5" w:rsidRDefault="009B0FD5" w:rsidP="009B0FD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en-US"/>
              </w:rPr>
            </w:pPr>
            <w:r w:rsidRPr="009B0FD5">
              <w:rPr>
                <w:sz w:val="20"/>
                <w:lang w:val="en-US"/>
              </w:rPr>
              <w:t>P</w:t>
            </w:r>
          </w:p>
        </w:tc>
        <w:tc>
          <w:tcPr>
            <w:tcW w:w="1244" w:type="dxa"/>
            <w:tcBorders>
              <w:top w:val="nil"/>
              <w:left w:val="nil"/>
              <w:bottom w:val="nil"/>
              <w:right w:val="single" w:sz="8" w:space="0" w:color="auto"/>
            </w:tcBorders>
            <w:noWrap/>
            <w:vAlign w:val="center"/>
          </w:tcPr>
          <w:p w:rsidR="009B0FD5" w:rsidRPr="009B0FD5" w:rsidRDefault="009B0FD5" w:rsidP="009B0FD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en-US"/>
              </w:rPr>
            </w:pPr>
            <w:r w:rsidRPr="009B0FD5">
              <w:rPr>
                <w:sz w:val="20"/>
                <w:lang w:val="en-US"/>
              </w:rPr>
              <w:t>Am</w:t>
            </w:r>
          </w:p>
        </w:tc>
        <w:tc>
          <w:tcPr>
            <w:tcW w:w="1562" w:type="dxa"/>
            <w:tcBorders>
              <w:top w:val="nil"/>
              <w:left w:val="nil"/>
              <w:bottom w:val="nil"/>
              <w:right w:val="single" w:sz="8" w:space="0" w:color="auto"/>
            </w:tcBorders>
            <w:noWrap/>
            <w:vAlign w:val="center"/>
          </w:tcPr>
          <w:p w:rsidR="009B0FD5" w:rsidRPr="009B0FD5" w:rsidRDefault="009B0FD5" w:rsidP="009B0FD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en-US"/>
              </w:rPr>
            </w:pPr>
            <w:r w:rsidRPr="009B0FD5">
              <w:rPr>
                <w:sz w:val="20"/>
                <w:lang w:val="en-US"/>
              </w:rPr>
              <w:t>4</w:t>
            </w:r>
          </w:p>
        </w:tc>
      </w:tr>
      <w:tr w:rsidR="009B0FD5" w:rsidRPr="009B0FD5" w:rsidTr="009B0FD5">
        <w:trPr>
          <w:trHeight w:val="255"/>
          <w:jc w:val="center"/>
        </w:trPr>
        <w:tc>
          <w:tcPr>
            <w:tcW w:w="3370" w:type="dxa"/>
            <w:tcBorders>
              <w:top w:val="nil"/>
              <w:left w:val="single" w:sz="8" w:space="0" w:color="auto"/>
              <w:bottom w:val="nil"/>
              <w:right w:val="nil"/>
            </w:tcBorders>
            <w:noWrap/>
            <w:vAlign w:val="center"/>
          </w:tcPr>
          <w:p w:rsidR="009B0FD5" w:rsidRPr="009B0FD5" w:rsidRDefault="009B0FD5" w:rsidP="009B0FD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val="en-US"/>
              </w:rPr>
            </w:pPr>
            <w:r w:rsidRPr="009B0FD5">
              <w:rPr>
                <w:sz w:val="20"/>
                <w:lang w:val="en-US"/>
              </w:rPr>
              <w:t>Chang-</w:t>
            </w:r>
            <w:proofErr w:type="spellStart"/>
            <w:r w:rsidRPr="009B0FD5">
              <w:rPr>
                <w:sz w:val="20"/>
                <w:lang w:val="en-US"/>
              </w:rPr>
              <w:t>chun</w:t>
            </w:r>
            <w:proofErr w:type="spellEnd"/>
          </w:p>
        </w:tc>
        <w:tc>
          <w:tcPr>
            <w:tcW w:w="885" w:type="dxa"/>
            <w:tcBorders>
              <w:top w:val="nil"/>
              <w:left w:val="nil"/>
              <w:bottom w:val="nil"/>
              <w:right w:val="nil"/>
            </w:tcBorders>
            <w:noWrap/>
            <w:vAlign w:val="center"/>
          </w:tcPr>
          <w:p w:rsidR="009B0FD5" w:rsidRPr="009B0FD5" w:rsidRDefault="009B0FD5" w:rsidP="009B0FD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en-US"/>
              </w:rPr>
            </w:pPr>
            <w:r w:rsidRPr="009B0FD5">
              <w:rPr>
                <w:sz w:val="20"/>
                <w:lang w:val="en-US"/>
              </w:rPr>
              <w:t>43.90</w:t>
            </w:r>
          </w:p>
        </w:tc>
        <w:tc>
          <w:tcPr>
            <w:tcW w:w="894" w:type="dxa"/>
            <w:tcBorders>
              <w:top w:val="nil"/>
              <w:left w:val="nil"/>
              <w:bottom w:val="nil"/>
              <w:right w:val="nil"/>
            </w:tcBorders>
            <w:noWrap/>
            <w:vAlign w:val="center"/>
          </w:tcPr>
          <w:p w:rsidR="009B0FD5" w:rsidRPr="009B0FD5" w:rsidRDefault="009B0FD5" w:rsidP="009B0FD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en-US"/>
              </w:rPr>
            </w:pPr>
            <w:r w:rsidRPr="009B0FD5">
              <w:rPr>
                <w:sz w:val="20"/>
                <w:lang w:val="en-US"/>
              </w:rPr>
              <w:t>125.22</w:t>
            </w:r>
          </w:p>
        </w:tc>
        <w:tc>
          <w:tcPr>
            <w:tcW w:w="866" w:type="dxa"/>
            <w:tcBorders>
              <w:top w:val="nil"/>
              <w:left w:val="nil"/>
              <w:bottom w:val="nil"/>
              <w:right w:val="nil"/>
            </w:tcBorders>
            <w:noWrap/>
            <w:vAlign w:val="center"/>
          </w:tcPr>
          <w:p w:rsidR="009B0FD5" w:rsidRPr="009B0FD5" w:rsidRDefault="009B0FD5" w:rsidP="009B0FD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en-US"/>
              </w:rPr>
            </w:pPr>
            <w:r w:rsidRPr="009B0FD5">
              <w:rPr>
                <w:sz w:val="20"/>
                <w:lang w:val="en-US"/>
              </w:rPr>
              <w:t>F</w:t>
            </w:r>
          </w:p>
        </w:tc>
        <w:tc>
          <w:tcPr>
            <w:tcW w:w="1244" w:type="dxa"/>
            <w:tcBorders>
              <w:top w:val="nil"/>
              <w:left w:val="nil"/>
              <w:bottom w:val="nil"/>
              <w:right w:val="single" w:sz="8" w:space="0" w:color="auto"/>
            </w:tcBorders>
            <w:noWrap/>
            <w:vAlign w:val="center"/>
          </w:tcPr>
          <w:p w:rsidR="009B0FD5" w:rsidRPr="009B0FD5" w:rsidRDefault="009B0FD5" w:rsidP="009B0FD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en-US"/>
              </w:rPr>
            </w:pPr>
            <w:proofErr w:type="spellStart"/>
            <w:r w:rsidRPr="009B0FD5">
              <w:rPr>
                <w:sz w:val="20"/>
                <w:lang w:val="en-US"/>
              </w:rPr>
              <w:t>Dwa</w:t>
            </w:r>
            <w:proofErr w:type="spellEnd"/>
          </w:p>
        </w:tc>
        <w:tc>
          <w:tcPr>
            <w:tcW w:w="1562" w:type="dxa"/>
            <w:tcBorders>
              <w:top w:val="nil"/>
              <w:left w:val="nil"/>
              <w:bottom w:val="nil"/>
              <w:right w:val="single" w:sz="8" w:space="0" w:color="auto"/>
            </w:tcBorders>
            <w:noWrap/>
            <w:vAlign w:val="center"/>
          </w:tcPr>
          <w:p w:rsidR="009B0FD5" w:rsidRPr="009B0FD5" w:rsidRDefault="009B0FD5" w:rsidP="009B0FD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en-US"/>
              </w:rPr>
            </w:pPr>
            <w:r w:rsidRPr="009B0FD5">
              <w:rPr>
                <w:sz w:val="20"/>
                <w:lang w:val="en-US"/>
              </w:rPr>
              <w:t>2</w:t>
            </w:r>
          </w:p>
        </w:tc>
      </w:tr>
      <w:tr w:rsidR="009B0FD5" w:rsidRPr="009B0FD5" w:rsidTr="009B0FD5">
        <w:trPr>
          <w:trHeight w:val="255"/>
          <w:jc w:val="center"/>
        </w:trPr>
        <w:tc>
          <w:tcPr>
            <w:tcW w:w="3370" w:type="dxa"/>
            <w:tcBorders>
              <w:top w:val="nil"/>
              <w:left w:val="single" w:sz="8" w:space="0" w:color="auto"/>
              <w:bottom w:val="nil"/>
              <w:right w:val="nil"/>
            </w:tcBorders>
            <w:noWrap/>
            <w:vAlign w:val="center"/>
          </w:tcPr>
          <w:p w:rsidR="009B0FD5" w:rsidRPr="009B0FD5" w:rsidRDefault="009B0FD5" w:rsidP="009B0FD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val="en-US"/>
              </w:rPr>
            </w:pPr>
            <w:r w:rsidRPr="009B0FD5">
              <w:rPr>
                <w:sz w:val="20"/>
                <w:lang w:val="en-US"/>
              </w:rPr>
              <w:t>Chong-</w:t>
            </w:r>
            <w:proofErr w:type="spellStart"/>
            <w:r w:rsidRPr="009B0FD5">
              <w:rPr>
                <w:sz w:val="20"/>
                <w:lang w:val="en-US"/>
              </w:rPr>
              <w:t>qing</w:t>
            </w:r>
            <w:proofErr w:type="spellEnd"/>
          </w:p>
        </w:tc>
        <w:tc>
          <w:tcPr>
            <w:tcW w:w="885" w:type="dxa"/>
            <w:tcBorders>
              <w:top w:val="nil"/>
              <w:left w:val="nil"/>
              <w:bottom w:val="nil"/>
              <w:right w:val="nil"/>
            </w:tcBorders>
            <w:noWrap/>
            <w:vAlign w:val="center"/>
          </w:tcPr>
          <w:p w:rsidR="009B0FD5" w:rsidRPr="009B0FD5" w:rsidRDefault="009B0FD5" w:rsidP="009B0FD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en-US"/>
              </w:rPr>
            </w:pPr>
            <w:r w:rsidRPr="009B0FD5">
              <w:rPr>
                <w:sz w:val="20"/>
                <w:lang w:val="en-US"/>
              </w:rPr>
              <w:t>29.58</w:t>
            </w:r>
          </w:p>
        </w:tc>
        <w:tc>
          <w:tcPr>
            <w:tcW w:w="894" w:type="dxa"/>
            <w:tcBorders>
              <w:top w:val="nil"/>
              <w:left w:val="nil"/>
              <w:bottom w:val="nil"/>
              <w:right w:val="nil"/>
            </w:tcBorders>
            <w:noWrap/>
            <w:vAlign w:val="center"/>
          </w:tcPr>
          <w:p w:rsidR="009B0FD5" w:rsidRPr="009B0FD5" w:rsidRDefault="009B0FD5" w:rsidP="009B0FD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en-US"/>
              </w:rPr>
            </w:pPr>
            <w:r w:rsidRPr="009B0FD5">
              <w:rPr>
                <w:sz w:val="20"/>
                <w:lang w:val="en-US"/>
              </w:rPr>
              <w:t>106.47</w:t>
            </w:r>
          </w:p>
        </w:tc>
        <w:tc>
          <w:tcPr>
            <w:tcW w:w="866" w:type="dxa"/>
            <w:tcBorders>
              <w:top w:val="nil"/>
              <w:left w:val="nil"/>
              <w:bottom w:val="nil"/>
              <w:right w:val="nil"/>
            </w:tcBorders>
            <w:noWrap/>
            <w:vAlign w:val="center"/>
          </w:tcPr>
          <w:p w:rsidR="009B0FD5" w:rsidRPr="009B0FD5" w:rsidRDefault="009B0FD5" w:rsidP="009B0FD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en-US"/>
              </w:rPr>
            </w:pPr>
            <w:r w:rsidRPr="009B0FD5">
              <w:rPr>
                <w:sz w:val="20"/>
                <w:lang w:val="en-US"/>
              </w:rPr>
              <w:t>N</w:t>
            </w:r>
          </w:p>
        </w:tc>
        <w:tc>
          <w:tcPr>
            <w:tcW w:w="1244" w:type="dxa"/>
            <w:tcBorders>
              <w:top w:val="nil"/>
              <w:left w:val="nil"/>
              <w:bottom w:val="nil"/>
              <w:right w:val="single" w:sz="8" w:space="0" w:color="auto"/>
            </w:tcBorders>
            <w:noWrap/>
            <w:vAlign w:val="center"/>
          </w:tcPr>
          <w:p w:rsidR="009B0FD5" w:rsidRPr="009B0FD5" w:rsidRDefault="009B0FD5" w:rsidP="009B0FD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en-US"/>
              </w:rPr>
            </w:pPr>
            <w:proofErr w:type="spellStart"/>
            <w:r w:rsidRPr="009B0FD5">
              <w:rPr>
                <w:sz w:val="20"/>
                <w:lang w:val="en-US"/>
              </w:rPr>
              <w:t>Cfa</w:t>
            </w:r>
            <w:proofErr w:type="spellEnd"/>
          </w:p>
        </w:tc>
        <w:tc>
          <w:tcPr>
            <w:tcW w:w="1562" w:type="dxa"/>
            <w:tcBorders>
              <w:top w:val="nil"/>
              <w:left w:val="nil"/>
              <w:bottom w:val="nil"/>
              <w:right w:val="single" w:sz="8" w:space="0" w:color="auto"/>
            </w:tcBorders>
            <w:noWrap/>
            <w:vAlign w:val="center"/>
          </w:tcPr>
          <w:p w:rsidR="009B0FD5" w:rsidRPr="009B0FD5" w:rsidRDefault="009B0FD5" w:rsidP="009B0FD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en-US"/>
              </w:rPr>
            </w:pPr>
            <w:r w:rsidRPr="009B0FD5">
              <w:rPr>
                <w:sz w:val="20"/>
                <w:lang w:val="en-US"/>
              </w:rPr>
              <w:t>2</w:t>
            </w:r>
          </w:p>
        </w:tc>
      </w:tr>
      <w:tr w:rsidR="009B0FD5" w:rsidRPr="009B0FD5" w:rsidTr="009B0FD5">
        <w:trPr>
          <w:trHeight w:val="255"/>
          <w:jc w:val="center"/>
        </w:trPr>
        <w:tc>
          <w:tcPr>
            <w:tcW w:w="3370" w:type="dxa"/>
            <w:tcBorders>
              <w:top w:val="nil"/>
              <w:left w:val="single" w:sz="8" w:space="0" w:color="auto"/>
              <w:bottom w:val="nil"/>
              <w:right w:val="nil"/>
            </w:tcBorders>
            <w:noWrap/>
            <w:vAlign w:val="center"/>
          </w:tcPr>
          <w:p w:rsidR="009B0FD5" w:rsidRPr="009B0FD5" w:rsidRDefault="009B0FD5" w:rsidP="009B0FD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val="en-US"/>
              </w:rPr>
            </w:pPr>
            <w:proofErr w:type="spellStart"/>
            <w:r w:rsidRPr="009B0FD5">
              <w:rPr>
                <w:sz w:val="20"/>
                <w:lang w:val="en-US"/>
              </w:rPr>
              <w:t>Guang</w:t>
            </w:r>
            <w:proofErr w:type="spellEnd"/>
            <w:r w:rsidRPr="009B0FD5">
              <w:rPr>
                <w:sz w:val="20"/>
                <w:lang w:val="en-US"/>
              </w:rPr>
              <w:t>-Zhou</w:t>
            </w:r>
          </w:p>
        </w:tc>
        <w:tc>
          <w:tcPr>
            <w:tcW w:w="885" w:type="dxa"/>
            <w:tcBorders>
              <w:top w:val="nil"/>
              <w:left w:val="nil"/>
              <w:bottom w:val="nil"/>
              <w:right w:val="nil"/>
            </w:tcBorders>
            <w:noWrap/>
            <w:vAlign w:val="center"/>
          </w:tcPr>
          <w:p w:rsidR="009B0FD5" w:rsidRPr="009B0FD5" w:rsidRDefault="009B0FD5" w:rsidP="009B0FD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en-US"/>
              </w:rPr>
            </w:pPr>
            <w:r w:rsidRPr="009B0FD5">
              <w:rPr>
                <w:sz w:val="20"/>
                <w:lang w:val="en-US"/>
              </w:rPr>
              <w:t>23.13</w:t>
            </w:r>
          </w:p>
        </w:tc>
        <w:tc>
          <w:tcPr>
            <w:tcW w:w="894" w:type="dxa"/>
            <w:tcBorders>
              <w:top w:val="nil"/>
              <w:left w:val="nil"/>
              <w:bottom w:val="nil"/>
              <w:right w:val="nil"/>
            </w:tcBorders>
            <w:noWrap/>
            <w:vAlign w:val="center"/>
          </w:tcPr>
          <w:p w:rsidR="009B0FD5" w:rsidRPr="009B0FD5" w:rsidRDefault="009B0FD5" w:rsidP="009B0FD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en-US"/>
              </w:rPr>
            </w:pPr>
            <w:r w:rsidRPr="009B0FD5">
              <w:rPr>
                <w:sz w:val="20"/>
                <w:lang w:val="en-US"/>
              </w:rPr>
              <w:t>113.32</w:t>
            </w:r>
          </w:p>
        </w:tc>
        <w:tc>
          <w:tcPr>
            <w:tcW w:w="866" w:type="dxa"/>
            <w:tcBorders>
              <w:top w:val="nil"/>
              <w:left w:val="nil"/>
              <w:bottom w:val="nil"/>
              <w:right w:val="nil"/>
            </w:tcBorders>
            <w:noWrap/>
            <w:vAlign w:val="center"/>
          </w:tcPr>
          <w:p w:rsidR="009B0FD5" w:rsidRPr="009B0FD5" w:rsidRDefault="009B0FD5" w:rsidP="009B0FD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en-US"/>
              </w:rPr>
            </w:pPr>
            <w:r w:rsidRPr="009B0FD5">
              <w:rPr>
                <w:sz w:val="20"/>
                <w:lang w:val="en-US"/>
              </w:rPr>
              <w:t>N</w:t>
            </w:r>
          </w:p>
        </w:tc>
        <w:tc>
          <w:tcPr>
            <w:tcW w:w="1244" w:type="dxa"/>
            <w:tcBorders>
              <w:top w:val="nil"/>
              <w:left w:val="nil"/>
              <w:bottom w:val="nil"/>
              <w:right w:val="single" w:sz="8" w:space="0" w:color="auto"/>
            </w:tcBorders>
            <w:noWrap/>
            <w:vAlign w:val="center"/>
          </w:tcPr>
          <w:p w:rsidR="009B0FD5" w:rsidRPr="009B0FD5" w:rsidRDefault="009B0FD5" w:rsidP="009B0FD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en-US"/>
              </w:rPr>
            </w:pPr>
            <w:proofErr w:type="spellStart"/>
            <w:r w:rsidRPr="009B0FD5">
              <w:rPr>
                <w:sz w:val="20"/>
                <w:lang w:val="en-US"/>
              </w:rPr>
              <w:t>Cwa</w:t>
            </w:r>
            <w:proofErr w:type="spellEnd"/>
          </w:p>
        </w:tc>
        <w:tc>
          <w:tcPr>
            <w:tcW w:w="1562" w:type="dxa"/>
            <w:tcBorders>
              <w:top w:val="nil"/>
              <w:left w:val="nil"/>
              <w:bottom w:val="nil"/>
              <w:right w:val="single" w:sz="8" w:space="0" w:color="auto"/>
            </w:tcBorders>
            <w:noWrap/>
            <w:vAlign w:val="center"/>
          </w:tcPr>
          <w:p w:rsidR="009B0FD5" w:rsidRPr="009B0FD5" w:rsidRDefault="009B0FD5" w:rsidP="009B0FD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en-US"/>
              </w:rPr>
            </w:pPr>
            <w:r w:rsidRPr="009B0FD5">
              <w:rPr>
                <w:sz w:val="20"/>
                <w:lang w:val="en-US"/>
              </w:rPr>
              <w:t>2</w:t>
            </w:r>
          </w:p>
        </w:tc>
      </w:tr>
      <w:tr w:rsidR="009B0FD5" w:rsidRPr="009B0FD5" w:rsidTr="009B0FD5">
        <w:trPr>
          <w:trHeight w:val="255"/>
          <w:jc w:val="center"/>
        </w:trPr>
        <w:tc>
          <w:tcPr>
            <w:tcW w:w="3370" w:type="dxa"/>
            <w:tcBorders>
              <w:top w:val="nil"/>
              <w:left w:val="single" w:sz="8" w:space="0" w:color="auto"/>
              <w:bottom w:val="nil"/>
              <w:right w:val="nil"/>
            </w:tcBorders>
            <w:noWrap/>
            <w:vAlign w:val="center"/>
          </w:tcPr>
          <w:p w:rsidR="009B0FD5" w:rsidRPr="009B0FD5" w:rsidRDefault="009B0FD5" w:rsidP="009B0FD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val="en-US"/>
              </w:rPr>
            </w:pPr>
            <w:r w:rsidRPr="009B0FD5">
              <w:rPr>
                <w:sz w:val="20"/>
                <w:lang w:val="en-US"/>
              </w:rPr>
              <w:t>Ottawa</w:t>
            </w:r>
          </w:p>
        </w:tc>
        <w:tc>
          <w:tcPr>
            <w:tcW w:w="885" w:type="dxa"/>
            <w:tcBorders>
              <w:top w:val="nil"/>
              <w:left w:val="nil"/>
              <w:bottom w:val="nil"/>
              <w:right w:val="nil"/>
            </w:tcBorders>
            <w:noWrap/>
            <w:vAlign w:val="center"/>
          </w:tcPr>
          <w:p w:rsidR="009B0FD5" w:rsidRPr="009B0FD5" w:rsidRDefault="009B0FD5" w:rsidP="009B0FD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en-US"/>
              </w:rPr>
            </w:pPr>
            <w:r w:rsidRPr="009B0FD5">
              <w:rPr>
                <w:sz w:val="20"/>
                <w:lang w:val="en-US"/>
              </w:rPr>
              <w:t>45.35</w:t>
            </w:r>
          </w:p>
        </w:tc>
        <w:tc>
          <w:tcPr>
            <w:tcW w:w="894" w:type="dxa"/>
            <w:tcBorders>
              <w:top w:val="nil"/>
              <w:left w:val="nil"/>
              <w:bottom w:val="nil"/>
              <w:right w:val="nil"/>
            </w:tcBorders>
            <w:noWrap/>
            <w:vAlign w:val="center"/>
          </w:tcPr>
          <w:p w:rsidR="009B0FD5" w:rsidRPr="009B0FD5" w:rsidRDefault="009B0FD5" w:rsidP="009B0FD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en-US"/>
              </w:rPr>
            </w:pPr>
            <w:r w:rsidRPr="009B0FD5">
              <w:rPr>
                <w:sz w:val="20"/>
                <w:lang w:val="en-US"/>
              </w:rPr>
              <w:t>−75.89</w:t>
            </w:r>
          </w:p>
        </w:tc>
        <w:tc>
          <w:tcPr>
            <w:tcW w:w="866" w:type="dxa"/>
            <w:tcBorders>
              <w:top w:val="nil"/>
              <w:left w:val="nil"/>
              <w:bottom w:val="nil"/>
              <w:right w:val="nil"/>
            </w:tcBorders>
            <w:noWrap/>
            <w:vAlign w:val="center"/>
          </w:tcPr>
          <w:p w:rsidR="009B0FD5" w:rsidRPr="009B0FD5" w:rsidRDefault="009B0FD5" w:rsidP="009B0FD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en-US"/>
              </w:rPr>
            </w:pPr>
            <w:r w:rsidRPr="009B0FD5">
              <w:rPr>
                <w:sz w:val="20"/>
                <w:lang w:val="en-US"/>
              </w:rPr>
              <w:t>K</w:t>
            </w:r>
          </w:p>
        </w:tc>
        <w:tc>
          <w:tcPr>
            <w:tcW w:w="1244" w:type="dxa"/>
            <w:tcBorders>
              <w:top w:val="nil"/>
              <w:left w:val="nil"/>
              <w:bottom w:val="nil"/>
              <w:right w:val="single" w:sz="8" w:space="0" w:color="auto"/>
            </w:tcBorders>
            <w:noWrap/>
            <w:vAlign w:val="center"/>
          </w:tcPr>
          <w:p w:rsidR="009B0FD5" w:rsidRPr="009B0FD5" w:rsidRDefault="009B0FD5" w:rsidP="009B0FD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en-US"/>
              </w:rPr>
            </w:pPr>
            <w:proofErr w:type="spellStart"/>
            <w:r w:rsidRPr="009B0FD5">
              <w:rPr>
                <w:sz w:val="20"/>
                <w:lang w:val="en-US"/>
              </w:rPr>
              <w:t>Dfb</w:t>
            </w:r>
            <w:proofErr w:type="spellEnd"/>
          </w:p>
        </w:tc>
        <w:tc>
          <w:tcPr>
            <w:tcW w:w="1562" w:type="dxa"/>
            <w:tcBorders>
              <w:top w:val="nil"/>
              <w:left w:val="nil"/>
              <w:bottom w:val="nil"/>
              <w:right w:val="single" w:sz="8" w:space="0" w:color="auto"/>
            </w:tcBorders>
            <w:noWrap/>
            <w:vAlign w:val="center"/>
          </w:tcPr>
          <w:p w:rsidR="009B0FD5" w:rsidRPr="009B0FD5" w:rsidRDefault="009B0FD5" w:rsidP="009B0FD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en-US"/>
              </w:rPr>
            </w:pPr>
            <w:r w:rsidRPr="009B0FD5">
              <w:rPr>
                <w:sz w:val="20"/>
                <w:lang w:val="en-US"/>
              </w:rPr>
              <w:t>4</w:t>
            </w:r>
          </w:p>
        </w:tc>
      </w:tr>
      <w:tr w:rsidR="009B0FD5" w:rsidRPr="009B0FD5" w:rsidTr="009B0FD5">
        <w:trPr>
          <w:trHeight w:val="255"/>
          <w:jc w:val="center"/>
        </w:trPr>
        <w:tc>
          <w:tcPr>
            <w:tcW w:w="3370" w:type="dxa"/>
            <w:tcBorders>
              <w:top w:val="nil"/>
              <w:left w:val="single" w:sz="8" w:space="0" w:color="auto"/>
              <w:bottom w:val="nil"/>
              <w:right w:val="nil"/>
            </w:tcBorders>
            <w:noWrap/>
            <w:vAlign w:val="center"/>
          </w:tcPr>
          <w:p w:rsidR="009B0FD5" w:rsidRPr="009B0FD5" w:rsidRDefault="009B0FD5" w:rsidP="009B0FD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val="en-US"/>
              </w:rPr>
            </w:pPr>
            <w:r w:rsidRPr="009B0FD5">
              <w:rPr>
                <w:sz w:val="20"/>
                <w:lang w:val="en-US"/>
              </w:rPr>
              <w:t>Madrid</w:t>
            </w:r>
          </w:p>
        </w:tc>
        <w:tc>
          <w:tcPr>
            <w:tcW w:w="885" w:type="dxa"/>
            <w:tcBorders>
              <w:top w:val="nil"/>
              <w:left w:val="nil"/>
              <w:bottom w:val="nil"/>
              <w:right w:val="nil"/>
            </w:tcBorders>
            <w:noWrap/>
            <w:vAlign w:val="center"/>
          </w:tcPr>
          <w:p w:rsidR="009B0FD5" w:rsidRPr="009B0FD5" w:rsidRDefault="009B0FD5" w:rsidP="009B0FD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en-US"/>
              </w:rPr>
            </w:pPr>
            <w:r w:rsidRPr="009B0FD5">
              <w:rPr>
                <w:sz w:val="20"/>
                <w:lang w:val="en-US"/>
              </w:rPr>
              <w:t>40.45</w:t>
            </w:r>
          </w:p>
        </w:tc>
        <w:tc>
          <w:tcPr>
            <w:tcW w:w="894" w:type="dxa"/>
            <w:tcBorders>
              <w:top w:val="nil"/>
              <w:left w:val="nil"/>
              <w:bottom w:val="nil"/>
              <w:right w:val="nil"/>
            </w:tcBorders>
            <w:noWrap/>
            <w:vAlign w:val="center"/>
          </w:tcPr>
          <w:p w:rsidR="009B0FD5" w:rsidRPr="009B0FD5" w:rsidRDefault="009B0FD5" w:rsidP="009B0FD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en-US"/>
              </w:rPr>
            </w:pPr>
            <w:r w:rsidRPr="009B0FD5">
              <w:rPr>
                <w:sz w:val="20"/>
                <w:lang w:val="en-US"/>
              </w:rPr>
              <w:t>−3.70</w:t>
            </w:r>
          </w:p>
        </w:tc>
        <w:tc>
          <w:tcPr>
            <w:tcW w:w="866" w:type="dxa"/>
            <w:tcBorders>
              <w:top w:val="nil"/>
              <w:left w:val="nil"/>
              <w:bottom w:val="nil"/>
              <w:right w:val="nil"/>
            </w:tcBorders>
            <w:noWrap/>
            <w:vAlign w:val="center"/>
          </w:tcPr>
          <w:p w:rsidR="009B0FD5" w:rsidRPr="009B0FD5" w:rsidRDefault="009B0FD5" w:rsidP="009B0FD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en-US"/>
              </w:rPr>
            </w:pPr>
            <w:r w:rsidRPr="009B0FD5">
              <w:rPr>
                <w:sz w:val="20"/>
                <w:lang w:val="en-US"/>
              </w:rPr>
              <w:t>H</w:t>
            </w:r>
          </w:p>
        </w:tc>
        <w:tc>
          <w:tcPr>
            <w:tcW w:w="1244" w:type="dxa"/>
            <w:tcBorders>
              <w:top w:val="nil"/>
              <w:left w:val="nil"/>
              <w:bottom w:val="nil"/>
              <w:right w:val="single" w:sz="8" w:space="0" w:color="auto"/>
            </w:tcBorders>
            <w:noWrap/>
            <w:vAlign w:val="center"/>
          </w:tcPr>
          <w:p w:rsidR="009B0FD5" w:rsidRPr="009B0FD5" w:rsidRDefault="009B0FD5" w:rsidP="009B0FD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en-US"/>
              </w:rPr>
            </w:pPr>
            <w:proofErr w:type="spellStart"/>
            <w:r w:rsidRPr="009B0FD5">
              <w:rPr>
                <w:sz w:val="20"/>
                <w:lang w:val="en-US"/>
              </w:rPr>
              <w:t>Csa</w:t>
            </w:r>
            <w:proofErr w:type="spellEnd"/>
          </w:p>
        </w:tc>
        <w:tc>
          <w:tcPr>
            <w:tcW w:w="1562" w:type="dxa"/>
            <w:tcBorders>
              <w:top w:val="nil"/>
              <w:left w:val="nil"/>
              <w:bottom w:val="nil"/>
              <w:right w:val="single" w:sz="8" w:space="0" w:color="auto"/>
            </w:tcBorders>
            <w:noWrap/>
            <w:vAlign w:val="center"/>
          </w:tcPr>
          <w:p w:rsidR="009B0FD5" w:rsidRPr="009B0FD5" w:rsidRDefault="009B0FD5" w:rsidP="009B0FD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en-US"/>
              </w:rPr>
            </w:pPr>
            <w:r w:rsidRPr="009B0FD5">
              <w:rPr>
                <w:sz w:val="20"/>
                <w:lang w:val="en-US"/>
              </w:rPr>
              <w:t>5</w:t>
            </w:r>
          </w:p>
        </w:tc>
      </w:tr>
      <w:tr w:rsidR="009B0FD5" w:rsidRPr="009B0FD5" w:rsidTr="009B0FD5">
        <w:trPr>
          <w:trHeight w:val="255"/>
          <w:jc w:val="center"/>
        </w:trPr>
        <w:tc>
          <w:tcPr>
            <w:tcW w:w="3370" w:type="dxa"/>
            <w:tcBorders>
              <w:top w:val="nil"/>
              <w:left w:val="single" w:sz="8" w:space="0" w:color="auto"/>
              <w:bottom w:val="nil"/>
              <w:right w:val="nil"/>
            </w:tcBorders>
            <w:noWrap/>
            <w:vAlign w:val="center"/>
          </w:tcPr>
          <w:p w:rsidR="009B0FD5" w:rsidRPr="009B0FD5" w:rsidRDefault="009B0FD5" w:rsidP="009B0FD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val="fr-FR"/>
              </w:rPr>
            </w:pPr>
            <w:r w:rsidRPr="009B0FD5">
              <w:rPr>
                <w:sz w:val="20"/>
                <w:lang w:val="fr-FR"/>
              </w:rPr>
              <w:t xml:space="preserve">Palau </w:t>
            </w:r>
            <w:proofErr w:type="spellStart"/>
            <w:r w:rsidRPr="009B0FD5">
              <w:rPr>
                <w:sz w:val="20"/>
                <w:lang w:val="fr-FR"/>
              </w:rPr>
              <w:t>Pinang</w:t>
            </w:r>
            <w:proofErr w:type="spellEnd"/>
            <w:r w:rsidRPr="009B0FD5">
              <w:rPr>
                <w:sz w:val="20"/>
                <w:lang w:val="fr-FR"/>
              </w:rPr>
              <w:t xml:space="preserve"> (</w:t>
            </w:r>
            <w:proofErr w:type="spellStart"/>
            <w:r w:rsidRPr="009B0FD5">
              <w:rPr>
                <w:sz w:val="20"/>
                <w:lang w:val="fr-FR"/>
              </w:rPr>
              <w:t>Univ</w:t>
            </w:r>
            <w:proofErr w:type="spellEnd"/>
            <w:r w:rsidRPr="009B0FD5">
              <w:rPr>
                <w:sz w:val="20"/>
                <w:lang w:val="fr-FR"/>
              </w:rPr>
              <w:t>. Sains Malaysia)</w:t>
            </w:r>
          </w:p>
        </w:tc>
        <w:tc>
          <w:tcPr>
            <w:tcW w:w="885" w:type="dxa"/>
            <w:tcBorders>
              <w:top w:val="nil"/>
              <w:left w:val="nil"/>
              <w:bottom w:val="nil"/>
              <w:right w:val="nil"/>
            </w:tcBorders>
            <w:noWrap/>
            <w:vAlign w:val="center"/>
          </w:tcPr>
          <w:p w:rsidR="009B0FD5" w:rsidRPr="009B0FD5" w:rsidRDefault="009B0FD5" w:rsidP="009B0FD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en-US"/>
              </w:rPr>
            </w:pPr>
            <w:r w:rsidRPr="009B0FD5">
              <w:rPr>
                <w:sz w:val="20"/>
                <w:lang w:val="en-US"/>
              </w:rPr>
              <w:t>5.33</w:t>
            </w:r>
          </w:p>
        </w:tc>
        <w:tc>
          <w:tcPr>
            <w:tcW w:w="894" w:type="dxa"/>
            <w:tcBorders>
              <w:top w:val="nil"/>
              <w:left w:val="nil"/>
              <w:bottom w:val="nil"/>
              <w:right w:val="nil"/>
            </w:tcBorders>
            <w:noWrap/>
            <w:vAlign w:val="center"/>
          </w:tcPr>
          <w:p w:rsidR="009B0FD5" w:rsidRPr="009B0FD5" w:rsidRDefault="009B0FD5" w:rsidP="009B0FD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en-US"/>
              </w:rPr>
            </w:pPr>
            <w:r w:rsidRPr="009B0FD5">
              <w:rPr>
                <w:sz w:val="20"/>
                <w:lang w:val="en-US"/>
              </w:rPr>
              <w:t>100.33</w:t>
            </w:r>
          </w:p>
        </w:tc>
        <w:tc>
          <w:tcPr>
            <w:tcW w:w="866" w:type="dxa"/>
            <w:tcBorders>
              <w:top w:val="nil"/>
              <w:left w:val="nil"/>
              <w:bottom w:val="nil"/>
              <w:right w:val="nil"/>
            </w:tcBorders>
            <w:noWrap/>
            <w:vAlign w:val="center"/>
          </w:tcPr>
          <w:p w:rsidR="009B0FD5" w:rsidRPr="009B0FD5" w:rsidRDefault="009B0FD5" w:rsidP="009B0FD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en-US"/>
              </w:rPr>
            </w:pPr>
            <w:r w:rsidRPr="009B0FD5">
              <w:rPr>
                <w:sz w:val="20"/>
                <w:lang w:val="en-US"/>
              </w:rPr>
              <w:t>P</w:t>
            </w:r>
          </w:p>
        </w:tc>
        <w:tc>
          <w:tcPr>
            <w:tcW w:w="1244" w:type="dxa"/>
            <w:tcBorders>
              <w:top w:val="nil"/>
              <w:left w:val="nil"/>
              <w:bottom w:val="nil"/>
              <w:right w:val="single" w:sz="8" w:space="0" w:color="auto"/>
            </w:tcBorders>
            <w:noWrap/>
            <w:vAlign w:val="center"/>
          </w:tcPr>
          <w:p w:rsidR="009B0FD5" w:rsidRPr="009B0FD5" w:rsidRDefault="009B0FD5" w:rsidP="009B0FD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en-US"/>
              </w:rPr>
            </w:pPr>
            <w:proofErr w:type="spellStart"/>
            <w:r w:rsidRPr="009B0FD5">
              <w:rPr>
                <w:sz w:val="20"/>
                <w:lang w:val="en-US"/>
              </w:rPr>
              <w:t>Af</w:t>
            </w:r>
            <w:proofErr w:type="spellEnd"/>
          </w:p>
        </w:tc>
        <w:tc>
          <w:tcPr>
            <w:tcW w:w="1562" w:type="dxa"/>
            <w:tcBorders>
              <w:top w:val="nil"/>
              <w:left w:val="nil"/>
              <w:bottom w:val="nil"/>
              <w:right w:val="single" w:sz="8" w:space="0" w:color="auto"/>
            </w:tcBorders>
            <w:noWrap/>
            <w:vAlign w:val="center"/>
          </w:tcPr>
          <w:p w:rsidR="009B0FD5" w:rsidRPr="009B0FD5" w:rsidRDefault="009B0FD5" w:rsidP="009B0FD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en-US"/>
              </w:rPr>
            </w:pPr>
            <w:r w:rsidRPr="009B0FD5">
              <w:rPr>
                <w:sz w:val="20"/>
                <w:lang w:val="en-US"/>
              </w:rPr>
              <w:t>4</w:t>
            </w:r>
          </w:p>
        </w:tc>
      </w:tr>
      <w:tr w:rsidR="009B0FD5" w:rsidRPr="009B0FD5" w:rsidTr="009B0FD5">
        <w:trPr>
          <w:trHeight w:val="255"/>
          <w:jc w:val="center"/>
        </w:trPr>
        <w:tc>
          <w:tcPr>
            <w:tcW w:w="3370" w:type="dxa"/>
            <w:tcBorders>
              <w:top w:val="nil"/>
              <w:left w:val="single" w:sz="8" w:space="0" w:color="auto"/>
              <w:bottom w:val="nil"/>
              <w:right w:val="nil"/>
            </w:tcBorders>
            <w:noWrap/>
            <w:vAlign w:val="center"/>
          </w:tcPr>
          <w:p w:rsidR="009B0FD5" w:rsidRPr="009B0FD5" w:rsidRDefault="009B0FD5" w:rsidP="009B0FD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val="en-US"/>
              </w:rPr>
            </w:pPr>
            <w:r w:rsidRPr="009B0FD5">
              <w:rPr>
                <w:sz w:val="20"/>
                <w:lang w:val="en-US"/>
              </w:rPr>
              <w:t>Luxembourg</w:t>
            </w:r>
          </w:p>
        </w:tc>
        <w:tc>
          <w:tcPr>
            <w:tcW w:w="885" w:type="dxa"/>
            <w:tcBorders>
              <w:top w:val="nil"/>
              <w:left w:val="nil"/>
              <w:bottom w:val="nil"/>
              <w:right w:val="nil"/>
            </w:tcBorders>
            <w:noWrap/>
            <w:vAlign w:val="center"/>
          </w:tcPr>
          <w:p w:rsidR="009B0FD5" w:rsidRPr="009B0FD5" w:rsidRDefault="009B0FD5" w:rsidP="009B0FD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en-US"/>
              </w:rPr>
            </w:pPr>
            <w:r w:rsidRPr="009B0FD5">
              <w:rPr>
                <w:sz w:val="20"/>
                <w:lang w:val="en-US"/>
              </w:rPr>
              <w:t>49.62</w:t>
            </w:r>
          </w:p>
        </w:tc>
        <w:tc>
          <w:tcPr>
            <w:tcW w:w="894" w:type="dxa"/>
            <w:tcBorders>
              <w:top w:val="nil"/>
              <w:left w:val="nil"/>
              <w:bottom w:val="nil"/>
              <w:right w:val="nil"/>
            </w:tcBorders>
            <w:noWrap/>
            <w:vAlign w:val="center"/>
          </w:tcPr>
          <w:p w:rsidR="009B0FD5" w:rsidRPr="009B0FD5" w:rsidRDefault="009B0FD5" w:rsidP="009B0FD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en-US"/>
              </w:rPr>
            </w:pPr>
            <w:r w:rsidRPr="009B0FD5">
              <w:rPr>
                <w:sz w:val="20"/>
                <w:lang w:val="en-US"/>
              </w:rPr>
              <w:t>6.22</w:t>
            </w:r>
          </w:p>
        </w:tc>
        <w:tc>
          <w:tcPr>
            <w:tcW w:w="866" w:type="dxa"/>
            <w:tcBorders>
              <w:top w:val="nil"/>
              <w:left w:val="nil"/>
              <w:bottom w:val="nil"/>
              <w:right w:val="nil"/>
            </w:tcBorders>
            <w:noWrap/>
            <w:vAlign w:val="center"/>
          </w:tcPr>
          <w:p w:rsidR="009B0FD5" w:rsidRPr="009B0FD5" w:rsidRDefault="009B0FD5" w:rsidP="009B0FD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en-US"/>
              </w:rPr>
            </w:pPr>
            <w:r w:rsidRPr="009B0FD5">
              <w:rPr>
                <w:sz w:val="20"/>
                <w:lang w:val="en-US"/>
              </w:rPr>
              <w:t>E</w:t>
            </w:r>
          </w:p>
        </w:tc>
        <w:tc>
          <w:tcPr>
            <w:tcW w:w="1244" w:type="dxa"/>
            <w:tcBorders>
              <w:top w:val="nil"/>
              <w:left w:val="nil"/>
              <w:bottom w:val="nil"/>
              <w:right w:val="single" w:sz="8" w:space="0" w:color="auto"/>
            </w:tcBorders>
            <w:noWrap/>
            <w:vAlign w:val="center"/>
          </w:tcPr>
          <w:p w:rsidR="009B0FD5" w:rsidRPr="009B0FD5" w:rsidRDefault="009B0FD5" w:rsidP="009B0FD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en-US"/>
              </w:rPr>
            </w:pPr>
            <w:proofErr w:type="spellStart"/>
            <w:r w:rsidRPr="009B0FD5">
              <w:rPr>
                <w:sz w:val="20"/>
                <w:lang w:val="en-US"/>
              </w:rPr>
              <w:t>Cfb</w:t>
            </w:r>
            <w:proofErr w:type="spellEnd"/>
          </w:p>
        </w:tc>
        <w:tc>
          <w:tcPr>
            <w:tcW w:w="1562" w:type="dxa"/>
            <w:tcBorders>
              <w:top w:val="nil"/>
              <w:left w:val="nil"/>
              <w:bottom w:val="nil"/>
              <w:right w:val="single" w:sz="8" w:space="0" w:color="auto"/>
            </w:tcBorders>
            <w:noWrap/>
            <w:vAlign w:val="center"/>
          </w:tcPr>
          <w:p w:rsidR="009B0FD5" w:rsidRPr="009B0FD5" w:rsidRDefault="009B0FD5" w:rsidP="009B0FD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en-US"/>
              </w:rPr>
            </w:pPr>
            <w:r w:rsidRPr="009B0FD5">
              <w:rPr>
                <w:sz w:val="20"/>
                <w:lang w:val="en-US"/>
              </w:rPr>
              <w:t>10</w:t>
            </w:r>
          </w:p>
        </w:tc>
      </w:tr>
      <w:tr w:rsidR="009B0FD5" w:rsidRPr="009B0FD5" w:rsidTr="009B0FD5">
        <w:trPr>
          <w:trHeight w:val="255"/>
          <w:jc w:val="center"/>
        </w:trPr>
        <w:tc>
          <w:tcPr>
            <w:tcW w:w="3370" w:type="dxa"/>
            <w:tcBorders>
              <w:top w:val="nil"/>
              <w:left w:val="single" w:sz="8" w:space="0" w:color="auto"/>
              <w:bottom w:val="nil"/>
              <w:right w:val="nil"/>
            </w:tcBorders>
            <w:noWrap/>
            <w:vAlign w:val="center"/>
          </w:tcPr>
          <w:p w:rsidR="009B0FD5" w:rsidRPr="009B0FD5" w:rsidRDefault="009B0FD5" w:rsidP="009B0FD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val="en-US"/>
              </w:rPr>
            </w:pPr>
            <w:r w:rsidRPr="009B0FD5">
              <w:rPr>
                <w:sz w:val="20"/>
                <w:lang w:val="en-US"/>
              </w:rPr>
              <w:t>Brasilia</w:t>
            </w:r>
          </w:p>
        </w:tc>
        <w:tc>
          <w:tcPr>
            <w:tcW w:w="885" w:type="dxa"/>
            <w:tcBorders>
              <w:top w:val="nil"/>
              <w:left w:val="nil"/>
              <w:bottom w:val="nil"/>
              <w:right w:val="nil"/>
            </w:tcBorders>
            <w:noWrap/>
            <w:vAlign w:val="center"/>
          </w:tcPr>
          <w:p w:rsidR="009B0FD5" w:rsidRPr="009B0FD5" w:rsidRDefault="009B0FD5" w:rsidP="009B0FD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en-US"/>
              </w:rPr>
            </w:pPr>
            <w:r w:rsidRPr="009B0FD5">
              <w:rPr>
                <w:sz w:val="20"/>
                <w:lang w:val="en-US"/>
              </w:rPr>
              <w:t>−15.48</w:t>
            </w:r>
          </w:p>
        </w:tc>
        <w:tc>
          <w:tcPr>
            <w:tcW w:w="894" w:type="dxa"/>
            <w:tcBorders>
              <w:top w:val="nil"/>
              <w:left w:val="nil"/>
              <w:bottom w:val="nil"/>
              <w:right w:val="nil"/>
            </w:tcBorders>
            <w:noWrap/>
            <w:vAlign w:val="center"/>
          </w:tcPr>
          <w:p w:rsidR="009B0FD5" w:rsidRPr="009B0FD5" w:rsidRDefault="009B0FD5" w:rsidP="009B0FD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en-US"/>
              </w:rPr>
            </w:pPr>
            <w:r w:rsidRPr="009B0FD5">
              <w:rPr>
                <w:sz w:val="20"/>
                <w:lang w:val="en-US"/>
              </w:rPr>
              <w:t>312.17</w:t>
            </w:r>
          </w:p>
        </w:tc>
        <w:tc>
          <w:tcPr>
            <w:tcW w:w="866" w:type="dxa"/>
            <w:tcBorders>
              <w:top w:val="nil"/>
              <w:left w:val="nil"/>
              <w:bottom w:val="nil"/>
              <w:right w:val="nil"/>
            </w:tcBorders>
            <w:noWrap/>
            <w:vAlign w:val="center"/>
          </w:tcPr>
          <w:p w:rsidR="009B0FD5" w:rsidRPr="009B0FD5" w:rsidRDefault="009B0FD5" w:rsidP="009B0FD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en-US"/>
              </w:rPr>
            </w:pPr>
            <w:r w:rsidRPr="009B0FD5">
              <w:rPr>
                <w:sz w:val="20"/>
                <w:lang w:val="en-US"/>
              </w:rPr>
              <w:t>P</w:t>
            </w:r>
          </w:p>
        </w:tc>
        <w:tc>
          <w:tcPr>
            <w:tcW w:w="1244" w:type="dxa"/>
            <w:tcBorders>
              <w:top w:val="nil"/>
              <w:left w:val="nil"/>
              <w:bottom w:val="nil"/>
              <w:right w:val="single" w:sz="8" w:space="0" w:color="auto"/>
            </w:tcBorders>
            <w:noWrap/>
            <w:vAlign w:val="center"/>
          </w:tcPr>
          <w:p w:rsidR="009B0FD5" w:rsidRPr="009B0FD5" w:rsidRDefault="009B0FD5" w:rsidP="009B0FD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en-US"/>
              </w:rPr>
            </w:pPr>
            <w:r w:rsidRPr="009B0FD5">
              <w:rPr>
                <w:sz w:val="20"/>
                <w:lang w:val="en-US"/>
              </w:rPr>
              <w:t>Aw</w:t>
            </w:r>
          </w:p>
        </w:tc>
        <w:tc>
          <w:tcPr>
            <w:tcW w:w="1562" w:type="dxa"/>
            <w:tcBorders>
              <w:top w:val="nil"/>
              <w:left w:val="nil"/>
              <w:bottom w:val="nil"/>
              <w:right w:val="single" w:sz="8" w:space="0" w:color="auto"/>
            </w:tcBorders>
            <w:noWrap/>
            <w:vAlign w:val="center"/>
          </w:tcPr>
          <w:p w:rsidR="009B0FD5" w:rsidRPr="009B0FD5" w:rsidRDefault="009B0FD5" w:rsidP="009B0FD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en-US"/>
              </w:rPr>
            </w:pPr>
            <w:r w:rsidRPr="009B0FD5">
              <w:rPr>
                <w:sz w:val="20"/>
                <w:lang w:val="en-US"/>
              </w:rPr>
              <w:t>1.9</w:t>
            </w:r>
          </w:p>
        </w:tc>
      </w:tr>
      <w:tr w:rsidR="009B0FD5" w:rsidRPr="009B0FD5" w:rsidTr="009B0FD5">
        <w:trPr>
          <w:trHeight w:val="255"/>
          <w:jc w:val="center"/>
        </w:trPr>
        <w:tc>
          <w:tcPr>
            <w:tcW w:w="3370" w:type="dxa"/>
            <w:tcBorders>
              <w:top w:val="nil"/>
              <w:left w:val="single" w:sz="8" w:space="0" w:color="auto"/>
              <w:bottom w:val="nil"/>
              <w:right w:val="nil"/>
            </w:tcBorders>
            <w:noWrap/>
            <w:vAlign w:val="center"/>
          </w:tcPr>
          <w:p w:rsidR="009B0FD5" w:rsidRPr="009B0FD5" w:rsidRDefault="009B0FD5" w:rsidP="009B0FD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val="en-US"/>
              </w:rPr>
            </w:pPr>
            <w:proofErr w:type="spellStart"/>
            <w:r w:rsidRPr="009B0FD5">
              <w:rPr>
                <w:sz w:val="20"/>
                <w:lang w:val="en-US"/>
              </w:rPr>
              <w:t>Mosqueiro</w:t>
            </w:r>
            <w:proofErr w:type="spellEnd"/>
          </w:p>
        </w:tc>
        <w:tc>
          <w:tcPr>
            <w:tcW w:w="885" w:type="dxa"/>
            <w:tcBorders>
              <w:top w:val="nil"/>
              <w:left w:val="nil"/>
              <w:bottom w:val="nil"/>
              <w:right w:val="nil"/>
            </w:tcBorders>
            <w:noWrap/>
            <w:vAlign w:val="center"/>
          </w:tcPr>
          <w:p w:rsidR="009B0FD5" w:rsidRPr="009B0FD5" w:rsidRDefault="009B0FD5" w:rsidP="009B0FD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en-US"/>
              </w:rPr>
            </w:pPr>
            <w:r w:rsidRPr="009B0FD5">
              <w:rPr>
                <w:sz w:val="20"/>
                <w:lang w:val="en-US"/>
              </w:rPr>
              <w:t>−1.40</w:t>
            </w:r>
          </w:p>
        </w:tc>
        <w:tc>
          <w:tcPr>
            <w:tcW w:w="894" w:type="dxa"/>
            <w:tcBorders>
              <w:top w:val="nil"/>
              <w:left w:val="nil"/>
              <w:bottom w:val="nil"/>
              <w:right w:val="nil"/>
            </w:tcBorders>
            <w:noWrap/>
            <w:vAlign w:val="center"/>
          </w:tcPr>
          <w:p w:rsidR="009B0FD5" w:rsidRPr="009B0FD5" w:rsidRDefault="009B0FD5" w:rsidP="009B0FD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en-US"/>
              </w:rPr>
            </w:pPr>
            <w:r w:rsidRPr="009B0FD5">
              <w:rPr>
                <w:sz w:val="20"/>
                <w:lang w:val="en-US"/>
              </w:rPr>
              <w:t>309.31</w:t>
            </w:r>
          </w:p>
        </w:tc>
        <w:tc>
          <w:tcPr>
            <w:tcW w:w="866" w:type="dxa"/>
            <w:tcBorders>
              <w:top w:val="nil"/>
              <w:left w:val="nil"/>
              <w:bottom w:val="nil"/>
              <w:right w:val="nil"/>
            </w:tcBorders>
            <w:noWrap/>
            <w:vAlign w:val="center"/>
          </w:tcPr>
          <w:p w:rsidR="009B0FD5" w:rsidRPr="009B0FD5" w:rsidRDefault="009B0FD5" w:rsidP="009B0FD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en-US"/>
              </w:rPr>
            </w:pPr>
            <w:r w:rsidRPr="009B0FD5">
              <w:rPr>
                <w:sz w:val="20"/>
                <w:lang w:val="en-US"/>
              </w:rPr>
              <w:t>P</w:t>
            </w:r>
          </w:p>
        </w:tc>
        <w:tc>
          <w:tcPr>
            <w:tcW w:w="1244" w:type="dxa"/>
            <w:tcBorders>
              <w:top w:val="nil"/>
              <w:left w:val="nil"/>
              <w:bottom w:val="nil"/>
              <w:right w:val="single" w:sz="8" w:space="0" w:color="auto"/>
            </w:tcBorders>
            <w:noWrap/>
            <w:vAlign w:val="center"/>
          </w:tcPr>
          <w:p w:rsidR="009B0FD5" w:rsidRPr="009B0FD5" w:rsidRDefault="009B0FD5" w:rsidP="009B0FD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en-US"/>
              </w:rPr>
            </w:pPr>
            <w:proofErr w:type="spellStart"/>
            <w:r w:rsidRPr="009B0FD5">
              <w:rPr>
                <w:sz w:val="20"/>
                <w:lang w:val="en-US"/>
              </w:rPr>
              <w:t>Af</w:t>
            </w:r>
            <w:proofErr w:type="spellEnd"/>
          </w:p>
        </w:tc>
        <w:tc>
          <w:tcPr>
            <w:tcW w:w="1562" w:type="dxa"/>
            <w:tcBorders>
              <w:top w:val="nil"/>
              <w:left w:val="nil"/>
              <w:bottom w:val="nil"/>
              <w:right w:val="single" w:sz="8" w:space="0" w:color="auto"/>
            </w:tcBorders>
            <w:noWrap/>
            <w:vAlign w:val="center"/>
          </w:tcPr>
          <w:p w:rsidR="009B0FD5" w:rsidRPr="009B0FD5" w:rsidRDefault="009B0FD5" w:rsidP="009B0FD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en-US"/>
              </w:rPr>
            </w:pPr>
            <w:r w:rsidRPr="009B0FD5">
              <w:rPr>
                <w:sz w:val="20"/>
                <w:lang w:val="en-US"/>
              </w:rPr>
              <w:t>1.8</w:t>
            </w:r>
          </w:p>
        </w:tc>
      </w:tr>
      <w:tr w:rsidR="009B0FD5" w:rsidRPr="009B0FD5" w:rsidTr="009B0FD5">
        <w:trPr>
          <w:trHeight w:val="255"/>
          <w:jc w:val="center"/>
        </w:trPr>
        <w:tc>
          <w:tcPr>
            <w:tcW w:w="3370" w:type="dxa"/>
            <w:tcBorders>
              <w:top w:val="nil"/>
              <w:left w:val="single" w:sz="8" w:space="0" w:color="auto"/>
              <w:bottom w:val="nil"/>
              <w:right w:val="nil"/>
            </w:tcBorders>
            <w:noWrap/>
            <w:vAlign w:val="center"/>
          </w:tcPr>
          <w:p w:rsidR="009B0FD5" w:rsidRPr="009B0FD5" w:rsidRDefault="009B0FD5" w:rsidP="009B0FD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val="en-US"/>
              </w:rPr>
            </w:pPr>
            <w:r w:rsidRPr="009B0FD5">
              <w:rPr>
                <w:sz w:val="20"/>
                <w:lang w:val="en-US"/>
              </w:rPr>
              <w:t>Porto Alegre</w:t>
            </w:r>
          </w:p>
        </w:tc>
        <w:tc>
          <w:tcPr>
            <w:tcW w:w="885" w:type="dxa"/>
            <w:tcBorders>
              <w:top w:val="nil"/>
              <w:left w:val="nil"/>
              <w:bottom w:val="nil"/>
              <w:right w:val="nil"/>
            </w:tcBorders>
            <w:noWrap/>
            <w:vAlign w:val="center"/>
          </w:tcPr>
          <w:p w:rsidR="009B0FD5" w:rsidRPr="009B0FD5" w:rsidRDefault="009B0FD5" w:rsidP="009B0FD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en-US"/>
              </w:rPr>
            </w:pPr>
            <w:r w:rsidRPr="009B0FD5">
              <w:rPr>
                <w:sz w:val="20"/>
                <w:lang w:val="en-US"/>
              </w:rPr>
              <w:t>−30.03</w:t>
            </w:r>
          </w:p>
        </w:tc>
        <w:tc>
          <w:tcPr>
            <w:tcW w:w="894" w:type="dxa"/>
            <w:tcBorders>
              <w:top w:val="nil"/>
              <w:left w:val="nil"/>
              <w:bottom w:val="nil"/>
              <w:right w:val="nil"/>
            </w:tcBorders>
            <w:noWrap/>
            <w:vAlign w:val="center"/>
          </w:tcPr>
          <w:p w:rsidR="009B0FD5" w:rsidRPr="009B0FD5" w:rsidRDefault="009B0FD5" w:rsidP="009B0FD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en-US"/>
              </w:rPr>
            </w:pPr>
            <w:r w:rsidRPr="009B0FD5">
              <w:rPr>
                <w:sz w:val="20"/>
                <w:lang w:val="en-US"/>
              </w:rPr>
              <w:t>308.78</w:t>
            </w:r>
          </w:p>
        </w:tc>
        <w:tc>
          <w:tcPr>
            <w:tcW w:w="866" w:type="dxa"/>
            <w:tcBorders>
              <w:top w:val="nil"/>
              <w:left w:val="nil"/>
              <w:bottom w:val="nil"/>
              <w:right w:val="nil"/>
            </w:tcBorders>
            <w:noWrap/>
            <w:vAlign w:val="center"/>
          </w:tcPr>
          <w:p w:rsidR="009B0FD5" w:rsidRPr="009B0FD5" w:rsidRDefault="009B0FD5" w:rsidP="009B0FD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en-US"/>
              </w:rPr>
            </w:pPr>
            <w:r w:rsidRPr="009B0FD5">
              <w:rPr>
                <w:sz w:val="20"/>
                <w:lang w:val="en-US"/>
              </w:rPr>
              <w:t>N</w:t>
            </w:r>
          </w:p>
        </w:tc>
        <w:tc>
          <w:tcPr>
            <w:tcW w:w="1244" w:type="dxa"/>
            <w:tcBorders>
              <w:top w:val="nil"/>
              <w:left w:val="nil"/>
              <w:bottom w:val="nil"/>
              <w:right w:val="single" w:sz="8" w:space="0" w:color="auto"/>
            </w:tcBorders>
            <w:noWrap/>
            <w:vAlign w:val="center"/>
          </w:tcPr>
          <w:p w:rsidR="009B0FD5" w:rsidRPr="009B0FD5" w:rsidRDefault="009B0FD5" w:rsidP="009B0FD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en-US"/>
              </w:rPr>
            </w:pPr>
            <w:proofErr w:type="spellStart"/>
            <w:r w:rsidRPr="009B0FD5">
              <w:rPr>
                <w:sz w:val="20"/>
                <w:lang w:val="en-US"/>
              </w:rPr>
              <w:t>Cfa</w:t>
            </w:r>
            <w:proofErr w:type="spellEnd"/>
          </w:p>
        </w:tc>
        <w:tc>
          <w:tcPr>
            <w:tcW w:w="1562" w:type="dxa"/>
            <w:tcBorders>
              <w:top w:val="nil"/>
              <w:left w:val="nil"/>
              <w:bottom w:val="nil"/>
              <w:right w:val="single" w:sz="8" w:space="0" w:color="auto"/>
            </w:tcBorders>
            <w:noWrap/>
            <w:vAlign w:val="center"/>
          </w:tcPr>
          <w:p w:rsidR="009B0FD5" w:rsidRPr="009B0FD5" w:rsidRDefault="009B0FD5" w:rsidP="009B0FD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en-US"/>
              </w:rPr>
            </w:pPr>
            <w:r w:rsidRPr="009B0FD5">
              <w:rPr>
                <w:sz w:val="20"/>
                <w:lang w:val="en-US"/>
              </w:rPr>
              <w:t>0.8</w:t>
            </w:r>
          </w:p>
        </w:tc>
      </w:tr>
      <w:tr w:rsidR="009B0FD5" w:rsidRPr="009B0FD5" w:rsidTr="009B0FD5">
        <w:trPr>
          <w:trHeight w:val="255"/>
          <w:jc w:val="center"/>
        </w:trPr>
        <w:tc>
          <w:tcPr>
            <w:tcW w:w="3370" w:type="dxa"/>
            <w:tcBorders>
              <w:top w:val="nil"/>
              <w:left w:val="single" w:sz="8" w:space="0" w:color="auto"/>
              <w:bottom w:val="nil"/>
              <w:right w:val="nil"/>
            </w:tcBorders>
            <w:noWrap/>
            <w:vAlign w:val="center"/>
          </w:tcPr>
          <w:p w:rsidR="009B0FD5" w:rsidRPr="009B0FD5" w:rsidRDefault="009B0FD5" w:rsidP="009B0FD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val="en-US"/>
              </w:rPr>
            </w:pPr>
            <w:r w:rsidRPr="009B0FD5">
              <w:rPr>
                <w:sz w:val="20"/>
                <w:lang w:val="en-US"/>
              </w:rPr>
              <w:t>Recife</w:t>
            </w:r>
          </w:p>
        </w:tc>
        <w:tc>
          <w:tcPr>
            <w:tcW w:w="885" w:type="dxa"/>
            <w:tcBorders>
              <w:top w:val="nil"/>
              <w:left w:val="nil"/>
              <w:bottom w:val="nil"/>
              <w:right w:val="nil"/>
            </w:tcBorders>
            <w:noWrap/>
            <w:vAlign w:val="center"/>
          </w:tcPr>
          <w:p w:rsidR="009B0FD5" w:rsidRPr="009B0FD5" w:rsidRDefault="009B0FD5" w:rsidP="009B0FD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en-US"/>
              </w:rPr>
            </w:pPr>
            <w:r w:rsidRPr="009B0FD5">
              <w:rPr>
                <w:sz w:val="20"/>
                <w:lang w:val="en-US"/>
              </w:rPr>
              <w:t>−8.05</w:t>
            </w:r>
          </w:p>
        </w:tc>
        <w:tc>
          <w:tcPr>
            <w:tcW w:w="894" w:type="dxa"/>
            <w:tcBorders>
              <w:top w:val="nil"/>
              <w:left w:val="nil"/>
              <w:bottom w:val="nil"/>
              <w:right w:val="nil"/>
            </w:tcBorders>
            <w:noWrap/>
            <w:vAlign w:val="center"/>
          </w:tcPr>
          <w:p w:rsidR="009B0FD5" w:rsidRPr="009B0FD5" w:rsidRDefault="009B0FD5" w:rsidP="009B0FD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en-US"/>
              </w:rPr>
            </w:pPr>
            <w:r w:rsidRPr="009B0FD5">
              <w:rPr>
                <w:sz w:val="20"/>
                <w:lang w:val="en-US"/>
              </w:rPr>
              <w:t>325.10</w:t>
            </w:r>
          </w:p>
        </w:tc>
        <w:tc>
          <w:tcPr>
            <w:tcW w:w="866" w:type="dxa"/>
            <w:tcBorders>
              <w:top w:val="nil"/>
              <w:left w:val="nil"/>
              <w:bottom w:val="nil"/>
              <w:right w:val="nil"/>
            </w:tcBorders>
            <w:noWrap/>
            <w:vAlign w:val="center"/>
          </w:tcPr>
          <w:p w:rsidR="009B0FD5" w:rsidRPr="009B0FD5" w:rsidRDefault="009B0FD5" w:rsidP="009B0FD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en-US"/>
              </w:rPr>
            </w:pPr>
            <w:r w:rsidRPr="009B0FD5">
              <w:rPr>
                <w:sz w:val="20"/>
                <w:lang w:val="en-US"/>
              </w:rPr>
              <w:t>P</w:t>
            </w:r>
          </w:p>
        </w:tc>
        <w:tc>
          <w:tcPr>
            <w:tcW w:w="1244" w:type="dxa"/>
            <w:tcBorders>
              <w:top w:val="nil"/>
              <w:left w:val="nil"/>
              <w:bottom w:val="nil"/>
              <w:right w:val="single" w:sz="8" w:space="0" w:color="auto"/>
            </w:tcBorders>
            <w:noWrap/>
            <w:vAlign w:val="center"/>
          </w:tcPr>
          <w:p w:rsidR="009B0FD5" w:rsidRPr="009B0FD5" w:rsidRDefault="009B0FD5" w:rsidP="009B0FD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en-US"/>
              </w:rPr>
            </w:pPr>
            <w:r w:rsidRPr="009B0FD5">
              <w:rPr>
                <w:sz w:val="20"/>
                <w:lang w:val="en-US"/>
              </w:rPr>
              <w:t>Aw</w:t>
            </w:r>
          </w:p>
        </w:tc>
        <w:tc>
          <w:tcPr>
            <w:tcW w:w="1562" w:type="dxa"/>
            <w:tcBorders>
              <w:top w:val="nil"/>
              <w:left w:val="nil"/>
              <w:bottom w:val="nil"/>
              <w:right w:val="single" w:sz="8" w:space="0" w:color="auto"/>
            </w:tcBorders>
            <w:noWrap/>
            <w:vAlign w:val="center"/>
          </w:tcPr>
          <w:p w:rsidR="009B0FD5" w:rsidRPr="009B0FD5" w:rsidRDefault="009B0FD5" w:rsidP="009B0FD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en-US"/>
              </w:rPr>
            </w:pPr>
            <w:r w:rsidRPr="009B0FD5">
              <w:rPr>
                <w:sz w:val="20"/>
                <w:lang w:val="en-US"/>
              </w:rPr>
              <w:t>1.9</w:t>
            </w:r>
          </w:p>
        </w:tc>
      </w:tr>
      <w:tr w:rsidR="009B0FD5" w:rsidRPr="009B0FD5" w:rsidTr="009B0FD5">
        <w:trPr>
          <w:trHeight w:val="270"/>
          <w:jc w:val="center"/>
        </w:trPr>
        <w:tc>
          <w:tcPr>
            <w:tcW w:w="3370" w:type="dxa"/>
            <w:tcBorders>
              <w:top w:val="nil"/>
              <w:left w:val="single" w:sz="8" w:space="0" w:color="auto"/>
              <w:bottom w:val="nil"/>
              <w:right w:val="nil"/>
            </w:tcBorders>
            <w:noWrap/>
            <w:vAlign w:val="center"/>
          </w:tcPr>
          <w:p w:rsidR="009B0FD5" w:rsidRPr="009B0FD5" w:rsidRDefault="009B0FD5" w:rsidP="009B0FD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val="en-US"/>
              </w:rPr>
            </w:pPr>
            <w:r w:rsidRPr="009B0FD5">
              <w:rPr>
                <w:sz w:val="20"/>
                <w:lang w:val="en-US"/>
              </w:rPr>
              <w:t>Sao Paulo</w:t>
            </w:r>
          </w:p>
        </w:tc>
        <w:tc>
          <w:tcPr>
            <w:tcW w:w="885" w:type="dxa"/>
            <w:tcBorders>
              <w:top w:val="nil"/>
              <w:left w:val="nil"/>
              <w:bottom w:val="nil"/>
              <w:right w:val="nil"/>
            </w:tcBorders>
            <w:noWrap/>
            <w:vAlign w:val="center"/>
          </w:tcPr>
          <w:p w:rsidR="009B0FD5" w:rsidRPr="009B0FD5" w:rsidRDefault="009B0FD5" w:rsidP="009B0FD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en-US"/>
              </w:rPr>
            </w:pPr>
            <w:r w:rsidRPr="009B0FD5">
              <w:rPr>
                <w:sz w:val="20"/>
                <w:lang w:val="en-US"/>
              </w:rPr>
              <w:t>−23.55</w:t>
            </w:r>
          </w:p>
        </w:tc>
        <w:tc>
          <w:tcPr>
            <w:tcW w:w="894" w:type="dxa"/>
            <w:tcBorders>
              <w:top w:val="nil"/>
              <w:left w:val="nil"/>
              <w:bottom w:val="nil"/>
              <w:right w:val="nil"/>
            </w:tcBorders>
            <w:noWrap/>
            <w:vAlign w:val="center"/>
          </w:tcPr>
          <w:p w:rsidR="009B0FD5" w:rsidRPr="009B0FD5" w:rsidRDefault="009B0FD5" w:rsidP="009B0FD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en-US"/>
              </w:rPr>
            </w:pPr>
            <w:r w:rsidRPr="009B0FD5">
              <w:rPr>
                <w:sz w:val="20"/>
                <w:lang w:val="en-US"/>
              </w:rPr>
              <w:t>313.37</w:t>
            </w:r>
          </w:p>
        </w:tc>
        <w:tc>
          <w:tcPr>
            <w:tcW w:w="866" w:type="dxa"/>
            <w:tcBorders>
              <w:top w:val="nil"/>
              <w:left w:val="nil"/>
              <w:bottom w:val="nil"/>
              <w:right w:val="nil"/>
            </w:tcBorders>
            <w:noWrap/>
            <w:vAlign w:val="center"/>
          </w:tcPr>
          <w:p w:rsidR="009B0FD5" w:rsidRPr="009B0FD5" w:rsidRDefault="009B0FD5" w:rsidP="009B0FD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en-US"/>
              </w:rPr>
            </w:pPr>
            <w:r w:rsidRPr="009B0FD5">
              <w:rPr>
                <w:sz w:val="20"/>
                <w:lang w:val="en-US"/>
              </w:rPr>
              <w:t>N</w:t>
            </w:r>
          </w:p>
        </w:tc>
        <w:tc>
          <w:tcPr>
            <w:tcW w:w="1244" w:type="dxa"/>
            <w:tcBorders>
              <w:top w:val="nil"/>
              <w:left w:val="nil"/>
              <w:bottom w:val="nil"/>
              <w:right w:val="single" w:sz="8" w:space="0" w:color="auto"/>
            </w:tcBorders>
            <w:noWrap/>
            <w:vAlign w:val="center"/>
          </w:tcPr>
          <w:p w:rsidR="009B0FD5" w:rsidRPr="009B0FD5" w:rsidRDefault="009B0FD5" w:rsidP="009B0FD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en-US"/>
              </w:rPr>
            </w:pPr>
            <w:proofErr w:type="spellStart"/>
            <w:r w:rsidRPr="009B0FD5">
              <w:rPr>
                <w:sz w:val="20"/>
                <w:lang w:val="en-US"/>
              </w:rPr>
              <w:t>Cfa</w:t>
            </w:r>
            <w:proofErr w:type="spellEnd"/>
          </w:p>
        </w:tc>
        <w:tc>
          <w:tcPr>
            <w:tcW w:w="1562" w:type="dxa"/>
            <w:tcBorders>
              <w:top w:val="nil"/>
              <w:left w:val="nil"/>
              <w:bottom w:val="nil"/>
              <w:right w:val="single" w:sz="8" w:space="0" w:color="auto"/>
            </w:tcBorders>
            <w:noWrap/>
            <w:vAlign w:val="center"/>
          </w:tcPr>
          <w:p w:rsidR="009B0FD5" w:rsidRPr="009B0FD5" w:rsidRDefault="009B0FD5" w:rsidP="009B0FD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en-US"/>
              </w:rPr>
            </w:pPr>
            <w:r w:rsidRPr="009B0FD5">
              <w:rPr>
                <w:sz w:val="20"/>
                <w:lang w:val="en-US"/>
              </w:rPr>
              <w:t>3</w:t>
            </w:r>
          </w:p>
        </w:tc>
      </w:tr>
      <w:tr w:rsidR="009B0FD5" w:rsidRPr="009B0FD5" w:rsidTr="009B0FD5">
        <w:trPr>
          <w:trHeight w:val="270"/>
          <w:jc w:val="center"/>
        </w:trPr>
        <w:tc>
          <w:tcPr>
            <w:tcW w:w="3370" w:type="dxa"/>
            <w:tcBorders>
              <w:top w:val="nil"/>
              <w:left w:val="single" w:sz="8" w:space="0" w:color="auto"/>
              <w:bottom w:val="single" w:sz="8" w:space="0" w:color="auto"/>
              <w:right w:val="nil"/>
            </w:tcBorders>
            <w:noWrap/>
            <w:vAlign w:val="center"/>
          </w:tcPr>
          <w:p w:rsidR="009B0FD5" w:rsidRPr="009B0FD5" w:rsidRDefault="009B0FD5" w:rsidP="009B0FD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val="en-US"/>
              </w:rPr>
            </w:pPr>
            <w:r w:rsidRPr="009B0FD5">
              <w:rPr>
                <w:sz w:val="20"/>
                <w:lang w:val="en-US"/>
              </w:rPr>
              <w:t>Bolton</w:t>
            </w:r>
          </w:p>
        </w:tc>
        <w:tc>
          <w:tcPr>
            <w:tcW w:w="885" w:type="dxa"/>
            <w:tcBorders>
              <w:top w:val="nil"/>
              <w:left w:val="nil"/>
              <w:bottom w:val="single" w:sz="8" w:space="0" w:color="auto"/>
              <w:right w:val="nil"/>
            </w:tcBorders>
            <w:noWrap/>
            <w:vAlign w:val="center"/>
          </w:tcPr>
          <w:p w:rsidR="009B0FD5" w:rsidRPr="009B0FD5" w:rsidRDefault="009B0FD5" w:rsidP="009B0FD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en-US"/>
              </w:rPr>
            </w:pPr>
            <w:r w:rsidRPr="009B0FD5">
              <w:rPr>
                <w:sz w:val="20"/>
                <w:lang w:val="en-US"/>
              </w:rPr>
              <w:t>53.58</w:t>
            </w:r>
          </w:p>
        </w:tc>
        <w:tc>
          <w:tcPr>
            <w:tcW w:w="894" w:type="dxa"/>
            <w:tcBorders>
              <w:top w:val="nil"/>
              <w:left w:val="nil"/>
              <w:bottom w:val="single" w:sz="8" w:space="0" w:color="auto"/>
              <w:right w:val="nil"/>
            </w:tcBorders>
            <w:noWrap/>
            <w:vAlign w:val="center"/>
          </w:tcPr>
          <w:p w:rsidR="009B0FD5" w:rsidRPr="009B0FD5" w:rsidRDefault="009B0FD5" w:rsidP="009B0FD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en-US"/>
              </w:rPr>
            </w:pPr>
            <w:r w:rsidRPr="009B0FD5">
              <w:rPr>
                <w:sz w:val="20"/>
                <w:lang w:val="en-US"/>
              </w:rPr>
              <w:t>357.57</w:t>
            </w:r>
          </w:p>
        </w:tc>
        <w:tc>
          <w:tcPr>
            <w:tcW w:w="866" w:type="dxa"/>
            <w:tcBorders>
              <w:top w:val="nil"/>
              <w:left w:val="nil"/>
              <w:bottom w:val="single" w:sz="8" w:space="0" w:color="auto"/>
              <w:right w:val="nil"/>
            </w:tcBorders>
            <w:noWrap/>
            <w:vAlign w:val="center"/>
          </w:tcPr>
          <w:p w:rsidR="009B0FD5" w:rsidRPr="009B0FD5" w:rsidRDefault="009B0FD5" w:rsidP="009B0FD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en-US"/>
              </w:rPr>
            </w:pPr>
            <w:r w:rsidRPr="009B0FD5">
              <w:rPr>
                <w:sz w:val="20"/>
                <w:lang w:val="en-US"/>
              </w:rPr>
              <w:t>K</w:t>
            </w:r>
          </w:p>
        </w:tc>
        <w:tc>
          <w:tcPr>
            <w:tcW w:w="1244" w:type="dxa"/>
            <w:tcBorders>
              <w:top w:val="nil"/>
              <w:left w:val="nil"/>
              <w:bottom w:val="single" w:sz="8" w:space="0" w:color="auto"/>
              <w:right w:val="single" w:sz="8" w:space="0" w:color="auto"/>
            </w:tcBorders>
            <w:noWrap/>
            <w:vAlign w:val="center"/>
          </w:tcPr>
          <w:p w:rsidR="009B0FD5" w:rsidRPr="009B0FD5" w:rsidRDefault="009B0FD5" w:rsidP="009B0FD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en-US"/>
              </w:rPr>
            </w:pPr>
            <w:proofErr w:type="spellStart"/>
            <w:r w:rsidRPr="009B0FD5">
              <w:rPr>
                <w:sz w:val="20"/>
                <w:lang w:val="en-US"/>
              </w:rPr>
              <w:t>Cfb</w:t>
            </w:r>
            <w:proofErr w:type="spellEnd"/>
          </w:p>
        </w:tc>
        <w:tc>
          <w:tcPr>
            <w:tcW w:w="1562" w:type="dxa"/>
            <w:tcBorders>
              <w:top w:val="nil"/>
              <w:left w:val="nil"/>
              <w:bottom w:val="single" w:sz="8" w:space="0" w:color="auto"/>
              <w:right w:val="single" w:sz="8" w:space="0" w:color="auto"/>
            </w:tcBorders>
            <w:noWrap/>
            <w:vAlign w:val="center"/>
          </w:tcPr>
          <w:p w:rsidR="009B0FD5" w:rsidRPr="009B0FD5" w:rsidRDefault="009B0FD5" w:rsidP="009B0FD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en-US"/>
              </w:rPr>
            </w:pPr>
            <w:r w:rsidRPr="009B0FD5">
              <w:rPr>
                <w:sz w:val="20"/>
                <w:lang w:val="en-US"/>
              </w:rPr>
              <w:t>2</w:t>
            </w:r>
          </w:p>
        </w:tc>
      </w:tr>
    </w:tbl>
    <w:p w:rsidR="0046319B" w:rsidRDefault="0046319B">
      <w:pPr>
        <w:jc w:val="center"/>
      </w:pPr>
      <w:r>
        <w:t>______________</w:t>
      </w:r>
    </w:p>
    <w:sectPr w:rsidR="0046319B" w:rsidSect="00D02712">
      <w:headerReference w:type="default" r:id="rId21"/>
      <w:pgSz w:w="11907" w:h="16834"/>
      <w:pgMar w:top="1418" w:right="1134" w:bottom="1418" w:left="1134" w:header="720" w:footer="720" w:gutter="0"/>
      <w:paperSrc w:first="15" w:other="15"/>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F3CEE" w:rsidRDefault="002F3CEE">
      <w:r>
        <w:separator/>
      </w:r>
    </w:p>
  </w:endnote>
  <w:endnote w:type="continuationSeparator" w:id="0">
    <w:p w:rsidR="002F3CEE" w:rsidRDefault="002F3C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G Times">
    <w:altName w:val="Times New Roman"/>
    <w:charset w:val="00"/>
    <w:family w:val="auto"/>
    <w:pitch w:val="default"/>
    <w:sig w:usb0="00000003" w:usb1="00000000" w:usb2="00000000" w:usb3="00000000" w:csb0="00000001" w:csb1="00000000"/>
  </w:font>
  <w:font w:name="Times New Roman Bold">
    <w:altName w:val="Times New Roman"/>
    <w:panose1 w:val="02020803070505020304"/>
    <w:charset w:val="00"/>
    <w:family w:val="auto"/>
    <w:pitch w:val="default"/>
    <w:sig w:usb0="E0002AFF" w:usb1="C0007841" w:usb2="00000009" w:usb3="00000000" w:csb0="000001FF" w:csb1="00000000"/>
  </w:font>
  <w:font w:name="Times">
    <w:panose1 w:val="02020603050405020304"/>
    <w:charset w:val="00"/>
    <w:family w:val="roman"/>
    <w:pitch w:val="variable"/>
    <w:sig w:usb0="E0002AFF" w:usb1="C0007841" w:usb2="00000009" w:usb3="00000000" w:csb0="000001FF" w:csb1="00000000"/>
  </w:font>
  <w:font w:name="Lucida Grande">
    <w:altName w:val="Arial"/>
    <w:charset w:val="00"/>
    <w:family w:val="auto"/>
    <w:pitch w:val="variable"/>
    <w:sig w:usb0="00000000" w:usb1="5000A1FF" w:usb2="00000000" w:usb3="00000000" w:csb0="000001BF"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F3CEE" w:rsidRDefault="002F3CEE">
      <w:r>
        <w:t>____________________</w:t>
      </w:r>
    </w:p>
  </w:footnote>
  <w:footnote w:type="continuationSeparator" w:id="0">
    <w:p w:rsidR="002F3CEE" w:rsidRDefault="002F3CE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3FA7" w:rsidRDefault="00893FA7" w:rsidP="00330567">
    <w:pPr>
      <w:pStyle w:val="Header"/>
      <w:rPr>
        <w:rStyle w:val="PageNumber"/>
      </w:rPr>
    </w:pPr>
    <w:r>
      <w:rPr>
        <w:lang w:val="en-US"/>
      </w:rPr>
      <w:t xml:space="preserve">- </w:t>
    </w:r>
    <w:r w:rsidR="00975778">
      <w:rPr>
        <w:rStyle w:val="PageNumber"/>
      </w:rPr>
      <w:fldChar w:fldCharType="begin"/>
    </w:r>
    <w:r>
      <w:rPr>
        <w:rStyle w:val="PageNumber"/>
      </w:rPr>
      <w:instrText xml:space="preserve"> PAGE </w:instrText>
    </w:r>
    <w:r w:rsidR="00975778">
      <w:rPr>
        <w:rStyle w:val="PageNumber"/>
      </w:rPr>
      <w:fldChar w:fldCharType="separate"/>
    </w:r>
    <w:r w:rsidR="0046319B">
      <w:rPr>
        <w:rStyle w:val="PageNumber"/>
        <w:noProof/>
      </w:rPr>
      <w:t>9</w:t>
    </w:r>
    <w:r w:rsidR="00975778">
      <w:rPr>
        <w:rStyle w:val="PageNumber"/>
      </w:rPr>
      <w:fldChar w:fldCharType="end"/>
    </w:r>
    <w:r>
      <w:rPr>
        <w:rStyle w:val="PageNumber"/>
      </w:rPr>
      <w:t xml:space="preserve"> -</w:t>
    </w:r>
    <w:r w:rsidR="0046319B">
      <w:rPr>
        <w:rStyle w:val="PageNumber"/>
      </w:rPr>
      <w:br/>
      <w:t>3J/FAS/2-E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125BD5"/>
    <w:multiLevelType w:val="hybridMultilevel"/>
    <w:tmpl w:val="24DEAAD0"/>
    <w:lvl w:ilvl="0" w:tplc="948C35B0">
      <w:start w:val="1"/>
      <w:numFmt w:val="decimal"/>
      <w:lvlText w:val="%1."/>
      <w:lvlJc w:val="left"/>
      <w:pPr>
        <w:ind w:left="420" w:hanging="36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1" w15:restartNumberingAfterBreak="0">
    <w:nsid w:val="350C5320"/>
    <w:multiLevelType w:val="hybridMultilevel"/>
    <w:tmpl w:val="8C3C44CE"/>
    <w:lvl w:ilvl="0" w:tplc="0809000B">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7F3C6202"/>
    <w:multiLevelType w:val="multilevel"/>
    <w:tmpl w:val="08090025"/>
    <w:lvl w:ilvl="0">
      <w:start w:val="1"/>
      <w:numFmt w:val="decimal"/>
      <w:lvlText w:val="%1"/>
      <w:lvlJc w:val="left"/>
      <w:pPr>
        <w:tabs>
          <w:tab w:val="num" w:pos="432"/>
        </w:tabs>
        <w:ind w:left="432" w:hanging="432"/>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embedSystemFonts/>
  <w:activeWritingStyle w:appName="MSWord" w:lang="en-GB" w:vendorID="64" w:dllVersion="131077" w:nlCheck="1" w:checkStyle="1"/>
  <w:activeWritingStyle w:appName="MSWord" w:lang="en-GB" w:vendorID="64" w:dllVersion="131078" w:nlCheck="1" w:checkStyle="1"/>
  <w:activeWritingStyle w:appName="MSWord" w:lang="en-US" w:vendorID="64" w:dllVersion="131078" w:nlCheck="1" w:checkStyle="1"/>
  <w:activeWritingStyle w:appName="MSWord" w:lang="en-AU" w:vendorID="64" w:dllVersion="131078" w:nlCheck="1" w:checkStyle="1"/>
  <w:proofState w:spelling="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footnotePr>
    <w:footnote w:id="-1"/>
    <w:footnote w:id="0"/>
  </w:footnotePr>
  <w:endnotePr>
    <w:endnote w:id="-1"/>
    <w:endnote w:id="0"/>
  </w:endnotePr>
  <w:compat>
    <w:compatSetting w:name="compatibilityMode" w:uri="http://schemas.microsoft.com/office/word" w:val="12"/>
  </w:compat>
  <w:rsids>
    <w:rsidRoot w:val="00546403"/>
    <w:rsid w:val="000069D4"/>
    <w:rsid w:val="000174AD"/>
    <w:rsid w:val="000A7D55"/>
    <w:rsid w:val="000C2E8E"/>
    <w:rsid w:val="000D0AC7"/>
    <w:rsid w:val="000E0E7C"/>
    <w:rsid w:val="000F1B4B"/>
    <w:rsid w:val="0012744F"/>
    <w:rsid w:val="00144A75"/>
    <w:rsid w:val="00156F66"/>
    <w:rsid w:val="00182528"/>
    <w:rsid w:val="0018500B"/>
    <w:rsid w:val="00196A19"/>
    <w:rsid w:val="001C2AE8"/>
    <w:rsid w:val="001C7E8C"/>
    <w:rsid w:val="00202DC1"/>
    <w:rsid w:val="002116EE"/>
    <w:rsid w:val="002309D8"/>
    <w:rsid w:val="00243FAD"/>
    <w:rsid w:val="002A7FE2"/>
    <w:rsid w:val="002E1B4F"/>
    <w:rsid w:val="002F2E67"/>
    <w:rsid w:val="002F3CEE"/>
    <w:rsid w:val="00315546"/>
    <w:rsid w:val="00330567"/>
    <w:rsid w:val="00386A9D"/>
    <w:rsid w:val="00391081"/>
    <w:rsid w:val="003B2789"/>
    <w:rsid w:val="003C13CE"/>
    <w:rsid w:val="003E2518"/>
    <w:rsid w:val="003F55C6"/>
    <w:rsid w:val="0046319B"/>
    <w:rsid w:val="004B1EF7"/>
    <w:rsid w:val="004B3FAD"/>
    <w:rsid w:val="00501DCA"/>
    <w:rsid w:val="00513A47"/>
    <w:rsid w:val="005408DF"/>
    <w:rsid w:val="00546403"/>
    <w:rsid w:val="00573344"/>
    <w:rsid w:val="00582FA2"/>
    <w:rsid w:val="00583F9B"/>
    <w:rsid w:val="005E5C10"/>
    <w:rsid w:val="005F2C78"/>
    <w:rsid w:val="006144E4"/>
    <w:rsid w:val="00650299"/>
    <w:rsid w:val="00655FC5"/>
    <w:rsid w:val="007145A3"/>
    <w:rsid w:val="00822581"/>
    <w:rsid w:val="008309DD"/>
    <w:rsid w:val="0083227A"/>
    <w:rsid w:val="00866900"/>
    <w:rsid w:val="00881BA1"/>
    <w:rsid w:val="00893FA7"/>
    <w:rsid w:val="008C26B8"/>
    <w:rsid w:val="00921509"/>
    <w:rsid w:val="00944881"/>
    <w:rsid w:val="00975778"/>
    <w:rsid w:val="00982084"/>
    <w:rsid w:val="00995963"/>
    <w:rsid w:val="009B0FD5"/>
    <w:rsid w:val="009B61EB"/>
    <w:rsid w:val="009C2064"/>
    <w:rsid w:val="009D1697"/>
    <w:rsid w:val="009E78E8"/>
    <w:rsid w:val="00A014F8"/>
    <w:rsid w:val="00A5173C"/>
    <w:rsid w:val="00A61AEF"/>
    <w:rsid w:val="00AC3B20"/>
    <w:rsid w:val="00AF173A"/>
    <w:rsid w:val="00B066A4"/>
    <w:rsid w:val="00B07A13"/>
    <w:rsid w:val="00B4279B"/>
    <w:rsid w:val="00B45FC9"/>
    <w:rsid w:val="00BA387F"/>
    <w:rsid w:val="00BC7CCF"/>
    <w:rsid w:val="00BE470B"/>
    <w:rsid w:val="00C57A91"/>
    <w:rsid w:val="00CC01C2"/>
    <w:rsid w:val="00CF21F2"/>
    <w:rsid w:val="00D02712"/>
    <w:rsid w:val="00D214D0"/>
    <w:rsid w:val="00D6546B"/>
    <w:rsid w:val="00D76557"/>
    <w:rsid w:val="00DD4BED"/>
    <w:rsid w:val="00DE39F0"/>
    <w:rsid w:val="00DF0AF3"/>
    <w:rsid w:val="00E07CAF"/>
    <w:rsid w:val="00E27D7E"/>
    <w:rsid w:val="00E42E13"/>
    <w:rsid w:val="00E6257C"/>
    <w:rsid w:val="00E63C59"/>
    <w:rsid w:val="00E853FC"/>
    <w:rsid w:val="00E9343B"/>
    <w:rsid w:val="00FA124A"/>
    <w:rsid w:val="00FC08DD"/>
    <w:rsid w:val="00FC2316"/>
    <w:rsid w:val="00FC2CF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32"/>
    <o:shapelayout v:ext="edit">
      <o:idmap v:ext="edit" data="1"/>
    </o:shapelayout>
  </w:shapeDefaults>
  <w:decimalSymbol w:val="."/>
  <w:listSeparator w:val=","/>
  <w15:docId w15:val="{287861C5-C1A2-41C7-BF55-E2AE529873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uiPriority="99" w:qFormat="1"/>
    <w:lsdException w:name="heading 2" w:uiPriority="99" w:qFormat="1"/>
    <w:lsdException w:name="heading 3" w:uiPriority="99" w:qFormat="1"/>
    <w:lsdException w:name="heading 4" w:uiPriority="99" w:qFormat="1"/>
    <w:lsdException w:name="heading 5" w:uiPriority="99" w:qFormat="1"/>
    <w:lsdException w:name="heading 6" w:uiPriority="99"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63C59"/>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aliases w:val="장 제목,1,h1,l1,1st level,título 1,Normal + Font: Helvetica,Bold,Space Before 12 pt,Not Bold,Titre 1b,H1,AboutDocument,H1-TS,h11,h12,h13,h14,h15,h16,h17,h111,h121,h131,h141,h151,h161,h18,h112,h122,h132,h142,h152,h162,h19,h113,h123,h133,h143,h153"/>
    <w:basedOn w:val="Normal"/>
    <w:next w:val="Normal"/>
    <w:uiPriority w:val="99"/>
    <w:qFormat/>
    <w:rsid w:val="00E63C59"/>
    <w:pPr>
      <w:keepNext/>
      <w:keepLines/>
      <w:spacing w:before="280"/>
      <w:ind w:left="1134" w:hanging="1134"/>
      <w:outlineLvl w:val="0"/>
    </w:pPr>
    <w:rPr>
      <w:b/>
      <w:sz w:val="28"/>
    </w:rPr>
  </w:style>
  <w:style w:type="paragraph" w:styleId="Heading2">
    <w:name w:val="heading 2"/>
    <w:aliases w:val="T2,h:2app,X,Authors,T21,X1,título 2,h2,2nd level,H2,título 21,h21,2nd level1,H21,título 22,h22,2nd level2,H22,título 23,h23,2nd level3,H23,título 24,h24,2nd level4,H24,título 25,h25,2nd level5,H25,headline,h,2 headline,TITRE 2,Überschrift 21,L"/>
    <w:basedOn w:val="Heading1"/>
    <w:next w:val="Normal"/>
    <w:uiPriority w:val="99"/>
    <w:qFormat/>
    <w:rsid w:val="00E63C59"/>
    <w:pPr>
      <w:spacing w:before="200"/>
      <w:outlineLvl w:val="1"/>
    </w:pPr>
    <w:rPr>
      <w:sz w:val="24"/>
    </w:rPr>
  </w:style>
  <w:style w:type="paragraph" w:styleId="Heading3">
    <w:name w:val="heading 3"/>
    <w:aliases w:val="T3,título 3,barre,H3,h3,H31,h31,H32,h32,H33,h33,H34,h34,H35,h35,b,2,3 bullet,X.X.X,TITRE 3,Überschrift 31,t’tulo 3,†berschrift 31,Level 3 Topic Heading,Überschrift 3,l3,Guide 3,Titolo 3 Carattere,Heading 3n,H3dex,Titre Figure,heading 3"/>
    <w:basedOn w:val="Heading1"/>
    <w:next w:val="Normal"/>
    <w:uiPriority w:val="99"/>
    <w:qFormat/>
    <w:rsid w:val="00E63C59"/>
    <w:pPr>
      <w:tabs>
        <w:tab w:val="clear" w:pos="1134"/>
      </w:tabs>
      <w:spacing w:before="200"/>
      <w:outlineLvl w:val="2"/>
    </w:pPr>
    <w:rPr>
      <w:sz w:val="24"/>
    </w:rPr>
  </w:style>
  <w:style w:type="paragraph" w:styleId="Heading4">
    <w:name w:val="heading 4"/>
    <w:aliases w:val="T4,titre 2,h4,h41,H41,h42,H42,h43,H43,h44,H44,h45,H45,dash,d,3,4 dash,TITRE 4,Überschrift 41,†berschrift 41,First Subheading,Überschrift 4,Heading 4n"/>
    <w:basedOn w:val="Heading3"/>
    <w:next w:val="Normal"/>
    <w:uiPriority w:val="99"/>
    <w:qFormat/>
    <w:rsid w:val="00E63C59"/>
    <w:pPr>
      <w:outlineLvl w:val="3"/>
    </w:pPr>
  </w:style>
  <w:style w:type="paragraph" w:styleId="Heading5">
    <w:name w:val="heading 5"/>
    <w:aliases w:val="T5,TITRE 5,Überschrift 51,†berschrift 51,Überschrift 5,h5"/>
    <w:basedOn w:val="Heading4"/>
    <w:next w:val="Normal"/>
    <w:uiPriority w:val="99"/>
    <w:qFormat/>
    <w:rsid w:val="00E63C59"/>
    <w:pPr>
      <w:outlineLvl w:val="4"/>
    </w:pPr>
  </w:style>
  <w:style w:type="paragraph" w:styleId="Heading6">
    <w:name w:val="heading 6"/>
    <w:aliases w:val="h6,H6,T6"/>
    <w:basedOn w:val="Heading4"/>
    <w:next w:val="Normal"/>
    <w:uiPriority w:val="99"/>
    <w:qFormat/>
    <w:rsid w:val="00E63C59"/>
    <w:pPr>
      <w:outlineLvl w:val="5"/>
    </w:pPr>
  </w:style>
  <w:style w:type="paragraph" w:styleId="Heading7">
    <w:name w:val="heading 7"/>
    <w:aliases w:val="No#,No digit heading,h7,T7"/>
    <w:basedOn w:val="Heading6"/>
    <w:next w:val="Normal"/>
    <w:uiPriority w:val="99"/>
    <w:qFormat/>
    <w:rsid w:val="00E63C59"/>
    <w:pPr>
      <w:outlineLvl w:val="6"/>
    </w:pPr>
  </w:style>
  <w:style w:type="paragraph" w:styleId="Heading8">
    <w:name w:val="heading 8"/>
    <w:aliases w:val="Figure Title,(table no.),h8,T8"/>
    <w:basedOn w:val="Heading6"/>
    <w:next w:val="Normal"/>
    <w:uiPriority w:val="99"/>
    <w:qFormat/>
    <w:rsid w:val="00E63C59"/>
    <w:pPr>
      <w:outlineLvl w:val="7"/>
    </w:pPr>
  </w:style>
  <w:style w:type="paragraph" w:styleId="Heading9">
    <w:name w:val="heading 9"/>
    <w:aliases w:val="(figure no.),h9,T9"/>
    <w:basedOn w:val="Heading6"/>
    <w:next w:val="Normal"/>
    <w:uiPriority w:val="99"/>
    <w:qFormat/>
    <w:rsid w:val="00E63C59"/>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ftertitle">
    <w:name w:val="Normal_after_title"/>
    <w:basedOn w:val="Normal"/>
    <w:next w:val="Normal"/>
    <w:rsid w:val="00D02712"/>
    <w:pPr>
      <w:spacing w:before="360"/>
    </w:pPr>
  </w:style>
  <w:style w:type="paragraph" w:customStyle="1" w:styleId="Artheading">
    <w:name w:val="Art_heading"/>
    <w:basedOn w:val="Normal"/>
    <w:next w:val="Normal"/>
    <w:rsid w:val="00E63C59"/>
    <w:pPr>
      <w:spacing w:before="480"/>
      <w:jc w:val="center"/>
    </w:pPr>
    <w:rPr>
      <w:rFonts w:ascii="Times New Roman Bold" w:hAnsi="Times New Roman Bold"/>
      <w:b/>
      <w:sz w:val="28"/>
    </w:rPr>
  </w:style>
  <w:style w:type="paragraph" w:customStyle="1" w:styleId="ArtNo">
    <w:name w:val="Art_No"/>
    <w:basedOn w:val="Normal"/>
    <w:next w:val="Arttitle"/>
    <w:rsid w:val="00E63C59"/>
    <w:pPr>
      <w:keepNext/>
      <w:keepLines/>
      <w:spacing w:before="480"/>
      <w:jc w:val="center"/>
    </w:pPr>
    <w:rPr>
      <w:caps/>
      <w:sz w:val="28"/>
    </w:rPr>
  </w:style>
  <w:style w:type="paragraph" w:customStyle="1" w:styleId="Arttitle">
    <w:name w:val="Art_title"/>
    <w:basedOn w:val="Normal"/>
    <w:next w:val="Normal"/>
    <w:rsid w:val="00E63C59"/>
    <w:pPr>
      <w:keepNext/>
      <w:keepLines/>
      <w:spacing w:before="240"/>
      <w:jc w:val="center"/>
    </w:pPr>
    <w:rPr>
      <w:b/>
      <w:sz w:val="28"/>
    </w:rPr>
  </w:style>
  <w:style w:type="paragraph" w:customStyle="1" w:styleId="ASN1">
    <w:name w:val="ASN.1"/>
    <w:basedOn w:val="Normal"/>
    <w:rsid w:val="00E63C59"/>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rsid w:val="00E63C59"/>
    <w:pPr>
      <w:keepNext/>
      <w:keepLines/>
      <w:spacing w:before="160"/>
      <w:ind w:left="1134"/>
    </w:pPr>
    <w:rPr>
      <w:i/>
    </w:rPr>
  </w:style>
  <w:style w:type="paragraph" w:customStyle="1" w:styleId="ChapNo">
    <w:name w:val="Chap_No"/>
    <w:basedOn w:val="ArtNo"/>
    <w:next w:val="Chaptitle"/>
    <w:rsid w:val="00E63C59"/>
    <w:rPr>
      <w:rFonts w:ascii="Times New Roman Bold" w:hAnsi="Times New Roman Bold"/>
      <w:b/>
    </w:rPr>
  </w:style>
  <w:style w:type="paragraph" w:customStyle="1" w:styleId="Chaptitle">
    <w:name w:val="Chap_title"/>
    <w:basedOn w:val="Arttitle"/>
    <w:next w:val="Normal"/>
    <w:rsid w:val="00E63C59"/>
  </w:style>
  <w:style w:type="character" w:styleId="EndnoteReference">
    <w:name w:val="endnote reference"/>
    <w:basedOn w:val="DefaultParagraphFont"/>
    <w:semiHidden/>
    <w:rsid w:val="00E63C59"/>
    <w:rPr>
      <w:vertAlign w:val="superscript"/>
    </w:rPr>
  </w:style>
  <w:style w:type="paragraph" w:customStyle="1" w:styleId="enumlev1">
    <w:name w:val="enumlev1"/>
    <w:basedOn w:val="Normal"/>
    <w:rsid w:val="00E63C59"/>
    <w:pPr>
      <w:tabs>
        <w:tab w:val="clear" w:pos="2268"/>
        <w:tab w:val="left" w:pos="2608"/>
        <w:tab w:val="left" w:pos="3345"/>
      </w:tabs>
      <w:spacing w:before="80"/>
      <w:ind w:left="1134" w:hanging="1134"/>
    </w:pPr>
  </w:style>
  <w:style w:type="paragraph" w:customStyle="1" w:styleId="enumlev2">
    <w:name w:val="enumlev2"/>
    <w:basedOn w:val="enumlev1"/>
    <w:rsid w:val="00E63C59"/>
    <w:pPr>
      <w:ind w:left="1871" w:hanging="737"/>
    </w:pPr>
  </w:style>
  <w:style w:type="paragraph" w:customStyle="1" w:styleId="enumlev3">
    <w:name w:val="enumlev3"/>
    <w:basedOn w:val="enumlev2"/>
    <w:rsid w:val="00E63C59"/>
    <w:pPr>
      <w:ind w:left="2268" w:hanging="397"/>
    </w:pPr>
  </w:style>
  <w:style w:type="paragraph" w:customStyle="1" w:styleId="Equation">
    <w:name w:val="Equation"/>
    <w:basedOn w:val="Normal"/>
    <w:link w:val="EquationChar"/>
    <w:rsid w:val="00E63C59"/>
    <w:pPr>
      <w:tabs>
        <w:tab w:val="clear" w:pos="1871"/>
        <w:tab w:val="clear" w:pos="2268"/>
        <w:tab w:val="center" w:pos="4820"/>
        <w:tab w:val="right" w:pos="9639"/>
      </w:tabs>
    </w:pPr>
  </w:style>
  <w:style w:type="paragraph" w:customStyle="1" w:styleId="Equationlegend">
    <w:name w:val="Equation_legend"/>
    <w:basedOn w:val="NormalIndent"/>
    <w:rsid w:val="00E63C59"/>
    <w:pPr>
      <w:tabs>
        <w:tab w:val="clear" w:pos="1134"/>
        <w:tab w:val="clear" w:pos="2268"/>
        <w:tab w:val="right" w:pos="1871"/>
        <w:tab w:val="left" w:pos="2041"/>
      </w:tabs>
      <w:spacing w:before="80"/>
      <w:ind w:left="2041" w:hanging="2041"/>
    </w:pPr>
  </w:style>
  <w:style w:type="paragraph" w:customStyle="1" w:styleId="Figurelegend">
    <w:name w:val="Figure_legend"/>
    <w:basedOn w:val="Normal"/>
    <w:rsid w:val="00E63C59"/>
    <w:pPr>
      <w:keepNext/>
      <w:keepLines/>
      <w:spacing w:before="20" w:after="20"/>
    </w:pPr>
    <w:rPr>
      <w:sz w:val="18"/>
    </w:rPr>
  </w:style>
  <w:style w:type="paragraph" w:customStyle="1" w:styleId="Tabletext">
    <w:name w:val="Table_text"/>
    <w:basedOn w:val="Normal"/>
    <w:rsid w:val="00E63C5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Figurewithouttitle">
    <w:name w:val="Figure_without_title"/>
    <w:basedOn w:val="FigureNo"/>
    <w:next w:val="Normal"/>
    <w:rsid w:val="00E63C59"/>
    <w:pPr>
      <w:keepNext w:val="0"/>
    </w:pPr>
  </w:style>
  <w:style w:type="paragraph" w:styleId="Footer">
    <w:name w:val="footer"/>
    <w:basedOn w:val="Normal"/>
    <w:rsid w:val="00E63C59"/>
    <w:pPr>
      <w:tabs>
        <w:tab w:val="clear" w:pos="1134"/>
        <w:tab w:val="clear" w:pos="1871"/>
        <w:tab w:val="clear" w:pos="2268"/>
        <w:tab w:val="left" w:pos="5954"/>
        <w:tab w:val="right" w:pos="9639"/>
      </w:tabs>
      <w:spacing w:before="0"/>
    </w:pPr>
    <w:rPr>
      <w:caps/>
      <w:noProof/>
      <w:sz w:val="16"/>
    </w:rPr>
  </w:style>
  <w:style w:type="paragraph" w:customStyle="1" w:styleId="FirstFooter">
    <w:name w:val="FirstFooter"/>
    <w:basedOn w:val="Footer"/>
    <w:rsid w:val="00E63C59"/>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E63C59"/>
    <w:rPr>
      <w:position w:val="6"/>
      <w:sz w:val="18"/>
    </w:rPr>
  </w:style>
  <w:style w:type="paragraph" w:styleId="FootnoteText">
    <w:name w:val="footnote text"/>
    <w:basedOn w:val="Normal"/>
    <w:rsid w:val="00E63C59"/>
    <w:pPr>
      <w:keepLines/>
      <w:tabs>
        <w:tab w:val="left" w:pos="255"/>
      </w:tabs>
    </w:pPr>
  </w:style>
  <w:style w:type="paragraph" w:customStyle="1" w:styleId="Note">
    <w:name w:val="Note"/>
    <w:basedOn w:val="Normal"/>
    <w:rsid w:val="00E63C59"/>
    <w:pPr>
      <w:tabs>
        <w:tab w:val="left" w:pos="284"/>
      </w:tabs>
      <w:spacing w:before="80"/>
    </w:pPr>
  </w:style>
  <w:style w:type="paragraph" w:styleId="Header">
    <w:name w:val="header"/>
    <w:basedOn w:val="Normal"/>
    <w:rsid w:val="00E63C59"/>
    <w:pPr>
      <w:spacing w:before="0"/>
      <w:jc w:val="center"/>
    </w:pPr>
    <w:rPr>
      <w:sz w:val="18"/>
    </w:rPr>
  </w:style>
  <w:style w:type="paragraph" w:styleId="Index1">
    <w:name w:val="index 1"/>
    <w:basedOn w:val="Normal"/>
    <w:next w:val="Normal"/>
    <w:semiHidden/>
    <w:rsid w:val="00E63C59"/>
  </w:style>
  <w:style w:type="paragraph" w:styleId="Index2">
    <w:name w:val="index 2"/>
    <w:basedOn w:val="Normal"/>
    <w:next w:val="Normal"/>
    <w:semiHidden/>
    <w:rsid w:val="00E63C59"/>
    <w:pPr>
      <w:ind w:left="283"/>
    </w:pPr>
  </w:style>
  <w:style w:type="paragraph" w:styleId="Index3">
    <w:name w:val="index 3"/>
    <w:basedOn w:val="Normal"/>
    <w:next w:val="Normal"/>
    <w:semiHidden/>
    <w:rsid w:val="00E63C59"/>
    <w:pPr>
      <w:ind w:left="566"/>
    </w:pPr>
  </w:style>
  <w:style w:type="paragraph" w:customStyle="1" w:styleId="PartNo">
    <w:name w:val="Part_No"/>
    <w:basedOn w:val="AnnexNo"/>
    <w:next w:val="Partref"/>
    <w:rsid w:val="00E63C59"/>
  </w:style>
  <w:style w:type="paragraph" w:customStyle="1" w:styleId="Partref">
    <w:name w:val="Part_ref"/>
    <w:basedOn w:val="Annexref"/>
    <w:next w:val="Parttitle"/>
    <w:rsid w:val="00E63C59"/>
  </w:style>
  <w:style w:type="paragraph" w:customStyle="1" w:styleId="Parttitle">
    <w:name w:val="Part_title"/>
    <w:basedOn w:val="Annextitle"/>
    <w:next w:val="Normalaftertitle0"/>
    <w:rsid w:val="00E63C59"/>
  </w:style>
  <w:style w:type="paragraph" w:customStyle="1" w:styleId="RecNo">
    <w:name w:val="Rec_No"/>
    <w:basedOn w:val="Normal"/>
    <w:next w:val="Rectitle"/>
    <w:rsid w:val="00E63C59"/>
    <w:pPr>
      <w:keepNext/>
      <w:keepLines/>
      <w:spacing w:before="480"/>
      <w:jc w:val="center"/>
    </w:pPr>
    <w:rPr>
      <w:caps/>
      <w:sz w:val="28"/>
    </w:rPr>
  </w:style>
  <w:style w:type="paragraph" w:customStyle="1" w:styleId="Rectitle">
    <w:name w:val="Rec_title"/>
    <w:basedOn w:val="RecNo"/>
    <w:next w:val="Recref"/>
    <w:rsid w:val="00E63C59"/>
    <w:pPr>
      <w:spacing w:before="240"/>
    </w:pPr>
    <w:rPr>
      <w:rFonts w:ascii="Times New Roman Bold" w:hAnsi="Times New Roman Bold"/>
      <w:b/>
      <w:caps w:val="0"/>
    </w:rPr>
  </w:style>
  <w:style w:type="paragraph" w:customStyle="1" w:styleId="Recref">
    <w:name w:val="Rec_ref"/>
    <w:basedOn w:val="Rectitle"/>
    <w:next w:val="Recdate"/>
    <w:rsid w:val="00E63C59"/>
    <w:pPr>
      <w:spacing w:before="120"/>
    </w:pPr>
    <w:rPr>
      <w:rFonts w:ascii="Times New Roman" w:hAnsi="Times New Roman"/>
      <w:b w:val="0"/>
      <w:sz w:val="24"/>
    </w:rPr>
  </w:style>
  <w:style w:type="paragraph" w:customStyle="1" w:styleId="Recdate">
    <w:name w:val="Rec_date"/>
    <w:basedOn w:val="Recref"/>
    <w:next w:val="Normalaftertitle0"/>
    <w:rsid w:val="00E63C59"/>
    <w:pPr>
      <w:jc w:val="right"/>
    </w:pPr>
    <w:rPr>
      <w:sz w:val="22"/>
    </w:rPr>
  </w:style>
  <w:style w:type="paragraph" w:customStyle="1" w:styleId="Questiondate">
    <w:name w:val="Question_date"/>
    <w:basedOn w:val="Recdate"/>
    <w:next w:val="Normalaftertitle0"/>
    <w:rsid w:val="00E63C59"/>
  </w:style>
  <w:style w:type="paragraph" w:customStyle="1" w:styleId="QuestionNo">
    <w:name w:val="Question_No"/>
    <w:basedOn w:val="RecNo"/>
    <w:next w:val="Questiontitle"/>
    <w:rsid w:val="00E63C59"/>
  </w:style>
  <w:style w:type="paragraph" w:customStyle="1" w:styleId="Questiontitle">
    <w:name w:val="Question_title"/>
    <w:basedOn w:val="Rectitle"/>
    <w:next w:val="Questionref"/>
    <w:rsid w:val="00E63C59"/>
  </w:style>
  <w:style w:type="paragraph" w:customStyle="1" w:styleId="Questionref">
    <w:name w:val="Question_ref"/>
    <w:basedOn w:val="Recref"/>
    <w:next w:val="Questiondate"/>
    <w:rsid w:val="00E63C59"/>
  </w:style>
  <w:style w:type="paragraph" w:customStyle="1" w:styleId="Reftext">
    <w:name w:val="Ref_text"/>
    <w:basedOn w:val="Normal"/>
    <w:rsid w:val="00E63C59"/>
    <w:pPr>
      <w:ind w:left="1134" w:hanging="1134"/>
    </w:pPr>
  </w:style>
  <w:style w:type="paragraph" w:customStyle="1" w:styleId="Reftitle">
    <w:name w:val="Ref_title"/>
    <w:basedOn w:val="Normal"/>
    <w:next w:val="Reftext"/>
    <w:rsid w:val="00E63C59"/>
    <w:pPr>
      <w:spacing w:before="480"/>
      <w:jc w:val="center"/>
    </w:pPr>
    <w:rPr>
      <w:caps/>
    </w:rPr>
  </w:style>
  <w:style w:type="paragraph" w:customStyle="1" w:styleId="Repdate">
    <w:name w:val="Rep_date"/>
    <w:basedOn w:val="Recdate"/>
    <w:next w:val="Normalaftertitle0"/>
    <w:rsid w:val="00E63C59"/>
  </w:style>
  <w:style w:type="paragraph" w:customStyle="1" w:styleId="RepNo">
    <w:name w:val="Rep_No"/>
    <w:basedOn w:val="RecNo"/>
    <w:next w:val="Reptitle"/>
    <w:rsid w:val="00E63C59"/>
  </w:style>
  <w:style w:type="paragraph" w:customStyle="1" w:styleId="Reptitle">
    <w:name w:val="Rep_title"/>
    <w:basedOn w:val="Rectitle"/>
    <w:next w:val="Repref"/>
    <w:rsid w:val="00E63C59"/>
  </w:style>
  <w:style w:type="paragraph" w:customStyle="1" w:styleId="Repref">
    <w:name w:val="Rep_ref"/>
    <w:basedOn w:val="Recref"/>
    <w:next w:val="Repdate"/>
    <w:rsid w:val="00E63C59"/>
  </w:style>
  <w:style w:type="paragraph" w:customStyle="1" w:styleId="Resdate">
    <w:name w:val="Res_date"/>
    <w:basedOn w:val="Recdate"/>
    <w:next w:val="Normalaftertitle0"/>
    <w:rsid w:val="00E63C59"/>
  </w:style>
  <w:style w:type="paragraph" w:customStyle="1" w:styleId="ResNo">
    <w:name w:val="Res_No"/>
    <w:basedOn w:val="RecNo"/>
    <w:next w:val="Restitle"/>
    <w:rsid w:val="00E63C59"/>
  </w:style>
  <w:style w:type="paragraph" w:customStyle="1" w:styleId="Restitle">
    <w:name w:val="Res_title"/>
    <w:basedOn w:val="Rectitle"/>
    <w:next w:val="Resref"/>
    <w:rsid w:val="00E63C59"/>
  </w:style>
  <w:style w:type="paragraph" w:customStyle="1" w:styleId="Resref">
    <w:name w:val="Res_ref"/>
    <w:basedOn w:val="Recref"/>
    <w:next w:val="Resdate"/>
    <w:rsid w:val="00E63C59"/>
  </w:style>
  <w:style w:type="paragraph" w:customStyle="1" w:styleId="SectionNo">
    <w:name w:val="Section_No"/>
    <w:basedOn w:val="AnnexNo"/>
    <w:next w:val="Sectiontitle"/>
    <w:rsid w:val="00E63C59"/>
  </w:style>
  <w:style w:type="paragraph" w:customStyle="1" w:styleId="Sectiontitle">
    <w:name w:val="Section_title"/>
    <w:basedOn w:val="Annextitle"/>
    <w:next w:val="Normalaftertitle0"/>
    <w:rsid w:val="00E63C59"/>
  </w:style>
  <w:style w:type="paragraph" w:customStyle="1" w:styleId="Source">
    <w:name w:val="Source"/>
    <w:basedOn w:val="Normal"/>
    <w:next w:val="Normal"/>
    <w:rsid w:val="00E63C59"/>
    <w:pPr>
      <w:spacing w:before="840"/>
      <w:jc w:val="center"/>
    </w:pPr>
    <w:rPr>
      <w:b/>
      <w:sz w:val="28"/>
    </w:rPr>
  </w:style>
  <w:style w:type="paragraph" w:customStyle="1" w:styleId="SpecialFooter">
    <w:name w:val="Special Footer"/>
    <w:basedOn w:val="Footer"/>
    <w:rsid w:val="00E63C59"/>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Tabletext"/>
    <w:next w:val="Tabletext"/>
    <w:rsid w:val="00E63C59"/>
    <w:pPr>
      <w:keepNext/>
      <w:spacing w:before="80" w:after="80"/>
      <w:jc w:val="center"/>
    </w:pPr>
    <w:rPr>
      <w:rFonts w:ascii="Times New Roman Bold" w:hAnsi="Times New Roman Bold"/>
      <w:b/>
    </w:rPr>
  </w:style>
  <w:style w:type="paragraph" w:customStyle="1" w:styleId="Tablelegend">
    <w:name w:val="Table_legend"/>
    <w:basedOn w:val="Tabletext"/>
    <w:rsid w:val="00E63C59"/>
    <w:pPr>
      <w:tabs>
        <w:tab w:val="clear" w:pos="284"/>
      </w:tabs>
      <w:spacing w:before="120"/>
    </w:pPr>
  </w:style>
  <w:style w:type="paragraph" w:customStyle="1" w:styleId="TableNo">
    <w:name w:val="Table_No"/>
    <w:basedOn w:val="Normal"/>
    <w:next w:val="Tabletitle"/>
    <w:rsid w:val="00E63C59"/>
    <w:pPr>
      <w:keepNext/>
      <w:spacing w:before="560" w:after="120"/>
      <w:jc w:val="center"/>
    </w:pPr>
    <w:rPr>
      <w:caps/>
      <w:sz w:val="20"/>
    </w:rPr>
  </w:style>
  <w:style w:type="paragraph" w:customStyle="1" w:styleId="Tabletitle">
    <w:name w:val="Table_title"/>
    <w:basedOn w:val="Normal"/>
    <w:next w:val="Tabletext"/>
    <w:rsid w:val="00E63C59"/>
    <w:pPr>
      <w:keepNext/>
      <w:keepLines/>
      <w:spacing w:before="0" w:after="120"/>
      <w:jc w:val="center"/>
    </w:pPr>
    <w:rPr>
      <w:rFonts w:ascii="Times New Roman Bold" w:hAnsi="Times New Roman Bold"/>
      <w:b/>
      <w:sz w:val="20"/>
    </w:rPr>
  </w:style>
  <w:style w:type="paragraph" w:customStyle="1" w:styleId="Tableref">
    <w:name w:val="Table_ref"/>
    <w:basedOn w:val="Normal"/>
    <w:next w:val="Tabletitle"/>
    <w:rsid w:val="00E63C59"/>
    <w:pPr>
      <w:keepNext/>
      <w:spacing w:before="560"/>
      <w:jc w:val="center"/>
    </w:pPr>
    <w:rPr>
      <w:sz w:val="20"/>
    </w:rPr>
  </w:style>
  <w:style w:type="paragraph" w:customStyle="1" w:styleId="Title1">
    <w:name w:val="Title 1"/>
    <w:basedOn w:val="Source"/>
    <w:next w:val="Title2"/>
    <w:rsid w:val="00E63C59"/>
    <w:pPr>
      <w:tabs>
        <w:tab w:val="left" w:pos="567"/>
        <w:tab w:val="left" w:pos="1701"/>
        <w:tab w:val="left" w:pos="2835"/>
      </w:tabs>
      <w:spacing w:before="240"/>
    </w:pPr>
    <w:rPr>
      <w:b w:val="0"/>
      <w:caps/>
    </w:rPr>
  </w:style>
  <w:style w:type="paragraph" w:customStyle="1" w:styleId="Title2">
    <w:name w:val="Title 2"/>
    <w:basedOn w:val="Source"/>
    <w:next w:val="Title3"/>
    <w:rsid w:val="00E63C59"/>
    <w:pPr>
      <w:overflowPunct/>
      <w:autoSpaceDE/>
      <w:autoSpaceDN/>
      <w:adjustRightInd/>
      <w:spacing w:before="480"/>
      <w:textAlignment w:val="auto"/>
    </w:pPr>
    <w:rPr>
      <w:b w:val="0"/>
      <w:caps/>
    </w:rPr>
  </w:style>
  <w:style w:type="paragraph" w:customStyle="1" w:styleId="Title3">
    <w:name w:val="Title 3"/>
    <w:basedOn w:val="Title2"/>
    <w:next w:val="Title4"/>
    <w:rsid w:val="00E63C59"/>
    <w:pPr>
      <w:spacing w:before="240"/>
    </w:pPr>
    <w:rPr>
      <w:caps w:val="0"/>
    </w:rPr>
  </w:style>
  <w:style w:type="paragraph" w:customStyle="1" w:styleId="Title4">
    <w:name w:val="Title 4"/>
    <w:basedOn w:val="Title3"/>
    <w:next w:val="Heading1"/>
    <w:rsid w:val="00E63C59"/>
    <w:rPr>
      <w:b/>
    </w:rPr>
  </w:style>
  <w:style w:type="paragraph" w:customStyle="1" w:styleId="toc0">
    <w:name w:val="toc 0"/>
    <w:basedOn w:val="Normal"/>
    <w:next w:val="TOC1"/>
    <w:rsid w:val="00E63C59"/>
    <w:pPr>
      <w:tabs>
        <w:tab w:val="clear" w:pos="1134"/>
        <w:tab w:val="clear" w:pos="1871"/>
        <w:tab w:val="clear" w:pos="2268"/>
        <w:tab w:val="right" w:pos="9781"/>
      </w:tabs>
    </w:pPr>
    <w:rPr>
      <w:b/>
    </w:rPr>
  </w:style>
  <w:style w:type="paragraph" w:styleId="TOC1">
    <w:name w:val="toc 1"/>
    <w:basedOn w:val="Normal"/>
    <w:rsid w:val="00E63C59"/>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rsid w:val="00E63C59"/>
    <w:pPr>
      <w:spacing w:before="120"/>
    </w:pPr>
  </w:style>
  <w:style w:type="paragraph" w:styleId="TOC3">
    <w:name w:val="toc 3"/>
    <w:basedOn w:val="TOC2"/>
    <w:rsid w:val="00E63C59"/>
  </w:style>
  <w:style w:type="paragraph" w:styleId="TOC4">
    <w:name w:val="toc 4"/>
    <w:basedOn w:val="TOC3"/>
    <w:rsid w:val="00E63C59"/>
  </w:style>
  <w:style w:type="paragraph" w:styleId="TOC5">
    <w:name w:val="toc 5"/>
    <w:basedOn w:val="TOC4"/>
    <w:rsid w:val="00E63C59"/>
  </w:style>
  <w:style w:type="paragraph" w:styleId="TOC6">
    <w:name w:val="toc 6"/>
    <w:basedOn w:val="TOC4"/>
    <w:semiHidden/>
    <w:rsid w:val="00E63C59"/>
  </w:style>
  <w:style w:type="paragraph" w:styleId="TOC7">
    <w:name w:val="toc 7"/>
    <w:basedOn w:val="TOC4"/>
    <w:semiHidden/>
    <w:rsid w:val="00E63C59"/>
  </w:style>
  <w:style w:type="paragraph" w:styleId="TOC8">
    <w:name w:val="toc 8"/>
    <w:basedOn w:val="TOC4"/>
    <w:semiHidden/>
    <w:rsid w:val="00E63C59"/>
  </w:style>
  <w:style w:type="character" w:customStyle="1" w:styleId="Appdef">
    <w:name w:val="App_def"/>
    <w:basedOn w:val="DefaultParagraphFont"/>
    <w:rsid w:val="00E63C59"/>
    <w:rPr>
      <w:rFonts w:ascii="Times New Roman" w:hAnsi="Times New Roman"/>
      <w:b/>
    </w:rPr>
  </w:style>
  <w:style w:type="character" w:customStyle="1" w:styleId="Appref">
    <w:name w:val="App_ref"/>
    <w:basedOn w:val="DefaultParagraphFont"/>
    <w:rsid w:val="00E63C59"/>
  </w:style>
  <w:style w:type="character" w:customStyle="1" w:styleId="Artdef">
    <w:name w:val="Art_def"/>
    <w:basedOn w:val="DefaultParagraphFont"/>
    <w:rsid w:val="00E63C59"/>
    <w:rPr>
      <w:rFonts w:ascii="Times New Roman" w:hAnsi="Times New Roman"/>
      <w:b/>
    </w:rPr>
  </w:style>
  <w:style w:type="character" w:customStyle="1" w:styleId="Artref">
    <w:name w:val="Art_ref"/>
    <w:basedOn w:val="DefaultParagraphFont"/>
    <w:rsid w:val="00E63C59"/>
  </w:style>
  <w:style w:type="character" w:customStyle="1" w:styleId="Recdef">
    <w:name w:val="Rec_def"/>
    <w:basedOn w:val="DefaultParagraphFont"/>
    <w:rsid w:val="00E63C59"/>
    <w:rPr>
      <w:b/>
    </w:rPr>
  </w:style>
  <w:style w:type="character" w:customStyle="1" w:styleId="Resdef">
    <w:name w:val="Res_def"/>
    <w:basedOn w:val="DefaultParagraphFont"/>
    <w:rsid w:val="00E63C59"/>
    <w:rPr>
      <w:rFonts w:ascii="Times New Roman" w:hAnsi="Times New Roman"/>
      <w:b/>
    </w:rPr>
  </w:style>
  <w:style w:type="character" w:customStyle="1" w:styleId="Tablefreq">
    <w:name w:val="Table_freq"/>
    <w:basedOn w:val="DefaultParagraphFont"/>
    <w:rsid w:val="00E63C59"/>
    <w:rPr>
      <w:b/>
      <w:color w:val="auto"/>
      <w:sz w:val="20"/>
    </w:rPr>
  </w:style>
  <w:style w:type="paragraph" w:customStyle="1" w:styleId="Formal">
    <w:name w:val="Formal"/>
    <w:basedOn w:val="ASN1"/>
    <w:rsid w:val="00D02712"/>
    <w:rPr>
      <w:b w:val="0"/>
    </w:rPr>
  </w:style>
  <w:style w:type="paragraph" w:customStyle="1" w:styleId="Section1">
    <w:name w:val="Section_1"/>
    <w:basedOn w:val="Normal"/>
    <w:rsid w:val="00E63C59"/>
    <w:pPr>
      <w:tabs>
        <w:tab w:val="clear" w:pos="1134"/>
        <w:tab w:val="clear" w:pos="1871"/>
        <w:tab w:val="clear" w:pos="2268"/>
        <w:tab w:val="center" w:pos="4820"/>
      </w:tabs>
      <w:spacing w:before="360"/>
      <w:jc w:val="center"/>
    </w:pPr>
    <w:rPr>
      <w:b/>
    </w:rPr>
  </w:style>
  <w:style w:type="paragraph" w:customStyle="1" w:styleId="Section2">
    <w:name w:val="Section_2"/>
    <w:basedOn w:val="Section1"/>
    <w:rsid w:val="00E63C59"/>
    <w:rPr>
      <w:b w:val="0"/>
      <w:i/>
    </w:rPr>
  </w:style>
  <w:style w:type="paragraph" w:customStyle="1" w:styleId="Headingi">
    <w:name w:val="Heading_i"/>
    <w:basedOn w:val="Normal"/>
    <w:next w:val="Normal"/>
    <w:rsid w:val="00E63C59"/>
    <w:pPr>
      <w:keepNext/>
      <w:spacing w:before="160"/>
    </w:pPr>
    <w:rPr>
      <w:rFonts w:ascii="Times" w:hAnsi="Times"/>
      <w:i/>
    </w:rPr>
  </w:style>
  <w:style w:type="paragraph" w:customStyle="1" w:styleId="Headingb">
    <w:name w:val="Heading_b"/>
    <w:basedOn w:val="Normal"/>
    <w:next w:val="Normal"/>
    <w:rsid w:val="00E63C59"/>
    <w:pPr>
      <w:keepNext/>
      <w:spacing w:before="160"/>
    </w:pPr>
    <w:rPr>
      <w:rFonts w:ascii="Times" w:hAnsi="Times"/>
      <w:b/>
    </w:rPr>
  </w:style>
  <w:style w:type="paragraph" w:customStyle="1" w:styleId="Figure">
    <w:name w:val="Figure"/>
    <w:basedOn w:val="Normal"/>
    <w:next w:val="Figuretitle"/>
    <w:rsid w:val="00E63C59"/>
    <w:pPr>
      <w:keepNext/>
      <w:keepLines/>
      <w:jc w:val="center"/>
    </w:pPr>
  </w:style>
  <w:style w:type="character" w:styleId="PageNumber">
    <w:name w:val="page number"/>
    <w:basedOn w:val="DefaultParagraphFont"/>
    <w:rsid w:val="00E63C59"/>
  </w:style>
  <w:style w:type="paragraph" w:customStyle="1" w:styleId="Figuretitle">
    <w:name w:val="Figure_title"/>
    <w:basedOn w:val="Tabletitle"/>
    <w:next w:val="Normal"/>
    <w:rsid w:val="00E63C59"/>
    <w:pPr>
      <w:spacing w:after="480"/>
    </w:pPr>
  </w:style>
  <w:style w:type="paragraph" w:customStyle="1" w:styleId="FigureNo">
    <w:name w:val="Figure_No"/>
    <w:basedOn w:val="Normal"/>
    <w:next w:val="Figuretitle"/>
    <w:rsid w:val="00E63C59"/>
    <w:pPr>
      <w:keepNext/>
      <w:keepLines/>
      <w:spacing w:before="480" w:after="120"/>
      <w:jc w:val="center"/>
    </w:pPr>
    <w:rPr>
      <w:caps/>
      <w:sz w:val="20"/>
    </w:rPr>
  </w:style>
  <w:style w:type="paragraph" w:customStyle="1" w:styleId="AnnexNo">
    <w:name w:val="Annex_No"/>
    <w:basedOn w:val="Normal"/>
    <w:next w:val="Normal"/>
    <w:rsid w:val="00E63C59"/>
    <w:pPr>
      <w:keepNext/>
      <w:keepLines/>
      <w:spacing w:before="480" w:after="80"/>
      <w:jc w:val="center"/>
    </w:pPr>
    <w:rPr>
      <w:caps/>
      <w:sz w:val="28"/>
    </w:rPr>
  </w:style>
  <w:style w:type="paragraph" w:customStyle="1" w:styleId="Annexref">
    <w:name w:val="Annex_ref"/>
    <w:basedOn w:val="Normal"/>
    <w:next w:val="Normal"/>
    <w:rsid w:val="00E63C59"/>
    <w:pPr>
      <w:keepNext/>
      <w:keepLines/>
      <w:spacing w:after="280"/>
      <w:jc w:val="center"/>
    </w:pPr>
  </w:style>
  <w:style w:type="paragraph" w:customStyle="1" w:styleId="Annextitle">
    <w:name w:val="Annex_title"/>
    <w:basedOn w:val="Normal"/>
    <w:next w:val="Normal"/>
    <w:rsid w:val="00E63C59"/>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rsid w:val="00E63C59"/>
  </w:style>
  <w:style w:type="paragraph" w:customStyle="1" w:styleId="Appendixref">
    <w:name w:val="Appendix_ref"/>
    <w:basedOn w:val="Annexref"/>
    <w:next w:val="Annextitle"/>
    <w:rsid w:val="00E63C59"/>
  </w:style>
  <w:style w:type="paragraph" w:customStyle="1" w:styleId="Appendixtitle">
    <w:name w:val="Appendix_title"/>
    <w:basedOn w:val="Annextitle"/>
    <w:next w:val="Normal"/>
    <w:rsid w:val="00E63C59"/>
  </w:style>
  <w:style w:type="paragraph" w:customStyle="1" w:styleId="Border">
    <w:name w:val="Border"/>
    <w:basedOn w:val="Tabletext"/>
    <w:rsid w:val="00E63C59"/>
    <w:pPr>
      <w:pBdr>
        <w:bottom w:val="single" w:sz="6" w:space="0" w:color="auto"/>
      </w:pBdr>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70"/>
        <w:tab w:val="left" w:pos="737"/>
        <w:tab w:val="left" w:pos="2977"/>
        <w:tab w:val="left" w:pos="3266"/>
      </w:tabs>
      <w:spacing w:before="0" w:after="0" w:line="10" w:lineRule="exact"/>
      <w:ind w:left="28" w:right="28"/>
      <w:jc w:val="center"/>
    </w:pPr>
    <w:rPr>
      <w:b/>
      <w:noProof/>
    </w:rPr>
  </w:style>
  <w:style w:type="paragraph" w:styleId="NormalIndent">
    <w:name w:val="Normal Indent"/>
    <w:basedOn w:val="Normal"/>
    <w:rsid w:val="00E63C59"/>
    <w:pPr>
      <w:ind w:left="1134"/>
    </w:pPr>
  </w:style>
  <w:style w:type="paragraph" w:styleId="Index4">
    <w:name w:val="index 4"/>
    <w:basedOn w:val="Normal"/>
    <w:next w:val="Normal"/>
    <w:rsid w:val="00E63C59"/>
    <w:pPr>
      <w:ind w:left="849"/>
    </w:pPr>
  </w:style>
  <w:style w:type="paragraph" w:styleId="Index5">
    <w:name w:val="index 5"/>
    <w:basedOn w:val="Normal"/>
    <w:next w:val="Normal"/>
    <w:rsid w:val="00E63C59"/>
    <w:pPr>
      <w:ind w:left="1132"/>
    </w:pPr>
  </w:style>
  <w:style w:type="paragraph" w:styleId="Index6">
    <w:name w:val="index 6"/>
    <w:basedOn w:val="Normal"/>
    <w:next w:val="Normal"/>
    <w:rsid w:val="00E63C59"/>
    <w:pPr>
      <w:ind w:left="1415"/>
    </w:pPr>
  </w:style>
  <w:style w:type="paragraph" w:styleId="Index7">
    <w:name w:val="index 7"/>
    <w:basedOn w:val="Normal"/>
    <w:next w:val="Normal"/>
    <w:rsid w:val="00E63C59"/>
    <w:pPr>
      <w:ind w:left="1698"/>
    </w:pPr>
  </w:style>
  <w:style w:type="paragraph" w:styleId="IndexHeading">
    <w:name w:val="index heading"/>
    <w:basedOn w:val="Normal"/>
    <w:next w:val="Index1"/>
    <w:rsid w:val="00E63C59"/>
  </w:style>
  <w:style w:type="character" w:styleId="LineNumber">
    <w:name w:val="line number"/>
    <w:basedOn w:val="DefaultParagraphFont"/>
    <w:rsid w:val="00E63C59"/>
  </w:style>
  <w:style w:type="paragraph" w:customStyle="1" w:styleId="Normalaftertitle0">
    <w:name w:val="Normal after title"/>
    <w:basedOn w:val="Normal"/>
    <w:next w:val="Normal"/>
    <w:rsid w:val="00E63C59"/>
    <w:pPr>
      <w:spacing w:before="280"/>
    </w:pPr>
  </w:style>
  <w:style w:type="paragraph" w:customStyle="1" w:styleId="Proposal">
    <w:name w:val="Proposal"/>
    <w:basedOn w:val="Normal"/>
    <w:next w:val="Normal"/>
    <w:rsid w:val="00E63C59"/>
    <w:pPr>
      <w:keepNext/>
      <w:spacing w:before="240"/>
    </w:pPr>
    <w:rPr>
      <w:rFonts w:hAnsi="Times New Roman Bold"/>
    </w:rPr>
  </w:style>
  <w:style w:type="paragraph" w:customStyle="1" w:styleId="Reasons">
    <w:name w:val="Reasons"/>
    <w:basedOn w:val="Normal"/>
    <w:qFormat/>
    <w:rsid w:val="00E63C59"/>
    <w:pPr>
      <w:tabs>
        <w:tab w:val="clear" w:pos="1871"/>
        <w:tab w:val="clear" w:pos="2268"/>
        <w:tab w:val="left" w:pos="1588"/>
        <w:tab w:val="left" w:pos="1985"/>
      </w:tabs>
    </w:pPr>
  </w:style>
  <w:style w:type="paragraph" w:customStyle="1" w:styleId="Section3">
    <w:name w:val="Section_3"/>
    <w:basedOn w:val="Section1"/>
    <w:rsid w:val="00E63C59"/>
    <w:rPr>
      <w:b w:val="0"/>
    </w:rPr>
  </w:style>
  <w:style w:type="paragraph" w:customStyle="1" w:styleId="TableTextS5">
    <w:name w:val="Table_TextS5"/>
    <w:basedOn w:val="Normal"/>
    <w:rsid w:val="00E63C59"/>
    <w:pPr>
      <w:tabs>
        <w:tab w:val="clear" w:pos="1134"/>
        <w:tab w:val="clear" w:pos="1871"/>
        <w:tab w:val="clear" w:pos="2268"/>
        <w:tab w:val="left" w:pos="170"/>
        <w:tab w:val="left" w:pos="567"/>
        <w:tab w:val="left" w:pos="737"/>
        <w:tab w:val="left" w:pos="2977"/>
        <w:tab w:val="left" w:pos="3266"/>
      </w:tabs>
      <w:spacing w:before="40" w:after="40"/>
    </w:pPr>
    <w:rPr>
      <w:sz w:val="20"/>
    </w:rPr>
  </w:style>
  <w:style w:type="character" w:customStyle="1" w:styleId="EquationChar">
    <w:name w:val="Equation Char"/>
    <w:link w:val="Equation"/>
    <w:locked/>
    <w:rsid w:val="00D76557"/>
    <w:rPr>
      <w:rFonts w:ascii="Times New Roman" w:hAnsi="Times New Roman"/>
      <w:sz w:val="24"/>
      <w:lang w:val="en-GB" w:eastAsia="en-US"/>
    </w:rPr>
  </w:style>
  <w:style w:type="paragraph" w:styleId="BalloonText">
    <w:name w:val="Balloon Text"/>
    <w:basedOn w:val="Normal"/>
    <w:link w:val="BalloonTextChar"/>
    <w:rsid w:val="001C7E8C"/>
    <w:pPr>
      <w:spacing w:before="0"/>
    </w:pPr>
    <w:rPr>
      <w:rFonts w:ascii="Lucida Grande" w:hAnsi="Lucida Grande" w:cs="Lucida Grande"/>
      <w:sz w:val="18"/>
      <w:szCs w:val="18"/>
    </w:rPr>
  </w:style>
  <w:style w:type="character" w:customStyle="1" w:styleId="BalloonTextChar">
    <w:name w:val="Balloon Text Char"/>
    <w:basedOn w:val="DefaultParagraphFont"/>
    <w:link w:val="BalloonText"/>
    <w:rsid w:val="001C7E8C"/>
    <w:rPr>
      <w:rFonts w:ascii="Lucida Grande" w:hAnsi="Lucida Grande" w:cs="Lucida Grande"/>
      <w:sz w:val="18"/>
      <w:szCs w:val="18"/>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oleObject" Target="embeddings/oleObject3.bin"/><Relationship Id="rId18" Type="http://schemas.openxmlformats.org/officeDocument/2006/relationships/image" Target="media/image7.wmf"/><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4.wmf"/><Relationship Id="rId17" Type="http://schemas.openxmlformats.org/officeDocument/2006/relationships/oleObject" Target="embeddings/oleObject5.bin"/><Relationship Id="rId2" Type="http://schemas.openxmlformats.org/officeDocument/2006/relationships/styles" Target="styles.xml"/><Relationship Id="rId16" Type="http://schemas.openxmlformats.org/officeDocument/2006/relationships/image" Target="media/image6.emf"/><Relationship Id="rId20" Type="http://schemas.openxmlformats.org/officeDocument/2006/relationships/image" Target="media/image8.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2.bin"/><Relationship Id="rId5" Type="http://schemas.openxmlformats.org/officeDocument/2006/relationships/footnotes" Target="footnotes.xml"/><Relationship Id="rId15" Type="http://schemas.openxmlformats.org/officeDocument/2006/relationships/oleObject" Target="embeddings/oleObject4.bin"/><Relationship Id="rId23" Type="http://schemas.openxmlformats.org/officeDocument/2006/relationships/theme" Target="theme/theme1.xml"/><Relationship Id="rId10" Type="http://schemas.openxmlformats.org/officeDocument/2006/relationships/image" Target="media/image3.wmf"/><Relationship Id="rId19" Type="http://schemas.openxmlformats.org/officeDocument/2006/relationships/oleObject" Target="embeddings/oleObject6.bin"/><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image" Target="media/image5.wmf"/><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R:\TEMPLATE\ITUOffice2007\POOL\POOL%20E%20-%20ITU\PE_B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PE_BR.dotm</Template>
  <TotalTime>4</TotalTime>
  <Pages>9</Pages>
  <Words>2146</Words>
  <Characters>12238</Characters>
  <Application>Microsoft Office Word</Application>
  <DocSecurity>4</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14356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capdessu</dc:creator>
  <cp:lastModifiedBy>Mostyn-Jones, Elizabeth</cp:lastModifiedBy>
  <cp:revision>2</cp:revision>
  <cp:lastPrinted>2012-06-22T09:10:00Z</cp:lastPrinted>
  <dcterms:created xsi:type="dcterms:W3CDTF">2016-07-01T08:53:00Z</dcterms:created>
  <dcterms:modified xsi:type="dcterms:W3CDTF">2016-07-01T08:53:00Z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PE_BR.DOT</vt:lpwstr>
  </property>
  <property fmtid="{D5CDD505-2E9C-101B-9397-08002B2CF9AE}" pid="3" name="Docdate">
    <vt:lpwstr/>
  </property>
  <property fmtid="{D5CDD505-2E9C-101B-9397-08002B2CF9AE}" pid="4" name="Docorlang">
    <vt:lpwstr/>
  </property>
</Properties>
</file>