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9F" w:rsidRDefault="00570F9F" w:rsidP="00570F9F">
      <w:pPr>
        <w:pStyle w:val="ResNo"/>
        <w:rPr>
          <w:lang w:val="fr-FR" w:eastAsia="zh-CN"/>
        </w:rPr>
      </w:pPr>
      <w:bookmarkStart w:id="0" w:name="_Toc180535402"/>
      <w:bookmarkStart w:id="1" w:name="_Toc180536868"/>
      <w:bookmarkStart w:id="2" w:name="_Toc180547518"/>
      <w:r w:rsidRPr="008F2F5D">
        <w:rPr>
          <w:rFonts w:hint="eastAsia"/>
          <w:lang w:eastAsia="zh-CN"/>
        </w:rPr>
        <w:t>ITU-R</w:t>
      </w:r>
      <w:r w:rsidRPr="008F2F5D">
        <w:rPr>
          <w:rFonts w:hint="eastAsia"/>
          <w:lang w:eastAsia="zh-CN"/>
        </w:rPr>
        <w:t>第</w:t>
      </w:r>
      <w:r w:rsidRPr="008F2F5D">
        <w:rPr>
          <w:rFonts w:hint="eastAsia"/>
          <w:lang w:eastAsia="zh-CN"/>
        </w:rPr>
        <w:t>56</w:t>
      </w:r>
      <w:r>
        <w:rPr>
          <w:rFonts w:hint="eastAsia"/>
          <w:lang w:eastAsia="zh-CN"/>
        </w:rPr>
        <w:t>-1</w:t>
      </w:r>
      <w:r w:rsidRPr="008F2F5D">
        <w:rPr>
          <w:rFonts w:hint="eastAsia"/>
          <w:lang w:eastAsia="zh-CN"/>
        </w:rPr>
        <w:t>号决议</w:t>
      </w:r>
      <w:bookmarkEnd w:id="0"/>
      <w:bookmarkEnd w:id="1"/>
      <w:bookmarkEnd w:id="2"/>
      <w:r w:rsidRPr="00D602E1">
        <w:rPr>
          <w:rStyle w:val="FootnoteReference"/>
        </w:rPr>
        <w:footnoteReference w:customMarkFollows="1" w:id="1"/>
        <w:sym w:font="Symbol" w:char="F02A"/>
      </w:r>
    </w:p>
    <w:p w:rsidR="00570F9F" w:rsidRDefault="00570F9F" w:rsidP="00570F9F">
      <w:pPr>
        <w:pStyle w:val="Restitle"/>
        <w:rPr>
          <w:rFonts w:hint="eastAsia"/>
          <w:lang w:val="fr-FR" w:eastAsia="zh-CN"/>
        </w:rPr>
      </w:pPr>
      <w:bookmarkStart w:id="3" w:name="_Toc180547519"/>
      <w:r w:rsidRPr="005E6607">
        <w:rPr>
          <w:rFonts w:hint="eastAsia"/>
          <w:lang w:eastAsia="zh-CN"/>
        </w:rPr>
        <w:t>国际移动通信的命名</w:t>
      </w:r>
      <w:bookmarkEnd w:id="3"/>
    </w:p>
    <w:p w:rsidR="008B789F" w:rsidRPr="0016264E" w:rsidRDefault="008B789F">
      <w:pPr>
        <w:pStyle w:val="Resdate"/>
        <w:rPr>
          <w:lang w:val="fr-FR" w:eastAsia="zh-CN"/>
        </w:rPr>
      </w:pPr>
      <w:r w:rsidRPr="0016264E">
        <w:rPr>
          <w:rFonts w:hint="eastAsia"/>
          <w:lang w:val="fr-FR" w:eastAsia="zh-CN"/>
        </w:rPr>
        <w:t>（</w:t>
      </w:r>
      <w:r w:rsidRPr="0016264E">
        <w:rPr>
          <w:rFonts w:hint="eastAsia"/>
          <w:lang w:val="fr-FR" w:eastAsia="zh-CN"/>
        </w:rPr>
        <w:t>2007</w:t>
      </w:r>
      <w:r w:rsidR="00570F9F">
        <w:rPr>
          <w:rFonts w:hint="eastAsia"/>
          <w:lang w:val="fr-FR" w:eastAsia="zh-CN"/>
        </w:rPr>
        <w:t>-2012</w:t>
      </w:r>
      <w:r w:rsidRPr="00EA293F">
        <w:rPr>
          <w:rFonts w:hint="eastAsia"/>
          <w:lang w:eastAsia="zh-CN"/>
        </w:rPr>
        <w:t>年</w:t>
      </w:r>
      <w:r w:rsidRPr="0016264E">
        <w:rPr>
          <w:rFonts w:hint="eastAsia"/>
          <w:lang w:val="fr-FR" w:eastAsia="zh-CN"/>
        </w:rPr>
        <w:t>）</w:t>
      </w:r>
    </w:p>
    <w:p w:rsidR="00936AD1" w:rsidRPr="00936AD1" w:rsidRDefault="00936AD1" w:rsidP="00570F9F">
      <w:pPr>
        <w:pStyle w:val="Headingb"/>
        <w:rPr>
          <w:lang w:eastAsia="zh-CN"/>
        </w:rPr>
      </w:pPr>
      <w:r w:rsidRPr="00936AD1">
        <w:rPr>
          <w:rFonts w:hint="eastAsia"/>
          <w:lang w:eastAsia="zh-CN"/>
        </w:rPr>
        <w:t>引言</w:t>
      </w:r>
    </w:p>
    <w:p w:rsidR="00936AD1" w:rsidRPr="00936AD1" w:rsidRDefault="00936AD1" w:rsidP="00570F9F">
      <w:pPr>
        <w:ind w:firstLineChars="200" w:firstLine="480"/>
        <w:rPr>
          <w:lang w:eastAsia="zh-CN"/>
        </w:rPr>
      </w:pPr>
      <w:r w:rsidRPr="00936AD1">
        <w:rPr>
          <w:rFonts w:hint="eastAsia"/>
          <w:lang w:eastAsia="zh-CN"/>
        </w:rPr>
        <w:t>国际移动通信</w:t>
      </w:r>
      <w:r w:rsidRPr="00936AD1">
        <w:rPr>
          <w:rFonts w:hint="eastAsia"/>
          <w:lang w:eastAsia="zh-CN"/>
        </w:rPr>
        <w:t>-2000</w:t>
      </w:r>
      <w:r w:rsidRPr="00936AD1">
        <w:rPr>
          <w:rFonts w:hint="eastAsia"/>
          <w:lang w:eastAsia="zh-CN"/>
        </w:rPr>
        <w:t>（</w:t>
      </w:r>
      <w:r w:rsidRPr="00936AD1">
        <w:rPr>
          <w:rFonts w:hint="eastAsia"/>
          <w:lang w:eastAsia="zh-CN"/>
        </w:rPr>
        <w:t>IMT-2000</w:t>
      </w:r>
      <w:r w:rsidR="00967A57">
        <w:rPr>
          <w:rFonts w:hint="eastAsia"/>
          <w:lang w:eastAsia="zh-CN"/>
        </w:rPr>
        <w:t>）系统为受到固定通信业务（如</w:t>
      </w:r>
      <w:r w:rsidR="00D44AAB">
        <w:rPr>
          <w:rFonts w:hint="eastAsia"/>
          <w:lang w:val="en-US" w:eastAsia="zh-CN"/>
        </w:rPr>
        <w:t>，</w:t>
      </w:r>
      <w:r w:rsidRPr="00936AD1">
        <w:rPr>
          <w:rFonts w:hint="eastAsia"/>
          <w:lang w:eastAsia="zh-CN"/>
        </w:rPr>
        <w:t>PSTN/ISDN/IP</w:t>
      </w:r>
      <w:r w:rsidRPr="00936AD1">
        <w:rPr>
          <w:rFonts w:hint="eastAsia"/>
          <w:lang w:eastAsia="zh-CN"/>
        </w:rPr>
        <w:t>）支持的大量电信服务以及针对移动用户的其他业务提供接入。</w:t>
      </w:r>
    </w:p>
    <w:p w:rsidR="00936AD1" w:rsidRPr="00936AD1" w:rsidRDefault="00936AD1" w:rsidP="00877A92">
      <w:pPr>
        <w:ind w:firstLineChars="200" w:firstLine="480"/>
        <w:rPr>
          <w:lang w:eastAsia="zh-CN"/>
        </w:rPr>
      </w:pPr>
      <w:r w:rsidRPr="00936AD1">
        <w:rPr>
          <w:rFonts w:hint="eastAsia"/>
          <w:lang w:eastAsia="zh-CN"/>
        </w:rPr>
        <w:t>为满足对无线通信日益增长的需求和用户对数据传输速率更高的要求，目前正在不断提高</w:t>
      </w:r>
      <w:r w:rsidRPr="00936AD1">
        <w:rPr>
          <w:rFonts w:hint="eastAsia"/>
          <w:lang w:eastAsia="zh-CN"/>
        </w:rPr>
        <w:t>IMT-2000</w:t>
      </w:r>
      <w:r w:rsidRPr="00936AD1">
        <w:rPr>
          <w:rFonts w:hint="eastAsia"/>
          <w:lang w:eastAsia="zh-CN"/>
        </w:rPr>
        <w:t>功能，并对</w:t>
      </w:r>
      <w:r w:rsidRPr="00936AD1">
        <w:rPr>
          <w:rFonts w:hint="eastAsia"/>
          <w:lang w:eastAsia="zh-CN"/>
        </w:rPr>
        <w:t>IMT-2000</w:t>
      </w:r>
      <w:r w:rsidRPr="00936AD1">
        <w:rPr>
          <w:rFonts w:hint="eastAsia"/>
          <w:lang w:eastAsia="zh-CN"/>
        </w:rPr>
        <w:t>后继系统进行展望。</w:t>
      </w:r>
      <w:r w:rsidRPr="00936AD1">
        <w:rPr>
          <w:rFonts w:hint="eastAsia"/>
          <w:lang w:eastAsia="zh-CN"/>
        </w:rPr>
        <w:t>ITU-R M.1645</w:t>
      </w:r>
      <w:r w:rsidRPr="00936AD1">
        <w:rPr>
          <w:rFonts w:hint="eastAsia"/>
          <w:lang w:eastAsia="zh-CN"/>
        </w:rPr>
        <w:t>建议书介绍了未来</w:t>
      </w:r>
      <w:r w:rsidR="00877A92">
        <w:rPr>
          <w:lang w:eastAsia="zh-CN"/>
        </w:rPr>
        <w:br/>
      </w:r>
      <w:r w:rsidRPr="00936AD1">
        <w:rPr>
          <w:rFonts w:hint="eastAsia"/>
          <w:lang w:eastAsia="zh-CN"/>
        </w:rPr>
        <w:t>IMT-2000</w:t>
      </w:r>
      <w:r w:rsidRPr="00936AD1">
        <w:rPr>
          <w:rFonts w:hint="eastAsia"/>
          <w:lang w:eastAsia="zh-CN"/>
        </w:rPr>
        <w:t>发展的框架和总体目标及其后继系统。</w:t>
      </w:r>
    </w:p>
    <w:p w:rsidR="00936AD1" w:rsidRPr="00936AD1" w:rsidRDefault="00936AD1" w:rsidP="00570F9F">
      <w:pPr>
        <w:ind w:firstLineChars="200" w:firstLine="480"/>
        <w:rPr>
          <w:lang w:eastAsia="zh-CN"/>
        </w:rPr>
      </w:pPr>
      <w:r w:rsidRPr="00936AD1">
        <w:rPr>
          <w:rFonts w:hint="eastAsia"/>
          <w:lang w:eastAsia="zh-CN"/>
        </w:rPr>
        <w:t>第</w:t>
      </w:r>
      <w:r w:rsidRPr="00936AD1">
        <w:rPr>
          <w:rFonts w:hint="eastAsia"/>
          <w:lang w:eastAsia="zh-CN"/>
        </w:rPr>
        <w:t>228</w:t>
      </w:r>
      <w:r w:rsidRPr="00936AD1">
        <w:rPr>
          <w:rFonts w:hint="eastAsia"/>
          <w:lang w:eastAsia="zh-CN"/>
        </w:rPr>
        <w:t>号决议（</w:t>
      </w:r>
      <w:r w:rsidRPr="00936AD1">
        <w:rPr>
          <w:rFonts w:hint="eastAsia"/>
          <w:lang w:eastAsia="zh-CN"/>
        </w:rPr>
        <w:t>WRC-03</w:t>
      </w:r>
      <w:r w:rsidR="00DA2E2F">
        <w:rPr>
          <w:rFonts w:hint="eastAsia"/>
          <w:lang w:eastAsia="zh-CN"/>
        </w:rPr>
        <w:t>，</w:t>
      </w:r>
      <w:r w:rsidRPr="00936AD1">
        <w:rPr>
          <w:rFonts w:hint="eastAsia"/>
          <w:lang w:eastAsia="zh-CN"/>
        </w:rPr>
        <w:t>修订版）指出，将为</w:t>
      </w:r>
      <w:r w:rsidRPr="00936AD1">
        <w:rPr>
          <w:rFonts w:hint="eastAsia"/>
          <w:lang w:eastAsia="zh-CN"/>
        </w:rPr>
        <w:t>IMT-2000</w:t>
      </w:r>
      <w:r w:rsidRPr="00936AD1">
        <w:rPr>
          <w:rFonts w:hint="eastAsia"/>
          <w:lang w:eastAsia="zh-CN"/>
        </w:rPr>
        <w:t>未来发展及</w:t>
      </w:r>
      <w:r w:rsidRPr="00936AD1">
        <w:rPr>
          <w:rFonts w:hint="eastAsia"/>
          <w:lang w:eastAsia="zh-CN"/>
        </w:rPr>
        <w:t>IMT-2000</w:t>
      </w:r>
      <w:r w:rsidRPr="00936AD1">
        <w:rPr>
          <w:rFonts w:hint="eastAsia"/>
          <w:lang w:eastAsia="zh-CN"/>
        </w:rPr>
        <w:t>后继系统制定相应的名称。因此，这里的“</w:t>
      </w:r>
      <w:r w:rsidRPr="00936AD1">
        <w:rPr>
          <w:rFonts w:hint="eastAsia"/>
          <w:lang w:eastAsia="zh-CN"/>
        </w:rPr>
        <w:t>IMT-2000</w:t>
      </w:r>
      <w:r w:rsidRPr="00936AD1">
        <w:rPr>
          <w:rFonts w:hint="eastAsia"/>
          <w:lang w:eastAsia="zh-CN"/>
        </w:rPr>
        <w:t>后继系统”术语只是临时名称。本决议澄清了“</w:t>
      </w:r>
      <w:r w:rsidRPr="00936AD1">
        <w:rPr>
          <w:rFonts w:hint="eastAsia"/>
          <w:lang w:eastAsia="zh-CN"/>
        </w:rPr>
        <w:t>IMT-2000</w:t>
      </w:r>
      <w:r w:rsidRPr="00936AD1">
        <w:rPr>
          <w:rFonts w:hint="eastAsia"/>
          <w:lang w:eastAsia="zh-CN"/>
        </w:rPr>
        <w:t>”和“</w:t>
      </w:r>
      <w:r w:rsidRPr="00936AD1">
        <w:rPr>
          <w:rFonts w:hint="eastAsia"/>
          <w:lang w:eastAsia="zh-CN"/>
        </w:rPr>
        <w:t>IMT-2000</w:t>
      </w:r>
      <w:r w:rsidRPr="00936AD1">
        <w:rPr>
          <w:rFonts w:hint="eastAsia"/>
          <w:lang w:eastAsia="zh-CN"/>
        </w:rPr>
        <w:t>未来发展”术语之间的关系，并为这些系统、系统部件以及支持</w:t>
      </w:r>
      <w:r w:rsidRPr="00936AD1">
        <w:rPr>
          <w:rFonts w:hint="eastAsia"/>
          <w:lang w:eastAsia="zh-CN"/>
        </w:rPr>
        <w:t>IMT-2000</w:t>
      </w:r>
      <w:r w:rsidRPr="00936AD1">
        <w:rPr>
          <w:rFonts w:hint="eastAsia"/>
          <w:lang w:eastAsia="zh-CN"/>
        </w:rPr>
        <w:t>后继系统新功能的新型无线电接口等相关内容给出了新的名称。今后还将制定相关建议书和报告，更深入地处理与这些系统有关的其他问题。</w:t>
      </w:r>
    </w:p>
    <w:p w:rsidR="00936AD1" w:rsidRDefault="00936AD1" w:rsidP="00570F9F">
      <w:pPr>
        <w:pStyle w:val="Headingb"/>
        <w:rPr>
          <w:lang w:eastAsia="zh-CN"/>
        </w:rPr>
      </w:pPr>
      <w:bookmarkStart w:id="4" w:name="_Toc10643331"/>
      <w:bookmarkStart w:id="5" w:name="_Toc12420211"/>
      <w:bookmarkStart w:id="6" w:name="_Toc20912820"/>
      <w:bookmarkStart w:id="7" w:name="_Toc21259926"/>
      <w:bookmarkStart w:id="8" w:name="_Toc49831376"/>
      <w:bookmarkStart w:id="9" w:name="_Toc49912588"/>
      <w:r w:rsidRPr="00936AD1">
        <w:rPr>
          <w:rFonts w:hint="eastAsia"/>
          <w:lang w:eastAsia="zh-CN"/>
        </w:rPr>
        <w:t>相关建议书</w:t>
      </w:r>
      <w:bookmarkEnd w:id="4"/>
      <w:bookmarkEnd w:id="5"/>
      <w:bookmarkEnd w:id="6"/>
      <w:bookmarkEnd w:id="7"/>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3"/>
      </w:tblGrid>
      <w:tr w:rsidR="009979A8" w:rsidRPr="009979A8" w:rsidTr="009979A8">
        <w:trPr>
          <w:cantSplit/>
        </w:trPr>
        <w:tc>
          <w:tcPr>
            <w:tcW w:w="3652" w:type="dxa"/>
          </w:tcPr>
          <w:p w:rsidR="009979A8" w:rsidRPr="009979A8" w:rsidRDefault="0013247C" w:rsidP="00D44AAB">
            <w:pPr>
              <w:rPr>
                <w:rFonts w:eastAsia="SimSun"/>
                <w:lang w:eastAsia="zh-CN"/>
              </w:rPr>
            </w:pPr>
            <w:r w:rsidRPr="0013247C">
              <w:rPr>
                <w:lang w:eastAsia="zh-CN"/>
              </w:rPr>
              <w:t>ITU-R F.1399</w:t>
            </w:r>
            <w:r w:rsidRPr="0013247C">
              <w:rPr>
                <w:rFonts w:ascii="SimSun" w:eastAsia="SimSun" w:hAnsi="SimSun" w:cs="SimSun" w:hint="eastAsia"/>
                <w:lang w:eastAsia="zh-CN"/>
              </w:rPr>
              <w:t>建议书</w:t>
            </w:r>
            <w:r w:rsidR="00D44AAB">
              <w:rPr>
                <w:rFonts w:ascii="SimSun" w:eastAsia="SimSun" w:hAnsi="SimSun" w:cs="SimSun" w:hint="eastAsia"/>
                <w:lang w:eastAsia="zh-CN"/>
              </w:rPr>
              <w:t>：</w:t>
            </w:r>
          </w:p>
        </w:tc>
        <w:tc>
          <w:tcPr>
            <w:tcW w:w="6203" w:type="dxa"/>
          </w:tcPr>
          <w:p w:rsidR="009979A8" w:rsidRPr="009979A8" w:rsidRDefault="0013247C">
            <w:pPr>
              <w:rPr>
                <w:rFonts w:eastAsia="SimSun"/>
                <w:lang w:eastAsia="zh-CN"/>
              </w:rPr>
            </w:pPr>
            <w:r w:rsidRPr="0013247C">
              <w:rPr>
                <w:rFonts w:ascii="SimSun" w:eastAsia="SimSun" w:hAnsi="SimSun" w:cs="SimSun" w:hint="eastAsia"/>
                <w:lang w:eastAsia="zh-CN"/>
              </w:rPr>
              <w:t>无线接入词汇表。</w:t>
            </w:r>
          </w:p>
        </w:tc>
      </w:tr>
      <w:tr w:rsidR="009979A8" w:rsidRPr="009979A8" w:rsidTr="009979A8">
        <w:trPr>
          <w:cantSplit/>
        </w:trPr>
        <w:tc>
          <w:tcPr>
            <w:tcW w:w="3652" w:type="dxa"/>
          </w:tcPr>
          <w:p w:rsidR="009979A8" w:rsidRPr="009979A8" w:rsidRDefault="0013247C">
            <w:pPr>
              <w:rPr>
                <w:rFonts w:eastAsia="SimSun"/>
                <w:lang w:eastAsia="zh-CN"/>
              </w:rPr>
            </w:pPr>
            <w:r w:rsidRPr="0013247C">
              <w:rPr>
                <w:lang w:eastAsia="zh-CN"/>
              </w:rPr>
              <w:t>ITU-R M.1224</w:t>
            </w:r>
            <w:r w:rsidRPr="0013247C">
              <w:rPr>
                <w:rFonts w:ascii="SimSun" w:eastAsia="SimSun" w:hAnsi="SimSun" w:cs="SimSun" w:hint="eastAsia"/>
                <w:lang w:eastAsia="zh-CN"/>
              </w:rPr>
              <w:t>建议书：</w:t>
            </w:r>
          </w:p>
        </w:tc>
        <w:tc>
          <w:tcPr>
            <w:tcW w:w="6203" w:type="dxa"/>
          </w:tcPr>
          <w:p w:rsidR="009979A8" w:rsidRPr="009979A8" w:rsidRDefault="0013247C" w:rsidP="00877A92">
            <w:pPr>
              <w:rPr>
                <w:rFonts w:eastAsia="SimSun"/>
                <w:lang w:eastAsia="zh-CN"/>
              </w:rPr>
            </w:pPr>
            <w:r w:rsidRPr="0013247C">
              <w:rPr>
                <w:rFonts w:ascii="SimSun" w:eastAsia="SimSun" w:hAnsi="SimSun" w:cs="SimSun" w:hint="eastAsia"/>
                <w:lang w:eastAsia="zh-CN"/>
              </w:rPr>
              <w:t>国际移动通信词汇表（</w:t>
            </w:r>
            <w:r w:rsidRPr="0013247C">
              <w:rPr>
                <w:lang w:eastAsia="zh-CN"/>
              </w:rPr>
              <w:t>IMT</w:t>
            </w:r>
            <w:r w:rsidRPr="0013247C">
              <w:rPr>
                <w:rFonts w:ascii="SimSun" w:eastAsia="SimSun" w:hAnsi="SimSun" w:cs="SimSun" w:hint="eastAsia"/>
                <w:lang w:eastAsia="zh-CN"/>
              </w:rPr>
              <w:t>）。</w:t>
            </w:r>
          </w:p>
        </w:tc>
      </w:tr>
      <w:tr w:rsidR="009979A8" w:rsidRPr="009979A8" w:rsidTr="009979A8">
        <w:trPr>
          <w:cantSplit/>
        </w:trPr>
        <w:tc>
          <w:tcPr>
            <w:tcW w:w="3652" w:type="dxa"/>
          </w:tcPr>
          <w:p w:rsidR="009979A8" w:rsidRPr="009979A8" w:rsidRDefault="0013247C" w:rsidP="00570F9F">
            <w:pPr>
              <w:rPr>
                <w:rFonts w:eastAsia="SimSun"/>
                <w:lang w:eastAsia="zh-CN"/>
              </w:rPr>
            </w:pPr>
            <w:r w:rsidRPr="0013247C">
              <w:rPr>
                <w:lang w:eastAsia="zh-CN"/>
              </w:rPr>
              <w:t>ITU-R M.1457</w:t>
            </w:r>
            <w:r w:rsidRPr="0013247C">
              <w:rPr>
                <w:rFonts w:ascii="SimSun" w:eastAsia="SimSun" w:hAnsi="SimSun" w:cs="SimSun" w:hint="eastAsia"/>
                <w:lang w:eastAsia="zh-CN"/>
              </w:rPr>
              <w:t>建议书：</w:t>
            </w:r>
          </w:p>
        </w:tc>
        <w:tc>
          <w:tcPr>
            <w:tcW w:w="6203" w:type="dxa"/>
          </w:tcPr>
          <w:p w:rsidR="009979A8" w:rsidRPr="009979A8" w:rsidRDefault="0013247C" w:rsidP="00570F9F">
            <w:pPr>
              <w:rPr>
                <w:rFonts w:eastAsia="SimSun"/>
                <w:lang w:eastAsia="zh-CN"/>
              </w:rPr>
            </w:pPr>
            <w:r w:rsidRPr="0013247C">
              <w:rPr>
                <w:rFonts w:ascii="SimSun" w:eastAsia="SimSun" w:hAnsi="SimSun" w:cs="SimSun" w:hint="eastAsia"/>
                <w:lang w:eastAsia="zh-CN"/>
              </w:rPr>
              <w:t>国际移动通信</w:t>
            </w:r>
            <w:r w:rsidR="00D44AAB">
              <w:rPr>
                <w:rFonts w:eastAsiaTheme="minorEastAsia" w:hint="eastAsia"/>
                <w:lang w:eastAsia="zh-CN"/>
              </w:rPr>
              <w:t>-</w:t>
            </w:r>
            <w:r w:rsidRPr="0013247C">
              <w:rPr>
                <w:rFonts w:hint="eastAsia"/>
                <w:lang w:eastAsia="zh-CN"/>
              </w:rPr>
              <w:t>2000</w:t>
            </w:r>
            <w:r w:rsidR="00DA2E2F" w:rsidRPr="0013247C">
              <w:rPr>
                <w:rFonts w:ascii="SimSun" w:eastAsia="SimSun" w:hAnsi="SimSun" w:cs="SimSun" w:hint="eastAsia"/>
                <w:lang w:eastAsia="zh-CN"/>
              </w:rPr>
              <w:t>（</w:t>
            </w:r>
            <w:r w:rsidR="00DA2E2F" w:rsidRPr="0013247C">
              <w:rPr>
                <w:lang w:eastAsia="zh-CN"/>
              </w:rPr>
              <w:t>IMT</w:t>
            </w:r>
            <w:r w:rsidR="00DA2E2F" w:rsidRPr="0013247C">
              <w:rPr>
                <w:rFonts w:hint="eastAsia"/>
                <w:lang w:eastAsia="zh-CN"/>
              </w:rPr>
              <w:t>-</w:t>
            </w:r>
            <w:r w:rsidR="00DA2E2F" w:rsidRPr="0013247C">
              <w:rPr>
                <w:lang w:eastAsia="zh-CN"/>
              </w:rPr>
              <w:t>2000</w:t>
            </w:r>
            <w:r w:rsidR="00DA2E2F" w:rsidRPr="0013247C">
              <w:rPr>
                <w:rFonts w:ascii="SimSun" w:eastAsia="SimSun" w:hAnsi="SimSun" w:cs="SimSun" w:hint="eastAsia"/>
                <w:lang w:eastAsia="zh-CN"/>
              </w:rPr>
              <w:t>）</w:t>
            </w:r>
            <w:r w:rsidR="000624E7">
              <w:rPr>
                <w:rFonts w:ascii="SimSun" w:eastAsia="SimSun" w:hAnsi="SimSun" w:cs="SimSun" w:hint="eastAsia"/>
                <w:lang w:eastAsia="zh-CN"/>
              </w:rPr>
              <w:t>地面</w:t>
            </w:r>
            <w:r w:rsidRPr="0013247C">
              <w:rPr>
                <w:rFonts w:ascii="SimSun" w:eastAsia="SimSun" w:hAnsi="SimSun" w:cs="SimSun" w:hint="eastAsia"/>
                <w:lang w:eastAsia="zh-CN"/>
              </w:rPr>
              <w:t>无线电接口的详细规范。</w:t>
            </w:r>
          </w:p>
        </w:tc>
      </w:tr>
      <w:tr w:rsidR="009979A8" w:rsidRPr="009979A8" w:rsidTr="009979A8">
        <w:trPr>
          <w:cantSplit/>
        </w:trPr>
        <w:tc>
          <w:tcPr>
            <w:tcW w:w="3652" w:type="dxa"/>
          </w:tcPr>
          <w:p w:rsidR="009979A8" w:rsidRPr="009979A8" w:rsidRDefault="0013247C" w:rsidP="00570F9F">
            <w:pPr>
              <w:rPr>
                <w:rFonts w:eastAsia="SimSun"/>
                <w:lang w:eastAsia="zh-CN"/>
              </w:rPr>
            </w:pPr>
            <w:r w:rsidRPr="0013247C">
              <w:rPr>
                <w:lang w:eastAsia="zh-CN"/>
              </w:rPr>
              <w:t>ITU-R M.1645</w:t>
            </w:r>
            <w:r w:rsidRPr="0013247C">
              <w:rPr>
                <w:rFonts w:ascii="SimSun" w:eastAsia="SimSun" w:hAnsi="SimSun" w:cs="SimSun" w:hint="eastAsia"/>
                <w:lang w:eastAsia="zh-CN"/>
              </w:rPr>
              <w:t>建议书：</w:t>
            </w:r>
          </w:p>
        </w:tc>
        <w:tc>
          <w:tcPr>
            <w:tcW w:w="6203" w:type="dxa"/>
          </w:tcPr>
          <w:p w:rsidR="009979A8" w:rsidRPr="009979A8" w:rsidRDefault="0013247C" w:rsidP="00570F9F">
            <w:pPr>
              <w:rPr>
                <w:rFonts w:eastAsia="SimSun"/>
                <w:lang w:eastAsia="zh-CN"/>
              </w:rPr>
            </w:pPr>
            <w:r w:rsidRPr="0013247C">
              <w:rPr>
                <w:rFonts w:hint="eastAsia"/>
                <w:lang w:eastAsia="zh-CN"/>
              </w:rPr>
              <w:t>IMT-2000</w:t>
            </w:r>
            <w:r w:rsidRPr="0013247C">
              <w:rPr>
                <w:rFonts w:ascii="SimSun" w:eastAsia="SimSun" w:hAnsi="SimSun" w:cs="SimSun" w:hint="eastAsia"/>
                <w:lang w:eastAsia="zh-CN"/>
              </w:rPr>
              <w:t>未来发展的框架和总体目标以及</w:t>
            </w:r>
            <w:r w:rsidRPr="0013247C">
              <w:rPr>
                <w:rFonts w:hint="eastAsia"/>
                <w:lang w:eastAsia="zh-CN"/>
              </w:rPr>
              <w:t>IMT-2000</w:t>
            </w:r>
            <w:r w:rsidRPr="0013247C">
              <w:rPr>
                <w:rFonts w:ascii="SimSun" w:eastAsia="SimSun" w:hAnsi="SimSun" w:cs="SimSun" w:hint="eastAsia"/>
                <w:lang w:eastAsia="zh-CN"/>
              </w:rPr>
              <w:t>后继系统。</w:t>
            </w:r>
          </w:p>
        </w:tc>
      </w:tr>
      <w:tr w:rsidR="00572EDF" w:rsidRPr="000C61A3" w:rsidTr="00E66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tcPr>
          <w:p w:rsidR="00572EDF" w:rsidRPr="00570F9F" w:rsidRDefault="00572EDF" w:rsidP="00570F9F">
            <w:pPr>
              <w:rPr>
                <w:rFonts w:eastAsiaTheme="minorEastAsia"/>
                <w:lang w:eastAsia="zh-CN"/>
              </w:rPr>
            </w:pPr>
            <w:r w:rsidRPr="0013247C">
              <w:rPr>
                <w:lang w:eastAsia="zh-CN"/>
              </w:rPr>
              <w:t>ITU-R  M.1850</w:t>
            </w:r>
            <w:r w:rsidRPr="0013247C">
              <w:rPr>
                <w:rFonts w:ascii="SimSun" w:eastAsia="SimSun" w:hAnsi="SimSun" w:cs="SimSun" w:hint="eastAsia"/>
                <w:lang w:eastAsia="zh-CN"/>
              </w:rPr>
              <w:t>建议书</w:t>
            </w:r>
            <w:r w:rsidR="00D44AAB">
              <w:rPr>
                <w:rFonts w:eastAsiaTheme="minorEastAsia" w:hint="eastAsia"/>
                <w:lang w:val="en-US" w:eastAsia="zh-CN"/>
              </w:rPr>
              <w:t>：</w:t>
            </w:r>
          </w:p>
        </w:tc>
        <w:tc>
          <w:tcPr>
            <w:tcW w:w="6203" w:type="dxa"/>
            <w:tcBorders>
              <w:top w:val="nil"/>
              <w:left w:val="nil"/>
              <w:bottom w:val="nil"/>
              <w:right w:val="nil"/>
            </w:tcBorders>
          </w:tcPr>
          <w:p w:rsidR="00572EDF" w:rsidRPr="009979A8" w:rsidRDefault="00572EDF" w:rsidP="00877A92">
            <w:pPr>
              <w:rPr>
                <w:rFonts w:eastAsia="SimSun"/>
                <w:lang w:eastAsia="zh-CN"/>
              </w:rPr>
            </w:pPr>
            <w:r w:rsidRPr="00570F9F">
              <w:rPr>
                <w:rFonts w:ascii="SimSun" w:eastAsia="SimSun" w:hAnsi="SimSun" w:cs="SimSun" w:hint="eastAsia"/>
                <w:lang w:eastAsia="zh-CN"/>
              </w:rPr>
              <w:t>国际移动通信</w:t>
            </w:r>
            <w:r w:rsidRPr="00570F9F">
              <w:rPr>
                <w:lang w:eastAsia="zh-CN"/>
              </w:rPr>
              <w:t>-2000</w:t>
            </w:r>
            <w:r>
              <w:rPr>
                <w:rFonts w:eastAsiaTheme="minorEastAsia" w:hint="eastAsia"/>
                <w:lang w:eastAsia="zh-CN"/>
              </w:rPr>
              <w:t>（</w:t>
            </w:r>
            <w:r w:rsidRPr="00570F9F">
              <w:rPr>
                <w:lang w:eastAsia="zh-CN"/>
              </w:rPr>
              <w:t>IMT-2000</w:t>
            </w:r>
            <w:r>
              <w:rPr>
                <w:rFonts w:eastAsiaTheme="minorEastAsia" w:hint="eastAsia"/>
                <w:lang w:eastAsia="zh-CN"/>
              </w:rPr>
              <w:t>）</w:t>
            </w:r>
            <w:r w:rsidRPr="00570F9F">
              <w:rPr>
                <w:rFonts w:ascii="SimSun" w:eastAsia="SimSun" w:hAnsi="SimSun" w:cs="SimSun" w:hint="eastAsia"/>
                <w:lang w:eastAsia="zh-CN"/>
              </w:rPr>
              <w:t>卫星部分无线电接口的详</w:t>
            </w:r>
            <w:r>
              <w:rPr>
                <w:rFonts w:ascii="SimSun" w:eastAsia="SimSun" w:hAnsi="SimSun" w:cs="SimSun" w:hint="eastAsia"/>
                <w:lang w:eastAsia="zh-CN"/>
              </w:rPr>
              <w:t>细规范。</w:t>
            </w:r>
          </w:p>
        </w:tc>
      </w:tr>
      <w:tr w:rsidR="00572EDF" w:rsidRPr="003C6A46" w:rsidTr="00E66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tcPr>
          <w:p w:rsidR="00572EDF" w:rsidRPr="009979A8" w:rsidRDefault="00572EDF" w:rsidP="00877A92">
            <w:pPr>
              <w:rPr>
                <w:rFonts w:eastAsia="SimSun"/>
                <w:lang w:val="fr-CH" w:eastAsia="zh-CN"/>
              </w:rPr>
            </w:pPr>
            <w:r w:rsidRPr="009979A8">
              <w:rPr>
                <w:lang w:val="fr-CH" w:eastAsia="zh-CN"/>
              </w:rPr>
              <w:t>ITU-R M.</w:t>
            </w:r>
            <w:r w:rsidR="00877A92">
              <w:rPr>
                <w:rFonts w:eastAsiaTheme="minorEastAsia" w:hint="eastAsia"/>
                <w:lang w:val="fr-CH" w:eastAsia="zh-CN"/>
              </w:rPr>
              <w:t>2012</w:t>
            </w:r>
            <w:r>
              <w:rPr>
                <w:rFonts w:eastAsiaTheme="minorEastAsia" w:hint="eastAsia"/>
                <w:lang w:val="fr-CH" w:eastAsia="zh-CN"/>
              </w:rPr>
              <w:t>新建议书草案：</w:t>
            </w:r>
          </w:p>
        </w:tc>
        <w:tc>
          <w:tcPr>
            <w:tcW w:w="6203" w:type="dxa"/>
            <w:tcBorders>
              <w:top w:val="nil"/>
              <w:left w:val="nil"/>
              <w:bottom w:val="nil"/>
              <w:right w:val="nil"/>
            </w:tcBorders>
          </w:tcPr>
          <w:p w:rsidR="00572EDF" w:rsidRPr="00570F9F" w:rsidRDefault="00572EDF" w:rsidP="00877A92">
            <w:pPr>
              <w:keepNext/>
              <w:keepLines/>
              <w:spacing w:after="280"/>
              <w:rPr>
                <w:rFonts w:eastAsiaTheme="minorEastAsia"/>
                <w:lang w:eastAsia="zh-CN"/>
              </w:rPr>
            </w:pPr>
            <w:r>
              <w:rPr>
                <w:rFonts w:eastAsiaTheme="minorEastAsia" w:hint="eastAsia"/>
                <w:lang w:eastAsia="zh-CN"/>
              </w:rPr>
              <w:t>先进国际移动通信（</w:t>
            </w:r>
            <w:r>
              <w:rPr>
                <w:rFonts w:eastAsiaTheme="minorEastAsia" w:hint="eastAsia"/>
                <w:lang w:eastAsia="zh-CN"/>
              </w:rPr>
              <w:t>IMT-Advanced</w:t>
            </w:r>
            <w:r>
              <w:rPr>
                <w:rFonts w:eastAsiaTheme="minorEastAsia" w:hint="eastAsia"/>
                <w:lang w:eastAsia="zh-CN"/>
              </w:rPr>
              <w:t>）地面无线电接口的详细规范。</w:t>
            </w:r>
          </w:p>
        </w:tc>
      </w:tr>
    </w:tbl>
    <w:p w:rsidR="001703BF" w:rsidRPr="001703BF" w:rsidRDefault="001703BF" w:rsidP="00570F9F">
      <w:pPr>
        <w:pStyle w:val="Normalaftertitle"/>
        <w:rPr>
          <w:lang w:eastAsia="zh-CN"/>
        </w:rPr>
      </w:pPr>
      <w:r w:rsidRPr="001703BF">
        <w:rPr>
          <w:rFonts w:hint="eastAsia"/>
          <w:lang w:eastAsia="zh-CN"/>
        </w:rPr>
        <w:t>国际电联无线电通信全会，</w:t>
      </w:r>
    </w:p>
    <w:p w:rsidR="001703BF" w:rsidRPr="008222AB" w:rsidRDefault="001703BF" w:rsidP="00570F9F">
      <w:pPr>
        <w:pStyle w:val="Call"/>
        <w:rPr>
          <w:lang w:val="en-US" w:eastAsia="zh-CN"/>
        </w:rPr>
      </w:pPr>
      <w:r w:rsidRPr="001703BF">
        <w:rPr>
          <w:rFonts w:hint="eastAsia"/>
          <w:lang w:eastAsia="zh-CN"/>
        </w:rPr>
        <w:t>考虑到</w:t>
      </w:r>
    </w:p>
    <w:p w:rsidR="001703BF" w:rsidRPr="001703BF" w:rsidRDefault="001703BF" w:rsidP="00570F9F">
      <w:pPr>
        <w:rPr>
          <w:lang w:eastAsia="zh-CN"/>
        </w:rPr>
      </w:pPr>
      <w:r w:rsidRPr="008222AB">
        <w:rPr>
          <w:i/>
          <w:iCs/>
          <w:lang w:eastAsia="zh-CN"/>
        </w:rPr>
        <w:t>a)</w:t>
      </w:r>
      <w:r w:rsidRPr="001703BF">
        <w:rPr>
          <w:lang w:eastAsia="zh-CN"/>
        </w:rPr>
        <w:tab/>
      </w:r>
      <w:r w:rsidRPr="001703BF">
        <w:rPr>
          <w:rFonts w:hint="eastAsia"/>
          <w:lang w:eastAsia="zh-CN"/>
        </w:rPr>
        <w:t>第</w:t>
      </w:r>
      <w:r w:rsidRPr="001703BF">
        <w:rPr>
          <w:rFonts w:hint="eastAsia"/>
          <w:lang w:eastAsia="zh-CN"/>
        </w:rPr>
        <w:t>228</w:t>
      </w:r>
      <w:r w:rsidR="000624E7">
        <w:rPr>
          <w:rFonts w:hint="eastAsia"/>
          <w:lang w:eastAsia="zh-CN"/>
        </w:rPr>
        <w:t>号决议（</w:t>
      </w:r>
      <w:r w:rsidRPr="001703BF">
        <w:rPr>
          <w:rFonts w:hint="eastAsia"/>
          <w:lang w:eastAsia="zh-CN"/>
        </w:rPr>
        <w:t>WRC-03</w:t>
      </w:r>
      <w:r w:rsidR="00D44AAB">
        <w:rPr>
          <w:rFonts w:hint="eastAsia"/>
          <w:lang w:eastAsia="zh-CN"/>
        </w:rPr>
        <w:t>，</w:t>
      </w:r>
      <w:r w:rsidR="000624E7">
        <w:rPr>
          <w:rFonts w:hint="eastAsia"/>
          <w:lang w:eastAsia="zh-CN"/>
        </w:rPr>
        <w:t>修订版）</w:t>
      </w:r>
      <w:r w:rsidRPr="001703BF">
        <w:rPr>
          <w:rFonts w:ascii="STKaiti" w:eastAsia="STKaiti" w:hAnsi="STKaiti" w:hint="eastAsia"/>
          <w:lang w:eastAsia="zh-CN"/>
        </w:rPr>
        <w:t>注意到</w:t>
      </w:r>
      <w:r w:rsidR="000624E7">
        <w:rPr>
          <w:rFonts w:ascii="STKaiti" w:eastAsia="STKaiti" w:hAnsi="STKaiti" w:hint="eastAsia"/>
          <w:lang w:eastAsia="zh-CN"/>
        </w:rPr>
        <w:t xml:space="preserve"> </w:t>
      </w:r>
      <w:r w:rsidRPr="00A74150">
        <w:rPr>
          <w:rFonts w:hint="eastAsia"/>
          <w:i/>
          <w:iCs/>
          <w:lang w:eastAsia="zh-CN"/>
        </w:rPr>
        <w:t>d)</w:t>
      </w:r>
      <w:r w:rsidRPr="001703BF">
        <w:rPr>
          <w:rFonts w:hint="eastAsia"/>
          <w:lang w:eastAsia="zh-CN"/>
        </w:rPr>
        <w:t>，指出“国际电联无线电通信局已开始考虑</w:t>
      </w:r>
      <w:r w:rsidRPr="001703BF">
        <w:rPr>
          <w:rFonts w:hint="eastAsia"/>
          <w:lang w:eastAsia="zh-CN"/>
        </w:rPr>
        <w:t>IMT-2000</w:t>
      </w:r>
      <w:r w:rsidRPr="001703BF">
        <w:rPr>
          <w:rFonts w:hint="eastAsia"/>
          <w:lang w:eastAsia="zh-CN"/>
        </w:rPr>
        <w:t>未来发展和</w:t>
      </w:r>
      <w:r w:rsidRPr="001703BF">
        <w:rPr>
          <w:rFonts w:hint="eastAsia"/>
          <w:lang w:eastAsia="zh-CN"/>
        </w:rPr>
        <w:t>IMT-2000</w:t>
      </w:r>
      <w:r w:rsidRPr="001703BF">
        <w:rPr>
          <w:rFonts w:hint="eastAsia"/>
          <w:lang w:eastAsia="zh-CN"/>
        </w:rPr>
        <w:t>后继系统的适当名称并在</w:t>
      </w:r>
      <w:r w:rsidRPr="001703BF">
        <w:rPr>
          <w:rFonts w:hint="eastAsia"/>
          <w:lang w:eastAsia="zh-CN"/>
        </w:rPr>
        <w:t>WRC-07</w:t>
      </w:r>
      <w:r w:rsidRPr="001703BF">
        <w:rPr>
          <w:rFonts w:hint="eastAsia"/>
          <w:lang w:eastAsia="zh-CN"/>
        </w:rPr>
        <w:t>之前</w:t>
      </w:r>
      <w:r w:rsidR="00D44AAB">
        <w:rPr>
          <w:rFonts w:hint="eastAsia"/>
          <w:lang w:eastAsia="zh-CN"/>
        </w:rPr>
        <w:t>做</w:t>
      </w:r>
      <w:r w:rsidRPr="001703BF">
        <w:rPr>
          <w:rFonts w:hint="eastAsia"/>
          <w:lang w:eastAsia="zh-CN"/>
        </w:rPr>
        <w:t>出决定”；</w:t>
      </w:r>
    </w:p>
    <w:p w:rsidR="001703BF" w:rsidRDefault="001703BF" w:rsidP="00570F9F">
      <w:pPr>
        <w:rPr>
          <w:lang w:eastAsia="zh-CN"/>
        </w:rPr>
      </w:pPr>
      <w:r w:rsidRPr="008222AB">
        <w:rPr>
          <w:i/>
          <w:iCs/>
          <w:lang w:eastAsia="zh-CN"/>
        </w:rPr>
        <w:t>b)</w:t>
      </w:r>
      <w:r w:rsidRPr="001703BF">
        <w:rPr>
          <w:lang w:eastAsia="zh-CN"/>
        </w:rPr>
        <w:tab/>
      </w:r>
      <w:r w:rsidRPr="001703BF">
        <w:rPr>
          <w:rFonts w:hint="eastAsia"/>
          <w:lang w:eastAsia="zh-CN"/>
        </w:rPr>
        <w:t>ITU-R M.1645</w:t>
      </w:r>
      <w:r w:rsidRPr="001703BF">
        <w:rPr>
          <w:rFonts w:hint="eastAsia"/>
          <w:lang w:eastAsia="zh-CN"/>
        </w:rPr>
        <w:t>建议书介绍了</w:t>
      </w:r>
      <w:r w:rsidRPr="001703BF">
        <w:rPr>
          <w:rFonts w:hint="eastAsia"/>
          <w:lang w:eastAsia="zh-CN"/>
        </w:rPr>
        <w:t>IMT-2000</w:t>
      </w:r>
      <w:r w:rsidRPr="001703BF">
        <w:rPr>
          <w:rFonts w:hint="eastAsia"/>
          <w:lang w:eastAsia="zh-CN"/>
        </w:rPr>
        <w:t>未来发展的框架及其后继系统，出自该建议书中下图</w:t>
      </w:r>
      <w:r w:rsidRPr="001703BF">
        <w:rPr>
          <w:rFonts w:hint="eastAsia"/>
          <w:lang w:eastAsia="zh-CN"/>
        </w:rPr>
        <w:t>1</w:t>
      </w:r>
      <w:r w:rsidRPr="001703BF">
        <w:rPr>
          <w:rFonts w:hint="eastAsia"/>
          <w:lang w:eastAsia="zh-CN"/>
        </w:rPr>
        <w:t>简述了</w:t>
      </w:r>
      <w:r w:rsidRPr="001703BF">
        <w:rPr>
          <w:rFonts w:hint="eastAsia"/>
          <w:lang w:eastAsia="zh-CN"/>
        </w:rPr>
        <w:t>IMT-2000</w:t>
      </w:r>
      <w:r w:rsidRPr="001703BF">
        <w:rPr>
          <w:rFonts w:hint="eastAsia"/>
          <w:lang w:eastAsia="zh-CN"/>
        </w:rPr>
        <w:t>及其后继系统的功能；</w:t>
      </w:r>
    </w:p>
    <w:p w:rsidR="001703BF" w:rsidRPr="001703BF" w:rsidRDefault="001703BF" w:rsidP="009926FB">
      <w:pPr>
        <w:pStyle w:val="FigureNo"/>
        <w:rPr>
          <w:lang w:eastAsia="zh-CN"/>
        </w:rPr>
      </w:pPr>
      <w:r w:rsidRPr="001703BF">
        <w:rPr>
          <w:rFonts w:hint="eastAsia"/>
          <w:lang w:eastAsia="zh-CN"/>
        </w:rPr>
        <w:lastRenderedPageBreak/>
        <w:t>图</w:t>
      </w:r>
      <w:r w:rsidRPr="001703BF">
        <w:rPr>
          <w:lang w:eastAsia="zh-CN"/>
        </w:rPr>
        <w:t xml:space="preserve"> 1</w:t>
      </w:r>
    </w:p>
    <w:p w:rsidR="001703BF" w:rsidRDefault="001703BF" w:rsidP="009926FB">
      <w:pPr>
        <w:pStyle w:val="Figuretitle"/>
        <w:rPr>
          <w:rFonts w:hint="eastAsia"/>
          <w:lang w:eastAsia="zh-CN"/>
        </w:rPr>
      </w:pPr>
      <w:r w:rsidRPr="001703BF">
        <w:rPr>
          <w:lang w:eastAsia="zh-CN"/>
        </w:rPr>
        <w:t>IMT-2000</w:t>
      </w:r>
      <w:r w:rsidRPr="001703BF">
        <w:rPr>
          <w:rFonts w:hint="eastAsia"/>
          <w:lang w:eastAsia="zh-CN"/>
        </w:rPr>
        <w:t>及其后继系统功能示意图</w:t>
      </w:r>
    </w:p>
    <w:p w:rsidR="005513C2" w:rsidRPr="005513C2" w:rsidRDefault="009926FB" w:rsidP="00061D17">
      <w:pPr>
        <w:jc w:val="center"/>
        <w:rPr>
          <w:lang w:eastAsia="zh-CN"/>
        </w:rPr>
      </w:pPr>
      <w:r>
        <w:object w:dxaOrig="11644" w:dyaOrig="1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72.75pt;height:434.25pt" o:ole="" o:allowoverlap="f">
            <v:imagedata r:id="rId9" o:title=""/>
          </v:shape>
          <o:OLEObject Type="Embed" ProgID="CorelDRAW.Graphic.14" ShapeID="_x0000_i1048" DrawAspect="Content" ObjectID="_1388759710" r:id="rId10"/>
        </w:object>
      </w:r>
    </w:p>
    <w:p w:rsidR="001703BF" w:rsidRPr="001703BF" w:rsidRDefault="001703BF" w:rsidP="00570F9F">
      <w:pPr>
        <w:rPr>
          <w:snapToGrid w:val="0"/>
          <w:lang w:eastAsia="zh-CN"/>
        </w:rPr>
      </w:pPr>
      <w:r w:rsidRPr="008222AB">
        <w:rPr>
          <w:i/>
          <w:iCs/>
          <w:lang w:eastAsia="zh-CN"/>
        </w:rPr>
        <w:t>c)</w:t>
      </w:r>
      <w:r w:rsidRPr="001703BF">
        <w:rPr>
          <w:lang w:eastAsia="zh-CN"/>
        </w:rPr>
        <w:tab/>
      </w:r>
      <w:r w:rsidRPr="001703BF">
        <w:rPr>
          <w:rFonts w:hint="eastAsia"/>
          <w:lang w:eastAsia="zh-CN"/>
        </w:rPr>
        <w:t>有必要为“</w:t>
      </w:r>
      <w:r w:rsidRPr="001703BF">
        <w:rPr>
          <w:rFonts w:hint="eastAsia"/>
          <w:lang w:eastAsia="zh-CN"/>
        </w:rPr>
        <w:t>IMT-2000</w:t>
      </w:r>
      <w:r w:rsidRPr="001703BF">
        <w:rPr>
          <w:rFonts w:hint="eastAsia"/>
          <w:lang w:eastAsia="zh-CN"/>
        </w:rPr>
        <w:t>，</w:t>
      </w:r>
      <w:r w:rsidRPr="001703BF">
        <w:rPr>
          <w:rFonts w:hint="eastAsia"/>
          <w:lang w:eastAsia="zh-CN"/>
        </w:rPr>
        <w:t>IMT-2000</w:t>
      </w:r>
      <w:r w:rsidRPr="001703BF">
        <w:rPr>
          <w:rFonts w:hint="eastAsia"/>
          <w:lang w:eastAsia="zh-CN"/>
        </w:rPr>
        <w:t>未来发展及其后继系统”的功能提出一个总称；</w:t>
      </w:r>
    </w:p>
    <w:p w:rsidR="001703BF" w:rsidRPr="001703BF" w:rsidRDefault="001703BF" w:rsidP="00570F9F">
      <w:pPr>
        <w:rPr>
          <w:snapToGrid w:val="0"/>
          <w:lang w:eastAsia="zh-CN"/>
        </w:rPr>
      </w:pPr>
      <w:r w:rsidRPr="008222AB">
        <w:rPr>
          <w:i/>
          <w:iCs/>
          <w:snapToGrid w:val="0"/>
          <w:lang w:eastAsia="zh-CN"/>
        </w:rPr>
        <w:t>d)</w:t>
      </w:r>
      <w:r w:rsidRPr="001703BF">
        <w:rPr>
          <w:snapToGrid w:val="0"/>
          <w:lang w:eastAsia="zh-CN"/>
        </w:rPr>
        <w:tab/>
      </w:r>
      <w:r w:rsidRPr="001703BF">
        <w:rPr>
          <w:rFonts w:hint="eastAsia"/>
          <w:snapToGrid w:val="0"/>
          <w:lang w:eastAsia="zh-CN"/>
        </w:rPr>
        <w:t>“</w:t>
      </w:r>
      <w:r w:rsidRPr="001703BF">
        <w:rPr>
          <w:rFonts w:hint="eastAsia"/>
          <w:snapToGrid w:val="0"/>
          <w:lang w:eastAsia="zh-CN"/>
        </w:rPr>
        <w:t>IMT-2000</w:t>
      </w:r>
      <w:r w:rsidRPr="001703BF">
        <w:rPr>
          <w:rFonts w:hint="eastAsia"/>
          <w:snapToGrid w:val="0"/>
          <w:lang w:eastAsia="zh-CN"/>
        </w:rPr>
        <w:t>”仍然是用以描述</w:t>
      </w:r>
      <w:r w:rsidRPr="001703BF">
        <w:rPr>
          <w:rFonts w:hint="eastAsia"/>
          <w:snapToGrid w:val="0"/>
          <w:lang w:eastAsia="zh-CN"/>
        </w:rPr>
        <w:t>IMT-2000</w:t>
      </w:r>
      <w:r w:rsidRPr="001703BF">
        <w:rPr>
          <w:rFonts w:hint="eastAsia"/>
          <w:snapToGrid w:val="0"/>
          <w:lang w:eastAsia="zh-CN"/>
        </w:rPr>
        <w:t>合适的术语；</w:t>
      </w:r>
    </w:p>
    <w:p w:rsidR="001703BF" w:rsidRPr="001703BF" w:rsidRDefault="001703BF" w:rsidP="00570F9F">
      <w:pPr>
        <w:rPr>
          <w:snapToGrid w:val="0"/>
          <w:lang w:eastAsia="zh-CN"/>
        </w:rPr>
      </w:pPr>
      <w:r w:rsidRPr="008222AB">
        <w:rPr>
          <w:i/>
          <w:iCs/>
          <w:snapToGrid w:val="0"/>
          <w:lang w:eastAsia="zh-CN"/>
        </w:rPr>
        <w:t>e)</w:t>
      </w:r>
      <w:r w:rsidRPr="001703BF">
        <w:rPr>
          <w:snapToGrid w:val="0"/>
          <w:lang w:eastAsia="zh-CN"/>
        </w:rPr>
        <w:tab/>
      </w:r>
      <w:r w:rsidRPr="001703BF">
        <w:rPr>
          <w:rFonts w:hint="eastAsia"/>
          <w:snapToGrid w:val="0"/>
          <w:lang w:eastAsia="zh-CN"/>
        </w:rPr>
        <w:t>为</w:t>
      </w:r>
      <w:bookmarkStart w:id="10" w:name="_GoBack"/>
      <w:bookmarkEnd w:id="10"/>
      <w:r w:rsidRPr="001703BF">
        <w:rPr>
          <w:rFonts w:hint="eastAsia"/>
          <w:snapToGrid w:val="0"/>
          <w:lang w:eastAsia="zh-CN"/>
        </w:rPr>
        <w:t>了描述</w:t>
      </w:r>
      <w:r w:rsidRPr="001703BF">
        <w:rPr>
          <w:rFonts w:hint="eastAsia"/>
          <w:snapToGrid w:val="0"/>
          <w:lang w:eastAsia="zh-CN"/>
        </w:rPr>
        <w:t>IMT-2000</w:t>
      </w:r>
      <w:r w:rsidRPr="001703BF">
        <w:rPr>
          <w:rFonts w:hint="eastAsia"/>
          <w:snapToGrid w:val="0"/>
          <w:lang w:eastAsia="zh-CN"/>
        </w:rPr>
        <w:t>的增强或未来的发展而不限时地提出一个新术语会引起混淆，也是不必要的；</w:t>
      </w:r>
    </w:p>
    <w:p w:rsidR="001703BF" w:rsidRPr="001703BF" w:rsidRDefault="001703BF" w:rsidP="00570F9F">
      <w:pPr>
        <w:rPr>
          <w:snapToGrid w:val="0"/>
          <w:lang w:eastAsia="zh-CN"/>
        </w:rPr>
      </w:pPr>
      <w:r w:rsidRPr="008222AB">
        <w:rPr>
          <w:i/>
          <w:iCs/>
          <w:snapToGrid w:val="0"/>
          <w:lang w:eastAsia="zh-CN"/>
        </w:rPr>
        <w:t>f)</w:t>
      </w:r>
      <w:r w:rsidRPr="001703BF">
        <w:rPr>
          <w:snapToGrid w:val="0"/>
          <w:lang w:eastAsia="zh-CN"/>
        </w:rPr>
        <w:tab/>
      </w:r>
      <w:r w:rsidRPr="001703BF">
        <w:rPr>
          <w:rFonts w:hint="eastAsia"/>
          <w:snapToGrid w:val="0"/>
          <w:lang w:eastAsia="zh-CN"/>
        </w:rPr>
        <w:t>如果新的术语不受时间和具体日期的限制是有利的，</w:t>
      </w:r>
    </w:p>
    <w:p w:rsidR="001703BF" w:rsidRPr="008222AB" w:rsidRDefault="001703BF" w:rsidP="00570F9F">
      <w:pPr>
        <w:pStyle w:val="Call"/>
        <w:rPr>
          <w:lang w:eastAsia="zh-CN"/>
        </w:rPr>
      </w:pPr>
      <w:r w:rsidRPr="008222AB">
        <w:rPr>
          <w:rFonts w:hint="eastAsia"/>
          <w:lang w:eastAsia="zh-CN"/>
        </w:rPr>
        <w:t>认识到</w:t>
      </w:r>
    </w:p>
    <w:p w:rsidR="001703BF" w:rsidRPr="001703BF" w:rsidRDefault="001703BF" w:rsidP="00570F9F">
      <w:pPr>
        <w:rPr>
          <w:lang w:eastAsia="zh-CN"/>
        </w:rPr>
      </w:pPr>
      <w:r w:rsidRPr="008222AB">
        <w:rPr>
          <w:i/>
          <w:iCs/>
          <w:lang w:eastAsia="zh-CN"/>
        </w:rPr>
        <w:t>a)</w:t>
      </w:r>
      <w:r w:rsidRPr="001703BF">
        <w:rPr>
          <w:lang w:eastAsia="zh-CN"/>
        </w:rPr>
        <w:tab/>
      </w:r>
      <w:r w:rsidRPr="001703BF">
        <w:rPr>
          <w:rFonts w:hint="eastAsia"/>
          <w:lang w:eastAsia="zh-CN"/>
        </w:rPr>
        <w:t>国际电联是国际上公认的唯一负责为</w:t>
      </w:r>
      <w:r w:rsidRPr="001703BF">
        <w:rPr>
          <w:rFonts w:hint="eastAsia"/>
          <w:lang w:eastAsia="zh-CN"/>
        </w:rPr>
        <w:t>IMT</w:t>
      </w:r>
      <w:r w:rsidRPr="001703BF">
        <w:rPr>
          <w:rFonts w:hint="eastAsia"/>
          <w:lang w:eastAsia="zh-CN"/>
        </w:rPr>
        <w:t>系统制定和推荐标准和频率安排的机构，并且与其他标准制定组织、大学、工业组织进行协作，并开展合作项目、论坛、</w:t>
      </w:r>
      <w:r w:rsidR="00E061A3">
        <w:rPr>
          <w:rFonts w:hint="eastAsia"/>
          <w:lang w:eastAsia="zh-CN"/>
        </w:rPr>
        <w:t>联盟</w:t>
      </w:r>
      <w:r w:rsidRPr="001703BF">
        <w:rPr>
          <w:rFonts w:hint="eastAsia"/>
          <w:lang w:eastAsia="zh-CN"/>
        </w:rPr>
        <w:t>和研究；</w:t>
      </w:r>
    </w:p>
    <w:p w:rsidR="001703BF" w:rsidRPr="001703BF" w:rsidRDefault="001703BF" w:rsidP="00570F9F">
      <w:pPr>
        <w:rPr>
          <w:lang w:eastAsia="zh-CN"/>
        </w:rPr>
      </w:pPr>
      <w:r w:rsidRPr="008222AB">
        <w:rPr>
          <w:i/>
          <w:iCs/>
          <w:lang w:eastAsia="zh-CN"/>
        </w:rPr>
        <w:t>b)</w:t>
      </w:r>
      <w:r w:rsidRPr="001703BF">
        <w:rPr>
          <w:lang w:eastAsia="zh-CN"/>
        </w:rPr>
        <w:tab/>
      </w:r>
      <w:r w:rsidRPr="001703BF">
        <w:rPr>
          <w:rFonts w:hint="eastAsia"/>
          <w:lang w:eastAsia="zh-CN"/>
        </w:rPr>
        <w:t>已经或正在开发的在</w:t>
      </w:r>
      <w:r w:rsidRPr="001703BF">
        <w:rPr>
          <w:rFonts w:hint="eastAsia"/>
          <w:lang w:eastAsia="zh-CN"/>
        </w:rPr>
        <w:t>ITU-R M.1645</w:t>
      </w:r>
      <w:r w:rsidRPr="001703BF">
        <w:rPr>
          <w:rFonts w:hint="eastAsia"/>
          <w:lang w:eastAsia="zh-CN"/>
        </w:rPr>
        <w:t>建议书中确定的时限内或之前可以部署的涉及</w:t>
      </w:r>
      <w:r w:rsidRPr="001703BF">
        <w:rPr>
          <w:rFonts w:hint="eastAsia"/>
          <w:lang w:eastAsia="zh-CN"/>
        </w:rPr>
        <w:t>IMT-2000</w:t>
      </w:r>
      <w:r w:rsidRPr="001703BF">
        <w:rPr>
          <w:rFonts w:hint="eastAsia"/>
          <w:lang w:eastAsia="zh-CN"/>
        </w:rPr>
        <w:t>后继系统某些功能的无线接入技术；</w:t>
      </w:r>
    </w:p>
    <w:p w:rsidR="001703BF" w:rsidRPr="001703BF" w:rsidRDefault="001703BF" w:rsidP="00570F9F">
      <w:pPr>
        <w:rPr>
          <w:lang w:eastAsia="zh-CN"/>
        </w:rPr>
      </w:pPr>
      <w:r w:rsidRPr="008222AB">
        <w:rPr>
          <w:i/>
          <w:iCs/>
          <w:lang w:eastAsia="zh-CN"/>
        </w:rPr>
        <w:lastRenderedPageBreak/>
        <w:t>c)</w:t>
      </w:r>
      <w:r w:rsidRPr="001703BF">
        <w:rPr>
          <w:lang w:eastAsia="zh-CN"/>
        </w:rPr>
        <w:tab/>
      </w:r>
      <w:r w:rsidRPr="001703BF">
        <w:rPr>
          <w:rFonts w:hint="eastAsia"/>
          <w:lang w:eastAsia="zh-CN"/>
        </w:rPr>
        <w:t>国际电联根据</w:t>
      </w:r>
      <w:r w:rsidRPr="001703BF">
        <w:rPr>
          <w:rFonts w:hint="eastAsia"/>
          <w:lang w:eastAsia="zh-CN"/>
        </w:rPr>
        <w:t>ITU-R</w:t>
      </w:r>
      <w:r w:rsidR="00E061A3">
        <w:rPr>
          <w:rFonts w:hint="eastAsia"/>
          <w:lang w:eastAsia="zh-CN"/>
        </w:rPr>
        <w:t>第</w:t>
      </w:r>
      <w:r w:rsidR="002A333E">
        <w:rPr>
          <w:rFonts w:hint="eastAsia"/>
          <w:lang w:eastAsia="zh-CN"/>
        </w:rPr>
        <w:t>9</w:t>
      </w:r>
      <w:r w:rsidRPr="001703BF">
        <w:rPr>
          <w:rFonts w:hint="eastAsia"/>
          <w:lang w:eastAsia="zh-CN"/>
        </w:rPr>
        <w:t>号决议正在努力在全球创造一个统一的无线移动通信的未来；</w:t>
      </w:r>
    </w:p>
    <w:p w:rsidR="001703BF" w:rsidRPr="001703BF" w:rsidRDefault="001703BF" w:rsidP="00570F9F">
      <w:pPr>
        <w:rPr>
          <w:lang w:eastAsia="zh-CN"/>
        </w:rPr>
      </w:pPr>
      <w:r w:rsidRPr="008222AB">
        <w:rPr>
          <w:i/>
          <w:iCs/>
          <w:lang w:eastAsia="zh-CN"/>
        </w:rPr>
        <w:t>d)</w:t>
      </w:r>
      <w:r w:rsidRPr="001703BF">
        <w:rPr>
          <w:lang w:eastAsia="zh-CN"/>
        </w:rPr>
        <w:tab/>
      </w:r>
      <w:r w:rsidRPr="001703BF">
        <w:rPr>
          <w:rFonts w:hint="eastAsia"/>
          <w:lang w:eastAsia="zh-CN"/>
        </w:rPr>
        <w:t>国际电联可为</w:t>
      </w:r>
      <w:r w:rsidRPr="001703BF">
        <w:rPr>
          <w:rFonts w:hint="eastAsia"/>
          <w:lang w:eastAsia="zh-CN"/>
        </w:rPr>
        <w:t>IMT-2000</w:t>
      </w:r>
      <w:r w:rsidRPr="001703BF">
        <w:rPr>
          <w:rFonts w:hint="eastAsia"/>
          <w:lang w:eastAsia="zh-CN"/>
        </w:rPr>
        <w:t>后继系统的发展确定进程和原则；</w:t>
      </w:r>
    </w:p>
    <w:p w:rsidR="001703BF" w:rsidRDefault="001703BF" w:rsidP="00570F9F">
      <w:pPr>
        <w:rPr>
          <w:lang w:val="en-US" w:eastAsia="zh-CN"/>
        </w:rPr>
      </w:pPr>
      <w:r w:rsidRPr="008222AB">
        <w:rPr>
          <w:i/>
          <w:iCs/>
          <w:lang w:eastAsia="zh-CN"/>
        </w:rPr>
        <w:t>e)</w:t>
      </w:r>
      <w:r w:rsidRPr="001703BF">
        <w:rPr>
          <w:lang w:eastAsia="zh-CN"/>
        </w:rPr>
        <w:tab/>
      </w:r>
      <w:r w:rsidRPr="001703BF">
        <w:rPr>
          <w:rFonts w:hint="eastAsia"/>
          <w:lang w:eastAsia="zh-CN"/>
        </w:rPr>
        <w:t>ITU-R M.1457</w:t>
      </w:r>
      <w:r w:rsidRPr="001703BF">
        <w:rPr>
          <w:rFonts w:hint="eastAsia"/>
          <w:lang w:eastAsia="zh-CN"/>
        </w:rPr>
        <w:t>建议书确定了</w:t>
      </w:r>
      <w:r w:rsidRPr="001703BF">
        <w:rPr>
          <w:rFonts w:hint="eastAsia"/>
          <w:lang w:eastAsia="zh-CN"/>
        </w:rPr>
        <w:t>IMT-2000</w:t>
      </w:r>
      <w:r w:rsidR="00D36F5E">
        <w:rPr>
          <w:rFonts w:hint="eastAsia"/>
          <w:lang w:eastAsia="zh-CN"/>
        </w:rPr>
        <w:t>地面</w:t>
      </w:r>
      <w:r w:rsidRPr="001703BF">
        <w:rPr>
          <w:rFonts w:hint="eastAsia"/>
          <w:lang w:eastAsia="zh-CN"/>
        </w:rPr>
        <w:t>无线电接口</w:t>
      </w:r>
      <w:r w:rsidR="00E061A3" w:rsidRPr="001703BF">
        <w:rPr>
          <w:rFonts w:hint="eastAsia"/>
          <w:lang w:eastAsia="zh-CN"/>
        </w:rPr>
        <w:t>的详细规范</w:t>
      </w:r>
      <w:r w:rsidRPr="001703BF">
        <w:rPr>
          <w:rFonts w:hint="eastAsia"/>
          <w:lang w:eastAsia="zh-CN"/>
        </w:rPr>
        <w:t>，今后</w:t>
      </w:r>
      <w:r w:rsidR="00E061A3">
        <w:rPr>
          <w:rFonts w:hint="eastAsia"/>
          <w:lang w:eastAsia="zh-CN"/>
        </w:rPr>
        <w:t>该</w:t>
      </w:r>
      <w:r w:rsidRPr="001703BF">
        <w:rPr>
          <w:rFonts w:hint="eastAsia"/>
          <w:lang w:eastAsia="zh-CN"/>
        </w:rPr>
        <w:t>建议书的修订版还</w:t>
      </w:r>
      <w:r w:rsidR="00E061A3">
        <w:rPr>
          <w:rFonts w:hint="eastAsia"/>
          <w:lang w:eastAsia="zh-CN"/>
        </w:rPr>
        <w:t>应</w:t>
      </w:r>
      <w:r w:rsidRPr="001703BF">
        <w:rPr>
          <w:rFonts w:hint="eastAsia"/>
          <w:lang w:eastAsia="zh-CN"/>
        </w:rPr>
        <w:t>确定</w:t>
      </w:r>
      <w:r w:rsidRPr="001703BF">
        <w:rPr>
          <w:rFonts w:hint="eastAsia"/>
          <w:lang w:eastAsia="zh-CN"/>
        </w:rPr>
        <w:t>IMT-2000</w:t>
      </w:r>
      <w:r w:rsidRPr="001703BF">
        <w:rPr>
          <w:rFonts w:hint="eastAsia"/>
          <w:lang w:eastAsia="zh-CN"/>
        </w:rPr>
        <w:t>未来</w:t>
      </w:r>
      <w:r w:rsidR="00E061A3">
        <w:rPr>
          <w:rFonts w:hint="eastAsia"/>
          <w:lang w:eastAsia="zh-CN"/>
        </w:rPr>
        <w:t>地面无线电接口</w:t>
      </w:r>
      <w:r w:rsidRPr="001703BF">
        <w:rPr>
          <w:rFonts w:hint="eastAsia"/>
          <w:lang w:eastAsia="zh-CN"/>
        </w:rPr>
        <w:t>的发展；</w:t>
      </w:r>
    </w:p>
    <w:p w:rsidR="00831FA9" w:rsidRDefault="00831FA9" w:rsidP="00570F9F">
      <w:pPr>
        <w:rPr>
          <w:szCs w:val="24"/>
          <w:lang w:eastAsia="zh-CN"/>
        </w:rPr>
      </w:pPr>
      <w:r w:rsidRPr="00DE1E60">
        <w:rPr>
          <w:i/>
          <w:iCs/>
          <w:lang w:eastAsia="ja-JP"/>
        </w:rPr>
        <w:t>f</w:t>
      </w:r>
      <w:r w:rsidRPr="00DE1E60">
        <w:rPr>
          <w:rFonts w:hint="eastAsia"/>
          <w:i/>
          <w:iCs/>
          <w:lang w:eastAsia="ja-JP"/>
        </w:rPr>
        <w:t>)</w:t>
      </w:r>
      <w:r>
        <w:rPr>
          <w:lang w:eastAsia="ja-JP"/>
        </w:rPr>
        <w:tab/>
      </w:r>
      <w:r w:rsidR="00866155">
        <w:rPr>
          <w:rFonts w:hint="eastAsia"/>
          <w:lang w:eastAsia="zh-CN"/>
        </w:rPr>
        <w:t>国际移动通信</w:t>
      </w:r>
      <w:r w:rsidR="00866155">
        <w:rPr>
          <w:rFonts w:hint="eastAsia"/>
          <w:lang w:eastAsia="zh-CN"/>
        </w:rPr>
        <w:t>-2000</w:t>
      </w:r>
      <w:r w:rsidR="00866155">
        <w:rPr>
          <w:rFonts w:hint="eastAsia"/>
          <w:lang w:eastAsia="zh-CN"/>
        </w:rPr>
        <w:t>（</w:t>
      </w:r>
      <w:r w:rsidR="00866155">
        <w:rPr>
          <w:rFonts w:hint="eastAsia"/>
          <w:lang w:eastAsia="zh-CN"/>
        </w:rPr>
        <w:t>IMT-2000</w:t>
      </w:r>
      <w:r w:rsidR="00866155">
        <w:rPr>
          <w:rFonts w:hint="eastAsia"/>
          <w:lang w:eastAsia="zh-CN"/>
        </w:rPr>
        <w:t>）卫星部分无线电接口的详细规范由</w:t>
      </w:r>
      <w:r w:rsidR="00866155">
        <w:rPr>
          <w:rFonts w:hint="eastAsia"/>
          <w:lang w:eastAsia="zh-CN"/>
        </w:rPr>
        <w:t>ITU-R M.1850</w:t>
      </w:r>
      <w:r w:rsidR="00866155">
        <w:rPr>
          <w:rFonts w:hint="eastAsia"/>
          <w:lang w:eastAsia="zh-CN"/>
        </w:rPr>
        <w:t>建议书</w:t>
      </w:r>
      <w:r w:rsidR="00570F9F">
        <w:rPr>
          <w:rFonts w:hint="eastAsia"/>
          <w:lang w:eastAsia="zh-CN"/>
        </w:rPr>
        <w:t>确定</w:t>
      </w:r>
      <w:r w:rsidR="00866155">
        <w:rPr>
          <w:rFonts w:hint="eastAsia"/>
          <w:lang w:eastAsia="zh-CN"/>
        </w:rPr>
        <w:t>，且该建议书的未来修订版应继续</w:t>
      </w:r>
      <w:r w:rsidR="00570F9F">
        <w:rPr>
          <w:rFonts w:hint="eastAsia"/>
          <w:lang w:eastAsia="zh-CN"/>
        </w:rPr>
        <w:t>确定</w:t>
      </w:r>
      <w:r w:rsidRPr="00E64009">
        <w:rPr>
          <w:szCs w:val="24"/>
          <w:lang w:eastAsia="zh-CN"/>
        </w:rPr>
        <w:t>IMT-2000</w:t>
      </w:r>
      <w:r w:rsidR="00866155">
        <w:rPr>
          <w:rFonts w:hint="eastAsia"/>
          <w:szCs w:val="24"/>
          <w:lang w:eastAsia="zh-CN"/>
        </w:rPr>
        <w:t>卫星部分的未来发展</w:t>
      </w:r>
      <w:r w:rsidR="00570F9F">
        <w:rPr>
          <w:rFonts w:hint="eastAsia"/>
          <w:szCs w:val="24"/>
          <w:lang w:eastAsia="zh-CN"/>
        </w:rPr>
        <w:t>确定</w:t>
      </w:r>
      <w:r w:rsidR="00866155">
        <w:rPr>
          <w:rFonts w:hint="eastAsia"/>
          <w:szCs w:val="24"/>
          <w:lang w:eastAsia="zh-CN"/>
        </w:rPr>
        <w:t>；</w:t>
      </w:r>
    </w:p>
    <w:p w:rsidR="00831FA9" w:rsidRDefault="00831FA9" w:rsidP="004A5BB8">
      <w:pPr>
        <w:rPr>
          <w:lang w:eastAsia="zh-CN"/>
        </w:rPr>
      </w:pPr>
      <w:r w:rsidRPr="00DE1E60">
        <w:rPr>
          <w:i/>
          <w:iCs/>
          <w:lang w:eastAsia="ko-KR"/>
        </w:rPr>
        <w:t>g)</w:t>
      </w:r>
      <w:r>
        <w:rPr>
          <w:lang w:eastAsia="ko-KR"/>
        </w:rPr>
        <w:tab/>
      </w:r>
      <w:r w:rsidR="00A71F5C">
        <w:rPr>
          <w:rFonts w:hint="eastAsia"/>
          <w:lang w:eastAsia="zh-CN"/>
        </w:rPr>
        <w:t>先进国际移动通信（</w:t>
      </w:r>
      <w:r w:rsidR="00A71F5C" w:rsidRPr="001907CB">
        <w:rPr>
          <w:lang w:eastAsia="ko-KR"/>
        </w:rPr>
        <w:t>IMT-</w:t>
      </w:r>
      <w:r w:rsidR="00A71F5C" w:rsidRPr="001907CB">
        <w:rPr>
          <w:rFonts w:hint="eastAsia"/>
          <w:lang w:eastAsia="ko-KR"/>
        </w:rPr>
        <w:t>Advanced</w:t>
      </w:r>
      <w:r w:rsidR="00A71F5C">
        <w:rPr>
          <w:rFonts w:hint="eastAsia"/>
          <w:lang w:eastAsia="zh-CN"/>
        </w:rPr>
        <w:t>）地面无线电接口的详细规范由</w:t>
      </w:r>
      <w:r w:rsidR="00A71F5C">
        <w:rPr>
          <w:rFonts w:hint="eastAsia"/>
          <w:lang w:eastAsia="zh-CN"/>
        </w:rPr>
        <w:t>ITU-R M</w:t>
      </w:r>
      <w:r w:rsidR="00A71F5C" w:rsidRPr="001907CB">
        <w:rPr>
          <w:lang w:eastAsia="ko-KR"/>
        </w:rPr>
        <w:t>.</w:t>
      </w:r>
      <w:r w:rsidR="00D5021A">
        <w:rPr>
          <w:rFonts w:hint="eastAsia"/>
          <w:lang w:eastAsia="zh-CN"/>
        </w:rPr>
        <w:t>2012</w:t>
      </w:r>
      <w:r w:rsidR="00A71F5C">
        <w:rPr>
          <w:rFonts w:hint="eastAsia"/>
          <w:lang w:eastAsia="zh-CN"/>
        </w:rPr>
        <w:t>建议书</w:t>
      </w:r>
      <w:r w:rsidR="00570F9F">
        <w:rPr>
          <w:rFonts w:hint="eastAsia"/>
          <w:lang w:eastAsia="zh-CN"/>
        </w:rPr>
        <w:t>确定</w:t>
      </w:r>
      <w:r w:rsidR="00A71F5C">
        <w:rPr>
          <w:rFonts w:hint="eastAsia"/>
          <w:lang w:eastAsia="zh-CN"/>
        </w:rPr>
        <w:t>，且该建议书的未来修订版或新建议书亦应</w:t>
      </w:r>
      <w:r w:rsidR="00570F9F">
        <w:rPr>
          <w:rFonts w:hint="eastAsia"/>
          <w:lang w:eastAsia="zh-CN"/>
        </w:rPr>
        <w:t>确定</w:t>
      </w:r>
      <w:r w:rsidRPr="000C61A3">
        <w:rPr>
          <w:lang w:eastAsia="zh-CN"/>
        </w:rPr>
        <w:t>IMT-</w:t>
      </w:r>
      <w:r>
        <w:rPr>
          <w:lang w:eastAsia="zh-CN"/>
        </w:rPr>
        <w:t>Advanced</w:t>
      </w:r>
      <w:r w:rsidR="00A71F5C">
        <w:rPr>
          <w:rFonts w:hint="eastAsia"/>
          <w:lang w:eastAsia="zh-CN"/>
        </w:rPr>
        <w:t>地面无线电接口的未来发展；</w:t>
      </w:r>
    </w:p>
    <w:p w:rsidR="001703BF" w:rsidRPr="001703BF" w:rsidRDefault="00200567" w:rsidP="00570F9F">
      <w:pPr>
        <w:rPr>
          <w:lang w:eastAsia="zh-CN"/>
        </w:rPr>
      </w:pPr>
      <w:r w:rsidRPr="00570F9F">
        <w:rPr>
          <w:i/>
          <w:iCs/>
          <w:lang w:eastAsia="zh-CN"/>
        </w:rPr>
        <w:t>h</w:t>
      </w:r>
      <w:r w:rsidR="001703BF" w:rsidRPr="00911737">
        <w:rPr>
          <w:i/>
          <w:iCs/>
          <w:lang w:eastAsia="zh-CN"/>
        </w:rPr>
        <w:t>)</w:t>
      </w:r>
      <w:r w:rsidR="001703BF" w:rsidRPr="001703BF">
        <w:rPr>
          <w:lang w:eastAsia="zh-CN"/>
        </w:rPr>
        <w:tab/>
      </w:r>
      <w:r w:rsidR="001703BF" w:rsidRPr="001703BF">
        <w:rPr>
          <w:rFonts w:hint="eastAsia"/>
          <w:lang w:eastAsia="zh-CN"/>
        </w:rPr>
        <w:t>今后</w:t>
      </w:r>
      <w:r w:rsidR="00176349">
        <w:rPr>
          <w:rFonts w:hint="eastAsia"/>
          <w:lang w:eastAsia="zh-CN"/>
        </w:rPr>
        <w:t>与</w:t>
      </w:r>
      <w:r w:rsidR="00F00788" w:rsidRPr="001703BF">
        <w:rPr>
          <w:rFonts w:hint="eastAsia"/>
          <w:lang w:eastAsia="zh-CN"/>
        </w:rPr>
        <w:t>IMT</w:t>
      </w:r>
      <w:r w:rsidR="00176349">
        <w:rPr>
          <w:rFonts w:hint="eastAsia"/>
          <w:lang w:eastAsia="zh-CN"/>
        </w:rPr>
        <w:t>无线电接口发展有关的</w:t>
      </w:r>
      <w:r w:rsidR="001703BF" w:rsidRPr="001703BF">
        <w:rPr>
          <w:rFonts w:hint="eastAsia"/>
          <w:lang w:eastAsia="zh-CN"/>
        </w:rPr>
        <w:t>建议书和报告</w:t>
      </w:r>
      <w:r w:rsidR="00E061A3">
        <w:rPr>
          <w:rFonts w:hint="eastAsia"/>
          <w:lang w:eastAsia="zh-CN"/>
        </w:rPr>
        <w:t>应</w:t>
      </w:r>
      <w:r w:rsidR="001703BF" w:rsidRPr="001703BF">
        <w:rPr>
          <w:rFonts w:hint="eastAsia"/>
          <w:lang w:eastAsia="zh-CN"/>
        </w:rPr>
        <w:t>考虑</w:t>
      </w:r>
      <w:r w:rsidR="00E061A3">
        <w:rPr>
          <w:rFonts w:hint="eastAsia"/>
          <w:lang w:eastAsia="zh-CN"/>
        </w:rPr>
        <w:t>到</w:t>
      </w:r>
      <w:r w:rsidR="001703BF" w:rsidRPr="001703BF">
        <w:rPr>
          <w:rFonts w:hint="eastAsia"/>
          <w:lang w:eastAsia="zh-CN"/>
        </w:rPr>
        <w:t>ITU-R M.1645</w:t>
      </w:r>
      <w:r w:rsidR="001703BF" w:rsidRPr="001703BF">
        <w:rPr>
          <w:rFonts w:hint="eastAsia"/>
          <w:lang w:eastAsia="zh-CN"/>
        </w:rPr>
        <w:t>建议书</w:t>
      </w:r>
      <w:r w:rsidR="001703BF" w:rsidRPr="001703BF">
        <w:rPr>
          <w:rFonts w:hint="eastAsia"/>
          <w:lang w:eastAsia="zh-CN"/>
        </w:rPr>
        <w:t xml:space="preserve"> </w:t>
      </w:r>
      <w:r w:rsidR="001703BF" w:rsidRPr="001703BF">
        <w:rPr>
          <w:lang w:eastAsia="zh-CN"/>
        </w:rPr>
        <w:t>–</w:t>
      </w:r>
      <w:r w:rsidR="001703BF" w:rsidRPr="001703BF">
        <w:rPr>
          <w:rFonts w:hint="eastAsia"/>
          <w:lang w:eastAsia="zh-CN"/>
        </w:rPr>
        <w:t xml:space="preserve"> </w:t>
      </w:r>
      <w:r w:rsidR="001703BF" w:rsidRPr="001703BF">
        <w:rPr>
          <w:rFonts w:hint="eastAsia"/>
          <w:lang w:eastAsia="zh-CN"/>
        </w:rPr>
        <w:t>“</w:t>
      </w:r>
      <w:r w:rsidR="001703BF" w:rsidRPr="001703BF">
        <w:rPr>
          <w:rFonts w:hint="eastAsia"/>
          <w:lang w:eastAsia="zh-CN"/>
        </w:rPr>
        <w:t>IMT-2000</w:t>
      </w:r>
      <w:r w:rsidR="001703BF" w:rsidRPr="001703BF">
        <w:rPr>
          <w:rFonts w:hint="eastAsia"/>
          <w:lang w:eastAsia="zh-CN"/>
        </w:rPr>
        <w:t>未来发展的框架和总体目标以及</w:t>
      </w:r>
      <w:r w:rsidR="001703BF" w:rsidRPr="001703BF">
        <w:rPr>
          <w:rFonts w:hint="eastAsia"/>
          <w:lang w:eastAsia="zh-CN"/>
        </w:rPr>
        <w:t>IMT-2000</w:t>
      </w:r>
      <w:r w:rsidR="001703BF" w:rsidRPr="001703BF">
        <w:rPr>
          <w:rFonts w:hint="eastAsia"/>
          <w:lang w:eastAsia="zh-CN"/>
        </w:rPr>
        <w:t>后继系统”</w:t>
      </w:r>
      <w:r w:rsidR="00E061A3">
        <w:rPr>
          <w:rFonts w:hint="eastAsia"/>
          <w:lang w:eastAsia="zh-CN"/>
        </w:rPr>
        <w:t>以及有关</w:t>
      </w:r>
      <w:r w:rsidR="00E061A3">
        <w:rPr>
          <w:rFonts w:hint="eastAsia"/>
          <w:lang w:eastAsia="zh-CN"/>
        </w:rPr>
        <w:t>IMT</w:t>
      </w:r>
      <w:r w:rsidR="00176349">
        <w:rPr>
          <w:rFonts w:hint="eastAsia"/>
          <w:lang w:eastAsia="zh-CN"/>
        </w:rPr>
        <w:t>未来发展的更多建议书和报告确定的框架</w:t>
      </w:r>
      <w:r w:rsidR="001703BF" w:rsidRPr="001703BF">
        <w:rPr>
          <w:rFonts w:hint="eastAsia"/>
          <w:lang w:eastAsia="zh-CN"/>
        </w:rPr>
        <w:t>，</w:t>
      </w:r>
    </w:p>
    <w:p w:rsidR="001703BF" w:rsidRPr="001703BF" w:rsidRDefault="001703BF" w:rsidP="00570F9F">
      <w:pPr>
        <w:pStyle w:val="Call"/>
        <w:rPr>
          <w:lang w:eastAsia="zh-CN"/>
        </w:rPr>
      </w:pPr>
      <w:r w:rsidRPr="001703BF">
        <w:rPr>
          <w:rFonts w:hint="eastAsia"/>
          <w:lang w:eastAsia="zh-CN"/>
        </w:rPr>
        <w:t>做出决议</w:t>
      </w:r>
    </w:p>
    <w:p w:rsidR="001703BF" w:rsidRPr="00A82833" w:rsidRDefault="001703BF" w:rsidP="00570F9F">
      <w:pPr>
        <w:rPr>
          <w:lang w:eastAsia="zh-CN"/>
        </w:rPr>
      </w:pPr>
      <w:r w:rsidRPr="00A82833">
        <w:rPr>
          <w:lang w:eastAsia="zh-CN"/>
        </w:rPr>
        <w:t>1</w:t>
      </w:r>
      <w:r w:rsidRPr="00A82833">
        <w:rPr>
          <w:lang w:eastAsia="zh-CN"/>
        </w:rPr>
        <w:tab/>
      </w:r>
      <w:r w:rsidRPr="00A82833">
        <w:rPr>
          <w:rFonts w:hint="eastAsia"/>
          <w:lang w:eastAsia="zh-CN"/>
        </w:rPr>
        <w:t>“</w:t>
      </w:r>
      <w:r w:rsidRPr="00A82833">
        <w:rPr>
          <w:rFonts w:hint="eastAsia"/>
          <w:lang w:eastAsia="zh-CN"/>
        </w:rPr>
        <w:t>IMT-2000</w:t>
      </w:r>
      <w:r w:rsidRPr="00A82833">
        <w:rPr>
          <w:rFonts w:hint="eastAsia"/>
          <w:lang w:eastAsia="zh-CN"/>
        </w:rPr>
        <w:t>”</w:t>
      </w:r>
      <w:r w:rsidR="00F00788">
        <w:rPr>
          <w:rFonts w:hint="eastAsia"/>
          <w:lang w:eastAsia="zh-CN"/>
        </w:rPr>
        <w:t>这一术语</w:t>
      </w:r>
      <w:r w:rsidR="00740CDA">
        <w:rPr>
          <w:rFonts w:hint="eastAsia"/>
          <w:lang w:eastAsia="zh-CN"/>
        </w:rPr>
        <w:t>应</w:t>
      </w:r>
      <w:r w:rsidRPr="00A82833">
        <w:rPr>
          <w:rFonts w:hint="eastAsia"/>
          <w:lang w:eastAsia="zh-CN"/>
        </w:rPr>
        <w:t>涵盖其增强和未来发展；</w:t>
      </w:r>
      <w:r w:rsidR="00A41CD6" w:rsidRPr="00A82833">
        <w:rPr>
          <w:rStyle w:val="FootnoteReference"/>
          <w:lang w:eastAsia="zh-CN"/>
        </w:rPr>
        <w:footnoteReference w:id="2"/>
      </w:r>
    </w:p>
    <w:p w:rsidR="001703BF" w:rsidRPr="00A82833" w:rsidRDefault="001703BF" w:rsidP="00D50B09">
      <w:pPr>
        <w:rPr>
          <w:lang w:eastAsia="zh-CN"/>
        </w:rPr>
      </w:pPr>
      <w:r w:rsidRPr="00A82833">
        <w:rPr>
          <w:lang w:eastAsia="zh-CN"/>
        </w:rPr>
        <w:t>2</w:t>
      </w:r>
      <w:r w:rsidRPr="00A82833">
        <w:rPr>
          <w:lang w:eastAsia="zh-CN"/>
        </w:rPr>
        <w:tab/>
      </w:r>
      <w:r w:rsidRPr="00A82833">
        <w:rPr>
          <w:rFonts w:hint="eastAsia"/>
          <w:lang w:eastAsia="zh-CN"/>
        </w:rPr>
        <w:t>“</w:t>
      </w:r>
      <w:r w:rsidRPr="00A82833">
        <w:rPr>
          <w:rFonts w:hint="eastAsia"/>
          <w:lang w:eastAsia="zh-CN"/>
        </w:rPr>
        <w:t>IMT-</w:t>
      </w:r>
      <w:r w:rsidR="00D50B09" w:rsidRPr="001907CB">
        <w:rPr>
          <w:rFonts w:hint="eastAsia"/>
          <w:lang w:eastAsia="ko-KR"/>
        </w:rPr>
        <w:t>Advanced</w:t>
      </w:r>
      <w:r w:rsidRPr="00A82833">
        <w:rPr>
          <w:rFonts w:hint="eastAsia"/>
          <w:lang w:eastAsia="zh-CN"/>
        </w:rPr>
        <w:t>”</w:t>
      </w:r>
      <w:r w:rsidR="00F00788">
        <w:rPr>
          <w:rFonts w:hint="eastAsia"/>
          <w:lang w:eastAsia="zh-CN"/>
        </w:rPr>
        <w:t>应适用于</w:t>
      </w:r>
      <w:r w:rsidR="00F00788" w:rsidRPr="00A82833">
        <w:rPr>
          <w:rFonts w:hint="eastAsia"/>
          <w:lang w:eastAsia="zh-CN"/>
        </w:rPr>
        <w:t>支持</w:t>
      </w:r>
      <w:r w:rsidR="00F00788" w:rsidRPr="00A82833">
        <w:rPr>
          <w:lang w:eastAsia="zh-CN"/>
        </w:rPr>
        <w:t>IMT-2000</w:t>
      </w:r>
      <w:r w:rsidR="00F00788" w:rsidRPr="00A82833">
        <w:rPr>
          <w:rFonts w:hint="eastAsia"/>
          <w:lang w:eastAsia="zh-CN"/>
        </w:rPr>
        <w:t>后继系统</w:t>
      </w:r>
      <w:r w:rsidR="00F00788" w:rsidRPr="00A82833">
        <w:rPr>
          <w:rStyle w:val="FootnoteReference"/>
          <w:lang w:eastAsia="zh-CN"/>
        </w:rPr>
        <w:footnoteReference w:id="3"/>
      </w:r>
      <w:r w:rsidR="00F00788" w:rsidRPr="00A82833">
        <w:rPr>
          <w:rFonts w:hint="eastAsia"/>
          <w:lang w:eastAsia="zh-CN"/>
        </w:rPr>
        <w:t>新功能的</w:t>
      </w:r>
      <w:r w:rsidRPr="00A82833">
        <w:rPr>
          <w:rFonts w:hint="eastAsia"/>
          <w:lang w:eastAsia="zh-CN"/>
        </w:rPr>
        <w:t>系统、系统部</w:t>
      </w:r>
      <w:r w:rsidR="00F00788">
        <w:rPr>
          <w:rFonts w:hint="eastAsia"/>
          <w:lang w:eastAsia="zh-CN"/>
        </w:rPr>
        <w:t>分</w:t>
      </w:r>
      <w:r w:rsidRPr="00A82833">
        <w:rPr>
          <w:rFonts w:hint="eastAsia"/>
          <w:lang w:eastAsia="zh-CN"/>
        </w:rPr>
        <w:t>以及</w:t>
      </w:r>
      <w:r w:rsidR="00F00788">
        <w:rPr>
          <w:rFonts w:hint="eastAsia"/>
          <w:lang w:eastAsia="zh-CN"/>
        </w:rPr>
        <w:t>包括</w:t>
      </w:r>
      <w:r w:rsidRPr="00A82833">
        <w:rPr>
          <w:rFonts w:hint="eastAsia"/>
          <w:lang w:eastAsia="zh-CN"/>
        </w:rPr>
        <w:t>新型无线电接口的有关方面；</w:t>
      </w:r>
    </w:p>
    <w:p w:rsidR="00893A91" w:rsidRDefault="001703BF" w:rsidP="00570F9F">
      <w:pPr>
        <w:rPr>
          <w:lang w:eastAsia="zh-CN"/>
        </w:rPr>
      </w:pPr>
      <w:r w:rsidRPr="00A82833">
        <w:rPr>
          <w:lang w:eastAsia="zh-CN"/>
        </w:rPr>
        <w:t>3</w:t>
      </w:r>
      <w:r w:rsidRPr="00A82833">
        <w:rPr>
          <w:lang w:eastAsia="zh-CN"/>
        </w:rPr>
        <w:tab/>
      </w:r>
      <w:r w:rsidRPr="00A82833">
        <w:rPr>
          <w:rFonts w:hint="eastAsia"/>
          <w:lang w:eastAsia="zh-CN"/>
        </w:rPr>
        <w:t>“</w:t>
      </w:r>
      <w:r w:rsidRPr="00A82833">
        <w:rPr>
          <w:rFonts w:hint="eastAsia"/>
          <w:lang w:eastAsia="zh-CN"/>
        </w:rPr>
        <w:t>IMT</w:t>
      </w:r>
      <w:r w:rsidRPr="00A82833">
        <w:rPr>
          <w:rFonts w:hint="eastAsia"/>
          <w:lang w:eastAsia="zh-CN"/>
        </w:rPr>
        <w:t>”</w:t>
      </w:r>
      <w:r w:rsidR="00717627">
        <w:rPr>
          <w:rFonts w:hint="eastAsia"/>
          <w:lang w:eastAsia="zh-CN"/>
        </w:rPr>
        <w:t>应</w:t>
      </w:r>
      <w:r w:rsidR="00570F9F">
        <w:rPr>
          <w:rFonts w:hint="eastAsia"/>
          <w:lang w:eastAsia="zh-CN"/>
        </w:rPr>
        <w:t>为</w:t>
      </w:r>
      <w:r w:rsidRPr="00A82833">
        <w:rPr>
          <w:rFonts w:hint="eastAsia"/>
          <w:lang w:eastAsia="zh-CN"/>
        </w:rPr>
        <w:t>包括</w:t>
      </w:r>
      <w:r w:rsidRPr="00A82833">
        <w:rPr>
          <w:rFonts w:hint="eastAsia"/>
          <w:lang w:eastAsia="zh-CN"/>
        </w:rPr>
        <w:t>IMT-2000</w:t>
      </w:r>
      <w:r w:rsidRPr="00A82833">
        <w:rPr>
          <w:rFonts w:hint="eastAsia"/>
          <w:lang w:eastAsia="zh-CN"/>
        </w:rPr>
        <w:t>和</w:t>
      </w:r>
      <w:r w:rsidRPr="00A82833">
        <w:rPr>
          <w:rFonts w:hint="eastAsia"/>
          <w:lang w:eastAsia="zh-CN"/>
        </w:rPr>
        <w:t>IMT-</w:t>
      </w:r>
      <w:r w:rsidR="00D50B09">
        <w:rPr>
          <w:rFonts w:hint="eastAsia"/>
          <w:lang w:eastAsia="zh-CN"/>
        </w:rPr>
        <w:t>Adv</w:t>
      </w:r>
      <w:r w:rsidR="00570F9F">
        <w:rPr>
          <w:rFonts w:hint="eastAsia"/>
          <w:lang w:eastAsia="zh-CN"/>
        </w:rPr>
        <w:t>anced</w:t>
      </w:r>
      <w:r w:rsidRPr="00A82833">
        <w:rPr>
          <w:rFonts w:hint="eastAsia"/>
          <w:lang w:eastAsia="zh-CN"/>
        </w:rPr>
        <w:t>两者</w:t>
      </w:r>
      <w:r w:rsidR="00570F9F">
        <w:rPr>
          <w:rFonts w:hint="eastAsia"/>
          <w:lang w:eastAsia="zh-CN"/>
        </w:rPr>
        <w:t>的总称</w:t>
      </w:r>
      <w:r w:rsidRPr="00A82833">
        <w:rPr>
          <w:rFonts w:hint="eastAsia"/>
          <w:lang w:eastAsia="zh-CN"/>
        </w:rPr>
        <w:t>。</w:t>
      </w:r>
    </w:p>
    <w:p w:rsidR="00A82833" w:rsidRPr="00A82833" w:rsidRDefault="00A82833" w:rsidP="00570F9F">
      <w:pPr>
        <w:rPr>
          <w:lang w:val="en-US" w:eastAsia="zh-CN"/>
        </w:rPr>
      </w:pPr>
    </w:p>
    <w:sectPr w:rsidR="00A82833" w:rsidRPr="00A82833"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C2" w:rsidRDefault="005513C2">
      <w:r>
        <w:separator/>
      </w:r>
    </w:p>
  </w:endnote>
  <w:endnote w:type="continuationSeparator" w:id="0">
    <w:p w:rsidR="005513C2" w:rsidRDefault="005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C2" w:rsidRPr="00A80E24" w:rsidRDefault="005513C2">
    <w:pPr>
      <w:rPr>
        <w:lang w:val="fr-CH"/>
      </w:rPr>
    </w:pPr>
    <w:r>
      <w:fldChar w:fldCharType="begin"/>
    </w:r>
    <w:r w:rsidRPr="00A80E24">
      <w:rPr>
        <w:lang w:val="fr-CH"/>
      </w:rPr>
      <w:instrText xml:space="preserve"> FILENAME \p  \* MERGEFORMAT </w:instrText>
    </w:r>
    <w:r>
      <w:fldChar w:fldCharType="separate"/>
    </w:r>
    <w:r w:rsidR="009926FB">
      <w:rPr>
        <w:noProof/>
        <w:lang w:val="fr-CH"/>
      </w:rPr>
      <w:t>P:\CHI\ITU-R\CONF-R\AR12\FINRES\056C.DOCX</w:t>
    </w:r>
    <w:r>
      <w:fldChar w:fldCharType="end"/>
    </w:r>
    <w:r w:rsidRPr="00A80E24">
      <w:rPr>
        <w:lang w:val="fr-CH"/>
      </w:rPr>
      <w:tab/>
    </w:r>
    <w:r>
      <w:fldChar w:fldCharType="begin"/>
    </w:r>
    <w:r>
      <w:instrText xml:space="preserve"> SAVEDATE \@ DD.MM.YY </w:instrText>
    </w:r>
    <w:r>
      <w:fldChar w:fldCharType="separate"/>
    </w:r>
    <w:r w:rsidR="009926FB">
      <w:rPr>
        <w:noProof/>
      </w:rPr>
      <w:t>22.01.12</w:t>
    </w:r>
    <w:r>
      <w:fldChar w:fldCharType="end"/>
    </w:r>
    <w:r w:rsidRPr="00A80E24">
      <w:rPr>
        <w:lang w:val="fr-CH"/>
      </w:rPr>
      <w:tab/>
    </w:r>
    <w:r>
      <w:fldChar w:fldCharType="begin"/>
    </w:r>
    <w:r>
      <w:instrText xml:space="preserve"> PRINTDATE \@ DD.MM.YY </w:instrText>
    </w:r>
    <w:r>
      <w:fldChar w:fldCharType="separate"/>
    </w:r>
    <w:r w:rsidR="009926FB">
      <w:rPr>
        <w:noProof/>
      </w:rPr>
      <w:t>22.01.12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C2" w:rsidRDefault="005513C2">
      <w:r>
        <w:rPr>
          <w:b/>
        </w:rPr>
        <w:t>_______________</w:t>
      </w:r>
    </w:p>
  </w:footnote>
  <w:footnote w:type="continuationSeparator" w:id="0">
    <w:p w:rsidR="005513C2" w:rsidRDefault="005513C2">
      <w:r>
        <w:continuationSeparator/>
      </w:r>
    </w:p>
  </w:footnote>
  <w:footnote w:id="1">
    <w:p w:rsidR="005513C2" w:rsidRPr="00BE67BA" w:rsidRDefault="005513C2" w:rsidP="00570F9F">
      <w:pPr>
        <w:pStyle w:val="FootnoteText"/>
        <w:rPr>
          <w:lang w:eastAsia="zh-CN"/>
        </w:rPr>
      </w:pPr>
      <w:r w:rsidRPr="00BE67BA">
        <w:rPr>
          <w:rStyle w:val="FootnoteReference"/>
        </w:rPr>
        <w:sym w:font="Symbol" w:char="F02A"/>
      </w:r>
      <w:r>
        <w:rPr>
          <w:lang w:eastAsia="zh-CN"/>
        </w:rPr>
        <w:t xml:space="preserve"> </w:t>
      </w:r>
      <w:r>
        <w:rPr>
          <w:rFonts w:hint="eastAsia"/>
          <w:lang w:eastAsia="zh-CN"/>
        </w:rPr>
        <w:tab/>
      </w:r>
      <w:r>
        <w:rPr>
          <w:rFonts w:hint="eastAsia"/>
          <w:lang w:eastAsia="zh-CN"/>
        </w:rPr>
        <w:t>本决议应提请</w:t>
      </w:r>
      <w:r>
        <w:rPr>
          <w:rFonts w:hint="eastAsia"/>
          <w:lang w:eastAsia="zh-CN"/>
        </w:rPr>
        <w:t>ITU-T</w:t>
      </w:r>
      <w:r>
        <w:rPr>
          <w:rFonts w:hint="eastAsia"/>
          <w:lang w:eastAsia="zh-CN"/>
        </w:rPr>
        <w:t>第</w:t>
      </w:r>
      <w:r>
        <w:rPr>
          <w:rFonts w:hint="eastAsia"/>
          <w:lang w:eastAsia="zh-CN"/>
        </w:rPr>
        <w:t>19</w:t>
      </w:r>
      <w:r>
        <w:rPr>
          <w:rFonts w:hint="eastAsia"/>
          <w:lang w:eastAsia="zh-CN"/>
        </w:rPr>
        <w:t>研究组的注意。</w:t>
      </w:r>
    </w:p>
  </w:footnote>
  <w:footnote w:id="2">
    <w:p w:rsidR="005513C2" w:rsidRPr="00D602E1" w:rsidRDefault="005513C2" w:rsidP="00A41CD6">
      <w:pPr>
        <w:pStyle w:val="FootnoteText"/>
        <w:rPr>
          <w:lang w:val="en-US" w:eastAsia="zh-CN"/>
        </w:rPr>
      </w:pPr>
      <w:r>
        <w:rPr>
          <w:rStyle w:val="FootnoteReference"/>
        </w:rPr>
        <w:footnoteRef/>
      </w:r>
      <w:r>
        <w:rPr>
          <w:lang w:eastAsia="zh-CN"/>
        </w:rPr>
        <w:tab/>
      </w:r>
      <w:r w:rsidRPr="006107A2">
        <w:rPr>
          <w:rFonts w:hint="eastAsia"/>
          <w:lang w:eastAsia="zh-CN"/>
        </w:rPr>
        <w:t>IMT-2000</w:t>
      </w:r>
      <w:r w:rsidRPr="006107A2">
        <w:rPr>
          <w:rFonts w:hint="eastAsia"/>
          <w:lang w:eastAsia="zh-CN"/>
        </w:rPr>
        <w:t>无线电接口的详细规范见</w:t>
      </w:r>
      <w:r w:rsidRPr="006107A2">
        <w:rPr>
          <w:rFonts w:hint="eastAsia"/>
          <w:lang w:eastAsia="zh-CN"/>
        </w:rPr>
        <w:t>ITU-R M.1457</w:t>
      </w:r>
      <w:r w:rsidRPr="006107A2">
        <w:rPr>
          <w:rFonts w:hint="eastAsia"/>
          <w:lang w:eastAsia="zh-CN"/>
        </w:rPr>
        <w:t>建议书。</w:t>
      </w:r>
    </w:p>
  </w:footnote>
  <w:footnote w:id="3">
    <w:p w:rsidR="005513C2" w:rsidRPr="00D602E1" w:rsidRDefault="005513C2" w:rsidP="00D44AAB">
      <w:pPr>
        <w:pStyle w:val="FootnoteText"/>
        <w:ind w:left="255" w:hanging="255"/>
        <w:rPr>
          <w:lang w:val="en-US" w:eastAsia="zh-CN"/>
        </w:rPr>
      </w:pPr>
      <w:r>
        <w:rPr>
          <w:rStyle w:val="FootnoteReference"/>
        </w:rPr>
        <w:footnoteRef/>
      </w:r>
      <w:r>
        <w:rPr>
          <w:lang w:val="en-US" w:eastAsia="zh-CN"/>
        </w:rPr>
        <w:tab/>
      </w:r>
      <w:r w:rsidRPr="006107A2">
        <w:rPr>
          <w:rFonts w:hint="eastAsia"/>
          <w:lang w:eastAsia="zh-CN"/>
        </w:rPr>
        <w:t>如</w:t>
      </w:r>
      <w:r w:rsidRPr="006107A2">
        <w:rPr>
          <w:rFonts w:hint="eastAsia"/>
          <w:lang w:eastAsia="zh-CN"/>
        </w:rPr>
        <w:t>ITU-R M.1645</w:t>
      </w:r>
      <w:r w:rsidRPr="006107A2">
        <w:rPr>
          <w:rFonts w:hint="eastAsia"/>
          <w:lang w:eastAsia="zh-CN"/>
        </w:rPr>
        <w:t>建议书所述，</w:t>
      </w:r>
      <w:r w:rsidRPr="006107A2">
        <w:rPr>
          <w:rFonts w:hint="eastAsia"/>
          <w:lang w:eastAsia="zh-CN"/>
        </w:rPr>
        <w:t>IMT-2000</w:t>
      </w:r>
      <w:r w:rsidRPr="006107A2">
        <w:rPr>
          <w:rFonts w:hint="eastAsia"/>
          <w:lang w:eastAsia="zh-CN"/>
        </w:rPr>
        <w:t>后继系统将包括前系统的功能，符合</w:t>
      </w:r>
      <w:r w:rsidRPr="00D44AAB">
        <w:rPr>
          <w:rFonts w:ascii="STKaiti" w:eastAsia="STKaiti" w:hAnsi="STKaiti" w:hint="eastAsia"/>
          <w:lang w:eastAsia="zh-CN"/>
        </w:rPr>
        <w:t>做出决议</w:t>
      </w:r>
      <w:r w:rsidRPr="006107A2">
        <w:rPr>
          <w:rFonts w:hint="eastAsia"/>
          <w:lang w:eastAsia="zh-CN"/>
        </w:rPr>
        <w:t>2</w:t>
      </w:r>
      <w:r w:rsidRPr="006107A2">
        <w:rPr>
          <w:rFonts w:hint="eastAsia"/>
          <w:lang w:eastAsia="zh-CN"/>
        </w:rPr>
        <w:t>中规定的标准的对</w:t>
      </w:r>
      <w:r w:rsidRPr="006107A2">
        <w:rPr>
          <w:rFonts w:hint="eastAsia"/>
          <w:lang w:eastAsia="zh-CN"/>
        </w:rPr>
        <w:t>IMT-2000</w:t>
      </w:r>
      <w:r>
        <w:rPr>
          <w:rFonts w:hint="eastAsia"/>
          <w:lang w:eastAsia="zh-CN"/>
        </w:rPr>
        <w:t>的</w:t>
      </w:r>
      <w:r w:rsidRPr="006107A2">
        <w:rPr>
          <w:rFonts w:hint="eastAsia"/>
          <w:lang w:eastAsia="zh-CN"/>
        </w:rPr>
        <w:t>增强和未来发展，也可以成为</w:t>
      </w:r>
      <w:r w:rsidRPr="006107A2">
        <w:rPr>
          <w:rFonts w:hint="eastAsia"/>
          <w:lang w:eastAsia="zh-CN"/>
        </w:rPr>
        <w:t>IMT-</w:t>
      </w:r>
      <w:r w:rsidRPr="006107A2">
        <w:rPr>
          <w:rFonts w:hint="eastAsia"/>
          <w:lang w:eastAsia="zh-CN"/>
        </w:rPr>
        <w:t>先进型的一部分。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C2" w:rsidRDefault="005513C2"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9926FB">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C7"/>
    <w:rsid w:val="00061D17"/>
    <w:rsid w:val="000624E7"/>
    <w:rsid w:val="00097672"/>
    <w:rsid w:val="000F2A7D"/>
    <w:rsid w:val="0013247C"/>
    <w:rsid w:val="001703BF"/>
    <w:rsid w:val="00176349"/>
    <w:rsid w:val="001A41DD"/>
    <w:rsid w:val="001B225D"/>
    <w:rsid w:val="001B4150"/>
    <w:rsid w:val="00200567"/>
    <w:rsid w:val="00200EBD"/>
    <w:rsid w:val="00213F8F"/>
    <w:rsid w:val="00240006"/>
    <w:rsid w:val="002834B2"/>
    <w:rsid w:val="002A333E"/>
    <w:rsid w:val="002A3BC6"/>
    <w:rsid w:val="002B4579"/>
    <w:rsid w:val="002D0881"/>
    <w:rsid w:val="002F41F0"/>
    <w:rsid w:val="00304676"/>
    <w:rsid w:val="00310291"/>
    <w:rsid w:val="00322DB0"/>
    <w:rsid w:val="0032697F"/>
    <w:rsid w:val="003322FF"/>
    <w:rsid w:val="003467C7"/>
    <w:rsid w:val="003C7851"/>
    <w:rsid w:val="003D2DC2"/>
    <w:rsid w:val="004523DB"/>
    <w:rsid w:val="004844C1"/>
    <w:rsid w:val="004A5BB8"/>
    <w:rsid w:val="004B08F1"/>
    <w:rsid w:val="00541AC7"/>
    <w:rsid w:val="005513C2"/>
    <w:rsid w:val="00570F9F"/>
    <w:rsid w:val="00572EDF"/>
    <w:rsid w:val="005820AD"/>
    <w:rsid w:val="00586689"/>
    <w:rsid w:val="005C5620"/>
    <w:rsid w:val="005E6607"/>
    <w:rsid w:val="006107A2"/>
    <w:rsid w:val="00637543"/>
    <w:rsid w:val="00645B0F"/>
    <w:rsid w:val="00645E71"/>
    <w:rsid w:val="006462D9"/>
    <w:rsid w:val="0071246B"/>
    <w:rsid w:val="00717627"/>
    <w:rsid w:val="00740CDA"/>
    <w:rsid w:val="00756B1C"/>
    <w:rsid w:val="007D41E9"/>
    <w:rsid w:val="007E1044"/>
    <w:rsid w:val="007F02E0"/>
    <w:rsid w:val="007F0863"/>
    <w:rsid w:val="00817BEF"/>
    <w:rsid w:val="008222AB"/>
    <w:rsid w:val="00830B72"/>
    <w:rsid w:val="00830CAC"/>
    <w:rsid w:val="00831FA9"/>
    <w:rsid w:val="00845350"/>
    <w:rsid w:val="00866155"/>
    <w:rsid w:val="00870C8C"/>
    <w:rsid w:val="00877A92"/>
    <w:rsid w:val="00877D12"/>
    <w:rsid w:val="00893A91"/>
    <w:rsid w:val="008973BA"/>
    <w:rsid w:val="008A6B74"/>
    <w:rsid w:val="008B1239"/>
    <w:rsid w:val="008B20FC"/>
    <w:rsid w:val="008B789F"/>
    <w:rsid w:val="008C1716"/>
    <w:rsid w:val="008E1194"/>
    <w:rsid w:val="008F0357"/>
    <w:rsid w:val="00911737"/>
    <w:rsid w:val="009214CC"/>
    <w:rsid w:val="00936AD1"/>
    <w:rsid w:val="00943EBD"/>
    <w:rsid w:val="009447A3"/>
    <w:rsid w:val="009551A7"/>
    <w:rsid w:val="00967A57"/>
    <w:rsid w:val="0097060C"/>
    <w:rsid w:val="00970B63"/>
    <w:rsid w:val="00981348"/>
    <w:rsid w:val="009926FB"/>
    <w:rsid w:val="009979A8"/>
    <w:rsid w:val="009C1E4D"/>
    <w:rsid w:val="00A048CD"/>
    <w:rsid w:val="00A05CE9"/>
    <w:rsid w:val="00A41CD6"/>
    <w:rsid w:val="00A45158"/>
    <w:rsid w:val="00A614C8"/>
    <w:rsid w:val="00A71F5C"/>
    <w:rsid w:val="00A74150"/>
    <w:rsid w:val="00A80E24"/>
    <w:rsid w:val="00A82833"/>
    <w:rsid w:val="00B06AEA"/>
    <w:rsid w:val="00B55A17"/>
    <w:rsid w:val="00BA5687"/>
    <w:rsid w:val="00BD2389"/>
    <w:rsid w:val="00BD343C"/>
    <w:rsid w:val="00BE5003"/>
    <w:rsid w:val="00C06E17"/>
    <w:rsid w:val="00CB485F"/>
    <w:rsid w:val="00CF141D"/>
    <w:rsid w:val="00D03CE9"/>
    <w:rsid w:val="00D05A82"/>
    <w:rsid w:val="00D27D18"/>
    <w:rsid w:val="00D36F5E"/>
    <w:rsid w:val="00D44AAB"/>
    <w:rsid w:val="00D471A9"/>
    <w:rsid w:val="00D5021A"/>
    <w:rsid w:val="00D50B09"/>
    <w:rsid w:val="00D602E1"/>
    <w:rsid w:val="00D6750E"/>
    <w:rsid w:val="00DA2E2F"/>
    <w:rsid w:val="00E061A3"/>
    <w:rsid w:val="00E3484A"/>
    <w:rsid w:val="00E513A7"/>
    <w:rsid w:val="00E61A2A"/>
    <w:rsid w:val="00E666B9"/>
    <w:rsid w:val="00E742A5"/>
    <w:rsid w:val="00E95D03"/>
    <w:rsid w:val="00EB2220"/>
    <w:rsid w:val="00EB789E"/>
    <w:rsid w:val="00F00788"/>
    <w:rsid w:val="00F30823"/>
    <w:rsid w:val="00F451F5"/>
    <w:rsid w:val="00F503B2"/>
    <w:rsid w:val="00F90D60"/>
    <w:rsid w:val="00F926B6"/>
    <w:rsid w:val="00FB4E64"/>
    <w:rsid w:val="00FB6699"/>
    <w:rsid w:val="00FF0DCF"/>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uiPriority w:val="99"/>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Char"/>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3467C7"/>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character" w:styleId="Hyperlink">
    <w:name w:val="Hyperlink"/>
    <w:basedOn w:val="DefaultParagraphFont"/>
    <w:unhideWhenUsed/>
    <w:rsid w:val="003467C7"/>
    <w:rPr>
      <w:color w:val="0000FF" w:themeColor="hyperlink"/>
      <w:u w:val="single"/>
    </w:rPr>
  </w:style>
  <w:style w:type="paragraph" w:customStyle="1" w:styleId="Car">
    <w:name w:val="Car"/>
    <w:basedOn w:val="Normal"/>
    <w:rsid w:val="003467C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ctitleChar">
    <w:name w:val="Rec_title Char"/>
    <w:basedOn w:val="DefaultParagraphFont"/>
    <w:link w:val="Rectitle"/>
    <w:uiPriority w:val="99"/>
    <w:rsid w:val="003467C7"/>
    <w:rPr>
      <w:rFonts w:ascii="Times New Roman Bold" w:hAnsi="Times New Roman Bold"/>
      <w:b/>
      <w:sz w:val="28"/>
      <w:lang w:val="en-GB" w:eastAsia="en-US"/>
    </w:rPr>
  </w:style>
  <w:style w:type="character" w:customStyle="1" w:styleId="href">
    <w:name w:val="href"/>
    <w:rsid w:val="003467C7"/>
    <w:rPr>
      <w:rFonts w:cs="Times New Roman"/>
    </w:rPr>
  </w:style>
  <w:style w:type="character" w:customStyle="1" w:styleId="enumlev1Char">
    <w:name w:val="enumlev1 Char"/>
    <w:basedOn w:val="DefaultParagraphFont"/>
    <w:link w:val="enumlev1"/>
    <w:uiPriority w:val="99"/>
    <w:locked/>
    <w:rsid w:val="003467C7"/>
    <w:rPr>
      <w:rFonts w:ascii="Times New Roman" w:hAnsi="Times New Roman"/>
      <w:sz w:val="24"/>
      <w:lang w:val="en-GB" w:eastAsia="en-US"/>
    </w:rPr>
  </w:style>
  <w:style w:type="character" w:customStyle="1" w:styleId="RestitleChar">
    <w:name w:val="Res_title Char"/>
    <w:basedOn w:val="DefaultParagraphFont"/>
    <w:link w:val="Restitle"/>
    <w:rsid w:val="007F0863"/>
    <w:rPr>
      <w:rFonts w:ascii="Times New Roman Bold" w:hAnsi="Times New Roman Bold"/>
      <w:b/>
      <w:sz w:val="28"/>
      <w:lang w:val="en-GB" w:eastAsia="en-US"/>
    </w:rPr>
  </w:style>
  <w:style w:type="character" w:customStyle="1" w:styleId="AnnexNoCar">
    <w:name w:val="Annex_No Car"/>
    <w:basedOn w:val="DefaultParagraphFont"/>
    <w:link w:val="AnnexNo"/>
    <w:uiPriority w:val="99"/>
    <w:locked/>
    <w:rsid w:val="007F0863"/>
    <w:rPr>
      <w:rFonts w:ascii="Times New Roman" w:hAnsi="Times New Roman"/>
      <w:caps/>
      <w:sz w:val="28"/>
      <w:lang w:val="en-GB" w:eastAsia="en-US"/>
    </w:rPr>
  </w:style>
  <w:style w:type="paragraph" w:customStyle="1" w:styleId="AnnexNotitle">
    <w:name w:val="Annex_No &amp; title"/>
    <w:basedOn w:val="Normal"/>
    <w:next w:val="Normal"/>
    <w:link w:val="AnnexNotitleChar"/>
    <w:rsid w:val="00A048C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A048CD"/>
    <w:rPr>
      <w:rFonts w:ascii="Times New Roman" w:hAnsi="Times New Roman"/>
      <w:b/>
      <w:sz w:val="28"/>
      <w:lang w:val="en-GB" w:eastAsia="en-US"/>
    </w:rPr>
  </w:style>
  <w:style w:type="character" w:customStyle="1" w:styleId="NormalaftertitleChar">
    <w:name w:val="Normal after title Char"/>
    <w:basedOn w:val="DefaultParagraphFont"/>
    <w:link w:val="Normalaftertitle"/>
    <w:rsid w:val="00A048CD"/>
    <w:rPr>
      <w:rFonts w:ascii="Times New Roman" w:hAnsi="Times New Roman"/>
      <w:sz w:val="24"/>
      <w:lang w:val="en-GB" w:eastAsia="en-US"/>
    </w:rPr>
  </w:style>
  <w:style w:type="paragraph" w:customStyle="1" w:styleId="Char1CharChar1Char">
    <w:name w:val="Char1 Char Char1 Char"/>
    <w:basedOn w:val="Normal"/>
    <w:rsid w:val="008B789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sNoChar">
    <w:name w:val="Res_No Char"/>
    <w:basedOn w:val="DefaultParagraphFont"/>
    <w:link w:val="ResNo"/>
    <w:rsid w:val="008B789F"/>
    <w:rPr>
      <w:rFonts w:ascii="Times New Roman" w:hAnsi="Times New Roman"/>
      <w:caps/>
      <w:sz w:val="28"/>
      <w:lang w:val="en-GB" w:eastAsia="en-US"/>
    </w:rPr>
  </w:style>
  <w:style w:type="paragraph" w:customStyle="1" w:styleId="Char1CharChar1Char0">
    <w:name w:val="Char1 Char Char1 Char"/>
    <w:basedOn w:val="Normal"/>
    <w:rsid w:val="00936AD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table" w:styleId="TableGrid">
    <w:name w:val="Table Grid"/>
    <w:basedOn w:val="TableNormal"/>
    <w:rsid w:val="00817BEF"/>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uiPriority w:val="99"/>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Char"/>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3467C7"/>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character" w:styleId="Hyperlink">
    <w:name w:val="Hyperlink"/>
    <w:basedOn w:val="DefaultParagraphFont"/>
    <w:unhideWhenUsed/>
    <w:rsid w:val="003467C7"/>
    <w:rPr>
      <w:color w:val="0000FF" w:themeColor="hyperlink"/>
      <w:u w:val="single"/>
    </w:rPr>
  </w:style>
  <w:style w:type="paragraph" w:customStyle="1" w:styleId="Car">
    <w:name w:val="Car"/>
    <w:basedOn w:val="Normal"/>
    <w:rsid w:val="003467C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ctitleChar">
    <w:name w:val="Rec_title Char"/>
    <w:basedOn w:val="DefaultParagraphFont"/>
    <w:link w:val="Rectitle"/>
    <w:uiPriority w:val="99"/>
    <w:rsid w:val="003467C7"/>
    <w:rPr>
      <w:rFonts w:ascii="Times New Roman Bold" w:hAnsi="Times New Roman Bold"/>
      <w:b/>
      <w:sz w:val="28"/>
      <w:lang w:val="en-GB" w:eastAsia="en-US"/>
    </w:rPr>
  </w:style>
  <w:style w:type="character" w:customStyle="1" w:styleId="href">
    <w:name w:val="href"/>
    <w:rsid w:val="003467C7"/>
    <w:rPr>
      <w:rFonts w:cs="Times New Roman"/>
    </w:rPr>
  </w:style>
  <w:style w:type="character" w:customStyle="1" w:styleId="enumlev1Char">
    <w:name w:val="enumlev1 Char"/>
    <w:basedOn w:val="DefaultParagraphFont"/>
    <w:link w:val="enumlev1"/>
    <w:uiPriority w:val="99"/>
    <w:locked/>
    <w:rsid w:val="003467C7"/>
    <w:rPr>
      <w:rFonts w:ascii="Times New Roman" w:hAnsi="Times New Roman"/>
      <w:sz w:val="24"/>
      <w:lang w:val="en-GB" w:eastAsia="en-US"/>
    </w:rPr>
  </w:style>
  <w:style w:type="character" w:customStyle="1" w:styleId="RestitleChar">
    <w:name w:val="Res_title Char"/>
    <w:basedOn w:val="DefaultParagraphFont"/>
    <w:link w:val="Restitle"/>
    <w:rsid w:val="007F0863"/>
    <w:rPr>
      <w:rFonts w:ascii="Times New Roman Bold" w:hAnsi="Times New Roman Bold"/>
      <w:b/>
      <w:sz w:val="28"/>
      <w:lang w:val="en-GB" w:eastAsia="en-US"/>
    </w:rPr>
  </w:style>
  <w:style w:type="character" w:customStyle="1" w:styleId="AnnexNoCar">
    <w:name w:val="Annex_No Car"/>
    <w:basedOn w:val="DefaultParagraphFont"/>
    <w:link w:val="AnnexNo"/>
    <w:uiPriority w:val="99"/>
    <w:locked/>
    <w:rsid w:val="007F0863"/>
    <w:rPr>
      <w:rFonts w:ascii="Times New Roman" w:hAnsi="Times New Roman"/>
      <w:caps/>
      <w:sz w:val="28"/>
      <w:lang w:val="en-GB" w:eastAsia="en-US"/>
    </w:rPr>
  </w:style>
  <w:style w:type="paragraph" w:customStyle="1" w:styleId="AnnexNotitle">
    <w:name w:val="Annex_No &amp; title"/>
    <w:basedOn w:val="Normal"/>
    <w:next w:val="Normal"/>
    <w:link w:val="AnnexNotitleChar"/>
    <w:rsid w:val="00A048C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A048CD"/>
    <w:rPr>
      <w:rFonts w:ascii="Times New Roman" w:hAnsi="Times New Roman"/>
      <w:b/>
      <w:sz w:val="28"/>
      <w:lang w:val="en-GB" w:eastAsia="en-US"/>
    </w:rPr>
  </w:style>
  <w:style w:type="character" w:customStyle="1" w:styleId="NormalaftertitleChar">
    <w:name w:val="Normal after title Char"/>
    <w:basedOn w:val="DefaultParagraphFont"/>
    <w:link w:val="Normalaftertitle"/>
    <w:rsid w:val="00A048CD"/>
    <w:rPr>
      <w:rFonts w:ascii="Times New Roman" w:hAnsi="Times New Roman"/>
      <w:sz w:val="24"/>
      <w:lang w:val="en-GB" w:eastAsia="en-US"/>
    </w:rPr>
  </w:style>
  <w:style w:type="paragraph" w:customStyle="1" w:styleId="Char1CharChar1Char">
    <w:name w:val="Char1 Char Char1 Char"/>
    <w:basedOn w:val="Normal"/>
    <w:rsid w:val="008B789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sNoChar">
    <w:name w:val="Res_No Char"/>
    <w:basedOn w:val="DefaultParagraphFont"/>
    <w:link w:val="ResNo"/>
    <w:rsid w:val="008B789F"/>
    <w:rPr>
      <w:rFonts w:ascii="Times New Roman" w:hAnsi="Times New Roman"/>
      <w:caps/>
      <w:sz w:val="28"/>
      <w:lang w:val="en-GB" w:eastAsia="en-US"/>
    </w:rPr>
  </w:style>
  <w:style w:type="paragraph" w:customStyle="1" w:styleId="Char1CharChar1Char0">
    <w:name w:val="Char1 Char Char1 Char"/>
    <w:basedOn w:val="Normal"/>
    <w:rsid w:val="00936AD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table" w:styleId="TableGrid">
    <w:name w:val="Table Grid"/>
    <w:basedOn w:val="TableNormal"/>
    <w:rsid w:val="00817BEF"/>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zhe\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5E24-128F-4252-9442-ACF502CE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Template>
  <TotalTime>4</TotalTime>
  <Pages>3</Pages>
  <Words>1259</Words>
  <Characters>630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Zhe</dc:creator>
  <cp:keywords/>
  <dc:description>Document /1004-E  For: _x000d_Document date: 30 March 2007_x000d_Saved by PCW43981 at 15:42:54 on 05.04.2007</dc:description>
  <cp:lastModifiedBy>byzheng</cp:lastModifiedBy>
  <cp:revision>3</cp:revision>
  <cp:lastPrinted>2012-01-22T16:44:00Z</cp:lastPrinted>
  <dcterms:created xsi:type="dcterms:W3CDTF">2012-01-22T16:44:00Z</dcterms:created>
  <dcterms:modified xsi:type="dcterms:W3CDTF">2012-01-22T16:47:00Z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