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BF" w:rsidRPr="000E43B6" w:rsidRDefault="0058330B" w:rsidP="0058330B">
      <w:pPr>
        <w:pStyle w:val="ResNo"/>
        <w:rPr>
          <w:rtl/>
          <w:lang w:bidi="ar-EG"/>
        </w:rPr>
      </w:pPr>
      <w:bookmarkStart w:id="0" w:name="_Toc180535894"/>
      <w:r w:rsidRPr="0058330B">
        <w:rPr>
          <w:rFonts w:hint="cs"/>
          <w:rtl/>
        </w:rPr>
        <w:t xml:space="preserve">القـرار </w:t>
      </w:r>
      <w:r w:rsidRPr="0058330B">
        <w:rPr>
          <w:lang w:val="en-US"/>
        </w:rPr>
        <w:t>ITU</w:t>
      </w:r>
      <w:r w:rsidRPr="0058330B">
        <w:rPr>
          <w:lang w:val="en-US"/>
        </w:rPr>
        <w:noBreakHyphen/>
        <w:t>R 53</w:t>
      </w:r>
      <w:bookmarkEnd w:id="0"/>
      <w:r>
        <w:rPr>
          <w:lang w:val="en-US"/>
        </w:rPr>
        <w:noBreakHyphen/>
        <w:t>1</w:t>
      </w:r>
    </w:p>
    <w:p w:rsidR="00CE7BBF" w:rsidRPr="000E43B6" w:rsidRDefault="0058330B" w:rsidP="0058330B">
      <w:pPr>
        <w:pStyle w:val="Restitel"/>
        <w:rPr>
          <w:rtl/>
          <w:lang w:val="en-GB"/>
        </w:rPr>
      </w:pPr>
      <w:bookmarkStart w:id="1" w:name="_Toc180535895"/>
      <w:r w:rsidRPr="0058330B">
        <w:rPr>
          <w:rFonts w:hint="cs"/>
          <w:rtl/>
        </w:rPr>
        <w:t>استعمال الاتصالات الراديوية في الاستجابة للكوارث والإغاثة</w:t>
      </w:r>
      <w:bookmarkEnd w:id="1"/>
    </w:p>
    <w:p w:rsidR="00CE7BBF" w:rsidRDefault="00CE7BBF" w:rsidP="000416DF"/>
    <w:p w:rsidR="00B34E6D" w:rsidRPr="001E0ED5" w:rsidRDefault="00A43FEB" w:rsidP="00A43FEB">
      <w:pPr>
        <w:jc w:val="right"/>
        <w:rPr>
          <w:i/>
          <w:rtl/>
          <w:lang w:val="en-US" w:bidi="ar-EG"/>
        </w:rPr>
      </w:pPr>
      <w:r w:rsidRPr="00A43FEB">
        <w:rPr>
          <w:lang w:val="en-US"/>
        </w:rPr>
        <w:t>(2012</w:t>
      </w:r>
      <w:r w:rsidRPr="00A43FEB">
        <w:rPr>
          <w:lang w:val="en-US"/>
        </w:rPr>
        <w:noBreakHyphen/>
        <w:t>2007)</w:t>
      </w:r>
    </w:p>
    <w:p w:rsidR="00D32D7D" w:rsidRDefault="00D32D7D" w:rsidP="002105A6">
      <w:pPr>
        <w:pStyle w:val="NormalafterTitel"/>
        <w:rPr>
          <w:rtl/>
        </w:rPr>
      </w:pPr>
      <w:r>
        <w:rPr>
          <w:rFonts w:hint="cs"/>
          <w:rtl/>
        </w:rPr>
        <w:t>إن جمعية الاتصالات الراديوية للاتحاد الدولي للاتصالات،</w:t>
      </w:r>
    </w:p>
    <w:p w:rsidR="00D32D7D" w:rsidRPr="00854EB8" w:rsidRDefault="00D32D7D" w:rsidP="002105A6">
      <w:pPr>
        <w:pStyle w:val="Call"/>
        <w:rPr>
          <w:rtl/>
        </w:rPr>
      </w:pPr>
      <w:r w:rsidRPr="00854EB8">
        <w:rPr>
          <w:rFonts w:hint="cs"/>
          <w:rtl/>
        </w:rPr>
        <w:t>إذ تضع في اعتبارها</w:t>
      </w:r>
    </w:p>
    <w:p w:rsidR="00D32D7D" w:rsidRDefault="00D32D7D" w:rsidP="00D87890">
      <w:pPr>
        <w:rPr>
          <w:rtl/>
          <w:lang w:bidi="ar-SY"/>
        </w:rPr>
      </w:pPr>
      <w:r w:rsidRPr="002F017F">
        <w:rPr>
          <w:rFonts w:hint="cs"/>
          <w:i/>
          <w:iCs/>
          <w:rtl/>
          <w:lang w:bidi="ar-EG"/>
        </w:rPr>
        <w:t xml:space="preserve"> أ )</w:t>
      </w:r>
      <w:r>
        <w:rPr>
          <w:rFonts w:hint="cs"/>
          <w:rtl/>
          <w:lang w:bidi="ar-EG"/>
        </w:rPr>
        <w:tab/>
        <w:t>أهمية اتصالات/تقنيات معلومات إدارة الكوارث في توفير الحماية والإغاثة للبشر والممتلكات، المعرضين لآثار الكوارث، وخاصة على الصعيدين الإقليمي ودون الإقليمي في البلدان النامية؛</w:t>
      </w:r>
    </w:p>
    <w:p w:rsidR="00D32D7D" w:rsidRPr="00FA6A71" w:rsidRDefault="00D32D7D" w:rsidP="00D87890">
      <w:pPr>
        <w:rPr>
          <w:rtl/>
          <w:lang w:bidi="ar-EG"/>
        </w:rPr>
      </w:pPr>
      <w:r w:rsidRPr="002F017F">
        <w:rPr>
          <w:rFonts w:hint="cs"/>
          <w:i/>
          <w:iCs/>
          <w:rtl/>
          <w:lang w:bidi="ar-EG"/>
        </w:rPr>
        <w:t>ب)</w:t>
      </w:r>
      <w:r>
        <w:rPr>
          <w:rFonts w:hint="cs"/>
          <w:rtl/>
          <w:lang w:bidi="ar-EG"/>
        </w:rPr>
        <w:tab/>
        <w:t>القرار</w:t>
      </w:r>
      <w:r w:rsidRPr="00FA6A71">
        <w:rPr>
          <w:rtl/>
          <w:lang w:bidi="ar-EG"/>
        </w:rPr>
        <w:t xml:space="preserve"> </w:t>
      </w:r>
      <w:r w:rsidRPr="00FA6A71">
        <w:rPr>
          <w:lang w:bidi="ar-EG"/>
        </w:rPr>
        <w:t>136</w:t>
      </w:r>
      <w:r w:rsidRPr="00FA6A71">
        <w:rPr>
          <w:rtl/>
          <w:lang w:bidi="ar-EG"/>
        </w:rPr>
        <w:t xml:space="preserve"> (</w:t>
      </w:r>
      <w:r w:rsidRPr="00FA6A71">
        <w:rPr>
          <w:rFonts w:hint="eastAsia"/>
          <w:rtl/>
          <w:lang w:bidi="ar-EG"/>
        </w:rPr>
        <w:t>المراجع</w:t>
      </w:r>
      <w:r w:rsidRPr="00FA6A71">
        <w:rPr>
          <w:rtl/>
          <w:lang w:bidi="ar-EG"/>
        </w:rPr>
        <w:t xml:space="preserve"> في </w:t>
      </w:r>
      <w:r w:rsidRPr="00FA6A71">
        <w:rPr>
          <w:rFonts w:hint="eastAsia"/>
          <w:rtl/>
          <w:lang w:bidi="ar-EG"/>
        </w:rPr>
        <w:t>غوادالاخارا،</w:t>
      </w:r>
      <w:r w:rsidRPr="00FA6A71">
        <w:rPr>
          <w:rtl/>
          <w:lang w:bidi="ar-EG"/>
        </w:rPr>
        <w:t xml:space="preserve"> </w:t>
      </w:r>
      <w:r w:rsidRPr="00FA6A71">
        <w:rPr>
          <w:lang w:bidi="ar-EG"/>
        </w:rPr>
        <w:t>2010</w:t>
      </w:r>
      <w:r w:rsidRPr="00FA6A71">
        <w:rPr>
          <w:rtl/>
          <w:lang w:bidi="ar-EG"/>
        </w:rPr>
        <w:t xml:space="preserve">) </w:t>
      </w:r>
      <w:r>
        <w:rPr>
          <w:rFonts w:hint="cs"/>
          <w:rtl/>
          <w:lang w:bidi="ar-EG"/>
        </w:rPr>
        <w:t>ل</w:t>
      </w:r>
      <w:r w:rsidRPr="00FA6A71">
        <w:rPr>
          <w:rtl/>
          <w:lang w:bidi="ar-EG"/>
        </w:rPr>
        <w:t xml:space="preserve">مؤتمر المندوبين المفوضين </w:t>
      </w:r>
      <w:r>
        <w:rPr>
          <w:rFonts w:hint="cs"/>
          <w:rtl/>
          <w:lang w:bidi="ar-EG"/>
        </w:rPr>
        <w:t xml:space="preserve">بشأن </w:t>
      </w:r>
      <w:r w:rsidRPr="00FA6A71">
        <w:rPr>
          <w:rtl/>
          <w:lang w:bidi="ar-EG"/>
        </w:rPr>
        <w:t xml:space="preserve">استخدام الاتصالات/تكنولوجيا المعلومات والاتصالات </w:t>
      </w:r>
      <w:r w:rsidRPr="00D87890">
        <w:rPr>
          <w:rFonts w:hint="eastAsia"/>
          <w:rtl/>
        </w:rPr>
        <w:t>في</w:t>
      </w:r>
      <w:r w:rsidRPr="00D87890">
        <w:rPr>
          <w:rFonts w:hint="eastAsia"/>
          <w:rtl/>
          <w:lang w:bidi="ar-EG"/>
        </w:rPr>
        <w:t> عمليات</w:t>
      </w:r>
      <w:r w:rsidRPr="00D87890">
        <w:rPr>
          <w:rtl/>
          <w:lang w:bidi="ar-EG"/>
        </w:rPr>
        <w:t xml:space="preserve"> </w:t>
      </w:r>
      <w:r w:rsidRPr="00D87890">
        <w:rPr>
          <w:rFonts w:hint="eastAsia"/>
          <w:rtl/>
          <w:lang w:bidi="ar-EG"/>
        </w:rPr>
        <w:t>الرصد</w:t>
      </w:r>
      <w:r w:rsidRPr="00D87890">
        <w:rPr>
          <w:rtl/>
          <w:lang w:bidi="ar-EG"/>
        </w:rPr>
        <w:t xml:space="preserve"> </w:t>
      </w:r>
      <w:r w:rsidRPr="00D87890">
        <w:rPr>
          <w:rFonts w:hint="eastAsia"/>
          <w:rtl/>
          <w:lang w:bidi="ar-EG"/>
        </w:rPr>
        <w:t>والإدارة</w:t>
      </w:r>
      <w:r w:rsidRPr="00D87890">
        <w:rPr>
          <w:rtl/>
          <w:lang w:bidi="ar-EG"/>
        </w:rPr>
        <w:t xml:space="preserve"> </w:t>
      </w:r>
      <w:r w:rsidRPr="00D87890">
        <w:rPr>
          <w:rFonts w:hint="eastAsia"/>
          <w:rtl/>
          <w:lang w:bidi="ar-EG"/>
        </w:rPr>
        <w:t>الخاصة</w:t>
      </w:r>
      <w:r w:rsidRPr="00D87890">
        <w:rPr>
          <w:rtl/>
          <w:lang w:bidi="ar-EG"/>
        </w:rPr>
        <w:t xml:space="preserve"> </w:t>
      </w:r>
      <w:r w:rsidRPr="00D87890">
        <w:rPr>
          <w:rFonts w:hint="eastAsia"/>
          <w:rtl/>
          <w:lang w:bidi="ar-EG"/>
        </w:rPr>
        <w:t>بحالات</w:t>
      </w:r>
      <w:r w:rsidRPr="00D87890">
        <w:rPr>
          <w:rtl/>
          <w:lang w:bidi="ar-EG"/>
        </w:rPr>
        <w:t xml:space="preserve"> </w:t>
      </w:r>
      <w:r w:rsidRPr="00D87890">
        <w:rPr>
          <w:rFonts w:hint="eastAsia"/>
          <w:rtl/>
          <w:lang w:bidi="ar-EG"/>
        </w:rPr>
        <w:t>الطوارئ</w:t>
      </w:r>
      <w:r w:rsidRPr="00D87890">
        <w:rPr>
          <w:rtl/>
          <w:lang w:bidi="ar-EG"/>
        </w:rPr>
        <w:t xml:space="preserve"> </w:t>
      </w:r>
      <w:r w:rsidRPr="00D87890">
        <w:rPr>
          <w:rFonts w:hint="eastAsia"/>
          <w:rtl/>
          <w:lang w:bidi="ar-EG"/>
        </w:rPr>
        <w:t>والكوارث</w:t>
      </w:r>
      <w:r w:rsidRPr="00D87890">
        <w:rPr>
          <w:rtl/>
          <w:lang w:bidi="ar-EG"/>
        </w:rPr>
        <w:t xml:space="preserve"> </w:t>
      </w:r>
      <w:r w:rsidRPr="00D87890">
        <w:rPr>
          <w:rFonts w:hint="eastAsia"/>
          <w:rtl/>
          <w:lang w:bidi="ar-EG"/>
        </w:rPr>
        <w:t>وذلك</w:t>
      </w:r>
      <w:r w:rsidRPr="00D87890">
        <w:rPr>
          <w:rtl/>
          <w:lang w:bidi="ar-EG"/>
        </w:rPr>
        <w:t xml:space="preserve"> </w:t>
      </w:r>
      <w:r w:rsidRPr="00D87890">
        <w:rPr>
          <w:rFonts w:hint="eastAsia"/>
          <w:rtl/>
          <w:lang w:bidi="ar-EG"/>
        </w:rPr>
        <w:t>من</w:t>
      </w:r>
      <w:r w:rsidRPr="00D87890">
        <w:rPr>
          <w:rtl/>
          <w:lang w:bidi="ar-EG"/>
        </w:rPr>
        <w:t xml:space="preserve"> </w:t>
      </w:r>
      <w:r w:rsidRPr="00D87890">
        <w:rPr>
          <w:rFonts w:hint="eastAsia"/>
          <w:rtl/>
          <w:lang w:bidi="ar-EG"/>
        </w:rPr>
        <w:t>خلال</w:t>
      </w:r>
      <w:r w:rsidRPr="00D87890">
        <w:rPr>
          <w:rtl/>
          <w:lang w:bidi="ar-EG"/>
        </w:rPr>
        <w:t xml:space="preserve"> </w:t>
      </w:r>
      <w:r w:rsidRPr="00D87890">
        <w:rPr>
          <w:rFonts w:hint="eastAsia"/>
          <w:rtl/>
          <w:lang w:bidi="ar-EG"/>
        </w:rPr>
        <w:t>الإنذار</w:t>
      </w:r>
      <w:r w:rsidRPr="00D87890">
        <w:rPr>
          <w:rtl/>
          <w:lang w:bidi="ar-EG"/>
        </w:rPr>
        <w:t xml:space="preserve"> </w:t>
      </w:r>
      <w:r w:rsidRPr="00D87890">
        <w:rPr>
          <w:rFonts w:hint="eastAsia"/>
          <w:rtl/>
          <w:lang w:bidi="ar-EG"/>
        </w:rPr>
        <w:t>المبكر</w:t>
      </w:r>
      <w:r w:rsidRPr="00D87890">
        <w:rPr>
          <w:rtl/>
          <w:lang w:bidi="ar-EG"/>
        </w:rPr>
        <w:t xml:space="preserve"> </w:t>
      </w:r>
      <w:r w:rsidRPr="00D87890">
        <w:rPr>
          <w:rFonts w:hint="eastAsia"/>
          <w:rtl/>
          <w:lang w:bidi="ar-EG"/>
        </w:rPr>
        <w:t>والوقاية</w:t>
      </w:r>
      <w:r w:rsidRPr="00D87890">
        <w:rPr>
          <w:rtl/>
          <w:lang w:bidi="ar-EG"/>
        </w:rPr>
        <w:t xml:space="preserve"> </w:t>
      </w:r>
      <w:r w:rsidRPr="00D87890">
        <w:rPr>
          <w:rFonts w:hint="eastAsia"/>
          <w:rtl/>
          <w:lang w:bidi="ar-EG"/>
        </w:rPr>
        <w:t>والتخفيف</w:t>
      </w:r>
      <w:r w:rsidRPr="00D87890">
        <w:rPr>
          <w:rtl/>
          <w:lang w:bidi="ar-EG"/>
        </w:rPr>
        <w:t xml:space="preserve"> </w:t>
      </w:r>
      <w:r w:rsidRPr="00D87890">
        <w:rPr>
          <w:rFonts w:hint="eastAsia"/>
          <w:rtl/>
          <w:lang w:bidi="ar-EG"/>
        </w:rPr>
        <w:t>من</w:t>
      </w:r>
      <w:r w:rsidRPr="00D87890">
        <w:rPr>
          <w:rtl/>
          <w:lang w:bidi="ar-EG"/>
        </w:rPr>
        <w:t xml:space="preserve"> </w:t>
      </w:r>
      <w:r w:rsidRPr="00D87890">
        <w:rPr>
          <w:rFonts w:hint="eastAsia"/>
          <w:rtl/>
          <w:lang w:bidi="ar-EG"/>
        </w:rPr>
        <w:t>آثارها</w:t>
      </w:r>
      <w:r w:rsidRPr="00D87890">
        <w:rPr>
          <w:rtl/>
          <w:lang w:bidi="ar-EG"/>
        </w:rPr>
        <w:t xml:space="preserve"> </w:t>
      </w:r>
      <w:r w:rsidRPr="00D87890">
        <w:rPr>
          <w:rFonts w:hint="eastAsia"/>
          <w:rtl/>
          <w:lang w:bidi="ar-EG"/>
        </w:rPr>
        <w:t>والإغاثة</w:t>
      </w:r>
      <w:r w:rsidRPr="00FA6A71">
        <w:rPr>
          <w:rFonts w:hint="eastAsia"/>
          <w:rtl/>
          <w:lang w:bidi="ar-EG"/>
        </w:rPr>
        <w:t>،</w:t>
      </w:r>
    </w:p>
    <w:p w:rsidR="00D32D7D" w:rsidRDefault="00D32D7D" w:rsidP="00D32D7D">
      <w:pPr>
        <w:pStyle w:val="Call"/>
        <w:rPr>
          <w:rtl/>
          <w:lang w:bidi="ar-EG"/>
        </w:rPr>
      </w:pPr>
      <w:r>
        <w:rPr>
          <w:rFonts w:hint="cs"/>
          <w:rtl/>
          <w:lang w:bidi="ar-EG"/>
        </w:rPr>
        <w:t>وإذ تضع في اعتبارها كذلك</w:t>
      </w:r>
    </w:p>
    <w:p w:rsidR="00D32D7D" w:rsidRPr="00D87890" w:rsidRDefault="00D32D7D" w:rsidP="00D87890">
      <w:pPr>
        <w:rPr>
          <w:rtl/>
          <w:lang w:bidi="ar-EG"/>
        </w:rPr>
      </w:pPr>
      <w:r w:rsidRPr="00D87890">
        <w:rPr>
          <w:i/>
          <w:iCs/>
          <w:rtl/>
          <w:lang w:bidi="ar-EG"/>
        </w:rPr>
        <w:t xml:space="preserve"> أ )</w:t>
      </w:r>
      <w:r w:rsidRPr="00D87890">
        <w:rPr>
          <w:rtl/>
          <w:lang w:bidi="ar-EG"/>
        </w:rPr>
        <w:tab/>
      </w:r>
      <w:r>
        <w:rPr>
          <w:rFonts w:hint="cs"/>
          <w:rtl/>
          <w:lang w:bidi="ar-EG"/>
        </w:rPr>
        <w:t>القرار</w:t>
      </w:r>
      <w:r w:rsidRPr="00D87890">
        <w:rPr>
          <w:rtl/>
          <w:lang w:bidi="ar-EG"/>
        </w:rPr>
        <w:t xml:space="preserve"> </w:t>
      </w:r>
      <w:r w:rsidRPr="00D87890">
        <w:rPr>
          <w:lang w:bidi="ar-EG"/>
        </w:rPr>
        <w:t>36</w:t>
      </w:r>
      <w:r w:rsidRPr="00D87890">
        <w:rPr>
          <w:rtl/>
          <w:lang w:bidi="ar-EG"/>
        </w:rPr>
        <w:t xml:space="preserve"> ((</w:t>
      </w:r>
      <w:r w:rsidRPr="00D87890">
        <w:rPr>
          <w:rFonts w:hint="eastAsia"/>
          <w:rtl/>
          <w:lang w:bidi="ar-EG"/>
        </w:rPr>
        <w:t>المراجع</w:t>
      </w:r>
      <w:r w:rsidRPr="00D87890">
        <w:rPr>
          <w:rtl/>
          <w:lang w:bidi="ar-EG"/>
        </w:rPr>
        <w:t xml:space="preserve"> في </w:t>
      </w:r>
      <w:r w:rsidRPr="00D87890">
        <w:rPr>
          <w:rFonts w:hint="eastAsia"/>
          <w:rtl/>
          <w:lang w:bidi="ar-EG"/>
        </w:rPr>
        <w:t>غوادالاخارا،</w:t>
      </w:r>
      <w:r w:rsidRPr="00D87890">
        <w:rPr>
          <w:rtl/>
          <w:lang w:bidi="ar-EG"/>
        </w:rPr>
        <w:t xml:space="preserve"> </w:t>
      </w:r>
      <w:r w:rsidRPr="00D87890">
        <w:rPr>
          <w:lang w:bidi="ar-EG"/>
        </w:rPr>
        <w:t>2010</w:t>
      </w:r>
      <w:r w:rsidRPr="00D87890">
        <w:rPr>
          <w:rtl/>
          <w:lang w:bidi="ar-EG"/>
        </w:rPr>
        <w:t xml:space="preserve">) </w:t>
      </w:r>
      <w:r>
        <w:rPr>
          <w:rFonts w:hint="cs"/>
          <w:rtl/>
          <w:lang w:bidi="ar-EG"/>
        </w:rPr>
        <w:t>ل</w:t>
      </w:r>
      <w:r w:rsidRPr="00D87890">
        <w:rPr>
          <w:rtl/>
          <w:lang w:bidi="ar-EG"/>
        </w:rPr>
        <w:t xml:space="preserve">مؤتمر المندوبين المفوضين </w:t>
      </w:r>
      <w:r>
        <w:rPr>
          <w:rFonts w:hint="cs"/>
          <w:rtl/>
          <w:lang w:bidi="ar-EG"/>
        </w:rPr>
        <w:t xml:space="preserve">بشأن </w:t>
      </w:r>
      <w:r w:rsidRPr="00D87890">
        <w:rPr>
          <w:rtl/>
          <w:lang w:bidi="ar-EG"/>
        </w:rPr>
        <w:t>الاتصالات/تكنولوجيا المعلومات والاتصالات في خدمة المساعدات الإنسانية؛</w:t>
      </w:r>
    </w:p>
    <w:p w:rsidR="00D32D7D" w:rsidRPr="0096198C" w:rsidRDefault="00D32D7D" w:rsidP="005F5E66">
      <w:pPr>
        <w:rPr>
          <w:rtl/>
          <w:lang w:bidi="ar-EG"/>
        </w:rPr>
      </w:pPr>
      <w:r w:rsidRPr="002F017F">
        <w:rPr>
          <w:rFonts w:hint="eastAsia"/>
          <w:i/>
          <w:iCs/>
          <w:rtl/>
          <w:lang w:bidi="ar-EG"/>
        </w:rPr>
        <w:t>ب</w:t>
      </w:r>
      <w:r w:rsidRPr="002F017F">
        <w:rPr>
          <w:i/>
          <w:iCs/>
          <w:rtl/>
          <w:lang w:bidi="ar-EG"/>
        </w:rPr>
        <w:t>)</w:t>
      </w:r>
      <w:r w:rsidRPr="001A5A2B">
        <w:rPr>
          <w:rtl/>
          <w:lang w:bidi="ar-EG"/>
        </w:rPr>
        <w:tab/>
      </w:r>
      <w:r>
        <w:rPr>
          <w:rFonts w:hint="cs"/>
          <w:rtl/>
          <w:lang w:bidi="ar-EG"/>
        </w:rPr>
        <w:t>القرار</w:t>
      </w:r>
      <w:r w:rsidRPr="001A5A2B">
        <w:rPr>
          <w:rtl/>
          <w:lang w:bidi="ar-EG"/>
        </w:rPr>
        <w:t xml:space="preserve"> </w:t>
      </w:r>
      <w:r w:rsidRPr="001A5A2B">
        <w:rPr>
          <w:lang w:bidi="ar-EG"/>
        </w:rPr>
        <w:t>34</w:t>
      </w:r>
      <w:r w:rsidRPr="001A5A2B">
        <w:rPr>
          <w:rtl/>
          <w:lang w:bidi="ar-EG"/>
        </w:rPr>
        <w:t xml:space="preserve"> (المراجع في </w:t>
      </w:r>
      <w:r w:rsidRPr="001A5A2B">
        <w:rPr>
          <w:rFonts w:hint="eastAsia"/>
          <w:rtl/>
          <w:lang w:bidi="ar-EG"/>
        </w:rPr>
        <w:t>حيدر</w:t>
      </w:r>
      <w:r>
        <w:rPr>
          <w:rFonts w:hint="cs"/>
          <w:rtl/>
          <w:lang w:bidi="ar-EG"/>
        </w:rPr>
        <w:t> </w:t>
      </w:r>
      <w:r w:rsidRPr="001A5A2B">
        <w:rPr>
          <w:rFonts w:hint="eastAsia"/>
          <w:rtl/>
          <w:lang w:bidi="ar-EG"/>
        </w:rPr>
        <w:t>آباد،</w:t>
      </w:r>
      <w:r w:rsidRPr="001A5A2B">
        <w:rPr>
          <w:rtl/>
          <w:lang w:bidi="ar-EG"/>
        </w:rPr>
        <w:t xml:space="preserve"> </w:t>
      </w:r>
      <w:r w:rsidRPr="001A5A2B">
        <w:rPr>
          <w:lang w:bidi="ar-EG"/>
        </w:rPr>
        <w:t>2010</w:t>
      </w:r>
      <w:r w:rsidRPr="001A5A2B">
        <w:rPr>
          <w:rtl/>
          <w:lang w:bidi="ar-EG"/>
        </w:rPr>
        <w:t xml:space="preserve">) </w:t>
      </w:r>
      <w:r>
        <w:rPr>
          <w:rFonts w:hint="cs"/>
          <w:rtl/>
          <w:lang w:bidi="ar-EG"/>
        </w:rPr>
        <w:t>للمؤتمر</w:t>
      </w:r>
      <w:r w:rsidRPr="001A5A2B">
        <w:rPr>
          <w:rtl/>
          <w:lang w:bidi="ar-EG"/>
        </w:rPr>
        <w:t xml:space="preserve"> العالمي لتنمية الاتصالات </w:t>
      </w:r>
      <w:r>
        <w:rPr>
          <w:rFonts w:hint="cs"/>
          <w:rtl/>
          <w:lang w:bidi="ar-EG"/>
        </w:rPr>
        <w:t xml:space="preserve">بشأن </w:t>
      </w:r>
      <w:r w:rsidRPr="00D87890">
        <w:rPr>
          <w:rFonts w:hint="eastAsia"/>
          <w:rtl/>
          <w:lang w:bidi="ar-EG"/>
        </w:rPr>
        <w:t>دور</w:t>
      </w:r>
      <w:r w:rsidRPr="00D87890">
        <w:rPr>
          <w:rtl/>
          <w:lang w:bidi="ar-EG"/>
        </w:rPr>
        <w:t xml:space="preserve"> الاتصالات/تكنولوجيا المعلومات والاتصالات في الاستعداد للكوارث، والإنذار المبكر </w:t>
      </w:r>
      <w:r w:rsidR="005F5E66">
        <w:rPr>
          <w:rFonts w:hint="cs"/>
          <w:rtl/>
          <w:lang w:bidi="ar-EG"/>
        </w:rPr>
        <w:t>بحدوثها</w:t>
      </w:r>
      <w:r>
        <w:rPr>
          <w:rFonts w:hint="cs"/>
          <w:rtl/>
          <w:lang w:bidi="ar-EG"/>
        </w:rPr>
        <w:t xml:space="preserve">، </w:t>
      </w:r>
      <w:r w:rsidRPr="00D87890">
        <w:rPr>
          <w:rFonts w:hint="eastAsia"/>
          <w:rtl/>
          <w:lang w:bidi="ar-EG"/>
        </w:rPr>
        <w:t>وال</w:t>
      </w:r>
      <w:r w:rsidRPr="00D87890">
        <w:rPr>
          <w:rtl/>
          <w:lang w:bidi="ar-EG"/>
        </w:rPr>
        <w:t xml:space="preserve">تخفيف من آثارها، والإغاثة منها، </w:t>
      </w:r>
      <w:r w:rsidR="005F5E66">
        <w:rPr>
          <w:rFonts w:hint="cs"/>
          <w:rtl/>
          <w:lang w:bidi="ar-EG"/>
        </w:rPr>
        <w:t>والتصدي</w:t>
      </w:r>
      <w:r w:rsidRPr="00D87890">
        <w:rPr>
          <w:rtl/>
          <w:lang w:bidi="ar-EG"/>
        </w:rPr>
        <w:t xml:space="preserve"> لها،</w:t>
      </w:r>
      <w:r w:rsidRPr="00304947">
        <w:rPr>
          <w:i/>
          <w:iCs/>
          <w:rtl/>
          <w:lang w:bidi="ar-EG"/>
        </w:rPr>
        <w:t xml:space="preserve"> </w:t>
      </w:r>
      <w:r w:rsidRPr="001A5A2B">
        <w:rPr>
          <w:rFonts w:hint="eastAsia"/>
          <w:rtl/>
          <w:lang w:bidi="ar-EG"/>
        </w:rPr>
        <w:t>وكذلك</w:t>
      </w:r>
      <w:r w:rsidRPr="001A5A2B">
        <w:rPr>
          <w:rtl/>
          <w:lang w:bidi="ar-EG"/>
        </w:rPr>
        <w:t xml:space="preserve"> الأنشطة التي يجري القيام بها في إطار البرنامج </w:t>
      </w:r>
      <w:r w:rsidRPr="00D87890">
        <w:rPr>
          <w:rFonts w:asciiTheme="majorBidi" w:hAnsiTheme="majorBidi" w:cstheme="majorBidi"/>
          <w:szCs w:val="22"/>
          <w:rtl/>
          <w:lang w:bidi="ar-EG"/>
        </w:rPr>
        <w:t>5</w:t>
      </w:r>
      <w:r w:rsidRPr="001A5A2B">
        <w:rPr>
          <w:rtl/>
          <w:lang w:bidi="ar-EG"/>
        </w:rPr>
        <w:t xml:space="preserve"> من خطة عمل </w:t>
      </w:r>
      <w:r>
        <w:rPr>
          <w:rFonts w:hint="cs"/>
          <w:rtl/>
          <w:lang w:bidi="ar-EG"/>
        </w:rPr>
        <w:t>حيدر</w:t>
      </w:r>
      <w:r>
        <w:rPr>
          <w:rFonts w:hint="eastAsia"/>
          <w:rtl/>
          <w:lang w:bidi="ar-EG"/>
        </w:rPr>
        <w:t> </w:t>
      </w:r>
      <w:r>
        <w:rPr>
          <w:rFonts w:hint="cs"/>
          <w:rtl/>
          <w:lang w:bidi="ar-EG"/>
        </w:rPr>
        <w:t>آباد</w:t>
      </w:r>
      <w:r w:rsidRPr="001A5A2B">
        <w:rPr>
          <w:rtl/>
          <w:lang w:bidi="ar-EG"/>
        </w:rPr>
        <w:t>: أقل البلدان نمواً</w:t>
      </w:r>
      <w:r>
        <w:rPr>
          <w:rFonts w:hint="cs"/>
          <w:rtl/>
          <w:lang w:bidi="ar-EG"/>
        </w:rPr>
        <w:t>، والبلدان ذات الاحتياجات الخاصة،</w:t>
      </w:r>
      <w:r w:rsidRPr="001A5A2B">
        <w:rPr>
          <w:rtl/>
          <w:lang w:bidi="ar-EG"/>
        </w:rPr>
        <w:t xml:space="preserve"> واتصالات الطوارئ</w:t>
      </w:r>
      <w:r>
        <w:rPr>
          <w:rFonts w:hint="cs"/>
          <w:rtl/>
          <w:lang w:bidi="ar-EG"/>
        </w:rPr>
        <w:t xml:space="preserve"> </w:t>
      </w:r>
      <w:r w:rsidR="005F5E66">
        <w:rPr>
          <w:rFonts w:hint="cs"/>
          <w:rtl/>
          <w:lang w:bidi="ar-EG"/>
        </w:rPr>
        <w:t>والتكيف مع تغير</w:t>
      </w:r>
      <w:r>
        <w:rPr>
          <w:rFonts w:hint="cs"/>
          <w:rtl/>
          <w:lang w:bidi="ar-EG"/>
        </w:rPr>
        <w:t xml:space="preserve"> المناخ</w:t>
      </w:r>
      <w:r w:rsidRPr="001A5A2B">
        <w:rPr>
          <w:rtl/>
          <w:lang w:bidi="ar-EG"/>
        </w:rPr>
        <w:t>؛</w:t>
      </w:r>
    </w:p>
    <w:p w:rsidR="00D32D7D" w:rsidRDefault="00D32D7D" w:rsidP="00D87890">
      <w:pPr>
        <w:rPr>
          <w:rtl/>
          <w:lang w:bidi="ar-EG"/>
        </w:rPr>
      </w:pPr>
      <w:r w:rsidRPr="002F017F">
        <w:rPr>
          <w:rFonts w:hint="cs"/>
          <w:i/>
          <w:iCs/>
          <w:rtl/>
          <w:lang w:bidi="ar-EG"/>
        </w:rPr>
        <w:t>ج)</w:t>
      </w:r>
      <w:r>
        <w:rPr>
          <w:rFonts w:hint="cs"/>
          <w:rtl/>
          <w:lang w:bidi="ar-EG"/>
        </w:rPr>
        <w:tab/>
        <w:t>أن الكوارث الكبرى الأخيرة قد أبرزت الحاجة إلى تنسيق الطيف بطريقة سريعة في المراحل الأولى لتقديم المساعدة الإنسانية للمناطق المتأثرة بالكوارث؛</w:t>
      </w:r>
    </w:p>
    <w:p w:rsidR="00D32D7D" w:rsidRDefault="00D32D7D" w:rsidP="00D87890">
      <w:pPr>
        <w:rPr>
          <w:rtl/>
          <w:lang w:bidi="ar-EG"/>
        </w:rPr>
      </w:pPr>
      <w:r w:rsidRPr="002F017F">
        <w:rPr>
          <w:rFonts w:hint="cs"/>
          <w:i/>
          <w:iCs/>
          <w:rtl/>
          <w:lang w:bidi="ar-EG"/>
        </w:rPr>
        <w:t>د )</w:t>
      </w:r>
      <w:r>
        <w:rPr>
          <w:rFonts w:hint="cs"/>
          <w:rtl/>
          <w:lang w:bidi="ar-EG"/>
        </w:rPr>
        <w:tab/>
        <w:t>مبادرة الأمين العام التي كانت موضع الترحيب والرامية إلى إنشاء فريق اتصالات الطوارئ المشترك بين القطاعات في</w:t>
      </w:r>
      <w:r>
        <w:rPr>
          <w:rFonts w:hint="eastAsia"/>
          <w:rtl/>
          <w:lang w:bidi="ar-EG"/>
        </w:rPr>
        <w:t> </w:t>
      </w:r>
      <w:r>
        <w:rPr>
          <w:rFonts w:hint="cs"/>
          <w:rtl/>
          <w:lang w:bidi="ar-EG"/>
        </w:rPr>
        <w:t>الاتحاد الدولي للاتصالات لتعزيز التنسيق والتعاون في قضايا اتصالات الطوارئ في كل أنحاء الاتحاد،</w:t>
      </w:r>
    </w:p>
    <w:p w:rsidR="00D32D7D" w:rsidRDefault="00D32D7D" w:rsidP="00D32D7D">
      <w:pPr>
        <w:pStyle w:val="Call"/>
        <w:rPr>
          <w:rtl/>
          <w:lang w:bidi="ar-EG"/>
        </w:rPr>
      </w:pPr>
      <w:r>
        <w:rPr>
          <w:rFonts w:hint="cs"/>
          <w:rtl/>
          <w:lang w:bidi="ar-EG"/>
        </w:rPr>
        <w:t>وإذ تعترف</w:t>
      </w:r>
    </w:p>
    <w:p w:rsidR="00D32D7D" w:rsidRDefault="00D32D7D" w:rsidP="00D87890">
      <w:pPr>
        <w:rPr>
          <w:rtl/>
          <w:lang w:bidi="ar-EG"/>
        </w:rPr>
      </w:pPr>
      <w:r w:rsidRPr="002F017F">
        <w:rPr>
          <w:rFonts w:hint="cs"/>
          <w:i/>
          <w:iCs/>
          <w:rtl/>
          <w:lang w:bidi="ar-EG"/>
        </w:rPr>
        <w:t xml:space="preserve"> أ )</w:t>
      </w:r>
      <w:r>
        <w:rPr>
          <w:rFonts w:hint="cs"/>
          <w:rtl/>
          <w:lang w:bidi="ar-EG"/>
        </w:rPr>
        <w:tab/>
        <w:t>بأن الاستجابة للكوارث وإدارتها تشمل عدداً من الجوانب المختلفة ولكنها متساوية الأهمية، مثل الإنذار المبكر والوقاية وتخفيف الآثار والإغاثة؛</w:t>
      </w:r>
    </w:p>
    <w:p w:rsidR="00D32D7D" w:rsidRDefault="00D32D7D" w:rsidP="00D87890">
      <w:pPr>
        <w:rPr>
          <w:rtl/>
          <w:lang w:bidi="ar-EG"/>
        </w:rPr>
      </w:pPr>
      <w:r w:rsidRPr="002F017F">
        <w:rPr>
          <w:rFonts w:hint="cs"/>
          <w:i/>
          <w:iCs/>
          <w:rtl/>
          <w:lang w:bidi="ar-EG"/>
        </w:rPr>
        <w:t>ب)</w:t>
      </w:r>
      <w:r>
        <w:rPr>
          <w:rFonts w:hint="cs"/>
          <w:rtl/>
          <w:lang w:bidi="ar-EG"/>
        </w:rPr>
        <w:tab/>
        <w:t>بأنه من الأهمية الحيوية أن يتم إدارة مختلف الأنظمة الراديوية اللازمة إدارة تعاونية فيما بين الإدارات من أجل التنبؤ بحالات الكوارث واكتشافها والتخفيف من آثارها والاستجابة لها بفعالية؛</w:t>
      </w:r>
    </w:p>
    <w:p w:rsidR="00D32D7D" w:rsidRDefault="00D32D7D" w:rsidP="00D87890">
      <w:pPr>
        <w:keepNext/>
        <w:keepLines/>
        <w:rPr>
          <w:rtl/>
          <w:lang w:bidi="ar-EG"/>
        </w:rPr>
      </w:pPr>
      <w:r w:rsidRPr="002F017F">
        <w:rPr>
          <w:rFonts w:hint="cs"/>
          <w:i/>
          <w:iCs/>
          <w:rtl/>
          <w:lang w:bidi="ar-EG"/>
        </w:rPr>
        <w:lastRenderedPageBreak/>
        <w:t>ج)</w:t>
      </w:r>
      <w:r>
        <w:rPr>
          <w:rFonts w:hint="cs"/>
          <w:rtl/>
          <w:lang w:bidi="ar-EG"/>
        </w:rPr>
        <w:tab/>
        <w:t>بأن متطلبات الاتصالات لدعم الإغاثة في حالات الكوارث، وخاصة في المراحل الأولى من عمليات الإغاثة، تشمل توفير أنظمة اتصالات ساتلية وللأرض في الموقع من أجل المساعدة في تأمين الحياة والممتلكات وتحقيق الاستقرار فيها في</w:t>
      </w:r>
      <w:r w:rsidR="002105A6">
        <w:rPr>
          <w:rFonts w:hint="eastAsia"/>
          <w:rtl/>
          <w:lang w:bidi="ar-EG"/>
        </w:rPr>
        <w:t> </w:t>
      </w:r>
      <w:r>
        <w:rPr>
          <w:rFonts w:hint="cs"/>
          <w:rtl/>
          <w:lang w:bidi="ar-EG"/>
        </w:rPr>
        <w:t>المناطق المتأثرة بالكوارث وأن هذه الآليات للاتصالات يجب أن تكون قادرة على العمل بدون أن تتأثر بالتداخل الضار من الترددات الراديوية أو تسبب هذا التداخل؛</w:t>
      </w:r>
    </w:p>
    <w:p w:rsidR="00D32D7D" w:rsidRDefault="00D32D7D" w:rsidP="00D87890">
      <w:pPr>
        <w:rPr>
          <w:rtl/>
          <w:lang w:bidi="ar-EG"/>
        </w:rPr>
      </w:pPr>
      <w:r w:rsidRPr="002F017F">
        <w:rPr>
          <w:rFonts w:hint="cs"/>
          <w:i/>
          <w:iCs/>
          <w:rtl/>
          <w:lang w:bidi="ar-EG"/>
        </w:rPr>
        <w:t>د )</w:t>
      </w:r>
      <w:r>
        <w:rPr>
          <w:rFonts w:hint="cs"/>
          <w:rtl/>
          <w:lang w:bidi="ar-EG"/>
        </w:rPr>
        <w:tab/>
        <w:t>بأن حالات الكوارث قد تحدث بطريقة تجعل أي دولة غير قادرة على توفير الدعم الإداري والتنظيمي اللازم في</w:t>
      </w:r>
      <w:r w:rsidR="002105A6">
        <w:rPr>
          <w:rFonts w:hint="eastAsia"/>
          <w:rtl/>
          <w:lang w:bidi="ar-EG"/>
        </w:rPr>
        <w:t> </w:t>
      </w:r>
      <w:r>
        <w:rPr>
          <w:rFonts w:hint="cs"/>
          <w:rtl/>
          <w:lang w:bidi="ar-EG"/>
        </w:rPr>
        <w:t>مجال الطيف المطلوب لعمليات الإغاثة الفعالة لمواطنيها وأن وضع إجراءات تشغيل موحدة وإقامة آليات مصاحبة لإدارة الطيف يمكن استعمالها في هذه الحالات تمثل عنصراً هاماً في التخطيط للطوارئ</w:t>
      </w:r>
      <w:r w:rsidRPr="00E072FA">
        <w:rPr>
          <w:rStyle w:val="FootnoteReference"/>
          <w:szCs w:val="18"/>
          <w:rtl/>
          <w:lang w:bidi="ar-EG"/>
        </w:rPr>
        <w:footnoteReference w:id="1"/>
      </w:r>
      <w:r>
        <w:rPr>
          <w:rFonts w:hint="cs"/>
          <w:rtl/>
          <w:lang w:bidi="ar-EG"/>
        </w:rPr>
        <w:t>،</w:t>
      </w:r>
    </w:p>
    <w:p w:rsidR="00D32D7D" w:rsidRDefault="00D32D7D" w:rsidP="00D32D7D">
      <w:pPr>
        <w:pStyle w:val="Call"/>
        <w:rPr>
          <w:rtl/>
          <w:lang w:bidi="ar-EG"/>
        </w:rPr>
      </w:pPr>
      <w:r>
        <w:rPr>
          <w:rFonts w:hint="cs"/>
          <w:rtl/>
          <w:lang w:bidi="ar-EG"/>
        </w:rPr>
        <w:t>وإذ لا يغيب عن بالها</w:t>
      </w:r>
    </w:p>
    <w:p w:rsidR="00D32D7D" w:rsidRDefault="00D32D7D" w:rsidP="00D87890">
      <w:pPr>
        <w:rPr>
          <w:rtl/>
          <w:lang w:bidi="ar-EG"/>
        </w:rPr>
      </w:pPr>
      <w:r>
        <w:rPr>
          <w:rFonts w:hint="cs"/>
          <w:rtl/>
          <w:lang w:bidi="ar-EG"/>
        </w:rPr>
        <w:t>أن إدارة الطيف هي مسألة من مسائل الحق السيادي للدولة ومسؤوليتها،</w:t>
      </w:r>
    </w:p>
    <w:p w:rsidR="00D32D7D" w:rsidRDefault="00D32D7D" w:rsidP="00A25858">
      <w:pPr>
        <w:pStyle w:val="Call"/>
        <w:rPr>
          <w:rtl/>
          <w:lang w:bidi="ar-EG"/>
        </w:rPr>
      </w:pPr>
      <w:r>
        <w:rPr>
          <w:rFonts w:hint="cs"/>
          <w:rtl/>
          <w:lang w:bidi="ar-EG"/>
        </w:rPr>
        <w:t xml:space="preserve">وإذ </w:t>
      </w:r>
      <w:r w:rsidR="00A25858">
        <w:rPr>
          <w:rFonts w:hint="cs"/>
          <w:rtl/>
          <w:lang w:bidi="ar-EG"/>
        </w:rPr>
        <w:t>تأخذ بعين</w:t>
      </w:r>
      <w:r>
        <w:rPr>
          <w:rFonts w:hint="cs"/>
          <w:rtl/>
          <w:lang w:bidi="ar-EG"/>
        </w:rPr>
        <w:t xml:space="preserve"> الاعتبار</w:t>
      </w:r>
    </w:p>
    <w:p w:rsidR="00D32D7D" w:rsidRPr="00D87890" w:rsidRDefault="00D32D7D" w:rsidP="00D87890">
      <w:pPr>
        <w:rPr>
          <w:rtl/>
          <w:lang w:bidi="ar-EG"/>
        </w:rPr>
      </w:pPr>
      <w:r w:rsidRPr="002F017F">
        <w:rPr>
          <w:rFonts w:hint="cs"/>
          <w:i/>
          <w:iCs/>
          <w:rtl/>
          <w:lang w:bidi="ar-EG"/>
        </w:rPr>
        <w:t xml:space="preserve"> </w:t>
      </w:r>
      <w:r w:rsidRPr="00D87890">
        <w:rPr>
          <w:rFonts w:hint="eastAsia"/>
          <w:i/>
          <w:iCs/>
          <w:rtl/>
          <w:lang w:bidi="ar-EG"/>
        </w:rPr>
        <w:t>أ</w:t>
      </w:r>
      <w:r w:rsidRPr="00D87890">
        <w:rPr>
          <w:i/>
          <w:iCs/>
          <w:rtl/>
          <w:lang w:bidi="ar-EG"/>
        </w:rPr>
        <w:t xml:space="preserve"> )</w:t>
      </w:r>
      <w:r w:rsidRPr="00D87890">
        <w:rPr>
          <w:rtl/>
          <w:lang w:bidi="ar-EG"/>
        </w:rPr>
        <w:tab/>
      </w:r>
      <w:r>
        <w:rPr>
          <w:rFonts w:hint="cs"/>
          <w:rtl/>
          <w:lang w:bidi="ar-EG"/>
        </w:rPr>
        <w:t>القرارات</w:t>
      </w:r>
      <w:r w:rsidRPr="00D87890">
        <w:rPr>
          <w:rtl/>
          <w:lang w:bidi="ar-EG"/>
        </w:rPr>
        <w:t xml:space="preserve"> </w:t>
      </w:r>
      <w:r w:rsidRPr="00D87890">
        <w:rPr>
          <w:lang w:bidi="ar-EG"/>
        </w:rPr>
        <w:t>644</w:t>
      </w:r>
      <w:r w:rsidRPr="00D87890">
        <w:rPr>
          <w:rtl/>
          <w:lang w:bidi="ar-EG"/>
        </w:rPr>
        <w:t xml:space="preserve"> و</w:t>
      </w:r>
      <w:r w:rsidRPr="00D87890">
        <w:rPr>
          <w:lang w:bidi="ar-EG"/>
        </w:rPr>
        <w:t>64</w:t>
      </w:r>
      <w:r>
        <w:rPr>
          <w:lang w:bidi="ar-EG"/>
        </w:rPr>
        <w:t>6</w:t>
      </w:r>
      <w:r w:rsidRPr="00D87890">
        <w:rPr>
          <w:rtl/>
          <w:lang w:bidi="ar-EG"/>
        </w:rPr>
        <w:t xml:space="preserve"> </w:t>
      </w:r>
      <w:r>
        <w:rPr>
          <w:rFonts w:hint="cs"/>
          <w:rtl/>
          <w:lang w:bidi="ar-EG"/>
        </w:rPr>
        <w:t>و</w:t>
      </w:r>
      <w:r w:rsidRPr="00D87890">
        <w:rPr>
          <w:lang w:bidi="ar-EG"/>
        </w:rPr>
        <w:t>64</w:t>
      </w:r>
      <w:r>
        <w:rPr>
          <w:lang w:bidi="ar-EG"/>
        </w:rPr>
        <w:t>7</w:t>
      </w:r>
      <w:r>
        <w:rPr>
          <w:rFonts w:hint="cs"/>
          <w:rtl/>
          <w:lang w:bidi="ar-EG"/>
        </w:rPr>
        <w:t xml:space="preserve"> الصادرة</w:t>
      </w:r>
      <w:r w:rsidRPr="00D87890">
        <w:rPr>
          <w:rtl/>
          <w:lang w:bidi="ar-EG"/>
        </w:rPr>
        <w:t xml:space="preserve"> عن المؤتمر العالمي للاتصالات الراديوية؛</w:t>
      </w:r>
    </w:p>
    <w:p w:rsidR="00D32D7D" w:rsidRDefault="00D32D7D" w:rsidP="00D87890">
      <w:pPr>
        <w:rPr>
          <w:rtl/>
          <w:lang w:bidi="ar-EG"/>
        </w:rPr>
      </w:pPr>
      <w:r w:rsidRPr="00D87890">
        <w:rPr>
          <w:rFonts w:hint="eastAsia"/>
          <w:i/>
          <w:iCs/>
          <w:rtl/>
          <w:lang w:bidi="ar-EG"/>
        </w:rPr>
        <w:t>ب</w:t>
      </w:r>
      <w:r w:rsidRPr="00D87890">
        <w:rPr>
          <w:i/>
          <w:iCs/>
          <w:rtl/>
          <w:lang w:bidi="ar-EG"/>
        </w:rPr>
        <w:t>)</w:t>
      </w:r>
      <w:r w:rsidRPr="00D87890">
        <w:rPr>
          <w:rtl/>
          <w:lang w:bidi="ar-EG"/>
        </w:rPr>
        <w:tab/>
      </w:r>
      <w:r w:rsidRPr="00D87890">
        <w:rPr>
          <w:rFonts w:hint="eastAsia"/>
          <w:rtl/>
          <w:lang w:bidi="ar-EG"/>
        </w:rPr>
        <w:t>القرارات</w:t>
      </w:r>
      <w:r w:rsidRPr="00D87890">
        <w:rPr>
          <w:rtl/>
          <w:lang w:bidi="ar-EG"/>
        </w:rPr>
        <w:t xml:space="preserve"> الأخرى ذات الصلة الصادرة عن المؤتمر العالمي للاتصالات الراديوية لعام </w:t>
      </w:r>
      <w:r w:rsidRPr="00D87890">
        <w:rPr>
          <w:lang w:bidi="ar-EG"/>
        </w:rPr>
        <w:t>2007</w:t>
      </w:r>
      <w:r>
        <w:rPr>
          <w:rFonts w:hint="cs"/>
          <w:rtl/>
          <w:lang w:bidi="ar-EG"/>
        </w:rPr>
        <w:t>؛</w:t>
      </w:r>
    </w:p>
    <w:p w:rsidR="00D32D7D" w:rsidRPr="00876C9A" w:rsidRDefault="00D32D7D" w:rsidP="00A25858">
      <w:pPr>
        <w:rPr>
          <w:rtl/>
          <w:lang w:bidi="ar-EG"/>
        </w:rPr>
      </w:pPr>
      <w:r w:rsidRPr="000D4824">
        <w:rPr>
          <w:rFonts w:hint="cs"/>
          <w:i/>
          <w:iCs/>
          <w:rtl/>
          <w:lang w:bidi="ar-EG"/>
        </w:rPr>
        <w:t>ﺝ)</w:t>
      </w:r>
      <w:r>
        <w:rPr>
          <w:rFonts w:hint="cs"/>
          <w:rtl/>
          <w:lang w:bidi="ar-EG"/>
        </w:rPr>
        <w:tab/>
        <w:t xml:space="preserve">القرارين </w:t>
      </w:r>
      <w:r>
        <w:rPr>
          <w:lang w:bidi="ar-EG"/>
        </w:rPr>
        <w:t>ITU</w:t>
      </w:r>
      <w:r w:rsidR="00836488">
        <w:rPr>
          <w:lang w:bidi="ar-EG"/>
        </w:rPr>
        <w:noBreakHyphen/>
      </w:r>
      <w:r>
        <w:rPr>
          <w:lang w:bidi="ar-EG"/>
        </w:rPr>
        <w:t>R 55</w:t>
      </w:r>
      <w:r>
        <w:rPr>
          <w:rFonts w:hint="cs"/>
          <w:rtl/>
          <w:lang w:bidi="ar-EG"/>
        </w:rPr>
        <w:t xml:space="preserve"> و</w:t>
      </w:r>
      <w:r>
        <w:rPr>
          <w:lang w:bidi="ar-EG"/>
        </w:rPr>
        <w:t>ITU</w:t>
      </w:r>
      <w:r w:rsidR="00836488">
        <w:rPr>
          <w:lang w:bidi="ar-EG"/>
        </w:rPr>
        <w:noBreakHyphen/>
      </w:r>
      <w:r w:rsidR="00A25858">
        <w:rPr>
          <w:lang w:bidi="ar-EG"/>
        </w:rPr>
        <w:t>R</w:t>
      </w:r>
      <w:r w:rsidR="00A25858">
        <w:rPr>
          <w:lang w:val="en-US" w:bidi="ar-EG"/>
        </w:rPr>
        <w:t> 60</w:t>
      </w:r>
      <w:r>
        <w:rPr>
          <w:rFonts w:hint="cs"/>
          <w:rtl/>
          <w:lang w:bidi="ar-EG"/>
        </w:rPr>
        <w:t>،</w:t>
      </w:r>
    </w:p>
    <w:p w:rsidR="00D32D7D" w:rsidRDefault="00D32D7D" w:rsidP="00D32D7D">
      <w:pPr>
        <w:pStyle w:val="Call"/>
        <w:rPr>
          <w:rtl/>
          <w:lang w:bidi="ar-EG"/>
        </w:rPr>
      </w:pPr>
      <w:r>
        <w:rPr>
          <w:rFonts w:hint="cs"/>
          <w:rtl/>
          <w:lang w:bidi="ar-EG"/>
        </w:rPr>
        <w:t>وإذ تشدد</w:t>
      </w:r>
    </w:p>
    <w:p w:rsidR="00D32D7D" w:rsidRDefault="00D32D7D" w:rsidP="00D87890">
      <w:pPr>
        <w:rPr>
          <w:rtl/>
          <w:lang w:bidi="ar-EG"/>
        </w:rPr>
      </w:pPr>
      <w:r>
        <w:rPr>
          <w:rFonts w:hint="cs"/>
          <w:rtl/>
          <w:lang w:bidi="ar-EG"/>
        </w:rPr>
        <w:t>على أن لجان دراسات قطاع الاتصالات الراديوية تؤدي دوراً هاماً في إدارة الكوارث من خلال دراساتها وتوصياتها التشغيلية والتقنية التي تدعم أنشطة التنبؤ بالكوارث واكتشافها والتخفيف من آثارها والاستجابة لها، وهي أنشطة حاسمة في تقليل خسائر الأرواح والممتلكات إلى أدنى حد وفي توفير الإغاثة في المناطق المتأثرة بالكارثة،</w:t>
      </w:r>
    </w:p>
    <w:p w:rsidR="00D32D7D" w:rsidRDefault="00D32D7D" w:rsidP="00D32D7D">
      <w:pPr>
        <w:pStyle w:val="Call"/>
        <w:rPr>
          <w:rtl/>
          <w:lang w:bidi="ar-EG"/>
        </w:rPr>
      </w:pPr>
      <w:r>
        <w:rPr>
          <w:rFonts w:hint="cs"/>
          <w:rtl/>
          <w:lang w:bidi="ar-EG"/>
        </w:rPr>
        <w:t>تقـرر</w:t>
      </w:r>
    </w:p>
    <w:p w:rsidR="00D32D7D" w:rsidRDefault="00D32D7D" w:rsidP="00D87890">
      <w:pPr>
        <w:rPr>
          <w:rtl/>
          <w:lang w:bidi="ar-EG"/>
        </w:rPr>
      </w:pPr>
      <w:r>
        <w:rPr>
          <w:rFonts w:hint="cs"/>
          <w:rtl/>
          <w:lang w:bidi="ar-EG"/>
        </w:rPr>
        <w:t>أن تقوم لجان دراسات قطاع الاتصالات الراديوية المعنية، نظراً لأهمية فعالية استعمال طيف الترددات الراديوية للاتصالات الراديوية في حالات الكوارث، بإجراء دراسات ووضع مبادئ توجيهية تتعلق بإدارة الاتصالات الراديوية في التنبؤ بالكوارث واكتشافها والتخفيف من آثارها والإغاثة بصورة متآزرة ومتعاونة داخل الاتحاد ومع المنظمات خارج الاتحاد،</w:t>
      </w:r>
    </w:p>
    <w:p w:rsidR="00D32D7D" w:rsidRDefault="00D32D7D" w:rsidP="00D32D7D">
      <w:pPr>
        <w:pStyle w:val="Call"/>
        <w:rPr>
          <w:rtl/>
          <w:lang w:bidi="ar-EG"/>
        </w:rPr>
      </w:pPr>
      <w:r>
        <w:rPr>
          <w:rFonts w:hint="cs"/>
          <w:rtl/>
          <w:lang w:bidi="ar-EG"/>
        </w:rPr>
        <w:t>تكلف مدير مكتب الاتصالات الراديوية</w:t>
      </w:r>
    </w:p>
    <w:p w:rsidR="00D32D7D" w:rsidRPr="00D87890" w:rsidRDefault="00D32D7D" w:rsidP="00D87890">
      <w:pPr>
        <w:rPr>
          <w:rtl/>
          <w:lang w:bidi="ar-EG"/>
        </w:rPr>
      </w:pPr>
      <w:r w:rsidRPr="00D87890">
        <w:rPr>
          <w:lang w:bidi="ar-EG"/>
        </w:rPr>
        <w:t>1</w:t>
      </w:r>
      <w:r w:rsidRPr="00527152">
        <w:rPr>
          <w:rFonts w:hint="cs"/>
          <w:rtl/>
          <w:lang w:bidi="ar-EG"/>
        </w:rPr>
        <w:tab/>
      </w:r>
      <w:r w:rsidRPr="00D87890">
        <w:rPr>
          <w:rFonts w:hint="eastAsia"/>
          <w:rtl/>
          <w:lang w:bidi="ar-EG"/>
        </w:rPr>
        <w:t>بأن</w:t>
      </w:r>
      <w:r w:rsidRPr="00D87890">
        <w:rPr>
          <w:rtl/>
          <w:lang w:bidi="ar-EG"/>
        </w:rPr>
        <w:t xml:space="preserve"> </w:t>
      </w:r>
      <w:r w:rsidRPr="00D87890">
        <w:rPr>
          <w:rFonts w:hint="eastAsia"/>
          <w:rtl/>
          <w:lang w:bidi="ar-EG"/>
        </w:rPr>
        <w:t>يقوم</w:t>
      </w:r>
      <w:r>
        <w:rPr>
          <w:rFonts w:hint="cs"/>
          <w:rtl/>
          <w:lang w:bidi="ar-EG"/>
        </w:rPr>
        <w:t>،</w:t>
      </w:r>
      <w:r w:rsidRPr="00D87890">
        <w:rPr>
          <w:rtl/>
          <w:lang w:bidi="ar-EG"/>
        </w:rPr>
        <w:t xml:space="preserve"> </w:t>
      </w:r>
      <w:r w:rsidRPr="00D87890">
        <w:rPr>
          <w:rFonts w:hint="eastAsia"/>
          <w:rtl/>
          <w:lang w:bidi="ar-EG"/>
        </w:rPr>
        <w:t>بالتعاون</w:t>
      </w:r>
      <w:r w:rsidRPr="00D87890">
        <w:rPr>
          <w:rtl/>
          <w:lang w:bidi="ar-EG"/>
        </w:rPr>
        <w:t xml:space="preserve"> </w:t>
      </w:r>
      <w:r w:rsidRPr="00D87890">
        <w:rPr>
          <w:rFonts w:hint="eastAsia"/>
          <w:rtl/>
          <w:lang w:bidi="ar-EG"/>
        </w:rPr>
        <w:t>مع</w:t>
      </w:r>
      <w:r w:rsidRPr="00D87890">
        <w:rPr>
          <w:rtl/>
          <w:lang w:bidi="ar-EG"/>
        </w:rPr>
        <w:t xml:space="preserve"> </w:t>
      </w:r>
      <w:r w:rsidRPr="00D87890">
        <w:rPr>
          <w:rFonts w:hint="eastAsia"/>
          <w:rtl/>
          <w:lang w:bidi="ar-EG"/>
        </w:rPr>
        <w:t>القطاعين</w:t>
      </w:r>
      <w:r w:rsidRPr="00D87890">
        <w:rPr>
          <w:rtl/>
          <w:lang w:bidi="ar-EG"/>
        </w:rPr>
        <w:t xml:space="preserve"> </w:t>
      </w:r>
      <w:r w:rsidRPr="00D87890">
        <w:rPr>
          <w:rFonts w:hint="eastAsia"/>
          <w:rtl/>
          <w:lang w:bidi="ar-EG"/>
        </w:rPr>
        <w:t>الآخرين</w:t>
      </w:r>
      <w:r w:rsidRPr="00D87890">
        <w:rPr>
          <w:rtl/>
          <w:lang w:bidi="ar-EG"/>
        </w:rPr>
        <w:t xml:space="preserve"> </w:t>
      </w:r>
      <w:r w:rsidRPr="00D87890">
        <w:rPr>
          <w:rFonts w:hint="eastAsia"/>
          <w:rtl/>
          <w:lang w:bidi="ar-EG"/>
        </w:rPr>
        <w:t>بمساعدة</w:t>
      </w:r>
      <w:r w:rsidRPr="00D87890">
        <w:rPr>
          <w:rtl/>
          <w:lang w:bidi="ar-EG"/>
        </w:rPr>
        <w:t xml:space="preserve"> </w:t>
      </w:r>
      <w:r w:rsidRPr="00D87890">
        <w:rPr>
          <w:rFonts w:hint="eastAsia"/>
          <w:rtl/>
          <w:lang w:bidi="ar-EG"/>
        </w:rPr>
        <w:t>الدول</w:t>
      </w:r>
      <w:r w:rsidRPr="00D87890">
        <w:rPr>
          <w:rtl/>
          <w:lang w:bidi="ar-EG"/>
        </w:rPr>
        <w:t xml:space="preserve"> </w:t>
      </w:r>
      <w:r w:rsidRPr="00D87890">
        <w:rPr>
          <w:rFonts w:hint="eastAsia"/>
          <w:rtl/>
          <w:lang w:bidi="ar-EG"/>
        </w:rPr>
        <w:t>الأعضاء</w:t>
      </w:r>
      <w:r w:rsidRPr="00D87890">
        <w:rPr>
          <w:rtl/>
          <w:lang w:bidi="ar-EG"/>
        </w:rPr>
        <w:t xml:space="preserve"> </w:t>
      </w:r>
      <w:r w:rsidRPr="00D87890">
        <w:rPr>
          <w:rFonts w:hint="eastAsia"/>
          <w:rtl/>
          <w:lang w:bidi="ar-EG"/>
        </w:rPr>
        <w:t>في</w:t>
      </w:r>
      <w:r w:rsidRPr="00D87890">
        <w:rPr>
          <w:rtl/>
          <w:lang w:bidi="ar-EG"/>
        </w:rPr>
        <w:t xml:space="preserve"> </w:t>
      </w:r>
      <w:r w:rsidRPr="00D87890">
        <w:rPr>
          <w:rFonts w:hint="eastAsia"/>
          <w:rtl/>
          <w:lang w:bidi="ar-EG"/>
        </w:rPr>
        <w:t>أنشطة</w:t>
      </w:r>
      <w:r w:rsidRPr="00D87890">
        <w:rPr>
          <w:rtl/>
          <w:lang w:bidi="ar-EG"/>
        </w:rPr>
        <w:t xml:space="preserve"> </w:t>
      </w:r>
      <w:r w:rsidRPr="00D87890">
        <w:rPr>
          <w:rFonts w:hint="eastAsia"/>
          <w:rtl/>
          <w:lang w:bidi="ar-EG"/>
        </w:rPr>
        <w:t>التأهب</w:t>
      </w:r>
      <w:r w:rsidRPr="00D87890">
        <w:rPr>
          <w:rtl/>
          <w:lang w:bidi="ar-EG"/>
        </w:rPr>
        <w:t xml:space="preserve"> </w:t>
      </w:r>
      <w:r w:rsidRPr="00D87890">
        <w:rPr>
          <w:rFonts w:hint="eastAsia"/>
          <w:rtl/>
          <w:lang w:bidi="ar-EG"/>
        </w:rPr>
        <w:t>للاتصالات</w:t>
      </w:r>
      <w:r w:rsidRPr="00D87890">
        <w:rPr>
          <w:rtl/>
          <w:lang w:bidi="ar-EG"/>
        </w:rPr>
        <w:t xml:space="preserve"> </w:t>
      </w:r>
      <w:r w:rsidRPr="00D87890">
        <w:rPr>
          <w:rFonts w:hint="eastAsia"/>
          <w:rtl/>
          <w:lang w:bidi="ar-EG"/>
        </w:rPr>
        <w:t>الراديوية</w:t>
      </w:r>
      <w:r w:rsidRPr="00D87890">
        <w:rPr>
          <w:rtl/>
          <w:lang w:bidi="ar-EG"/>
        </w:rPr>
        <w:t xml:space="preserve"> </w:t>
      </w:r>
      <w:r w:rsidRPr="00D87890">
        <w:rPr>
          <w:rFonts w:hint="eastAsia"/>
          <w:rtl/>
          <w:lang w:bidi="ar-EG"/>
        </w:rPr>
        <w:t>للطوارئ</w:t>
      </w:r>
      <w:r w:rsidRPr="00D87890">
        <w:rPr>
          <w:rtl/>
          <w:lang w:bidi="ar-EG"/>
        </w:rPr>
        <w:t xml:space="preserve"> </w:t>
      </w:r>
      <w:r w:rsidRPr="00D87890">
        <w:rPr>
          <w:rFonts w:hint="eastAsia"/>
          <w:rtl/>
          <w:lang w:bidi="ar-EG"/>
        </w:rPr>
        <w:t>مثل</w:t>
      </w:r>
      <w:r w:rsidRPr="00D87890">
        <w:rPr>
          <w:rtl/>
          <w:lang w:bidi="ar-EG"/>
        </w:rPr>
        <w:t xml:space="preserve"> </w:t>
      </w:r>
      <w:r w:rsidRPr="00D87890">
        <w:rPr>
          <w:rFonts w:hint="eastAsia"/>
          <w:rtl/>
          <w:lang w:bidi="ar-EG"/>
        </w:rPr>
        <w:t>وضع</w:t>
      </w:r>
      <w:r w:rsidRPr="00D87890">
        <w:rPr>
          <w:rtl/>
          <w:lang w:bidi="ar-EG"/>
        </w:rPr>
        <w:t xml:space="preserve"> </w:t>
      </w:r>
      <w:r w:rsidRPr="00D87890">
        <w:rPr>
          <w:rFonts w:hint="eastAsia"/>
          <w:rtl/>
          <w:lang w:bidi="ar-EG"/>
        </w:rPr>
        <w:t>قائمة</w:t>
      </w:r>
      <w:r w:rsidRPr="00D87890">
        <w:rPr>
          <w:rtl/>
          <w:lang w:bidi="ar-EG"/>
        </w:rPr>
        <w:t xml:space="preserve"> </w:t>
      </w:r>
      <w:r w:rsidRPr="00D87890">
        <w:rPr>
          <w:rFonts w:hint="eastAsia"/>
          <w:rtl/>
          <w:lang w:bidi="ar-EG"/>
        </w:rPr>
        <w:t>تتضمن</w:t>
      </w:r>
      <w:r w:rsidRPr="00D87890">
        <w:rPr>
          <w:rtl/>
          <w:lang w:bidi="ar-EG"/>
        </w:rPr>
        <w:t xml:space="preserve"> </w:t>
      </w:r>
      <w:r w:rsidRPr="00D87890">
        <w:rPr>
          <w:rFonts w:hint="eastAsia"/>
          <w:rtl/>
          <w:lang w:bidi="ar-EG"/>
        </w:rPr>
        <w:t>الترددات</w:t>
      </w:r>
      <w:r w:rsidRPr="00D87890">
        <w:rPr>
          <w:rtl/>
          <w:lang w:bidi="ar-EG"/>
        </w:rPr>
        <w:t xml:space="preserve"> </w:t>
      </w:r>
      <w:r w:rsidRPr="00D87890">
        <w:rPr>
          <w:rFonts w:hint="eastAsia"/>
          <w:rtl/>
          <w:lang w:bidi="ar-EG"/>
        </w:rPr>
        <w:t>المتاحة</w:t>
      </w:r>
      <w:r w:rsidRPr="00D87890">
        <w:rPr>
          <w:rtl/>
          <w:lang w:bidi="ar-EG"/>
        </w:rPr>
        <w:t xml:space="preserve"> </w:t>
      </w:r>
      <w:r w:rsidRPr="00D87890">
        <w:rPr>
          <w:rFonts w:hint="eastAsia"/>
          <w:rtl/>
          <w:lang w:bidi="ar-EG"/>
        </w:rPr>
        <w:t>حالياً</w:t>
      </w:r>
      <w:r w:rsidRPr="00D87890">
        <w:rPr>
          <w:rtl/>
          <w:lang w:bidi="ar-EG"/>
        </w:rPr>
        <w:t xml:space="preserve"> </w:t>
      </w:r>
      <w:r w:rsidRPr="00D87890">
        <w:rPr>
          <w:rFonts w:hint="eastAsia"/>
          <w:rtl/>
          <w:lang w:bidi="ar-EG"/>
        </w:rPr>
        <w:t>للاستعمال</w:t>
      </w:r>
      <w:r w:rsidRPr="00D87890">
        <w:rPr>
          <w:rtl/>
          <w:lang w:bidi="ar-EG"/>
        </w:rPr>
        <w:t xml:space="preserve"> </w:t>
      </w:r>
      <w:r w:rsidRPr="00D87890">
        <w:rPr>
          <w:rFonts w:hint="eastAsia"/>
          <w:rtl/>
          <w:lang w:bidi="ar-EG"/>
        </w:rPr>
        <w:t>في</w:t>
      </w:r>
      <w:r w:rsidRPr="00D87890">
        <w:rPr>
          <w:rtl/>
          <w:lang w:bidi="ar-EG"/>
        </w:rPr>
        <w:t xml:space="preserve"> </w:t>
      </w:r>
      <w:r w:rsidRPr="00D87890">
        <w:rPr>
          <w:rFonts w:hint="eastAsia"/>
          <w:rtl/>
          <w:lang w:bidi="ar-EG"/>
        </w:rPr>
        <w:t>حالات</w:t>
      </w:r>
      <w:r w:rsidRPr="00D87890">
        <w:rPr>
          <w:rtl/>
          <w:lang w:bidi="ar-EG"/>
        </w:rPr>
        <w:t xml:space="preserve"> </w:t>
      </w:r>
      <w:r w:rsidRPr="00D87890">
        <w:rPr>
          <w:rFonts w:hint="eastAsia"/>
          <w:rtl/>
          <w:lang w:bidi="ar-EG"/>
        </w:rPr>
        <w:t>الطوارئ</w:t>
      </w:r>
      <w:r w:rsidRPr="00D87890">
        <w:rPr>
          <w:rtl/>
          <w:lang w:bidi="ar-EG"/>
        </w:rPr>
        <w:t xml:space="preserve"> </w:t>
      </w:r>
      <w:r>
        <w:rPr>
          <w:rFonts w:hint="cs"/>
          <w:rtl/>
          <w:lang w:bidi="ar-EG"/>
        </w:rPr>
        <w:t>لإدراجها</w:t>
      </w:r>
      <w:r w:rsidRPr="00D87890">
        <w:rPr>
          <w:rtl/>
          <w:lang w:bidi="ar-EG"/>
        </w:rPr>
        <w:t xml:space="preserve"> </w:t>
      </w:r>
      <w:r w:rsidRPr="00D87890">
        <w:rPr>
          <w:rFonts w:hint="eastAsia"/>
          <w:rtl/>
          <w:lang w:bidi="ar-EG"/>
        </w:rPr>
        <w:t>في</w:t>
      </w:r>
      <w:r w:rsidRPr="00D87890">
        <w:rPr>
          <w:rtl/>
          <w:lang w:bidi="ar-EG"/>
        </w:rPr>
        <w:t xml:space="preserve"> </w:t>
      </w:r>
      <w:r w:rsidRPr="00D87890">
        <w:rPr>
          <w:rFonts w:hint="eastAsia"/>
          <w:rtl/>
          <w:lang w:bidi="ar-EG"/>
        </w:rPr>
        <w:t>قاعدة</w:t>
      </w:r>
      <w:r w:rsidRPr="00D87890">
        <w:rPr>
          <w:rtl/>
          <w:lang w:bidi="ar-EG"/>
        </w:rPr>
        <w:t xml:space="preserve"> </w:t>
      </w:r>
      <w:r w:rsidRPr="00D87890">
        <w:rPr>
          <w:rFonts w:hint="eastAsia"/>
          <w:rtl/>
          <w:lang w:bidi="ar-EG"/>
        </w:rPr>
        <w:t>بيانات</w:t>
      </w:r>
      <w:r w:rsidRPr="00D87890">
        <w:rPr>
          <w:rtl/>
          <w:lang w:bidi="ar-EG"/>
        </w:rPr>
        <w:t xml:space="preserve"> </w:t>
      </w:r>
      <w:r w:rsidRPr="00D87890">
        <w:rPr>
          <w:rFonts w:hint="eastAsia"/>
          <w:rtl/>
          <w:lang w:bidi="ar-EG"/>
        </w:rPr>
        <w:t>يحتفظ</w:t>
      </w:r>
      <w:r w:rsidRPr="00D87890">
        <w:rPr>
          <w:rtl/>
          <w:lang w:bidi="ar-EG"/>
        </w:rPr>
        <w:t xml:space="preserve"> </w:t>
      </w:r>
      <w:r w:rsidRPr="00D87890">
        <w:rPr>
          <w:rFonts w:hint="eastAsia"/>
          <w:rtl/>
          <w:lang w:bidi="ar-EG"/>
        </w:rPr>
        <w:t>بها</w:t>
      </w:r>
      <w:r w:rsidRPr="00D87890">
        <w:rPr>
          <w:rtl/>
          <w:lang w:bidi="ar-EG"/>
        </w:rPr>
        <w:t xml:space="preserve"> </w:t>
      </w:r>
      <w:r w:rsidRPr="00D87890">
        <w:rPr>
          <w:rFonts w:hint="eastAsia"/>
          <w:rtl/>
          <w:lang w:bidi="ar-EG"/>
        </w:rPr>
        <w:t>المكتب؛</w:t>
      </w:r>
    </w:p>
    <w:p w:rsidR="004443D4" w:rsidRPr="000A7369" w:rsidRDefault="00D32D7D" w:rsidP="002105A6">
      <w:pPr>
        <w:rPr>
          <w:rtl/>
          <w:lang w:val="en-US" w:bidi="ar-EG"/>
        </w:rPr>
      </w:pPr>
      <w:r w:rsidRPr="00D87890">
        <w:rPr>
          <w:lang w:bidi="ar-EG"/>
        </w:rPr>
        <w:t>2</w:t>
      </w:r>
      <w:r>
        <w:rPr>
          <w:rFonts w:hint="cs"/>
          <w:rtl/>
          <w:lang w:bidi="ar-EG"/>
        </w:rPr>
        <w:tab/>
        <w:t>بأن يقوم، بالتشاور مع المنظمات الدولية الأخرى مثل مكتب الأمم المتحدة لتنسيق الشؤون الإنسانية وفريق العمل المعني باتصالات الطوارئ ومع مراعاة نتائج الدراسات المذكورة أعلاه، بالمساعدة في</w:t>
      </w:r>
      <w:r>
        <w:rPr>
          <w:rFonts w:hint="eastAsia"/>
          <w:rtl/>
          <w:lang w:bidi="ar-EG"/>
        </w:rPr>
        <w:t> </w:t>
      </w:r>
      <w:r>
        <w:rPr>
          <w:rFonts w:hint="cs"/>
          <w:rtl/>
          <w:lang w:bidi="ar-EG"/>
        </w:rPr>
        <w:t>تطوير ونشر إجراءات تشغيل موحدة لإدارة الطيف في حالة الكوارث</w:t>
      </w:r>
      <w:r w:rsidR="004443D4">
        <w:rPr>
          <w:rFonts w:hint="cs"/>
          <w:rtl/>
          <w:lang w:val="en-US" w:bidi="ar-EG"/>
        </w:rPr>
        <w:t>.</w:t>
      </w:r>
      <w:bookmarkStart w:id="2" w:name="_GoBack"/>
      <w:bookmarkEnd w:id="2"/>
    </w:p>
    <w:sectPr w:rsidR="004443D4" w:rsidRPr="000A7369" w:rsidSect="00AB7EB0">
      <w:headerReference w:type="default" r:id="rId9"/>
      <w:headerReference w:type="first" r:id="rId10"/>
      <w:pgSz w:w="11907" w:h="16834" w:code="9"/>
      <w:pgMar w:top="1418" w:right="1134" w:bottom="1418" w:left="1134" w:header="720" w:footer="720"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DBB" w:rsidRDefault="002B7DBB">
      <w:r>
        <w:separator/>
      </w:r>
    </w:p>
  </w:endnote>
  <w:endnote w:type="continuationSeparator" w:id="0">
    <w:p w:rsidR="002B7DBB" w:rsidRDefault="002B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Times New Roman 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NSimSun">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DBB" w:rsidRDefault="002B7DBB">
      <w:r>
        <w:separator/>
      </w:r>
    </w:p>
  </w:footnote>
  <w:footnote w:type="continuationSeparator" w:id="0">
    <w:p w:rsidR="002B7DBB" w:rsidRDefault="002B7DBB">
      <w:r>
        <w:continuationSeparator/>
      </w:r>
    </w:p>
  </w:footnote>
  <w:footnote w:id="1">
    <w:p w:rsidR="00D32D7D" w:rsidRDefault="00D32D7D" w:rsidP="00CE0F87">
      <w:pPr>
        <w:pStyle w:val="FootnoteText"/>
        <w:rPr>
          <w:rtl/>
          <w:lang w:bidi="ar-SY"/>
        </w:rPr>
      </w:pPr>
      <w:r>
        <w:rPr>
          <w:rStyle w:val="FootnoteReference"/>
        </w:rPr>
        <w:footnoteRef/>
      </w:r>
      <w:r>
        <w:rPr>
          <w:rtl/>
        </w:rPr>
        <w:t xml:space="preserve"> </w:t>
      </w:r>
      <w:r>
        <w:rPr>
          <w:rFonts w:hint="cs"/>
          <w:rtl/>
          <w:lang w:bidi="ar-SY"/>
        </w:rPr>
        <w:tab/>
      </w:r>
      <w:r>
        <w:rPr>
          <w:rFonts w:hint="cs"/>
          <w:rtl/>
        </w:rPr>
        <w:t xml:space="preserve">مع إيلاء المراعاة مثلاً للملحق الخاص لقطاع الاتصالات الراديوية بشأن </w:t>
      </w:r>
      <w:r w:rsidR="00CE0F87">
        <w:rPr>
          <w:rFonts w:hint="cs"/>
          <w:rtl/>
        </w:rPr>
        <w:t>الإغاثة</w:t>
      </w:r>
      <w:r>
        <w:rPr>
          <w:rFonts w:hint="cs"/>
          <w:rtl/>
        </w:rPr>
        <w:t xml:space="preserve"> في حالات الطوارئ</w:t>
      </w:r>
      <w:r w:rsidR="00CE0F87">
        <w:rPr>
          <w:rFonts w:hint="cs"/>
          <w:rtl/>
        </w:rPr>
        <w:t xml:space="preserve"> والكوارث</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Default="002B7DBB" w:rsidP="00726E75">
    <w:pPr>
      <w:pStyle w:val="Header"/>
      <w:bidi w:val="0"/>
      <w:spacing w:after="0"/>
    </w:pPr>
    <w:r>
      <w:fldChar w:fldCharType="begin"/>
    </w:r>
    <w:r>
      <w:instrText xml:space="preserve"> PAGE  \* MERGEFORMAT </w:instrText>
    </w:r>
    <w:r>
      <w:fldChar w:fldCharType="separate"/>
    </w:r>
    <w:r w:rsidR="00731EBE">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Default="002B7DBB" w:rsidP="00762FD1">
    <w:pPr>
      <w:pStyle w:val="Header"/>
      <w:spacing w:after="0"/>
      <w:rPr>
        <w:rtl/>
      </w:rPr>
    </w:pPr>
  </w:p>
  <w:p w:rsidR="002B7DBB" w:rsidRDefault="002B7DBB" w:rsidP="004A3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E5CA"/>
    <w:lvl w:ilvl="0">
      <w:start w:val="1"/>
      <w:numFmt w:val="decimal"/>
      <w:lvlText w:val="%1."/>
      <w:lvlJc w:val="left"/>
      <w:pPr>
        <w:tabs>
          <w:tab w:val="num" w:pos="1492"/>
        </w:tabs>
        <w:ind w:left="1492" w:hanging="360"/>
      </w:pPr>
    </w:lvl>
  </w:abstractNum>
  <w:abstractNum w:abstractNumId="1">
    <w:nsid w:val="FFFFFF7D"/>
    <w:multiLevelType w:val="singleLevel"/>
    <w:tmpl w:val="43E2C82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B4304A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F66C078"/>
    <w:lvl w:ilvl="0">
      <w:start w:val="1"/>
      <w:numFmt w:val="decimal"/>
      <w:lvlText w:val="%1."/>
      <w:lvlJc w:val="left"/>
      <w:pPr>
        <w:tabs>
          <w:tab w:val="num" w:pos="360"/>
        </w:tabs>
        <w:ind w:left="360" w:hanging="360"/>
      </w:pPr>
    </w:lvl>
  </w:abstractNum>
  <w:abstractNum w:abstractNumId="9">
    <w:nsid w:val="FFFFFF89"/>
    <w:multiLevelType w:val="singleLevel"/>
    <w:tmpl w:val="E348C2D8"/>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D0"/>
    <w:rsid w:val="00000BD6"/>
    <w:rsid w:val="00011B63"/>
    <w:rsid w:val="00012921"/>
    <w:rsid w:val="00021B6D"/>
    <w:rsid w:val="0002393D"/>
    <w:rsid w:val="00032E8D"/>
    <w:rsid w:val="000416DF"/>
    <w:rsid w:val="00082661"/>
    <w:rsid w:val="00091798"/>
    <w:rsid w:val="00094F23"/>
    <w:rsid w:val="00097BE7"/>
    <w:rsid w:val="00097E8B"/>
    <w:rsid w:val="000A271F"/>
    <w:rsid w:val="000A2C4B"/>
    <w:rsid w:val="000A2E2E"/>
    <w:rsid w:val="000B2CEF"/>
    <w:rsid w:val="000C13D4"/>
    <w:rsid w:val="000D1A1B"/>
    <w:rsid w:val="000E43B6"/>
    <w:rsid w:val="001012D5"/>
    <w:rsid w:val="00106428"/>
    <w:rsid w:val="00116A11"/>
    <w:rsid w:val="001203F3"/>
    <w:rsid w:val="0012231D"/>
    <w:rsid w:val="00126DBB"/>
    <w:rsid w:val="001304C0"/>
    <w:rsid w:val="00131AB6"/>
    <w:rsid w:val="00170B56"/>
    <w:rsid w:val="001744B1"/>
    <w:rsid w:val="001867E0"/>
    <w:rsid w:val="001A6636"/>
    <w:rsid w:val="001B5B16"/>
    <w:rsid w:val="001B6447"/>
    <w:rsid w:val="001E0ED5"/>
    <w:rsid w:val="00205C25"/>
    <w:rsid w:val="002105A6"/>
    <w:rsid w:val="00224327"/>
    <w:rsid w:val="00234F94"/>
    <w:rsid w:val="00243612"/>
    <w:rsid w:val="00246FD3"/>
    <w:rsid w:val="0025102F"/>
    <w:rsid w:val="0025351C"/>
    <w:rsid w:val="002578EF"/>
    <w:rsid w:val="00262BD0"/>
    <w:rsid w:val="002700F3"/>
    <w:rsid w:val="00275776"/>
    <w:rsid w:val="00275D08"/>
    <w:rsid w:val="00277A9B"/>
    <w:rsid w:val="00284A69"/>
    <w:rsid w:val="002864F6"/>
    <w:rsid w:val="00295F80"/>
    <w:rsid w:val="002A4279"/>
    <w:rsid w:val="002B3918"/>
    <w:rsid w:val="002B7DBB"/>
    <w:rsid w:val="002F68F9"/>
    <w:rsid w:val="0031051E"/>
    <w:rsid w:val="00314DD0"/>
    <w:rsid w:val="003229A7"/>
    <w:rsid w:val="003306EA"/>
    <w:rsid w:val="00340DC6"/>
    <w:rsid w:val="00376A3E"/>
    <w:rsid w:val="003A634B"/>
    <w:rsid w:val="003B4459"/>
    <w:rsid w:val="003C0579"/>
    <w:rsid w:val="003C75D0"/>
    <w:rsid w:val="003D09B4"/>
    <w:rsid w:val="003E5931"/>
    <w:rsid w:val="003F47A4"/>
    <w:rsid w:val="00400FA5"/>
    <w:rsid w:val="0040260B"/>
    <w:rsid w:val="00406A11"/>
    <w:rsid w:val="0042258C"/>
    <w:rsid w:val="00427C97"/>
    <w:rsid w:val="00437DBD"/>
    <w:rsid w:val="00440B88"/>
    <w:rsid w:val="00443EF3"/>
    <w:rsid w:val="004443D4"/>
    <w:rsid w:val="00452F0C"/>
    <w:rsid w:val="004568BF"/>
    <w:rsid w:val="0047581C"/>
    <w:rsid w:val="004A369B"/>
    <w:rsid w:val="004B3633"/>
    <w:rsid w:val="004B7A89"/>
    <w:rsid w:val="004D0FB5"/>
    <w:rsid w:val="004D77D8"/>
    <w:rsid w:val="004D78E7"/>
    <w:rsid w:val="004F3AB5"/>
    <w:rsid w:val="00514107"/>
    <w:rsid w:val="00527787"/>
    <w:rsid w:val="00530E1E"/>
    <w:rsid w:val="00545A8F"/>
    <w:rsid w:val="0054776F"/>
    <w:rsid w:val="0055213F"/>
    <w:rsid w:val="00554900"/>
    <w:rsid w:val="00556ACB"/>
    <w:rsid w:val="005713A4"/>
    <w:rsid w:val="00581B62"/>
    <w:rsid w:val="0058330B"/>
    <w:rsid w:val="00587A1D"/>
    <w:rsid w:val="005A060F"/>
    <w:rsid w:val="005A0AAD"/>
    <w:rsid w:val="005B7416"/>
    <w:rsid w:val="005C1382"/>
    <w:rsid w:val="005E40C4"/>
    <w:rsid w:val="005E4AFB"/>
    <w:rsid w:val="005F0DC1"/>
    <w:rsid w:val="005F45E8"/>
    <w:rsid w:val="005F5E66"/>
    <w:rsid w:val="0060062C"/>
    <w:rsid w:val="0060256C"/>
    <w:rsid w:val="0061017C"/>
    <w:rsid w:val="00610220"/>
    <w:rsid w:val="006138FE"/>
    <w:rsid w:val="00614641"/>
    <w:rsid w:val="00624A9E"/>
    <w:rsid w:val="00656009"/>
    <w:rsid w:val="0066237C"/>
    <w:rsid w:val="00665A20"/>
    <w:rsid w:val="00665E51"/>
    <w:rsid w:val="006702F6"/>
    <w:rsid w:val="00683BF9"/>
    <w:rsid w:val="006856AB"/>
    <w:rsid w:val="00693073"/>
    <w:rsid w:val="006A0CF2"/>
    <w:rsid w:val="006A6260"/>
    <w:rsid w:val="006B22D2"/>
    <w:rsid w:val="006B45C6"/>
    <w:rsid w:val="006B46E3"/>
    <w:rsid w:val="006C051D"/>
    <w:rsid w:val="006C2F7E"/>
    <w:rsid w:val="00700A43"/>
    <w:rsid w:val="00703A9C"/>
    <w:rsid w:val="00711707"/>
    <w:rsid w:val="007151AC"/>
    <w:rsid w:val="00726E75"/>
    <w:rsid w:val="00731EBE"/>
    <w:rsid w:val="007450D1"/>
    <w:rsid w:val="00762FD1"/>
    <w:rsid w:val="00763936"/>
    <w:rsid w:val="00772DF9"/>
    <w:rsid w:val="00780EE7"/>
    <w:rsid w:val="00782A5B"/>
    <w:rsid w:val="0078631A"/>
    <w:rsid w:val="007A40CE"/>
    <w:rsid w:val="007A630D"/>
    <w:rsid w:val="007C0864"/>
    <w:rsid w:val="007C39E9"/>
    <w:rsid w:val="007C6F8E"/>
    <w:rsid w:val="007E07BE"/>
    <w:rsid w:val="007E2662"/>
    <w:rsid w:val="007E3925"/>
    <w:rsid w:val="007E3BC7"/>
    <w:rsid w:val="00813F44"/>
    <w:rsid w:val="008142FA"/>
    <w:rsid w:val="00821AA9"/>
    <w:rsid w:val="0083265C"/>
    <w:rsid w:val="00833DD7"/>
    <w:rsid w:val="00836488"/>
    <w:rsid w:val="00845CD2"/>
    <w:rsid w:val="00846110"/>
    <w:rsid w:val="0085220B"/>
    <w:rsid w:val="008558A5"/>
    <w:rsid w:val="008633C2"/>
    <w:rsid w:val="008640A7"/>
    <w:rsid w:val="00873991"/>
    <w:rsid w:val="008856B0"/>
    <w:rsid w:val="008A4678"/>
    <w:rsid w:val="008C1DCB"/>
    <w:rsid w:val="008C6BFA"/>
    <w:rsid w:val="008D590C"/>
    <w:rsid w:val="008E19FC"/>
    <w:rsid w:val="008E4924"/>
    <w:rsid w:val="008F3E43"/>
    <w:rsid w:val="008F3FE0"/>
    <w:rsid w:val="009015C6"/>
    <w:rsid w:val="009144EB"/>
    <w:rsid w:val="00927183"/>
    <w:rsid w:val="00927FC5"/>
    <w:rsid w:val="0093089D"/>
    <w:rsid w:val="00933E37"/>
    <w:rsid w:val="00940AB8"/>
    <w:rsid w:val="00942838"/>
    <w:rsid w:val="009438F4"/>
    <w:rsid w:val="00962C42"/>
    <w:rsid w:val="009676C0"/>
    <w:rsid w:val="00971412"/>
    <w:rsid w:val="009748B6"/>
    <w:rsid w:val="009754FE"/>
    <w:rsid w:val="00981700"/>
    <w:rsid w:val="009865BF"/>
    <w:rsid w:val="0099033F"/>
    <w:rsid w:val="009A1655"/>
    <w:rsid w:val="009A520C"/>
    <w:rsid w:val="009A7C80"/>
    <w:rsid w:val="009B20B2"/>
    <w:rsid w:val="009B27E2"/>
    <w:rsid w:val="009B4C2A"/>
    <w:rsid w:val="009B6203"/>
    <w:rsid w:val="009C02F4"/>
    <w:rsid w:val="009C3992"/>
    <w:rsid w:val="009D2413"/>
    <w:rsid w:val="009E71D0"/>
    <w:rsid w:val="00A03E0C"/>
    <w:rsid w:val="00A211C1"/>
    <w:rsid w:val="00A25858"/>
    <w:rsid w:val="00A26E11"/>
    <w:rsid w:val="00A43FEB"/>
    <w:rsid w:val="00A61277"/>
    <w:rsid w:val="00A668E1"/>
    <w:rsid w:val="00A7038C"/>
    <w:rsid w:val="00A939F6"/>
    <w:rsid w:val="00AB2BB3"/>
    <w:rsid w:val="00AB4C06"/>
    <w:rsid w:val="00AB6931"/>
    <w:rsid w:val="00AB7EB0"/>
    <w:rsid w:val="00AC2CBC"/>
    <w:rsid w:val="00AC76A7"/>
    <w:rsid w:val="00AF0192"/>
    <w:rsid w:val="00B02879"/>
    <w:rsid w:val="00B0533F"/>
    <w:rsid w:val="00B164EC"/>
    <w:rsid w:val="00B344B5"/>
    <w:rsid w:val="00B34E6D"/>
    <w:rsid w:val="00B67F33"/>
    <w:rsid w:val="00B73234"/>
    <w:rsid w:val="00B74053"/>
    <w:rsid w:val="00B74292"/>
    <w:rsid w:val="00B838C7"/>
    <w:rsid w:val="00BA163B"/>
    <w:rsid w:val="00BB01CE"/>
    <w:rsid w:val="00BB23DD"/>
    <w:rsid w:val="00BB3218"/>
    <w:rsid w:val="00BC1401"/>
    <w:rsid w:val="00BC41C9"/>
    <w:rsid w:val="00BD0BB5"/>
    <w:rsid w:val="00BD1FB2"/>
    <w:rsid w:val="00BD6C52"/>
    <w:rsid w:val="00BE0D0E"/>
    <w:rsid w:val="00BE49B5"/>
    <w:rsid w:val="00BF1FFE"/>
    <w:rsid w:val="00BF3015"/>
    <w:rsid w:val="00BF3EA8"/>
    <w:rsid w:val="00C03575"/>
    <w:rsid w:val="00C04F33"/>
    <w:rsid w:val="00C131BB"/>
    <w:rsid w:val="00C147CA"/>
    <w:rsid w:val="00C149D0"/>
    <w:rsid w:val="00C171E0"/>
    <w:rsid w:val="00C22AA7"/>
    <w:rsid w:val="00C426CF"/>
    <w:rsid w:val="00C43A3F"/>
    <w:rsid w:val="00C67E03"/>
    <w:rsid w:val="00C73440"/>
    <w:rsid w:val="00C81F28"/>
    <w:rsid w:val="00C928B5"/>
    <w:rsid w:val="00C93CC3"/>
    <w:rsid w:val="00C97D46"/>
    <w:rsid w:val="00CA02B2"/>
    <w:rsid w:val="00CA46F5"/>
    <w:rsid w:val="00CA5A92"/>
    <w:rsid w:val="00CB6AD5"/>
    <w:rsid w:val="00CB7721"/>
    <w:rsid w:val="00CC472C"/>
    <w:rsid w:val="00CD1EC0"/>
    <w:rsid w:val="00CD32BC"/>
    <w:rsid w:val="00CD5AF3"/>
    <w:rsid w:val="00CE0F87"/>
    <w:rsid w:val="00CE7BBF"/>
    <w:rsid w:val="00CF2C61"/>
    <w:rsid w:val="00D06291"/>
    <w:rsid w:val="00D07050"/>
    <w:rsid w:val="00D13CAD"/>
    <w:rsid w:val="00D14348"/>
    <w:rsid w:val="00D17212"/>
    <w:rsid w:val="00D21A44"/>
    <w:rsid w:val="00D32D7D"/>
    <w:rsid w:val="00D32EC2"/>
    <w:rsid w:val="00D42618"/>
    <w:rsid w:val="00D467E7"/>
    <w:rsid w:val="00D5062B"/>
    <w:rsid w:val="00D63EEA"/>
    <w:rsid w:val="00D723D9"/>
    <w:rsid w:val="00D87890"/>
    <w:rsid w:val="00DA4114"/>
    <w:rsid w:val="00DB5137"/>
    <w:rsid w:val="00DB51B1"/>
    <w:rsid w:val="00DC4E0C"/>
    <w:rsid w:val="00DD1E95"/>
    <w:rsid w:val="00DE1D56"/>
    <w:rsid w:val="00E072FA"/>
    <w:rsid w:val="00E12DE6"/>
    <w:rsid w:val="00E23CF2"/>
    <w:rsid w:val="00E2541C"/>
    <w:rsid w:val="00E26656"/>
    <w:rsid w:val="00E35719"/>
    <w:rsid w:val="00E41FF5"/>
    <w:rsid w:val="00E45007"/>
    <w:rsid w:val="00E51FBF"/>
    <w:rsid w:val="00E53A83"/>
    <w:rsid w:val="00E700BC"/>
    <w:rsid w:val="00E7046C"/>
    <w:rsid w:val="00E76752"/>
    <w:rsid w:val="00EA594F"/>
    <w:rsid w:val="00EB39C9"/>
    <w:rsid w:val="00EB73A2"/>
    <w:rsid w:val="00EC00B0"/>
    <w:rsid w:val="00EC0E03"/>
    <w:rsid w:val="00ED3885"/>
    <w:rsid w:val="00ED49AD"/>
    <w:rsid w:val="00ED55CE"/>
    <w:rsid w:val="00F0617A"/>
    <w:rsid w:val="00F20BD4"/>
    <w:rsid w:val="00F27973"/>
    <w:rsid w:val="00F31E9F"/>
    <w:rsid w:val="00F435AF"/>
    <w:rsid w:val="00F472D0"/>
    <w:rsid w:val="00F665E2"/>
    <w:rsid w:val="00F71320"/>
    <w:rsid w:val="00F97840"/>
    <w:rsid w:val="00FA0048"/>
    <w:rsid w:val="00FA12AF"/>
    <w:rsid w:val="00FA14EF"/>
    <w:rsid w:val="00FB13C3"/>
    <w:rsid w:val="00FB2741"/>
    <w:rsid w:val="00FB27E5"/>
    <w:rsid w:val="00FB4280"/>
    <w:rsid w:val="00FC1912"/>
    <w:rsid w:val="00FC3556"/>
    <w:rsid w:val="00FC75C2"/>
    <w:rsid w:val="00FF2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qFormat/>
    <w:rsid w:val="00E76752"/>
    <w:pPr>
      <w:spacing w:before="240"/>
      <w:outlineLvl w:val="1"/>
    </w:pPr>
    <w:rPr>
      <w:sz w:val="24"/>
      <w:szCs w:val="32"/>
      <w:lang w:val="en-US" w:bidi="ar-EG"/>
    </w:rPr>
  </w:style>
  <w:style w:type="paragraph" w:styleId="Heading3">
    <w:name w:val="heading 3"/>
    <w:basedOn w:val="Heading1"/>
    <w:next w:val="Normal"/>
    <w:qFormat/>
    <w:rsid w:val="00E76752"/>
    <w:pPr>
      <w:spacing w:before="160"/>
      <w:ind w:left="794" w:hanging="794"/>
      <w:outlineLvl w:val="2"/>
    </w:pPr>
    <w:rPr>
      <w:sz w:val="22"/>
      <w:szCs w:val="30"/>
      <w:lang w:val="en-US" w:bidi="ar-EG"/>
    </w:rPr>
  </w:style>
  <w:style w:type="paragraph" w:styleId="Heading4">
    <w:name w:val="heading 4"/>
    <w:basedOn w:val="Heading3"/>
    <w:next w:val="Normal"/>
    <w:qFormat/>
    <w:rsid w:val="00E76752"/>
    <w:pPr>
      <w:tabs>
        <w:tab w:val="clear" w:pos="794"/>
        <w:tab w:val="left" w:pos="992"/>
      </w:tabs>
      <w:ind w:left="0" w:firstLine="0"/>
      <w:outlineLvl w:val="3"/>
    </w:pPr>
  </w:style>
  <w:style w:type="paragraph" w:styleId="Heading5">
    <w:name w:val="heading 5"/>
    <w:basedOn w:val="Heading4"/>
    <w:next w:val="Normal"/>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qFormat/>
    <w:rsid w:val="00E76752"/>
    <w:pPr>
      <w:numPr>
        <w:ilvl w:val="6"/>
      </w:numPr>
      <w:tabs>
        <w:tab w:val="clear" w:pos="1296"/>
        <w:tab w:val="num" w:pos="360"/>
      </w:tabs>
      <w:ind w:left="0" w:firstLine="0"/>
      <w:outlineLvl w:val="6"/>
    </w:pPr>
  </w:style>
  <w:style w:type="paragraph" w:styleId="Heading8">
    <w:name w:val="heading 8"/>
    <w:basedOn w:val="Heading6"/>
    <w:next w:val="Normal"/>
    <w:qFormat/>
    <w:rsid w:val="00E76752"/>
    <w:pPr>
      <w:numPr>
        <w:ilvl w:val="7"/>
      </w:numPr>
      <w:tabs>
        <w:tab w:val="clear" w:pos="1440"/>
        <w:tab w:val="num" w:pos="360"/>
      </w:tabs>
      <w:ind w:left="0" w:firstLine="0"/>
      <w:outlineLvl w:val="7"/>
    </w:pPr>
  </w:style>
  <w:style w:type="paragraph" w:styleId="Heading9">
    <w:name w:val="heading 9"/>
    <w:basedOn w:val="Heading6"/>
    <w:next w:val="Normal"/>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E76752"/>
    <w:pPr>
      <w:spacing w:before="80"/>
      <w:ind w:left="794" w:hanging="794"/>
    </w:pPr>
    <w:rPr>
      <w:rFonts w:eastAsia="Batang"/>
    </w:rPr>
  </w:style>
  <w:style w:type="paragraph" w:customStyle="1" w:styleId="enumlev2">
    <w:name w:val="enumlev2"/>
    <w:basedOn w:val="enumlev1"/>
    <w:link w:val="enumlev2Char"/>
    <w:qFormat/>
    <w:rsid w:val="00E76752"/>
    <w:pPr>
      <w:ind w:left="1191" w:hanging="397"/>
    </w:p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emiHidden/>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rPr>
      <w:sz w:val="26"/>
      <w:szCs w:val="36"/>
    </w:rPr>
  </w:style>
  <w:style w:type="paragraph" w:customStyle="1" w:styleId="Questiontitle">
    <w:name w:val="Question_title"/>
    <w:basedOn w:val="Normal"/>
    <w:next w:val="Questionref"/>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E7675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val="en-US"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semiHidden/>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semiHidden/>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E76752"/>
    <w:pPr>
      <w:spacing w:before="80"/>
      <w:ind w:left="1531" w:hanging="851"/>
    </w:pPr>
  </w:style>
  <w:style w:type="paragraph" w:styleId="TOC3">
    <w:name w:val="toc 3"/>
    <w:basedOn w:val="TOC2"/>
    <w:autoRedefine/>
    <w:semiHidden/>
    <w:rsid w:val="00E76752"/>
  </w:style>
  <w:style w:type="paragraph" w:styleId="TOC4">
    <w:name w:val="toc 4"/>
    <w:basedOn w:val="TOC3"/>
    <w:autoRedefine/>
    <w:semiHidden/>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7C0864"/>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7C0864"/>
    <w:rPr>
      <w:rFonts w:ascii="Times New Roman" w:eastAsia="Batang" w:hAnsi="Times New Roman" w:cs="Traditional Arabic"/>
      <w:sz w:val="22"/>
      <w:szCs w:val="30"/>
      <w:lang w:val="en-GB"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SG-R\Template_RA12_Rec_Aprov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CA8DB-1234-426F-A813-51F43E631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Template_RA12_Rec_Aprov_A.dotm</Template>
  <TotalTime>6</TotalTime>
  <Pages>2</Pages>
  <Words>603</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vv</dc:creator>
  <cp:lastModifiedBy>Jacqueline Jones Ferrer</cp:lastModifiedBy>
  <cp:revision>13</cp:revision>
  <cp:lastPrinted>2012-01-20T02:11:00Z</cp:lastPrinted>
  <dcterms:created xsi:type="dcterms:W3CDTF">2012-01-20T02:05:00Z</dcterms:created>
  <dcterms:modified xsi:type="dcterms:W3CDTF">2012-01-20T12:43:00Z</dcterms:modified>
</cp:coreProperties>
</file>