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A4" w:rsidRPr="006464ED" w:rsidRDefault="003B22A4" w:rsidP="003B22A4">
      <w:pPr>
        <w:pStyle w:val="ResNo"/>
      </w:pPr>
      <w:r w:rsidRPr="006464ED">
        <w:t>RÉSOLUTION UIT-R 37</w:t>
      </w:r>
    </w:p>
    <w:p w:rsidR="003B22A4" w:rsidRPr="006464ED" w:rsidRDefault="003B22A4" w:rsidP="003B22A4">
      <w:pPr>
        <w:pStyle w:val="headfoot"/>
        <w:rPr>
          <w:lang w:val="fr-FR"/>
        </w:rPr>
      </w:pPr>
      <w:r w:rsidRPr="006464ED">
        <w:rPr>
          <w:lang w:val="fr-FR"/>
        </w:rPr>
        <w:t>Rés. UIT-R 37</w:t>
      </w:r>
    </w:p>
    <w:p w:rsidR="003B22A4" w:rsidRPr="006464ED" w:rsidRDefault="003B22A4" w:rsidP="003B22A4">
      <w:pPr>
        <w:pStyle w:val="Restitle"/>
      </w:pPr>
      <w:bookmarkStart w:id="0" w:name="_Toc180533429"/>
      <w:bookmarkStart w:id="1" w:name="_Toc180533545"/>
      <w:bookmarkStart w:id="2" w:name="_Toc180534308"/>
      <w:bookmarkStart w:id="3" w:name="_Toc180534606"/>
      <w:bookmarkStart w:id="4" w:name="_Toc180535552"/>
      <w:r>
        <w:t>E</w:t>
      </w:r>
      <w:r w:rsidRPr="006464ED">
        <w:t xml:space="preserve">tudes sur la propagation des ondes radioélectriques intéressant </w:t>
      </w:r>
      <w:r>
        <w:br/>
      </w:r>
      <w:r w:rsidRPr="006464ED">
        <w:t>la conception des systèmes et la planification des services</w:t>
      </w:r>
      <w:bookmarkEnd w:id="0"/>
      <w:bookmarkEnd w:id="1"/>
      <w:bookmarkEnd w:id="2"/>
      <w:bookmarkEnd w:id="3"/>
      <w:bookmarkEnd w:id="4"/>
    </w:p>
    <w:p w:rsidR="003B22A4" w:rsidRPr="00BF1D48" w:rsidRDefault="003B22A4" w:rsidP="003B22A4">
      <w:pPr>
        <w:pStyle w:val="Resdate"/>
      </w:pPr>
      <w:r w:rsidRPr="00BF1D48">
        <w:t>(1995)</w:t>
      </w:r>
    </w:p>
    <w:p w:rsidR="003B22A4" w:rsidRPr="006464ED" w:rsidRDefault="003B22A4" w:rsidP="003B22A4">
      <w:pPr>
        <w:pStyle w:val="Normalaftertitle"/>
      </w:pPr>
      <w:r w:rsidRPr="006464ED">
        <w:t>L'Assemblée des radiocommunications de l'UIT,</w:t>
      </w:r>
    </w:p>
    <w:p w:rsidR="003B22A4" w:rsidRPr="006464ED" w:rsidRDefault="003B22A4" w:rsidP="003B22A4">
      <w:pPr>
        <w:pStyle w:val="Call"/>
      </w:pPr>
      <w:r w:rsidRPr="006464ED">
        <w:t>considérant</w:t>
      </w:r>
    </w:p>
    <w:p w:rsidR="003B22A4" w:rsidRPr="006464ED" w:rsidRDefault="003B22A4" w:rsidP="003B22A4">
      <w:r w:rsidRPr="00BF1D48">
        <w:rPr>
          <w:i/>
          <w:iCs/>
        </w:rPr>
        <w:t>a)</w:t>
      </w:r>
      <w:r w:rsidRPr="006464ED">
        <w:tab/>
        <w:t>que la Commission d'études 3 des radiocommunications est chargée d'étudier les caractéristiques et la variabilité de la propagation des ondes radioélectriques et de recommander les procédures de prévision adaptées à la planification des services et à l'évaluation des performances;</w:t>
      </w:r>
    </w:p>
    <w:p w:rsidR="003B22A4" w:rsidRPr="006464ED" w:rsidRDefault="003B22A4" w:rsidP="003B22A4">
      <w:r w:rsidRPr="00BF1D48">
        <w:rPr>
          <w:i/>
          <w:iCs/>
        </w:rPr>
        <w:t>b)</w:t>
      </w:r>
      <w:r w:rsidRPr="006464ED">
        <w:tab/>
        <w:t>que, puisque les caractéristiques de propagation dépendent de la situation géographique, du climat, de l'environnement local et de la variabilité atmosphérique, l'établissement de procédures de prévision de la propagation par la Commission d'études 3 des radiocommunications est subordonné, entre autres, à la disponibilité de données de mesures et à la tenue de banques de données étalonnées;</w:t>
      </w:r>
    </w:p>
    <w:p w:rsidR="003B22A4" w:rsidRPr="006464ED" w:rsidRDefault="003B22A4" w:rsidP="003B22A4">
      <w:r w:rsidRPr="00BF1D48">
        <w:rPr>
          <w:i/>
          <w:iCs/>
        </w:rPr>
        <w:t>c)</w:t>
      </w:r>
      <w:r w:rsidRPr="006464ED">
        <w:tab/>
        <w:t>que l'acquisition de données de mesures, et leur utilisation ultérieure par la Commission d'études 3 des radiocommunications pour l'établissement et l'amélioration des procédures de prévision, est un travail à moyen ou à long terme,</w:t>
      </w:r>
    </w:p>
    <w:p w:rsidR="003B22A4" w:rsidRPr="006464ED" w:rsidRDefault="003B22A4" w:rsidP="003B22A4">
      <w:pPr>
        <w:pStyle w:val="Call"/>
      </w:pPr>
      <w:r w:rsidRPr="006464ED">
        <w:t>reconnaissant</w:t>
      </w:r>
    </w:p>
    <w:p w:rsidR="003B22A4" w:rsidRPr="006464ED" w:rsidRDefault="003B22A4" w:rsidP="003B22A4">
      <w:r w:rsidRPr="00BF1D48">
        <w:rPr>
          <w:i/>
          <w:iCs/>
        </w:rPr>
        <w:t>a)</w:t>
      </w:r>
      <w:r w:rsidRPr="006464ED">
        <w:tab/>
        <w:t>que les Commissions d'études des radiocommunications sur les services ont souvent besoin, à court terme, de renseignements se rapportant à de nouveaux systèmes et réseaux;</w:t>
      </w:r>
    </w:p>
    <w:p w:rsidR="003B22A4" w:rsidRPr="006464ED" w:rsidRDefault="003B22A4" w:rsidP="003B22A4">
      <w:r w:rsidRPr="00BF1D48">
        <w:rPr>
          <w:i/>
          <w:iCs/>
        </w:rPr>
        <w:t>b)</w:t>
      </w:r>
      <w:r w:rsidRPr="006464ED">
        <w:tab/>
        <w:t>que, lors de la conception de systèmes de ce genre, des données relatives à la propagation sont parfois communiquées directement à la Commission d'études des radiocommunications concernée;</w:t>
      </w:r>
    </w:p>
    <w:p w:rsidR="003B22A4" w:rsidRPr="006464ED" w:rsidRDefault="003B22A4" w:rsidP="003B22A4">
      <w:r w:rsidRPr="00BF1D48">
        <w:rPr>
          <w:i/>
          <w:iCs/>
        </w:rPr>
        <w:t>c)</w:t>
      </w:r>
      <w:r w:rsidRPr="006464ED">
        <w:tab/>
        <w:t>que ces données, bien qu'elles permettent de satisfaire un besoin particulier à court terme, peuvent être d'une valeur limitée dans d'autres circonstances et nécessiter une analyse plus approfondie avant leur utilisation dans le cadre d'études consacrées à la mise au point de méthodes de prédiction de la propagation en vue d'autres applications,</w:t>
      </w:r>
    </w:p>
    <w:p w:rsidR="003B22A4" w:rsidRPr="006464ED" w:rsidRDefault="003B22A4" w:rsidP="003B22A4">
      <w:pPr>
        <w:pStyle w:val="Call"/>
      </w:pPr>
      <w:r w:rsidRPr="006464ED">
        <w:t>décide</w:t>
      </w:r>
    </w:p>
    <w:p w:rsidR="003B22A4" w:rsidRPr="006464ED" w:rsidRDefault="003B22A4" w:rsidP="003B22A4">
      <w:r w:rsidRPr="00BF1D48">
        <w:rPr>
          <w:bCs/>
        </w:rPr>
        <w:t>1</w:t>
      </w:r>
      <w:r w:rsidRPr="006464ED">
        <w:tab/>
        <w:t>que, chaque fois que cela est possible, la Commission d'études 3 des radiocommunications devrait être consultée au sujet des informations sur la propagation qui sont les mieux adaptées à chaque cas, lorsqu'une Recommandation existante ne semble pas entièrement applicable;</w:t>
      </w:r>
    </w:p>
    <w:p w:rsidR="003B22A4" w:rsidRPr="006464ED" w:rsidRDefault="003B22A4" w:rsidP="003B22A4">
      <w:r w:rsidRPr="00BF1D48">
        <w:rPr>
          <w:bCs/>
        </w:rPr>
        <w:t>2</w:t>
      </w:r>
      <w:r w:rsidRPr="006464ED">
        <w:tab/>
        <w:t>que toutes les contributions contenant des informations sur la propagation et destinées à d'autres Commissions d'études des radiocommunications devraient être signalées à la Commission d'études 3 des radiocommunications pour que ces informations puissent être utilisées non seulement dans les travaux de la Commission d'études des radiocommunications à laquelle elles étaient destinées, mais aussi dans les futurs travaux de la Commission d'études 3 des radiocommunications;</w:t>
      </w:r>
    </w:p>
    <w:p w:rsidR="00312771" w:rsidRPr="00EC0EB4" w:rsidRDefault="003B22A4" w:rsidP="003B22A4">
      <w:bookmarkStart w:id="5" w:name="_GoBack"/>
      <w:bookmarkEnd w:id="5"/>
      <w:r w:rsidRPr="00BF1D48">
        <w:rPr>
          <w:bCs/>
        </w:rPr>
        <w:t>3</w:t>
      </w:r>
      <w:r w:rsidRPr="006464ED">
        <w:tab/>
        <w:t>que l'ensemble des Questions dont l'étude est confiée à la Commission d'études 3 des radiocommunications devrait être examiné par toutes les Commissions d'études sur les services pour qu'elles recensent les Questions appelant des études supplémentaires.</w:t>
      </w:r>
    </w:p>
    <w:sectPr w:rsidR="00312771" w:rsidRPr="00EC0EB4">
      <w:footerReference w:type="even" r:id="rId8"/>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45" w:rsidRDefault="00E54445">
      <w:r>
        <w:separator/>
      </w:r>
    </w:p>
  </w:endnote>
  <w:endnote w:type="continuationSeparator" w:id="0">
    <w:p w:rsidR="00E54445" w:rsidRDefault="00E5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B4" w:rsidRDefault="00EC0EB4">
    <w:pPr>
      <w:rPr>
        <w:lang w:val="en-US"/>
      </w:rPr>
    </w:pPr>
    <w:r>
      <w:fldChar w:fldCharType="begin"/>
    </w:r>
    <w:r>
      <w:rPr>
        <w:lang w:val="en-US"/>
      </w:rPr>
      <w:instrText xml:space="preserve"> FILENAME \p  \* MERGEFORMAT </w:instrText>
    </w:r>
    <w:r>
      <w:fldChar w:fldCharType="separate"/>
    </w:r>
    <w:r w:rsidR="00E54445">
      <w:rPr>
        <w:noProof/>
        <w:lang w:val="en-US"/>
      </w:rPr>
      <w:t>Document2</w:t>
    </w:r>
    <w:r>
      <w:fldChar w:fldCharType="end"/>
    </w:r>
    <w:r>
      <w:rPr>
        <w:lang w:val="en-US"/>
      </w:rPr>
      <w:tab/>
    </w:r>
    <w:r>
      <w:fldChar w:fldCharType="begin"/>
    </w:r>
    <w:r>
      <w:instrText xml:space="preserve"> SAVEDATE \@ DD.MM.YY </w:instrText>
    </w:r>
    <w:r>
      <w:fldChar w:fldCharType="separate"/>
    </w:r>
    <w:r w:rsidR="00E54445">
      <w:rPr>
        <w:noProof/>
      </w:rPr>
      <w:t>00.00.00</w:t>
    </w:r>
    <w:r>
      <w:fldChar w:fldCharType="end"/>
    </w:r>
    <w:r>
      <w:rPr>
        <w:lang w:val="en-US"/>
      </w:rPr>
      <w:tab/>
    </w:r>
    <w:r>
      <w:fldChar w:fldCharType="begin"/>
    </w:r>
    <w:r>
      <w:instrText xml:space="preserve"> PRINTDATE \@ DD.MM.YY </w:instrText>
    </w:r>
    <w:r>
      <w:fldChar w:fldCharType="separate"/>
    </w:r>
    <w:r w:rsidR="00E54445">
      <w:rPr>
        <w:noProof/>
      </w:rPr>
      <w:t>04.03.03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45" w:rsidRDefault="00E54445">
      <w:r>
        <w:rPr>
          <w:b/>
        </w:rPr>
        <w:t>_______________</w:t>
      </w:r>
    </w:p>
  </w:footnote>
  <w:footnote w:type="continuationSeparator" w:id="0">
    <w:p w:rsidR="00E54445" w:rsidRDefault="00E54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45"/>
    <w:rsid w:val="00006711"/>
    <w:rsid w:val="000B1F11"/>
    <w:rsid w:val="0013523C"/>
    <w:rsid w:val="00160694"/>
    <w:rsid w:val="00312771"/>
    <w:rsid w:val="003644F8"/>
    <w:rsid w:val="003B22A4"/>
    <w:rsid w:val="00530E6D"/>
    <w:rsid w:val="005A46FB"/>
    <w:rsid w:val="006B7103"/>
    <w:rsid w:val="006F73A7"/>
    <w:rsid w:val="00840A51"/>
    <w:rsid w:val="00852305"/>
    <w:rsid w:val="008962EE"/>
    <w:rsid w:val="008C5FD1"/>
    <w:rsid w:val="00A769F2"/>
    <w:rsid w:val="00D278A9"/>
    <w:rsid w:val="00D32DD4"/>
    <w:rsid w:val="00D54910"/>
    <w:rsid w:val="00DC4CBD"/>
    <w:rsid w:val="00E54445"/>
    <w:rsid w:val="00EC0E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2A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link w:val="RestitleChar"/>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RestitleChar">
    <w:name w:val="Res_title Char"/>
    <w:basedOn w:val="DefaultParagraphFont"/>
    <w:link w:val="Restitle"/>
    <w:rsid w:val="00E54445"/>
    <w:rPr>
      <w:rFonts w:ascii="Times New Roman Bold" w:hAnsi="Times New Roman Bold"/>
      <w:b/>
      <w:sz w:val="28"/>
      <w:lang w:val="fr-FR" w:eastAsia="en-US"/>
    </w:rPr>
  </w:style>
  <w:style w:type="paragraph" w:customStyle="1" w:styleId="headfoot">
    <w:name w:val="head_foot"/>
    <w:basedOn w:val="Normal"/>
    <w:next w:val="Normalaftertitle"/>
    <w:rsid w:val="00E54445"/>
    <w:pPr>
      <w:spacing w:before="0"/>
      <w:jc w:val="both"/>
    </w:pPr>
    <w:rPr>
      <w:b/>
      <w:color w:val="FFFFFF"/>
      <w:sz w:val="8"/>
      <w:lang w:val="es-ES_tradnl"/>
    </w:rPr>
  </w:style>
  <w:style w:type="paragraph" w:styleId="BodyText">
    <w:name w:val="Body Text"/>
    <w:basedOn w:val="Normal"/>
    <w:link w:val="BodyTextChar"/>
    <w:rsid w:val="00E54445"/>
    <w:pPr>
      <w:jc w:val="both"/>
    </w:pPr>
    <w:rPr>
      <w:lang w:val="fr-CH"/>
    </w:rPr>
  </w:style>
  <w:style w:type="character" w:customStyle="1" w:styleId="BodyTextChar">
    <w:name w:val="Body Text Char"/>
    <w:basedOn w:val="DefaultParagraphFont"/>
    <w:link w:val="BodyText"/>
    <w:rsid w:val="00E54445"/>
    <w:rPr>
      <w:rFonts w:ascii="Times New Roman" w:hAnsi="Times New Roman"/>
      <w:sz w:val="24"/>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2A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link w:val="RestitleChar"/>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RestitleChar">
    <w:name w:val="Res_title Char"/>
    <w:basedOn w:val="DefaultParagraphFont"/>
    <w:link w:val="Restitle"/>
    <w:rsid w:val="00E54445"/>
    <w:rPr>
      <w:rFonts w:ascii="Times New Roman Bold" w:hAnsi="Times New Roman Bold"/>
      <w:b/>
      <w:sz w:val="28"/>
      <w:lang w:val="fr-FR" w:eastAsia="en-US"/>
    </w:rPr>
  </w:style>
  <w:style w:type="paragraph" w:customStyle="1" w:styleId="headfoot">
    <w:name w:val="head_foot"/>
    <w:basedOn w:val="Normal"/>
    <w:next w:val="Normalaftertitle"/>
    <w:rsid w:val="00E54445"/>
    <w:pPr>
      <w:spacing w:before="0"/>
      <w:jc w:val="both"/>
    </w:pPr>
    <w:rPr>
      <w:b/>
      <w:color w:val="FFFFFF"/>
      <w:sz w:val="8"/>
      <w:lang w:val="es-ES_tradnl"/>
    </w:rPr>
  </w:style>
  <w:style w:type="paragraph" w:styleId="BodyText">
    <w:name w:val="Body Text"/>
    <w:basedOn w:val="Normal"/>
    <w:link w:val="BodyTextChar"/>
    <w:rsid w:val="00E54445"/>
    <w:pPr>
      <w:jc w:val="both"/>
    </w:pPr>
    <w:rPr>
      <w:lang w:val="fr-CH"/>
    </w:rPr>
  </w:style>
  <w:style w:type="character" w:customStyle="1" w:styleId="BodyTextChar">
    <w:name w:val="Body Text Char"/>
    <w:basedOn w:val="DefaultParagraphFont"/>
    <w:link w:val="BodyText"/>
    <w:rsid w:val="00E54445"/>
    <w:rPr>
      <w:rFonts w:ascii="Times New Roman" w:hAnsi="Times New Roman"/>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lotterer\Application%20Data\Microsoft\Templates\POOL%20F%20-%20ITU\PF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PF_RA12</Template>
  <TotalTime>2</TotalTime>
  <Pages>1</Pages>
  <Words>412</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2885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Flotterer, Joy</dc:creator>
  <cp:keywords/>
  <dc:description>PF_RA07.dot  Pour: _x000d_Date du document: _x000d_Enregistré par MM-43480 à 16:09:12 le 16.10.07</dc:description>
  <cp:lastModifiedBy>Flotterer, Joy</cp:lastModifiedBy>
  <cp:revision>2</cp:revision>
  <cp:lastPrinted>2003-03-04T09:53:00Z</cp:lastPrinted>
  <dcterms:created xsi:type="dcterms:W3CDTF">2012-01-20T13:56:00Z</dcterms:created>
  <dcterms:modified xsi:type="dcterms:W3CDTF">2012-01-20T13:56:00Z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