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CB4462" w:rsidRDefault="00CB4462" w:rsidP="00CB4462">
      <w:pPr>
        <w:pStyle w:val="ResNo"/>
        <w:rPr>
          <w:rFonts w:hint="cs"/>
          <w:rtl/>
          <w:lang w:bidi="ar-EG"/>
        </w:rPr>
      </w:pPr>
      <w:r w:rsidRPr="00CB4462">
        <w:rPr>
          <w:rFonts w:hint="cs"/>
          <w:rtl/>
        </w:rPr>
        <w:t>القـرار </w:t>
      </w:r>
      <w:r w:rsidRPr="00DC2DFE">
        <w:t>ITU</w:t>
      </w:r>
      <w:r w:rsidRPr="00CB4462">
        <w:t>-</w:t>
      </w:r>
      <w:r w:rsidRPr="00DC2DFE">
        <w:t>R </w:t>
      </w:r>
      <w:r w:rsidRPr="00CB4462">
        <w:t>34-</w:t>
      </w:r>
      <w:r>
        <w:t>3</w:t>
      </w:r>
    </w:p>
    <w:p w:rsidR="00CE7BBF" w:rsidRDefault="0050534D" w:rsidP="0050534D">
      <w:pPr>
        <w:pStyle w:val="Restitel"/>
      </w:pPr>
      <w:bookmarkStart w:id="0" w:name="_Toc172520897"/>
      <w:bookmarkStart w:id="1" w:name="_Toc180535871"/>
      <w:r w:rsidRPr="00321E77">
        <w:rPr>
          <w:rFonts w:hint="cs"/>
          <w:rtl/>
        </w:rPr>
        <w:t>مبادئ توجيهية لإعداد المصطلحات والتعاريف</w:t>
      </w:r>
      <w:bookmarkEnd w:id="0"/>
      <w:bookmarkEnd w:id="1"/>
    </w:p>
    <w:p w:rsidR="00CE7BBF" w:rsidRDefault="00CE7BBF" w:rsidP="000416DF"/>
    <w:p w:rsidR="00B34E6D" w:rsidRPr="00C613D6" w:rsidRDefault="00942838" w:rsidP="00C613D6">
      <w:pPr>
        <w:jc w:val="right"/>
        <w:rPr>
          <w:rFonts w:hint="cs"/>
          <w:i/>
          <w:rtl/>
          <w:lang w:val="en-US" w:bidi="ar-EG"/>
        </w:rPr>
      </w:pPr>
      <w:r>
        <w:rPr>
          <w:lang w:val="en-US"/>
        </w:rPr>
        <w:t>(</w:t>
      </w:r>
      <w:r w:rsidR="002B7DBB">
        <w:rPr>
          <w:lang w:val="en-US"/>
        </w:rPr>
        <w:t>2012-</w:t>
      </w:r>
      <w:r w:rsidR="00C613D6" w:rsidRPr="00321E77">
        <w:rPr>
          <w:iCs/>
          <w:lang w:val="en-US"/>
        </w:rPr>
        <w:t>2007</w:t>
      </w:r>
      <w:r w:rsidR="00C613D6" w:rsidRPr="00321E77">
        <w:rPr>
          <w:iCs/>
          <w:lang w:val="en-US"/>
        </w:rPr>
        <w:noBreakHyphen/>
        <w:t>2000</w:t>
      </w:r>
      <w:r w:rsidR="00C613D6" w:rsidRPr="00321E77">
        <w:rPr>
          <w:iCs/>
          <w:lang w:val="en-US"/>
        </w:rPr>
        <w:noBreakHyphen/>
        <w:t>1993</w:t>
      </w:r>
      <w:r w:rsidR="00C613D6" w:rsidRPr="00321E77">
        <w:rPr>
          <w:iCs/>
          <w:lang w:val="en-US"/>
        </w:rPr>
        <w:noBreakHyphen/>
        <w:t>1990</w:t>
      </w:r>
      <w:r w:rsidR="00C613D6" w:rsidRPr="00321E77">
        <w:rPr>
          <w:iCs/>
          <w:lang w:val="en-US"/>
        </w:rPr>
        <w:noBreakHyphen/>
        <w:t>1986)</w:t>
      </w:r>
    </w:p>
    <w:p w:rsidR="00C613D6" w:rsidRDefault="00C613D6" w:rsidP="00C613D6">
      <w:pPr>
        <w:pStyle w:val="Normalaftertitle"/>
        <w:rPr>
          <w:rtl/>
        </w:rPr>
      </w:pPr>
      <w:r>
        <w:rPr>
          <w:rFonts w:hint="cs"/>
          <w:rtl/>
        </w:rPr>
        <w:t>إن جمعية الاتصالات الراديوية للاتحاد</w:t>
      </w:r>
      <w:r w:rsidRPr="003E6CCA">
        <w:rPr>
          <w:rFonts w:hint="cs"/>
          <w:rtl/>
        </w:rPr>
        <w:t xml:space="preserve"> الدولي للاتصالات،</w:t>
      </w:r>
    </w:p>
    <w:p w:rsidR="00C613D6" w:rsidRPr="00C2155D" w:rsidRDefault="00C613D6" w:rsidP="00C613D6">
      <w:pPr>
        <w:pStyle w:val="Call"/>
        <w:rPr>
          <w:rFonts w:hint="eastAsia"/>
          <w:rtl/>
        </w:rPr>
      </w:pPr>
      <w:r w:rsidRPr="00C2155D">
        <w:rPr>
          <w:rFonts w:hint="cs"/>
          <w:rtl/>
        </w:rPr>
        <w:t>إذ تشير إلى</w:t>
      </w:r>
    </w:p>
    <w:p w:rsidR="00C613D6" w:rsidRDefault="00C613D6" w:rsidP="00971690">
      <w:pPr>
        <w:rPr>
          <w:rtl/>
          <w:lang w:val="en-US" w:bidi="ar-EG"/>
        </w:rPr>
      </w:pPr>
      <w:r w:rsidRPr="00BE7873">
        <w:rPr>
          <w:rFonts w:hint="cs"/>
          <w:i/>
          <w:iCs/>
          <w:rtl/>
          <w:lang w:val="en-US" w:bidi="ar-EG"/>
        </w:rPr>
        <w:t xml:space="preserve"> أ 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مؤتمر المندوبين المفوضين اعتمد القرار </w:t>
      </w:r>
      <w:r>
        <w:rPr>
          <w:lang w:val="en-US" w:bidi="ar-EG"/>
        </w:rPr>
        <w:t>154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(المراجع في غوادالاخارا،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2010</w:t>
      </w:r>
      <w:r>
        <w:rPr>
          <w:rFonts w:hint="cs"/>
          <w:rtl/>
          <w:lang w:val="en-US"/>
        </w:rPr>
        <w:t>)</w:t>
      </w:r>
      <w:r>
        <w:rPr>
          <w:rFonts w:hint="cs"/>
          <w:rtl/>
          <w:lang w:val="en-US" w:bidi="ar-EG"/>
        </w:rPr>
        <w:t xml:space="preserve"> "استعمال اللغات الرسمية الست في</w:t>
      </w:r>
      <w:r w:rsidR="00971690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الاتحاد على قدم المساواة" الذي كلف المجلس والأمانة العامة باتخاذ تدابير لمعاملة اللغات الست على قدم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المساواة؛</w:t>
      </w:r>
    </w:p>
    <w:p w:rsidR="00C613D6" w:rsidRPr="0051432C" w:rsidRDefault="00C613D6" w:rsidP="00C613D6">
      <w:pPr>
        <w:rPr>
          <w:rtl/>
          <w:lang w:val="en-US" w:bidi="ar-EG"/>
        </w:rPr>
      </w:pPr>
      <w:r w:rsidRPr="00BE7873">
        <w:rPr>
          <w:rFonts w:hint="cs"/>
          <w:i/>
          <w:iCs/>
          <w:rtl/>
          <w:lang w:val="en-US" w:bidi="ar-EG"/>
        </w:rPr>
        <w:t>ب)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>أن مجلس الاتحاد اتخذ قرارات بمركزية وظائف التحرير للغات في الأمانة العامة (إدارة المؤتمرات والمنشورات) تدعو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القطاعات إلى توفير النصوص النهائية باللغات الإنكليزية فقط (بما في ذلك المصطلحات والتعاريف)،</w:t>
      </w:r>
    </w:p>
    <w:p w:rsidR="00C613D6" w:rsidRPr="00C2155D" w:rsidRDefault="00C613D6" w:rsidP="00C613D6">
      <w:pPr>
        <w:pStyle w:val="Call"/>
        <w:rPr>
          <w:rFonts w:hint="eastAsia"/>
          <w:rtl/>
        </w:rPr>
      </w:pPr>
      <w:r>
        <w:rPr>
          <w:rFonts w:hint="cs"/>
          <w:rtl/>
        </w:rPr>
        <w:t>و</w:t>
      </w:r>
      <w:r w:rsidRPr="00C2155D">
        <w:rPr>
          <w:rFonts w:hint="cs"/>
          <w:rtl/>
        </w:rPr>
        <w:t>إذ تضع في اعتبارها</w:t>
      </w:r>
    </w:p>
    <w:p w:rsidR="00C613D6" w:rsidRPr="003E6CCA" w:rsidRDefault="00C613D6" w:rsidP="00C613D6">
      <w:pPr>
        <w:spacing w:line="180" w:lineRule="auto"/>
        <w:rPr>
          <w:rtl/>
        </w:rPr>
      </w:pPr>
      <w:r w:rsidRPr="00BE7873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 xml:space="preserve">أن </w:t>
      </w:r>
      <w:r>
        <w:rPr>
          <w:rFonts w:hint="cs"/>
          <w:rtl/>
        </w:rPr>
        <w:t>مختلف</w:t>
      </w:r>
      <w:r w:rsidRPr="003E6CCA">
        <w:rPr>
          <w:rFonts w:hint="cs"/>
          <w:rtl/>
        </w:rPr>
        <w:t xml:space="preserve"> لجان دراسات الاتصالات الراديوية </w:t>
      </w:r>
      <w:r>
        <w:rPr>
          <w:rFonts w:hint="cs"/>
          <w:rtl/>
        </w:rPr>
        <w:t>مسؤولة</w:t>
      </w:r>
      <w:r w:rsidRPr="003E6CCA">
        <w:rPr>
          <w:rFonts w:hint="cs"/>
          <w:rtl/>
        </w:rPr>
        <w:t xml:space="preserve"> عن </w:t>
      </w:r>
      <w:r>
        <w:rPr>
          <w:rFonts w:hint="cs"/>
          <w:rtl/>
        </w:rPr>
        <w:t xml:space="preserve">اقتراح </w:t>
      </w:r>
      <w:r w:rsidRPr="003E6CCA">
        <w:rPr>
          <w:rFonts w:hint="cs"/>
          <w:rtl/>
        </w:rPr>
        <w:t>المصطلحات والتعاريف</w:t>
      </w:r>
      <w:r>
        <w:rPr>
          <w:rFonts w:hint="cs"/>
          <w:rtl/>
        </w:rPr>
        <w:t xml:space="preserve"> باللغة الإنكليزية</w:t>
      </w:r>
      <w:r w:rsidRPr="003E6CCA">
        <w:rPr>
          <w:rFonts w:hint="cs"/>
          <w:rtl/>
        </w:rPr>
        <w:t>؛</w:t>
      </w:r>
    </w:p>
    <w:p w:rsidR="00C613D6" w:rsidRPr="003E6CCA" w:rsidRDefault="00C613D6" w:rsidP="00C613D6">
      <w:pPr>
        <w:spacing w:line="180" w:lineRule="auto"/>
        <w:rPr>
          <w:rtl/>
        </w:rPr>
      </w:pPr>
      <w:r w:rsidRPr="00BE7873">
        <w:rPr>
          <w:rFonts w:hint="cs"/>
          <w:i/>
          <w:iCs/>
          <w:rtl/>
        </w:rPr>
        <w:t>ب)</w:t>
      </w:r>
      <w:r w:rsidRPr="003E6CCA">
        <w:rPr>
          <w:rFonts w:hint="cs"/>
          <w:rtl/>
        </w:rPr>
        <w:tab/>
      </w:r>
      <w:r>
        <w:rPr>
          <w:rFonts w:hint="cs"/>
          <w:rtl/>
        </w:rPr>
        <w:t>أن هنالك</w:t>
      </w:r>
      <w:r w:rsidRPr="003E6CCA">
        <w:rPr>
          <w:rFonts w:hint="cs"/>
          <w:rtl/>
        </w:rPr>
        <w:t xml:space="preserve"> أحيانا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تبايناً واسعاً</w:t>
      </w:r>
      <w:r w:rsidRPr="003E6CCA">
        <w:rPr>
          <w:rFonts w:hint="cs"/>
          <w:rtl/>
        </w:rPr>
        <w:t xml:space="preserve"> في النهج المتبعة لتنفيذ هذه الإجراءات؛</w:t>
      </w:r>
    </w:p>
    <w:p w:rsidR="00C613D6" w:rsidRDefault="00C613D6" w:rsidP="00C613D6">
      <w:pPr>
        <w:spacing w:line="180" w:lineRule="auto"/>
        <w:rPr>
          <w:rtl/>
        </w:rPr>
      </w:pPr>
      <w:r w:rsidRPr="00BE7873">
        <w:rPr>
          <w:rFonts w:hint="cs"/>
          <w:i/>
          <w:iCs/>
          <w:rtl/>
        </w:rPr>
        <w:t>ج)</w:t>
      </w:r>
      <w:r w:rsidRPr="003E6CCA">
        <w:rPr>
          <w:rFonts w:hint="cs"/>
          <w:rtl/>
        </w:rPr>
        <w:tab/>
        <w:t xml:space="preserve">أن ثمة حاجة إلى </w:t>
      </w:r>
      <w:r>
        <w:rPr>
          <w:rFonts w:hint="cs"/>
          <w:rtl/>
        </w:rPr>
        <w:t>الاتساق في تنفيذها؛</w:t>
      </w:r>
    </w:p>
    <w:p w:rsidR="00C613D6" w:rsidRPr="003E6CCA" w:rsidRDefault="00C613D6" w:rsidP="00C613D6">
      <w:pPr>
        <w:spacing w:line="180" w:lineRule="auto"/>
        <w:rPr>
          <w:rtl/>
        </w:rPr>
      </w:pPr>
      <w:r w:rsidRPr="00BE7873">
        <w:rPr>
          <w:rFonts w:hint="cs"/>
          <w:i/>
          <w:iCs/>
          <w:rtl/>
        </w:rPr>
        <w:t>د )</w:t>
      </w:r>
      <w:r>
        <w:rPr>
          <w:rtl/>
        </w:rPr>
        <w:tab/>
      </w:r>
      <w:r>
        <w:rPr>
          <w:rFonts w:hint="cs"/>
          <w:rtl/>
        </w:rPr>
        <w:t>أن هنالك تعاريف واردة في ملحقات دستور الاتحاد واتفاقيته وفي اللوائح الإدارية،</w:t>
      </w:r>
    </w:p>
    <w:p w:rsidR="00C613D6" w:rsidRPr="001F5301" w:rsidRDefault="00C613D6" w:rsidP="00C613D6">
      <w:pPr>
        <w:pStyle w:val="Call"/>
        <w:rPr>
          <w:rFonts w:hint="eastAsia"/>
          <w:rtl/>
        </w:rPr>
      </w:pPr>
      <w:r w:rsidRPr="00C2155D">
        <w:rPr>
          <w:rFonts w:hint="cs"/>
          <w:rtl/>
        </w:rPr>
        <w:t>تقـرر</w:t>
      </w:r>
    </w:p>
    <w:p w:rsidR="00C613D6" w:rsidRDefault="00C613D6" w:rsidP="00C613D6">
      <w:pPr>
        <w:spacing w:line="180" w:lineRule="auto"/>
        <w:rPr>
          <w:rtl/>
        </w:rPr>
      </w:pPr>
      <w:r w:rsidRPr="00BE7873">
        <w:rPr>
          <w:lang w:val="en-US"/>
        </w:rPr>
        <w:t>1</w:t>
      </w:r>
      <w:r w:rsidRPr="003E6CCA">
        <w:rPr>
          <w:rFonts w:hint="cs"/>
          <w:rtl/>
        </w:rPr>
        <w:tab/>
        <w:t xml:space="preserve">أنه ينبغي للجان دراسات الاتصالات الراديوية، عند </w:t>
      </w:r>
      <w:r>
        <w:rPr>
          <w:rFonts w:hint="cs"/>
          <w:rtl/>
        </w:rPr>
        <w:t xml:space="preserve">اقتراح </w:t>
      </w:r>
      <w:r w:rsidRPr="003E6CCA">
        <w:rPr>
          <w:rFonts w:hint="cs"/>
          <w:rtl/>
        </w:rPr>
        <w:t>المصطلحات والتعاريف، أن تستخدم المبادئ التوجيهية الواردة في الملحق</w:t>
      </w:r>
      <w:r>
        <w:rPr>
          <w:rFonts w:hint="eastAsia"/>
          <w:rtl/>
        </w:rPr>
        <w:t> </w:t>
      </w:r>
      <w:r>
        <w:t>1</w:t>
      </w:r>
      <w:r>
        <w:rPr>
          <w:rFonts w:hint="cs"/>
          <w:rtl/>
        </w:rPr>
        <w:t xml:space="preserve"> بهذا القرار،</w:t>
      </w:r>
    </w:p>
    <w:p w:rsidR="00C613D6" w:rsidRPr="00C2155D" w:rsidRDefault="00C613D6" w:rsidP="00C613D6">
      <w:pPr>
        <w:pStyle w:val="Call"/>
        <w:rPr>
          <w:rFonts w:hint="eastAsia"/>
          <w:rtl/>
        </w:rPr>
      </w:pPr>
      <w:r w:rsidRPr="00C2155D">
        <w:rPr>
          <w:rFonts w:hint="cs"/>
          <w:rtl/>
        </w:rPr>
        <w:t>تدعـو</w:t>
      </w:r>
    </w:p>
    <w:p w:rsidR="00C613D6" w:rsidRPr="001F5301" w:rsidRDefault="00C613D6" w:rsidP="00C613D6">
      <w:pPr>
        <w:rPr>
          <w:rtl/>
          <w:lang w:val="en-US" w:bidi="ar-EG"/>
        </w:rPr>
      </w:pPr>
      <w:r w:rsidRPr="00BE7873">
        <w:rPr>
          <w:lang w:val="en-US"/>
        </w:rPr>
        <w:t>1</w:t>
      </w:r>
      <w:r>
        <w:rPr>
          <w:rFonts w:hint="cs"/>
          <w:rtl/>
          <w:lang w:val="en-US"/>
        </w:rPr>
        <w:tab/>
        <w:t>الأمانة العامة للاتحاد إلى استعراض هذه المبادئ التوجيهية وتقديم أي تعليقات مفيدة إلى لجنة التنسيق المعنية بالمفردات (انظر</w:t>
      </w:r>
      <w:r>
        <w:rPr>
          <w:rFonts w:hint="eastAsia"/>
          <w:rtl/>
          <w:lang w:val="en-US"/>
        </w:rPr>
        <w:t> </w:t>
      </w:r>
      <w:r>
        <w:rPr>
          <w:rFonts w:hint="cs"/>
          <w:rtl/>
          <w:lang w:val="en-US"/>
        </w:rPr>
        <w:t>القرار</w:t>
      </w:r>
      <w:r>
        <w:rPr>
          <w:rFonts w:hint="eastAsia"/>
          <w:rtl/>
          <w:lang w:val="en-US"/>
        </w:rPr>
        <w:t> </w:t>
      </w:r>
      <w:r>
        <w:rPr>
          <w:lang w:val="en-US"/>
        </w:rPr>
        <w:t>ITU</w:t>
      </w:r>
      <w:r>
        <w:rPr>
          <w:lang w:val="en-US"/>
        </w:rPr>
        <w:noBreakHyphen/>
        <w:t>R 36</w:t>
      </w:r>
      <w:r>
        <w:rPr>
          <w:rFonts w:hint="cs"/>
          <w:rtl/>
          <w:lang w:val="en-US" w:bidi="ar-EG"/>
        </w:rPr>
        <w:t>) لكي تقوم بتنفيذها لجان الدراسات.</w:t>
      </w:r>
    </w:p>
    <w:p w:rsidR="00C613D6" w:rsidRPr="003E6CCA" w:rsidRDefault="00C613D6" w:rsidP="00971690">
      <w:pPr>
        <w:pStyle w:val="AnnexNo0"/>
        <w:rPr>
          <w:rtl/>
        </w:rPr>
      </w:pPr>
      <w:r w:rsidRPr="00F35257">
        <w:rPr>
          <w:rFonts w:hint="cs"/>
          <w:rtl/>
        </w:rPr>
        <w:t>الملح</w:t>
      </w:r>
      <w:r>
        <w:rPr>
          <w:rFonts w:hint="cs"/>
          <w:rtl/>
        </w:rPr>
        <w:t>ـ</w:t>
      </w:r>
      <w:r w:rsidRPr="00F35257">
        <w:rPr>
          <w:rFonts w:hint="cs"/>
          <w:rtl/>
        </w:rPr>
        <w:t>ق</w:t>
      </w:r>
      <w:r w:rsidRPr="003E6CCA">
        <w:rPr>
          <w:rFonts w:hint="cs"/>
          <w:rtl/>
        </w:rPr>
        <w:t xml:space="preserve"> </w:t>
      </w:r>
      <w:r>
        <w:t>1</w:t>
      </w:r>
    </w:p>
    <w:p w:rsidR="00C613D6" w:rsidRPr="003E6CCA" w:rsidRDefault="00C613D6" w:rsidP="00971690">
      <w:pPr>
        <w:pStyle w:val="Annextitle"/>
        <w:rPr>
          <w:rtl/>
        </w:rPr>
      </w:pPr>
      <w:r w:rsidRPr="003E6CCA">
        <w:rPr>
          <w:rFonts w:hint="cs"/>
          <w:rtl/>
        </w:rPr>
        <w:t xml:space="preserve">مبادئ توجيهية </w:t>
      </w:r>
      <w:r>
        <w:rPr>
          <w:rFonts w:hint="cs"/>
          <w:rtl/>
        </w:rPr>
        <w:t xml:space="preserve">لإعداد </w:t>
      </w:r>
      <w:r w:rsidRPr="003E6CCA">
        <w:rPr>
          <w:rFonts w:hint="cs"/>
          <w:rtl/>
        </w:rPr>
        <w:t>المصطلحات والتعاريف</w:t>
      </w:r>
    </w:p>
    <w:p w:rsidR="00C613D6" w:rsidRPr="003E6CCA" w:rsidRDefault="00C613D6" w:rsidP="00C613D6">
      <w:pPr>
        <w:pStyle w:val="Heading1"/>
        <w:rPr>
          <w:rtl/>
        </w:rPr>
      </w:pPr>
      <w:r>
        <w:t>1</w:t>
      </w:r>
      <w:r w:rsidRPr="003E6CCA">
        <w:rPr>
          <w:rFonts w:hint="cs"/>
          <w:rtl/>
        </w:rPr>
        <w:tab/>
        <w:t>مقدمة</w:t>
      </w:r>
    </w:p>
    <w:p w:rsidR="00C613D6" w:rsidRPr="003E6CCA" w:rsidRDefault="00C613D6" w:rsidP="00C613D6">
      <w:pPr>
        <w:rPr>
          <w:rtl/>
        </w:rPr>
      </w:pPr>
      <w:r>
        <w:rPr>
          <w:rFonts w:hint="cs"/>
          <w:rtl/>
        </w:rPr>
        <w:t>ترد فيما يلي</w:t>
      </w:r>
      <w:r w:rsidRPr="003E6CCA">
        <w:rPr>
          <w:rFonts w:hint="cs"/>
          <w:rtl/>
        </w:rPr>
        <w:t xml:space="preserve"> مبادئ توجيهية </w:t>
      </w:r>
      <w:r>
        <w:rPr>
          <w:rFonts w:hint="cs"/>
          <w:rtl/>
        </w:rPr>
        <w:t>بشأن</w:t>
      </w:r>
      <w:r w:rsidRPr="003E6CCA">
        <w:rPr>
          <w:rFonts w:hint="cs"/>
          <w:rtl/>
        </w:rPr>
        <w:t>:</w:t>
      </w:r>
    </w:p>
    <w:p w:rsidR="00C613D6" w:rsidRPr="009C244E" w:rsidRDefault="00C613D6" w:rsidP="009C244E">
      <w:pPr>
        <w:pStyle w:val="enumlev1"/>
        <w:rPr>
          <w:rtl/>
        </w:rPr>
      </w:pPr>
      <w:r w:rsidRPr="003E6CCA">
        <w:rPr>
          <w:rFonts w:hint="cs"/>
          <w:rtl/>
        </w:rPr>
        <w:t>-</w:t>
      </w:r>
      <w:r w:rsidRPr="003E6CCA">
        <w:rPr>
          <w:rFonts w:hint="cs"/>
          <w:rtl/>
        </w:rPr>
        <w:tab/>
      </w:r>
      <w:r w:rsidRPr="009C244E">
        <w:rPr>
          <w:rFonts w:hint="cs"/>
          <w:rtl/>
        </w:rPr>
        <w:t>اقتراح المصطلحات؛</w:t>
      </w:r>
    </w:p>
    <w:p w:rsidR="00C613D6" w:rsidRPr="003E6CCA" w:rsidRDefault="00C613D6" w:rsidP="009C244E">
      <w:pPr>
        <w:pStyle w:val="enumlev1"/>
        <w:rPr>
          <w:rFonts w:hint="cs"/>
          <w:rtl/>
          <w:lang w:bidi="ar-EG"/>
        </w:rPr>
      </w:pPr>
      <w:r w:rsidRPr="009C244E">
        <w:rPr>
          <w:rFonts w:hint="cs"/>
          <w:szCs w:val="22"/>
          <w:rtl/>
        </w:rPr>
        <w:t>-</w:t>
      </w:r>
      <w:r w:rsidRPr="009C244E">
        <w:rPr>
          <w:rFonts w:hint="cs"/>
          <w:szCs w:val="22"/>
          <w:rtl/>
        </w:rPr>
        <w:tab/>
        <w:t>اقتراح</w:t>
      </w:r>
      <w:r>
        <w:rPr>
          <w:rFonts w:hint="cs"/>
          <w:rtl/>
        </w:rPr>
        <w:t xml:space="preserve"> </w:t>
      </w:r>
      <w:r w:rsidRPr="003E6CCA">
        <w:rPr>
          <w:rFonts w:hint="cs"/>
          <w:rtl/>
        </w:rPr>
        <w:t>التعاريف.</w:t>
      </w:r>
    </w:p>
    <w:p w:rsidR="00C613D6" w:rsidRPr="003E6CCA" w:rsidRDefault="00C613D6" w:rsidP="00C613D6">
      <w:pPr>
        <w:pStyle w:val="Heading1"/>
        <w:rPr>
          <w:rtl/>
        </w:rPr>
      </w:pPr>
      <w:r>
        <w:t>2</w:t>
      </w:r>
      <w:r w:rsidRPr="003E6CCA">
        <w:rPr>
          <w:rFonts w:hint="cs"/>
          <w:rtl/>
        </w:rPr>
        <w:tab/>
        <w:t>المصطلحات</w:t>
      </w:r>
    </w:p>
    <w:p w:rsidR="00C613D6" w:rsidRPr="003E6CCA" w:rsidRDefault="00C613D6" w:rsidP="00C613D6">
      <w:pPr>
        <w:pStyle w:val="Heading2"/>
        <w:rPr>
          <w:rtl/>
        </w:rPr>
      </w:pPr>
      <w:r>
        <w:t>1.2</w:t>
      </w:r>
      <w:r w:rsidRPr="003E6CCA">
        <w:rPr>
          <w:rFonts w:hint="cs"/>
          <w:rtl/>
        </w:rPr>
        <w:tab/>
      </w:r>
      <w:r>
        <w:rPr>
          <w:rFonts w:hint="cs"/>
          <w:rtl/>
        </w:rPr>
        <w:t xml:space="preserve">ما هو </w:t>
      </w:r>
      <w:r w:rsidRPr="003E6CCA">
        <w:rPr>
          <w:rFonts w:hint="cs"/>
          <w:rtl/>
        </w:rPr>
        <w:t>المصطلح؟</w:t>
      </w:r>
    </w:p>
    <w:p w:rsidR="00C613D6" w:rsidRPr="003E6CCA" w:rsidRDefault="00C613D6" w:rsidP="00CD6C3A">
      <w:pPr>
        <w:rPr>
          <w:rtl/>
        </w:rPr>
      </w:pPr>
      <w:r w:rsidRPr="003E6CCA">
        <w:rPr>
          <w:rFonts w:hint="cs"/>
          <w:rtl/>
        </w:rPr>
        <w:t xml:space="preserve">المصطلح كلمة </w:t>
      </w:r>
      <w:r>
        <w:rPr>
          <w:rFonts w:hint="cs"/>
          <w:rtl/>
        </w:rPr>
        <w:t>أو مجموعة</w:t>
      </w:r>
      <w:r w:rsidRPr="003E6CCA">
        <w:rPr>
          <w:rFonts w:hint="cs"/>
          <w:rtl/>
        </w:rPr>
        <w:t xml:space="preserve"> كلمات تستخدم للتعبير عن مفهوم محدد.</w:t>
      </w:r>
    </w:p>
    <w:p w:rsidR="00C613D6" w:rsidRPr="003E6CCA" w:rsidRDefault="00C613D6" w:rsidP="00C613D6">
      <w:pPr>
        <w:pStyle w:val="Heading2"/>
        <w:rPr>
          <w:rtl/>
        </w:rPr>
      </w:pPr>
      <w:r>
        <w:t>2.2</w:t>
      </w:r>
      <w:r w:rsidRPr="003E6CCA">
        <w:rPr>
          <w:rFonts w:hint="cs"/>
          <w:rtl/>
        </w:rPr>
        <w:tab/>
        <w:t>إيجاز المصط</w:t>
      </w:r>
      <w:r>
        <w:rPr>
          <w:rFonts w:hint="cs"/>
          <w:rtl/>
        </w:rPr>
        <w:t>لح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>ينبغي اختيار المصطلح بحيث يكون موجزا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بقدر الإمكان، </w:t>
      </w:r>
      <w:r>
        <w:rPr>
          <w:rFonts w:hint="cs"/>
          <w:rtl/>
        </w:rPr>
        <w:t>ولكن دون أن ينال</w:t>
      </w:r>
      <w:r w:rsidRPr="003E6CCA">
        <w:rPr>
          <w:rFonts w:hint="cs"/>
          <w:rtl/>
        </w:rPr>
        <w:t xml:space="preserve"> من فهم النص </w:t>
      </w:r>
      <w:r>
        <w:rPr>
          <w:rFonts w:hint="cs"/>
          <w:rtl/>
        </w:rPr>
        <w:t>الذي يحتويه</w:t>
      </w:r>
      <w:r w:rsidRPr="003E6CCA">
        <w:rPr>
          <w:rFonts w:hint="cs"/>
          <w:rtl/>
        </w:rPr>
        <w:t>.</w:t>
      </w:r>
    </w:p>
    <w:p w:rsidR="00C613D6" w:rsidRPr="00C70770" w:rsidRDefault="00C613D6" w:rsidP="00C613D6">
      <w:pPr>
        <w:rPr>
          <w:spacing w:val="-4"/>
          <w:rtl/>
        </w:rPr>
      </w:pPr>
      <w:r w:rsidRPr="00C70770">
        <w:rPr>
          <w:rFonts w:hint="cs"/>
          <w:spacing w:val="-4"/>
          <w:rtl/>
        </w:rPr>
        <w:t>وعند</w:t>
      </w:r>
      <w:r>
        <w:rPr>
          <w:rFonts w:hint="cs"/>
          <w:spacing w:val="-4"/>
          <w:rtl/>
        </w:rPr>
        <w:t>ما </w:t>
      </w:r>
      <w:r w:rsidRPr="00C70770">
        <w:rPr>
          <w:rFonts w:hint="cs"/>
          <w:spacing w:val="-4"/>
          <w:rtl/>
        </w:rPr>
        <w:t xml:space="preserve">يستخدم مصطلح </w:t>
      </w:r>
      <w:r>
        <w:rPr>
          <w:rFonts w:hint="cs"/>
          <w:spacing w:val="-4"/>
          <w:rtl/>
        </w:rPr>
        <w:t>ما </w:t>
      </w:r>
      <w:r w:rsidRPr="00C70770">
        <w:rPr>
          <w:rFonts w:hint="cs"/>
          <w:spacing w:val="-4"/>
          <w:rtl/>
        </w:rPr>
        <w:t>في أكثر من مجال في مسرد عام يجوز إضافة مجال التطبيق بين قوسين إذا كان مبرراً، مثال ذلك:</w:t>
      </w:r>
    </w:p>
    <w:p w:rsidR="00C613D6" w:rsidRPr="003E6CCA" w:rsidRDefault="00C613D6" w:rsidP="009C244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3E6CCA">
        <w:rPr>
          <w:rFonts w:hint="cs"/>
          <w:rtl/>
        </w:rPr>
        <w:t xml:space="preserve">منطقة </w:t>
      </w:r>
      <w:r>
        <w:rPr>
          <w:rFonts w:hint="cs"/>
          <w:rtl/>
        </w:rPr>
        <w:t>التغطية (</w:t>
      </w:r>
      <w:r w:rsidRPr="003E6CCA">
        <w:rPr>
          <w:rFonts w:hint="cs"/>
          <w:rtl/>
        </w:rPr>
        <w:t>لمحطة فضائية)؛</w:t>
      </w:r>
    </w:p>
    <w:p w:rsidR="00C613D6" w:rsidRPr="003E6CCA" w:rsidRDefault="00C613D6" w:rsidP="009C244E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3E6CCA">
        <w:rPr>
          <w:rFonts w:hint="cs"/>
          <w:rtl/>
        </w:rPr>
        <w:t xml:space="preserve">منطقة </w:t>
      </w:r>
      <w:r>
        <w:rPr>
          <w:rFonts w:hint="cs"/>
          <w:rtl/>
        </w:rPr>
        <w:t>التغطية (</w:t>
      </w:r>
      <w:r w:rsidRPr="003E6CCA">
        <w:rPr>
          <w:rFonts w:hint="cs"/>
          <w:rtl/>
        </w:rPr>
        <w:t xml:space="preserve">لمحطة إرسال </w:t>
      </w:r>
      <w:r>
        <w:rPr>
          <w:rFonts w:hint="cs"/>
          <w:rtl/>
        </w:rPr>
        <w:t>للأرض</w:t>
      </w:r>
      <w:r w:rsidRPr="003E6CCA">
        <w:rPr>
          <w:rFonts w:hint="cs"/>
          <w:rtl/>
        </w:rPr>
        <w:t>).</w:t>
      </w:r>
    </w:p>
    <w:p w:rsidR="00C613D6" w:rsidRPr="003E6CCA" w:rsidRDefault="00C613D6" w:rsidP="00C613D6">
      <w:pPr>
        <w:pStyle w:val="Heading2"/>
        <w:rPr>
          <w:rtl/>
        </w:rPr>
      </w:pPr>
      <w:r>
        <w:t>3.2</w:t>
      </w:r>
      <w:r>
        <w:rPr>
          <w:rFonts w:hint="cs"/>
          <w:rtl/>
        </w:rPr>
        <w:tab/>
        <w:t xml:space="preserve">مصطلحات </w:t>
      </w:r>
      <w:r w:rsidRPr="003E6CCA">
        <w:rPr>
          <w:rFonts w:hint="cs"/>
          <w:rtl/>
        </w:rPr>
        <w:t>ملتبسة</w:t>
      </w:r>
    </w:p>
    <w:p w:rsidR="00C613D6" w:rsidRPr="003E6CCA" w:rsidRDefault="00C613D6" w:rsidP="00C613D6">
      <w:pPr>
        <w:rPr>
          <w:rtl/>
        </w:rPr>
      </w:pPr>
      <w:r>
        <w:rPr>
          <w:rFonts w:hint="cs"/>
          <w:rtl/>
        </w:rPr>
        <w:t>قد</w:t>
      </w:r>
      <w:r w:rsidRPr="003E6CCA">
        <w:rPr>
          <w:rFonts w:hint="cs"/>
          <w:rtl/>
        </w:rPr>
        <w:t xml:space="preserve"> يكون </w:t>
      </w:r>
      <w:r>
        <w:rPr>
          <w:rFonts w:hint="cs"/>
          <w:rtl/>
        </w:rPr>
        <w:t>استعمال</w:t>
      </w:r>
      <w:r w:rsidRPr="003E6CCA">
        <w:rPr>
          <w:rFonts w:hint="cs"/>
          <w:rtl/>
        </w:rPr>
        <w:t xml:space="preserve"> مصطلحات لها أكثر من معنى واحد أمرا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لا مفر منه أحياناً</w:t>
      </w:r>
      <w:r w:rsidRPr="003E6CCA">
        <w:rPr>
          <w:rFonts w:hint="cs"/>
          <w:rtl/>
        </w:rPr>
        <w:t>. وعن</w:t>
      </w:r>
      <w:r>
        <w:rPr>
          <w:rFonts w:hint="cs"/>
          <w:rtl/>
        </w:rPr>
        <w:t>دما يكون لمصطلح واحد معانٍ عديدة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فقد</w:t>
      </w:r>
      <w:r>
        <w:rPr>
          <w:rFonts w:hint="eastAsia"/>
          <w:rtl/>
        </w:rPr>
        <w:t> </w:t>
      </w:r>
      <w:r>
        <w:rPr>
          <w:rFonts w:hint="cs"/>
          <w:rtl/>
        </w:rPr>
        <w:t>يحدث الالتباس</w:t>
      </w:r>
      <w:r w:rsidRPr="003E6CCA">
        <w:rPr>
          <w:rFonts w:hint="cs"/>
          <w:rtl/>
        </w:rPr>
        <w:t xml:space="preserve"> في الحالت</w:t>
      </w:r>
      <w:r>
        <w:rPr>
          <w:rFonts w:hint="cs"/>
          <w:rtl/>
        </w:rPr>
        <w:t>ين</w:t>
      </w:r>
      <w:r w:rsidRPr="003E6CCA">
        <w:rPr>
          <w:rFonts w:hint="cs"/>
          <w:rtl/>
        </w:rPr>
        <w:t xml:space="preserve"> التالي</w:t>
      </w:r>
      <w:r>
        <w:rPr>
          <w:rFonts w:hint="cs"/>
          <w:rtl/>
        </w:rPr>
        <w:t>تين</w:t>
      </w:r>
      <w:r w:rsidRPr="003E6CCA">
        <w:rPr>
          <w:rFonts w:hint="cs"/>
          <w:rtl/>
        </w:rPr>
        <w:t>:</w:t>
      </w:r>
    </w:p>
    <w:p w:rsidR="00C613D6" w:rsidRPr="003E6CCA" w:rsidRDefault="00C613D6" w:rsidP="009C244E">
      <w:pPr>
        <w:pStyle w:val="enumlev1"/>
        <w:rPr>
          <w:rtl/>
        </w:rPr>
      </w:pPr>
      <w:r>
        <w:rPr>
          <w:rFonts w:hint="cs"/>
          <w:rtl/>
        </w:rPr>
        <w:t>-</w:t>
      </w:r>
      <w:r w:rsidRPr="003E6CCA">
        <w:rPr>
          <w:rFonts w:hint="cs"/>
          <w:rtl/>
        </w:rPr>
        <w:tab/>
        <w:t xml:space="preserve">المعاني </w:t>
      </w:r>
      <w:r>
        <w:rPr>
          <w:rFonts w:hint="cs"/>
          <w:rtl/>
        </w:rPr>
        <w:t>متشابه</w:t>
      </w:r>
      <w:r>
        <w:rPr>
          <w:rtl/>
        </w:rPr>
        <w:t>ة</w:t>
      </w:r>
      <w:r w:rsidRPr="003E6CCA">
        <w:rPr>
          <w:rFonts w:hint="cs"/>
          <w:rtl/>
        </w:rPr>
        <w:t xml:space="preserve"> جدا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؛</w:t>
      </w:r>
    </w:p>
    <w:p w:rsidR="00C613D6" w:rsidRPr="003E6CCA" w:rsidRDefault="00C613D6" w:rsidP="009C244E">
      <w:pPr>
        <w:pStyle w:val="enumlev1"/>
        <w:rPr>
          <w:rtl/>
        </w:rPr>
      </w:pPr>
      <w:r>
        <w:rPr>
          <w:rFonts w:hint="cs"/>
          <w:rtl/>
        </w:rPr>
        <w:t>-</w:t>
      </w:r>
      <w:r w:rsidRPr="003E6CCA">
        <w:rPr>
          <w:rFonts w:hint="cs"/>
          <w:rtl/>
        </w:rPr>
        <w:tab/>
        <w:t xml:space="preserve">المصطلحات </w:t>
      </w:r>
      <w:r>
        <w:rPr>
          <w:rFonts w:hint="cs"/>
          <w:rtl/>
        </w:rPr>
        <w:t>تحمل</w:t>
      </w:r>
      <w:r w:rsidRPr="003E6CCA">
        <w:rPr>
          <w:rFonts w:hint="cs"/>
          <w:rtl/>
        </w:rPr>
        <w:t xml:space="preserve"> في نفس النص </w:t>
      </w:r>
      <w:r>
        <w:rPr>
          <w:rFonts w:hint="cs"/>
          <w:rtl/>
        </w:rPr>
        <w:t>معانٍ</w:t>
      </w:r>
      <w:r w:rsidRPr="003E6CCA">
        <w:rPr>
          <w:rFonts w:hint="cs"/>
          <w:rtl/>
        </w:rPr>
        <w:t xml:space="preserve"> مختلفة.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وفي </w:t>
      </w:r>
      <w:r>
        <w:rPr>
          <w:rFonts w:hint="cs"/>
          <w:rtl/>
        </w:rPr>
        <w:t>هذه</w:t>
      </w:r>
      <w:r w:rsidRPr="003E6CCA">
        <w:rPr>
          <w:rFonts w:hint="cs"/>
          <w:rtl/>
        </w:rPr>
        <w:t xml:space="preserve"> الحالات، ينبغي </w:t>
      </w:r>
      <w:r>
        <w:rPr>
          <w:rFonts w:hint="cs"/>
          <w:rtl/>
        </w:rPr>
        <w:t>البحث عن</w:t>
      </w:r>
      <w:r w:rsidRPr="003E6CCA">
        <w:rPr>
          <w:rFonts w:hint="cs"/>
          <w:rtl/>
        </w:rPr>
        <w:t xml:space="preserve"> مصطلحات مختلفة للتعبير عن المعاني المختلفة لتلك المصطلحات الملتبسة.</w:t>
      </w:r>
    </w:p>
    <w:p w:rsidR="00C613D6" w:rsidRPr="003E6CCA" w:rsidRDefault="00C613D6" w:rsidP="00C613D6">
      <w:pPr>
        <w:pStyle w:val="Heading2"/>
        <w:rPr>
          <w:rtl/>
        </w:rPr>
      </w:pPr>
      <w:r>
        <w:t>4.2</w:t>
      </w:r>
      <w:r w:rsidRPr="003E6CCA">
        <w:rPr>
          <w:rFonts w:hint="cs"/>
          <w:rtl/>
        </w:rPr>
        <w:tab/>
        <w:t xml:space="preserve">مصطلحات </w:t>
      </w:r>
      <w:r>
        <w:rPr>
          <w:rFonts w:hint="cs"/>
          <w:rtl/>
        </w:rPr>
        <w:t>مركّبة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ينبغي للمصطلح </w:t>
      </w:r>
      <w:r>
        <w:rPr>
          <w:rFonts w:hint="cs"/>
          <w:rtl/>
        </w:rPr>
        <w:t>المركّب</w:t>
      </w:r>
      <w:r w:rsidRPr="003E6CCA">
        <w:rPr>
          <w:rFonts w:hint="cs"/>
          <w:rtl/>
        </w:rPr>
        <w:t xml:space="preserve"> أن يعكس توليفة المفاهيم المشمولة في التعريف. </w:t>
      </w:r>
      <w:r>
        <w:rPr>
          <w:rFonts w:hint="cs"/>
          <w:rtl/>
        </w:rPr>
        <w:t>ولكن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لا داعي لأن</w:t>
      </w:r>
      <w:r w:rsidRPr="003E6CCA">
        <w:rPr>
          <w:rFonts w:hint="cs"/>
          <w:rtl/>
        </w:rPr>
        <w:t xml:space="preserve"> يتضمن كل عنصر</w:t>
      </w:r>
      <w:r>
        <w:rPr>
          <w:rFonts w:hint="cs"/>
          <w:rtl/>
        </w:rPr>
        <w:t xml:space="preserve"> من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توليفة المفاهيم المبينة في التعريف.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وينبغي </w:t>
      </w:r>
      <w:r>
        <w:rPr>
          <w:rFonts w:hint="cs"/>
          <w:rtl/>
        </w:rPr>
        <w:t xml:space="preserve">الحرص على </w:t>
      </w:r>
      <w:r w:rsidRPr="003E6CCA">
        <w:rPr>
          <w:rFonts w:hint="cs"/>
          <w:rtl/>
        </w:rPr>
        <w:t xml:space="preserve">تجنب </w:t>
      </w:r>
      <w:r>
        <w:rPr>
          <w:rFonts w:hint="cs"/>
          <w:rtl/>
        </w:rPr>
        <w:t>كثرة ال</w:t>
      </w:r>
      <w:r w:rsidRPr="003E6CCA">
        <w:rPr>
          <w:rFonts w:hint="cs"/>
          <w:rtl/>
        </w:rPr>
        <w:t>مصطلحات والتعاريف حيث</w:t>
      </w:r>
      <w:r>
        <w:rPr>
          <w:rFonts w:hint="cs"/>
          <w:rtl/>
        </w:rPr>
        <w:t>ما يكفي استخدام</w:t>
      </w:r>
      <w:r w:rsidRPr="003E6CCA">
        <w:rPr>
          <w:rFonts w:hint="cs"/>
          <w:rtl/>
        </w:rPr>
        <w:t xml:space="preserve"> مصطلح </w:t>
      </w:r>
      <w:r>
        <w:rPr>
          <w:rFonts w:hint="cs"/>
          <w:rtl/>
        </w:rPr>
        <w:t xml:space="preserve">مناسب </w:t>
      </w:r>
      <w:r w:rsidRPr="003E6CCA">
        <w:rPr>
          <w:rFonts w:hint="cs"/>
          <w:rtl/>
        </w:rPr>
        <w:t xml:space="preserve">معرف </w:t>
      </w:r>
      <w:r>
        <w:rPr>
          <w:rFonts w:hint="cs"/>
          <w:rtl/>
        </w:rPr>
        <w:t>من قبل بالاقتران مع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مصطلح أبسط.</w:t>
      </w:r>
    </w:p>
    <w:p w:rsidR="00C613D6" w:rsidRPr="003E6CCA" w:rsidRDefault="00C613D6" w:rsidP="00C613D6">
      <w:pPr>
        <w:pStyle w:val="Heading1"/>
        <w:rPr>
          <w:rtl/>
        </w:rPr>
      </w:pPr>
      <w:r>
        <w:t>3</w:t>
      </w:r>
      <w:r w:rsidRPr="003E6CCA">
        <w:rPr>
          <w:rFonts w:hint="cs"/>
          <w:rtl/>
        </w:rPr>
        <w:tab/>
        <w:t>التعاريف</w:t>
      </w:r>
    </w:p>
    <w:p w:rsidR="00C613D6" w:rsidRPr="003E6CCA" w:rsidRDefault="00C613D6" w:rsidP="00C613D6">
      <w:pPr>
        <w:pStyle w:val="Heading2"/>
        <w:rPr>
          <w:rtl/>
        </w:rPr>
      </w:pPr>
      <w:r>
        <w:t>1.3</w:t>
      </w:r>
      <w:r w:rsidRPr="003E6CCA">
        <w:rPr>
          <w:rFonts w:hint="cs"/>
          <w:rtl/>
        </w:rPr>
        <w:tab/>
      </w:r>
      <w:r>
        <w:rPr>
          <w:rFonts w:hint="cs"/>
          <w:rtl/>
        </w:rPr>
        <w:t xml:space="preserve">ما هو </w:t>
      </w:r>
      <w:r w:rsidRPr="003E6CCA">
        <w:rPr>
          <w:rFonts w:hint="cs"/>
          <w:rtl/>
        </w:rPr>
        <w:t>التعريف؟</w:t>
      </w:r>
    </w:p>
    <w:p w:rsidR="00C613D6" w:rsidRPr="003E6CCA" w:rsidRDefault="00C613D6" w:rsidP="00C613D6">
      <w:pPr>
        <w:rPr>
          <w:rtl/>
        </w:rPr>
      </w:pPr>
      <w:r>
        <w:rPr>
          <w:rFonts w:hint="cs"/>
          <w:rtl/>
        </w:rPr>
        <w:t xml:space="preserve">التعريف يعني وصف </w:t>
      </w:r>
      <w:r w:rsidRPr="003E6CCA">
        <w:rPr>
          <w:rFonts w:hint="cs"/>
          <w:rtl/>
        </w:rPr>
        <w:t xml:space="preserve">المفهوم بوضوح </w:t>
      </w:r>
      <w:r>
        <w:rPr>
          <w:rFonts w:hint="cs"/>
          <w:rtl/>
        </w:rPr>
        <w:t>ودقة،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وحبذا لو كان</w:t>
      </w:r>
      <w:r w:rsidRPr="003E6CCA">
        <w:rPr>
          <w:rFonts w:hint="cs"/>
          <w:rtl/>
        </w:rPr>
        <w:t xml:space="preserve"> ذلك في جملة واحدة تعبر بالضبط عن معنى المصطلح المستخدم </w:t>
      </w:r>
      <w:r>
        <w:rPr>
          <w:rFonts w:hint="cs"/>
          <w:rtl/>
        </w:rPr>
        <w:t>للدلالة على</w:t>
      </w:r>
      <w:r w:rsidRPr="003E6CCA">
        <w:rPr>
          <w:rFonts w:hint="cs"/>
          <w:rtl/>
        </w:rPr>
        <w:t xml:space="preserve"> المفهوم.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وينبغي </w:t>
      </w:r>
      <w:r>
        <w:rPr>
          <w:rFonts w:hint="cs"/>
          <w:rtl/>
        </w:rPr>
        <w:t xml:space="preserve">للتعريف أن يصف المفهوم بالكامل </w:t>
      </w:r>
      <w:r w:rsidRPr="003E6CCA">
        <w:rPr>
          <w:rFonts w:hint="cs"/>
          <w:rtl/>
        </w:rPr>
        <w:t xml:space="preserve">وأن يحتوي على </w:t>
      </w:r>
      <w:r>
        <w:rPr>
          <w:rFonts w:hint="cs"/>
          <w:rtl/>
        </w:rPr>
        <w:t>بيانات</w:t>
      </w:r>
      <w:r w:rsidRPr="003E6CCA">
        <w:rPr>
          <w:rFonts w:hint="cs"/>
          <w:rtl/>
        </w:rPr>
        <w:t xml:space="preserve"> كافية </w:t>
      </w:r>
      <w:r>
        <w:rPr>
          <w:rFonts w:hint="cs"/>
          <w:rtl/>
        </w:rPr>
        <w:t>ليكون</w:t>
      </w:r>
      <w:r w:rsidRPr="003E6CCA">
        <w:rPr>
          <w:rFonts w:hint="cs"/>
          <w:rtl/>
        </w:rPr>
        <w:t xml:space="preserve"> المفهوم </w:t>
      </w:r>
      <w:r>
        <w:rPr>
          <w:rFonts w:hint="cs"/>
          <w:rtl/>
        </w:rPr>
        <w:t>مفهوماً تماماً ولتكون</w:t>
      </w:r>
      <w:r w:rsidRPr="003E6CCA">
        <w:rPr>
          <w:rFonts w:hint="cs"/>
          <w:rtl/>
        </w:rPr>
        <w:t xml:space="preserve"> حدوده </w:t>
      </w:r>
      <w:r>
        <w:rPr>
          <w:rFonts w:hint="cs"/>
          <w:rtl/>
        </w:rPr>
        <w:t>واضحة</w:t>
      </w:r>
      <w:r w:rsidRPr="003E6CCA">
        <w:rPr>
          <w:rFonts w:hint="cs"/>
          <w:rtl/>
        </w:rPr>
        <w:t>. ويجب أن يكون التعريف بسيطا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وواضحا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، </w:t>
      </w:r>
      <w:r>
        <w:rPr>
          <w:rFonts w:hint="cs"/>
          <w:rtl/>
        </w:rPr>
        <w:t>ومقتضباً نسبياً. وينبغي عند اللزوم أن تكون المعلومات الإضافية 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شكل ملاحظات.</w:t>
      </w:r>
    </w:p>
    <w:p w:rsidR="00C613D6" w:rsidRPr="003E6CCA" w:rsidRDefault="00C613D6" w:rsidP="00CD6C3A">
      <w:pPr>
        <w:pStyle w:val="Heading2"/>
        <w:rPr>
          <w:rtl/>
        </w:rPr>
      </w:pPr>
      <w:r>
        <w:t>2.3</w:t>
      </w:r>
      <w:r w:rsidRPr="003E6CCA">
        <w:rPr>
          <w:rFonts w:hint="cs"/>
          <w:rtl/>
        </w:rPr>
        <w:tab/>
        <w:t>استخدام المصطلحات في التعاريف</w:t>
      </w:r>
    </w:p>
    <w:p w:rsidR="00C613D6" w:rsidRPr="003E6CCA" w:rsidRDefault="00C613D6" w:rsidP="00CD6C3A">
      <w:pPr>
        <w:keepNext/>
        <w:keepLines/>
        <w:spacing w:line="185" w:lineRule="auto"/>
        <w:rPr>
          <w:rtl/>
        </w:rPr>
      </w:pPr>
      <w:r>
        <w:rPr>
          <w:rFonts w:hint="cs"/>
          <w:rtl/>
          <w:lang w:bidi="ar-EG"/>
        </w:rPr>
        <w:t xml:space="preserve">ويوصى باعتماد </w:t>
      </w:r>
      <w:r w:rsidRPr="003E6CCA">
        <w:rPr>
          <w:rFonts w:hint="cs"/>
          <w:rtl/>
        </w:rPr>
        <w:t xml:space="preserve">المبادئ العامة التالية </w:t>
      </w:r>
      <w:r>
        <w:rPr>
          <w:rFonts w:hint="cs"/>
          <w:rtl/>
        </w:rPr>
        <w:t>بشأن</w:t>
      </w:r>
      <w:r w:rsidRPr="003E6CCA">
        <w:rPr>
          <w:rFonts w:hint="cs"/>
          <w:rtl/>
        </w:rPr>
        <w:t xml:space="preserve"> المصطلحات المستخدمة في تعريف ما:</w:t>
      </w:r>
    </w:p>
    <w:p w:rsidR="00C613D6" w:rsidRPr="003E6CCA" w:rsidRDefault="00C613D6" w:rsidP="009C244E">
      <w:pPr>
        <w:pStyle w:val="enumlev1"/>
        <w:rPr>
          <w:rtl/>
        </w:rPr>
      </w:pPr>
      <w:r w:rsidRPr="003E6CCA">
        <w:rPr>
          <w:rFonts w:hint="cs"/>
          <w:rtl/>
        </w:rPr>
        <w:t>-</w:t>
      </w:r>
      <w:r w:rsidRPr="003E6CCA">
        <w:rPr>
          <w:rFonts w:hint="cs"/>
          <w:rtl/>
        </w:rPr>
        <w:tab/>
        <w:t xml:space="preserve">يجب أن تكون جميع المصطلحات التي تظهر في تعريف 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>إ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 xml:space="preserve">معروفة </w:t>
      </w:r>
      <w:r>
        <w:rPr>
          <w:rFonts w:hint="cs"/>
          <w:rtl/>
        </w:rPr>
        <w:t>تماماً أو </w:t>
      </w:r>
      <w:r w:rsidRPr="003E6CCA">
        <w:rPr>
          <w:rFonts w:hint="cs"/>
          <w:rtl/>
        </w:rPr>
        <w:t>معر</w:t>
      </w:r>
      <w:r>
        <w:rPr>
          <w:rFonts w:hint="cs"/>
          <w:rtl/>
        </w:rPr>
        <w:t>ّ</w:t>
      </w:r>
      <w:r w:rsidRPr="003E6CCA">
        <w:rPr>
          <w:rFonts w:hint="cs"/>
          <w:rtl/>
        </w:rPr>
        <w:t>فة في مكان آخر من النص،</w:t>
      </w:r>
    </w:p>
    <w:p w:rsidR="00C613D6" w:rsidRPr="003E6CCA" w:rsidRDefault="00C613D6" w:rsidP="009C244E">
      <w:pPr>
        <w:pStyle w:val="enumlev1"/>
        <w:rPr>
          <w:rtl/>
        </w:rPr>
      </w:pPr>
      <w:r w:rsidRPr="00BF18D8">
        <w:rPr>
          <w:rFonts w:hint="cs"/>
          <w:rtl/>
        </w:rPr>
        <w:t>-</w:t>
      </w:r>
      <w:r w:rsidRPr="00BF18D8">
        <w:rPr>
          <w:rFonts w:hint="cs"/>
          <w:rtl/>
        </w:rPr>
        <w:tab/>
        <w:t>ينبغي أ</w:t>
      </w:r>
      <w:r>
        <w:rPr>
          <w:rFonts w:hint="cs"/>
          <w:rtl/>
        </w:rPr>
        <w:t>لا </w:t>
      </w:r>
      <w:r w:rsidRPr="00BF18D8">
        <w:rPr>
          <w:rFonts w:hint="cs"/>
          <w:rtl/>
        </w:rPr>
        <w:t xml:space="preserve">يظهر في التعريف المصطلح </w:t>
      </w:r>
      <w:r>
        <w:rPr>
          <w:rFonts w:hint="cs"/>
          <w:rtl/>
        </w:rPr>
        <w:t>أو </w:t>
      </w:r>
      <w:r w:rsidRPr="00BF18D8">
        <w:rPr>
          <w:rFonts w:hint="cs"/>
          <w:rtl/>
        </w:rPr>
        <w:t xml:space="preserve">المصطلحات التي </w:t>
      </w:r>
      <w:r>
        <w:rPr>
          <w:rFonts w:hint="cs"/>
          <w:rtl/>
        </w:rPr>
        <w:t xml:space="preserve">تمثل </w:t>
      </w:r>
      <w:r w:rsidRPr="00BF18D8">
        <w:rPr>
          <w:rFonts w:hint="cs"/>
          <w:rtl/>
        </w:rPr>
        <w:t>المفهوم المراد تعريفه،</w:t>
      </w:r>
    </w:p>
    <w:p w:rsidR="00C613D6" w:rsidRPr="003E6CCA" w:rsidRDefault="00C613D6" w:rsidP="009C244E">
      <w:pPr>
        <w:pStyle w:val="enumlev1"/>
        <w:rPr>
          <w:rtl/>
        </w:rPr>
      </w:pPr>
      <w:r w:rsidRPr="003E6CCA">
        <w:rPr>
          <w:rFonts w:hint="cs"/>
          <w:rtl/>
        </w:rPr>
        <w:t>-</w:t>
      </w:r>
      <w:r w:rsidRPr="003E6CCA">
        <w:rPr>
          <w:rFonts w:hint="cs"/>
          <w:rtl/>
        </w:rPr>
        <w:tab/>
        <w:t xml:space="preserve">يجب عدم </w:t>
      </w:r>
      <w:r>
        <w:rPr>
          <w:rFonts w:hint="cs"/>
          <w:rtl/>
        </w:rPr>
        <w:t>توضيح</w:t>
      </w:r>
      <w:r w:rsidRPr="003E6CCA">
        <w:rPr>
          <w:rFonts w:hint="cs"/>
          <w:rtl/>
        </w:rPr>
        <w:t xml:space="preserve"> معنى مصطلح 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 xml:space="preserve">باستخدام مصطلح آخر </w:t>
      </w:r>
      <w:r>
        <w:rPr>
          <w:rFonts w:hint="cs"/>
          <w:rtl/>
        </w:rPr>
        <w:t xml:space="preserve">يكون هو نفسه </w:t>
      </w:r>
      <w:r w:rsidRPr="003E6CCA">
        <w:rPr>
          <w:rFonts w:hint="cs"/>
          <w:rtl/>
        </w:rPr>
        <w:t>معرف</w:t>
      </w:r>
      <w:r>
        <w:rPr>
          <w:rFonts w:hint="cs"/>
          <w:rtl/>
        </w:rPr>
        <w:t>اً</w:t>
      </w:r>
      <w:r w:rsidRPr="003E6CCA">
        <w:rPr>
          <w:rFonts w:hint="cs"/>
          <w:rtl/>
        </w:rPr>
        <w:t xml:space="preserve"> بواسطة المصطلح الأول.</w:t>
      </w:r>
    </w:p>
    <w:p w:rsidR="00C613D6" w:rsidRPr="003E6CCA" w:rsidRDefault="00C613D6" w:rsidP="00C613D6">
      <w:pPr>
        <w:pStyle w:val="Heading2"/>
        <w:rPr>
          <w:rtl/>
        </w:rPr>
      </w:pPr>
      <w:r>
        <w:t>3.3</w:t>
      </w:r>
      <w:r w:rsidRPr="003E6CCA">
        <w:rPr>
          <w:rFonts w:hint="cs"/>
          <w:rtl/>
        </w:rPr>
        <w:tab/>
        <w:t>دقة التعاريف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تعتمد درجة دقة التعاريف على الاستخدام </w:t>
      </w:r>
      <w:r>
        <w:rPr>
          <w:rFonts w:hint="cs"/>
          <w:rtl/>
        </w:rPr>
        <w:t>المزمع لها. وقد ي</w:t>
      </w:r>
      <w:r w:rsidRPr="003E6CCA">
        <w:rPr>
          <w:rFonts w:hint="cs"/>
          <w:rtl/>
        </w:rPr>
        <w:t xml:space="preserve">ؤدي </w:t>
      </w:r>
      <w:r>
        <w:rPr>
          <w:rFonts w:hint="cs"/>
          <w:rtl/>
        </w:rPr>
        <w:t>توخي</w:t>
      </w:r>
      <w:r w:rsidRPr="003E6CCA">
        <w:rPr>
          <w:rFonts w:hint="cs"/>
          <w:rtl/>
        </w:rPr>
        <w:t xml:space="preserve"> درجة أكبر </w:t>
      </w:r>
      <w:r>
        <w:rPr>
          <w:rFonts w:hint="cs"/>
          <w:rtl/>
        </w:rPr>
        <w:t>من الدقة إلى إطالة النص بلا داع مما </w:t>
      </w:r>
      <w:r w:rsidRPr="003E6CCA">
        <w:rPr>
          <w:rFonts w:hint="cs"/>
          <w:rtl/>
        </w:rPr>
        <w:t xml:space="preserve">قد </w:t>
      </w:r>
      <w:r>
        <w:rPr>
          <w:rFonts w:hint="cs"/>
          <w:rtl/>
        </w:rPr>
        <w:t>يؤدي إلى</w:t>
      </w:r>
      <w:r w:rsidRPr="003E6CCA">
        <w:rPr>
          <w:rFonts w:hint="cs"/>
          <w:rtl/>
        </w:rPr>
        <w:t xml:space="preserve"> استخدام مصطلحات أكثر </w:t>
      </w:r>
      <w:r>
        <w:rPr>
          <w:rFonts w:hint="cs"/>
          <w:rtl/>
        </w:rPr>
        <w:t>تحديداً وبالتالي أقل شيوعاً</w:t>
      </w:r>
      <w:r w:rsidRPr="003E6CCA">
        <w:rPr>
          <w:rFonts w:hint="cs"/>
          <w:rtl/>
        </w:rPr>
        <w:t>، م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>يجعل التعريف أصعب</w:t>
      </w:r>
      <w:r>
        <w:rPr>
          <w:rFonts w:hint="cs"/>
          <w:rtl/>
        </w:rPr>
        <w:t xml:space="preserve"> فهماً بدلاً من تسهيله</w:t>
      </w:r>
      <w:r w:rsidRPr="003E6CCA">
        <w:rPr>
          <w:rFonts w:hint="cs"/>
          <w:rtl/>
        </w:rPr>
        <w:t>.</w:t>
      </w:r>
    </w:p>
    <w:p w:rsidR="00C613D6" w:rsidRPr="003E6CCA" w:rsidRDefault="00C613D6" w:rsidP="00C613D6">
      <w:pPr>
        <w:pStyle w:val="Heading2"/>
        <w:rPr>
          <w:rtl/>
        </w:rPr>
      </w:pPr>
      <w:r>
        <w:t>4.3</w:t>
      </w:r>
      <w:r w:rsidRPr="003E6CCA">
        <w:rPr>
          <w:rFonts w:hint="cs"/>
          <w:rtl/>
        </w:rPr>
        <w:tab/>
      </w:r>
      <w:r>
        <w:rPr>
          <w:rFonts w:hint="cs"/>
          <w:rtl/>
        </w:rPr>
        <w:t>تغيير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المصطلحات </w:t>
      </w:r>
      <w:r w:rsidRPr="003E6CCA">
        <w:rPr>
          <w:rFonts w:hint="cs"/>
          <w:rtl/>
        </w:rPr>
        <w:t xml:space="preserve">المقبولة </w:t>
      </w:r>
      <w:r>
        <w:rPr>
          <w:rFonts w:hint="cs"/>
          <w:rtl/>
        </w:rPr>
        <w:t>عموماً أو الحد من استخدامها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ينبغي عدم </w:t>
      </w:r>
      <w:r>
        <w:rPr>
          <w:rFonts w:hint="cs"/>
          <w:rtl/>
        </w:rPr>
        <w:t xml:space="preserve">محاولة </w:t>
      </w:r>
      <w:r w:rsidRPr="003E6CCA">
        <w:rPr>
          <w:rFonts w:hint="cs"/>
          <w:rtl/>
        </w:rPr>
        <w:t xml:space="preserve">تعديل الاستخدام الراسخ لمصطلح ما، </w:t>
      </w:r>
      <w:r>
        <w:rPr>
          <w:rFonts w:hint="cs"/>
          <w:rtl/>
        </w:rPr>
        <w:t>أو </w:t>
      </w:r>
      <w:r w:rsidRPr="003E6CCA">
        <w:rPr>
          <w:rFonts w:hint="cs"/>
          <w:rtl/>
        </w:rPr>
        <w:t xml:space="preserve">الحد من </w:t>
      </w:r>
      <w:r>
        <w:rPr>
          <w:rFonts w:hint="cs"/>
          <w:rtl/>
        </w:rPr>
        <w:t xml:space="preserve">هذا الاستخدام، إلا إذا كان </w:t>
      </w:r>
      <w:r w:rsidRPr="003E6CCA">
        <w:rPr>
          <w:rFonts w:hint="cs"/>
          <w:rtl/>
        </w:rPr>
        <w:t xml:space="preserve">استخدام المصطلحات القائمة </w:t>
      </w:r>
      <w:r>
        <w:rPr>
          <w:rFonts w:hint="cs"/>
          <w:rtl/>
        </w:rPr>
        <w:t xml:space="preserve">يسبب </w:t>
      </w:r>
      <w:r w:rsidRPr="003E6CCA">
        <w:rPr>
          <w:rFonts w:hint="cs"/>
          <w:rtl/>
        </w:rPr>
        <w:t>خلطا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أو </w:t>
      </w:r>
      <w:r w:rsidRPr="003E6CCA">
        <w:rPr>
          <w:rFonts w:hint="cs"/>
          <w:rtl/>
        </w:rPr>
        <w:t>لبسا</w:t>
      </w:r>
      <w:r>
        <w:rPr>
          <w:rFonts w:hint="cs"/>
          <w:rtl/>
        </w:rPr>
        <w:t>ً. وفي هذه الحالة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ينبغي</w:t>
      </w:r>
      <w:r w:rsidRPr="003E6CCA">
        <w:rPr>
          <w:rFonts w:hint="cs"/>
          <w:rtl/>
        </w:rPr>
        <w:t xml:space="preserve"> الكف عن استخدام المصطلح.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>وعند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 xml:space="preserve">تستخدم مصطلحات عامة معينة </w:t>
      </w:r>
      <w:r>
        <w:rPr>
          <w:rFonts w:hint="cs"/>
          <w:rtl/>
        </w:rPr>
        <w:t xml:space="preserve">بمعنى </w:t>
      </w:r>
      <w:r w:rsidRPr="003E6CCA">
        <w:rPr>
          <w:rFonts w:hint="cs"/>
          <w:rtl/>
        </w:rPr>
        <w:t xml:space="preserve">مقيد في </w:t>
      </w:r>
      <w:r>
        <w:rPr>
          <w:rFonts w:hint="cs"/>
          <w:rtl/>
        </w:rPr>
        <w:t xml:space="preserve">مجالات </w:t>
      </w:r>
      <w:r w:rsidRPr="003E6CCA">
        <w:rPr>
          <w:rFonts w:hint="cs"/>
          <w:rtl/>
        </w:rPr>
        <w:t>الاتصالات</w:t>
      </w:r>
      <w:r>
        <w:rPr>
          <w:rFonts w:hint="cs"/>
          <w:rtl/>
        </w:rPr>
        <w:t xml:space="preserve"> </w:t>
      </w:r>
      <w:r w:rsidRPr="003E6CCA">
        <w:rPr>
          <w:rFonts w:hint="cs"/>
          <w:rtl/>
        </w:rPr>
        <w:t>ينبغي أن يتضمن التعريف إشارة إلى هذا التقييد.</w:t>
      </w:r>
    </w:p>
    <w:p w:rsidR="00C613D6" w:rsidRPr="003E6CCA" w:rsidRDefault="00C613D6" w:rsidP="00C613D6">
      <w:pPr>
        <w:pStyle w:val="Heading2"/>
        <w:rPr>
          <w:rtl/>
        </w:rPr>
      </w:pPr>
      <w:r>
        <w:t>5.3</w:t>
      </w:r>
      <w:r>
        <w:rPr>
          <w:rFonts w:hint="cs"/>
          <w:rtl/>
        </w:rPr>
        <w:tab/>
      </w:r>
      <w:r w:rsidRPr="003E6CCA">
        <w:rPr>
          <w:rFonts w:hint="cs"/>
          <w:rtl/>
        </w:rPr>
        <w:t>صياغة التعاريف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ينبغي أن تبين </w:t>
      </w:r>
      <w:r>
        <w:rPr>
          <w:rFonts w:hint="cs"/>
          <w:rtl/>
        </w:rPr>
        <w:t>صياغة</w:t>
      </w:r>
      <w:r w:rsidRPr="003E6CCA">
        <w:rPr>
          <w:rFonts w:hint="cs"/>
          <w:rtl/>
        </w:rPr>
        <w:t xml:space="preserve"> التعريف </w:t>
      </w:r>
      <w:r>
        <w:rPr>
          <w:rFonts w:hint="cs"/>
          <w:rtl/>
        </w:rPr>
        <w:t>بوضوح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ما إذا</w:t>
      </w:r>
      <w:r w:rsidRPr="003E6CCA">
        <w:rPr>
          <w:rFonts w:hint="cs"/>
          <w:rtl/>
        </w:rPr>
        <w:t xml:space="preserve"> كان المصطلح </w:t>
      </w:r>
      <w:r>
        <w:rPr>
          <w:rFonts w:hint="cs"/>
          <w:rtl/>
        </w:rPr>
        <w:t>اسماً أو </w:t>
      </w:r>
      <w:r w:rsidRPr="003E6CCA">
        <w:rPr>
          <w:rFonts w:hint="cs"/>
          <w:rtl/>
        </w:rPr>
        <w:t>فعل</w:t>
      </w:r>
      <w:r>
        <w:rPr>
          <w:rFonts w:hint="cs"/>
          <w:rtl/>
        </w:rPr>
        <w:t>اً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أو </w:t>
      </w:r>
      <w:r w:rsidRPr="003E6CCA">
        <w:rPr>
          <w:rFonts w:hint="cs"/>
          <w:rtl/>
        </w:rPr>
        <w:t>صفة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613D6" w:rsidRPr="003E6CCA" w:rsidRDefault="00C613D6" w:rsidP="00C613D6">
      <w:pPr>
        <w:pStyle w:val="Heading2"/>
        <w:rPr>
          <w:rtl/>
        </w:rPr>
      </w:pPr>
      <w:r>
        <w:t>6.3</w:t>
      </w:r>
      <w:r w:rsidRPr="003E6CCA">
        <w:rPr>
          <w:rFonts w:hint="cs"/>
          <w:rtl/>
        </w:rPr>
        <w:tab/>
        <w:t>التعاريف الناقصة</w:t>
      </w:r>
    </w:p>
    <w:p w:rsidR="00C613D6" w:rsidRPr="003E6CCA" w:rsidRDefault="00C613D6" w:rsidP="006570D4">
      <w:pPr>
        <w:rPr>
          <w:rtl/>
        </w:rPr>
      </w:pPr>
      <w:r w:rsidRPr="003E6CCA">
        <w:rPr>
          <w:rFonts w:hint="cs"/>
          <w:rtl/>
        </w:rPr>
        <w:t xml:space="preserve">ينبغي </w:t>
      </w:r>
      <w:r>
        <w:rPr>
          <w:rFonts w:hint="cs"/>
          <w:rtl/>
        </w:rPr>
        <w:t xml:space="preserve">الحرص على </w:t>
      </w:r>
      <w:r w:rsidRPr="003E6CCA">
        <w:rPr>
          <w:rFonts w:hint="cs"/>
          <w:rtl/>
        </w:rPr>
        <w:t xml:space="preserve">عدم </w:t>
      </w:r>
      <w:r>
        <w:rPr>
          <w:rFonts w:hint="cs"/>
          <w:rtl/>
        </w:rPr>
        <w:t xml:space="preserve">إسقاط أي من </w:t>
      </w:r>
      <w:r w:rsidRPr="003E6CCA">
        <w:rPr>
          <w:rFonts w:hint="cs"/>
          <w:rtl/>
        </w:rPr>
        <w:t>الخص</w:t>
      </w:r>
      <w:r>
        <w:rPr>
          <w:rFonts w:hint="cs"/>
          <w:rtl/>
        </w:rPr>
        <w:t>ائص المحددة لمصطلح ما في تعريفه،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وإلا فإن</w:t>
      </w:r>
      <w:r w:rsidRPr="003E6CCA">
        <w:rPr>
          <w:rFonts w:hint="cs"/>
          <w:rtl/>
        </w:rPr>
        <w:t xml:space="preserve"> هذه التعاريف </w:t>
      </w:r>
      <w:r>
        <w:rPr>
          <w:rFonts w:hint="cs"/>
          <w:rtl/>
        </w:rPr>
        <w:t>تكون ناقصة. إذ</w:t>
      </w:r>
      <w:r w:rsidR="006570D4">
        <w:rPr>
          <w:rFonts w:hint="eastAsia"/>
          <w:rtl/>
        </w:rPr>
        <w:t> </w:t>
      </w:r>
      <w:r w:rsidRPr="003E6CCA">
        <w:rPr>
          <w:rFonts w:hint="cs"/>
          <w:rtl/>
        </w:rPr>
        <w:t xml:space="preserve">ينبغي أن يكون المصطلح وتعريفه قابلين </w:t>
      </w:r>
      <w:r>
        <w:rPr>
          <w:rFonts w:hint="cs"/>
          <w:rtl/>
        </w:rPr>
        <w:t>لأن يحل الواحد منهما محل الآخر</w:t>
      </w:r>
      <w:r w:rsidRPr="003E6CCA">
        <w:rPr>
          <w:rFonts w:hint="cs"/>
          <w:rtl/>
        </w:rPr>
        <w:t>.</w:t>
      </w:r>
    </w:p>
    <w:p w:rsidR="00C613D6" w:rsidRPr="003E6CCA" w:rsidRDefault="00C613D6" w:rsidP="00C613D6">
      <w:pPr>
        <w:pStyle w:val="Heading2"/>
        <w:rPr>
          <w:rtl/>
        </w:rPr>
      </w:pPr>
      <w:r>
        <w:t>7.3</w:t>
      </w:r>
      <w:r>
        <w:rPr>
          <w:rFonts w:hint="cs"/>
          <w:rtl/>
        </w:rPr>
        <w:tab/>
        <w:t>التعاريف التي ل</w:t>
      </w:r>
      <w:r w:rsidRPr="003E6CCA">
        <w:rPr>
          <w:rFonts w:hint="cs"/>
          <w:rtl/>
        </w:rPr>
        <w:t>ها أكثر من مصطلح</w:t>
      </w:r>
    </w:p>
    <w:p w:rsidR="00C613D6" w:rsidRPr="003E6CCA" w:rsidRDefault="00C613D6" w:rsidP="00C613D6">
      <w:pPr>
        <w:rPr>
          <w:rtl/>
        </w:rPr>
      </w:pPr>
      <w:r>
        <w:rPr>
          <w:rFonts w:hint="cs"/>
          <w:rtl/>
          <w:lang w:bidi="ar-EG"/>
        </w:rPr>
        <w:t xml:space="preserve">حين </w:t>
      </w:r>
      <w:r w:rsidRPr="003E6CCA">
        <w:rPr>
          <w:rFonts w:hint="cs"/>
          <w:rtl/>
        </w:rPr>
        <w:t>ينطبق أكثر من مصطلح واحد على نفس المفهوم</w:t>
      </w:r>
      <w:r>
        <w:rPr>
          <w:rFonts w:hint="cs"/>
          <w:rtl/>
        </w:rPr>
        <w:t>،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يمكن إدراج</w:t>
      </w:r>
      <w:r w:rsidRPr="003E6CCA">
        <w:rPr>
          <w:rFonts w:hint="cs"/>
          <w:rtl/>
        </w:rPr>
        <w:t xml:space="preserve"> المصطلح البديل </w:t>
      </w:r>
      <w:r>
        <w:rPr>
          <w:rFonts w:hint="cs"/>
          <w:rtl/>
        </w:rPr>
        <w:t xml:space="preserve">أو المصطلحات البديلة </w:t>
      </w:r>
      <w:r w:rsidRPr="003E6CCA">
        <w:rPr>
          <w:rFonts w:hint="cs"/>
          <w:rtl/>
        </w:rPr>
        <w:t>أيضا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(</w:t>
      </w:r>
      <w:r>
        <w:rPr>
          <w:rFonts w:hint="cs"/>
          <w:rtl/>
        </w:rPr>
        <w:t>مع الفصل بين المصطلحات بفاصلة</w:t>
      </w:r>
      <w:r w:rsidRPr="003E6CCA">
        <w:rPr>
          <w:rFonts w:hint="cs"/>
          <w:rtl/>
        </w:rPr>
        <w:t xml:space="preserve"> منقوطة)</w:t>
      </w:r>
      <w:r>
        <w:rPr>
          <w:rFonts w:hint="cs"/>
          <w:rtl/>
        </w:rPr>
        <w:t>، بحيث لا يؤدي إلى أي خلط</w:t>
      </w:r>
      <w:r w:rsidRPr="003E6CCA">
        <w:rPr>
          <w:rFonts w:hint="cs"/>
          <w:rtl/>
        </w:rPr>
        <w:t>.</w:t>
      </w:r>
    </w:p>
    <w:p w:rsidR="00C613D6" w:rsidRPr="003E6CCA" w:rsidRDefault="00C613D6" w:rsidP="00C613D6">
      <w:pPr>
        <w:pStyle w:val="Heading2"/>
        <w:rPr>
          <w:rtl/>
        </w:rPr>
      </w:pPr>
      <w:r>
        <w:t>8.3</w:t>
      </w:r>
      <w:r w:rsidRPr="003E6CCA">
        <w:rPr>
          <w:rFonts w:hint="cs"/>
          <w:rtl/>
        </w:rPr>
        <w:tab/>
        <w:t>الأمثلة التوضيحية</w:t>
      </w:r>
    </w:p>
    <w:p w:rsidR="00C613D6" w:rsidRPr="003E6CCA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يمكن استخدام الأمثلة التوضيحية في كثير من الأحيان لتوضيح التعريف </w:t>
      </w:r>
      <w:r>
        <w:rPr>
          <w:rFonts w:hint="cs"/>
          <w:rtl/>
        </w:rPr>
        <w:t>أو </w:t>
      </w:r>
      <w:r w:rsidRPr="003E6CCA">
        <w:rPr>
          <w:rFonts w:hint="cs"/>
          <w:rtl/>
        </w:rPr>
        <w:t xml:space="preserve">شرحه. </w:t>
      </w:r>
      <w:r>
        <w:rPr>
          <w:rFonts w:hint="cs"/>
          <w:rtl/>
        </w:rPr>
        <w:t xml:space="preserve">ويختلف </w:t>
      </w:r>
      <w:r w:rsidRPr="003E6CCA">
        <w:rPr>
          <w:rFonts w:hint="cs"/>
          <w:rtl/>
        </w:rPr>
        <w:t xml:space="preserve">نوع المثال التوضيحي المستخدم </w:t>
      </w:r>
      <w:r>
        <w:rPr>
          <w:rFonts w:hint="cs"/>
          <w:rtl/>
        </w:rPr>
        <w:t xml:space="preserve">باختلاف </w:t>
      </w:r>
      <w:r w:rsidRPr="003E6CCA">
        <w:rPr>
          <w:rFonts w:hint="cs"/>
          <w:rtl/>
        </w:rPr>
        <w:t>كل حالة</w:t>
      </w:r>
      <w:r>
        <w:rPr>
          <w:rFonts w:hint="cs"/>
          <w:rtl/>
        </w:rPr>
        <w:t>.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وثمة مثال</w:t>
      </w:r>
      <w:r w:rsidRPr="003E6CCA">
        <w:rPr>
          <w:rFonts w:hint="cs"/>
          <w:rtl/>
        </w:rPr>
        <w:t xml:space="preserve"> لتصوير بياني لمصطلح مستخدم في مفهوم </w:t>
      </w:r>
      <w:r>
        <w:rPr>
          <w:rFonts w:hint="cs"/>
          <w:rtl/>
        </w:rPr>
        <w:t>خسارة</w:t>
      </w:r>
      <w:r w:rsidRPr="003E6CCA">
        <w:rPr>
          <w:rFonts w:hint="cs"/>
          <w:rtl/>
        </w:rPr>
        <w:t xml:space="preserve"> الإرسال في التوصية</w:t>
      </w:r>
      <w:r>
        <w:rPr>
          <w:rFonts w:hint="eastAsia"/>
          <w:rtl/>
        </w:rPr>
        <w:t> </w:t>
      </w:r>
      <w:r w:rsidRPr="003E6CCA">
        <w:rPr>
          <w:lang w:val="en-US" w:bidi="ar-EG"/>
        </w:rPr>
        <w:t>ITU</w:t>
      </w:r>
      <w:r>
        <w:rPr>
          <w:lang w:val="en-US" w:bidi="ar-EG"/>
        </w:rPr>
        <w:noBreakHyphen/>
      </w:r>
      <w:r w:rsidRPr="003E6CCA">
        <w:rPr>
          <w:lang w:val="en-US" w:bidi="ar-EG"/>
        </w:rPr>
        <w:t>R</w:t>
      </w:r>
      <w:r>
        <w:rPr>
          <w:lang w:val="en-US" w:bidi="ar-EG"/>
        </w:rPr>
        <w:t> </w:t>
      </w:r>
      <w:r w:rsidRPr="003E6CCA">
        <w:rPr>
          <w:lang w:val="en-US" w:bidi="ar-EG"/>
        </w:rPr>
        <w:t>P.341</w:t>
      </w:r>
      <w:r>
        <w:rPr>
          <w:rFonts w:hint="cs"/>
          <w:rtl/>
        </w:rPr>
        <w:t xml:space="preserve"> (انظر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أيضا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القسم</w:t>
      </w:r>
      <w:r>
        <w:rPr>
          <w:rFonts w:hint="cs"/>
          <w:rtl/>
        </w:rPr>
        <w:t xml:space="preserve"> الفرعي</w:t>
      </w:r>
      <w:r>
        <w:rPr>
          <w:rFonts w:hint="eastAsia"/>
          <w:rtl/>
        </w:rPr>
        <w:t> </w:t>
      </w:r>
      <w:r w:rsidRPr="003E6CCA">
        <w:rPr>
          <w:lang w:val="en-US" w:bidi="ar-EG"/>
        </w:rPr>
        <w:t>A4</w:t>
      </w:r>
      <w:r w:rsidRPr="003E6CCA">
        <w:rPr>
          <w:rFonts w:hint="cs"/>
          <w:rtl/>
        </w:rPr>
        <w:t xml:space="preserve"> من التوصية</w:t>
      </w:r>
      <w:r>
        <w:rPr>
          <w:rFonts w:hint="eastAsia"/>
          <w:rtl/>
        </w:rPr>
        <w:t> </w:t>
      </w:r>
      <w:r w:rsidRPr="003E6CCA">
        <w:rPr>
          <w:lang w:val="en-US" w:bidi="ar-EG"/>
        </w:rPr>
        <w:t>ITU</w:t>
      </w:r>
      <w:r>
        <w:rPr>
          <w:lang w:val="en-US" w:bidi="ar-EG"/>
        </w:rPr>
        <w:noBreakHyphen/>
      </w:r>
      <w:r w:rsidRPr="003E6CCA">
        <w:rPr>
          <w:lang w:val="en-US" w:bidi="ar-EG"/>
        </w:rPr>
        <w:t>R</w:t>
      </w:r>
      <w:r>
        <w:rPr>
          <w:lang w:val="en-US" w:bidi="ar-EG"/>
        </w:rPr>
        <w:t> </w:t>
      </w:r>
      <w:r w:rsidRPr="003E6CCA">
        <w:rPr>
          <w:lang w:val="en-US" w:bidi="ar-EG"/>
        </w:rPr>
        <w:t>V.573</w:t>
      </w:r>
      <w:r w:rsidRPr="003E6CCA">
        <w:rPr>
          <w:rFonts w:hint="cs"/>
          <w:rtl/>
        </w:rPr>
        <w:t>).</w:t>
      </w:r>
    </w:p>
    <w:p w:rsidR="00C613D6" w:rsidRPr="003E6CCA" w:rsidRDefault="00C613D6" w:rsidP="00C613D6">
      <w:pPr>
        <w:pStyle w:val="Heading2"/>
        <w:rPr>
          <w:rtl/>
        </w:rPr>
      </w:pPr>
      <w:r>
        <w:t>9.3</w:t>
      </w:r>
      <w:r w:rsidRPr="003E6CCA">
        <w:rPr>
          <w:rFonts w:hint="cs"/>
          <w:rtl/>
        </w:rPr>
        <w:tab/>
        <w:t>الاستخدامات الأخرى للمصطلحات والتعاريف</w:t>
      </w:r>
    </w:p>
    <w:p w:rsidR="00C613D6" w:rsidRDefault="00C613D6" w:rsidP="00C613D6">
      <w:pPr>
        <w:rPr>
          <w:rtl/>
        </w:rPr>
      </w:pPr>
      <w:r w:rsidRPr="003E6CCA">
        <w:rPr>
          <w:rFonts w:hint="cs"/>
          <w:rtl/>
        </w:rPr>
        <w:t>ينبغي أ</w:t>
      </w:r>
      <w:r>
        <w:rPr>
          <w:rFonts w:hint="cs"/>
          <w:rtl/>
        </w:rPr>
        <w:t>لا </w:t>
      </w:r>
      <w:r w:rsidRPr="003E6CCA">
        <w:rPr>
          <w:rFonts w:hint="cs"/>
          <w:rtl/>
        </w:rPr>
        <w:t>يغيب عن الأذهان أنه قد يكون من المفيد في</w:t>
      </w:r>
      <w:r>
        <w:rPr>
          <w:rFonts w:hint="cs"/>
          <w:rtl/>
        </w:rPr>
        <w:t>ما </w:t>
      </w:r>
      <w:r w:rsidRPr="003E6CCA">
        <w:rPr>
          <w:rFonts w:hint="cs"/>
          <w:rtl/>
        </w:rPr>
        <w:t xml:space="preserve">بعد </w:t>
      </w:r>
      <w:r>
        <w:rPr>
          <w:rFonts w:hint="cs"/>
          <w:rtl/>
        </w:rPr>
        <w:t>إدراج ال</w:t>
      </w:r>
      <w:r w:rsidRPr="003E6CCA">
        <w:rPr>
          <w:rFonts w:hint="cs"/>
          <w:rtl/>
        </w:rPr>
        <w:t>تعريف في معجم</w:t>
      </w:r>
      <w:r>
        <w:rPr>
          <w:rFonts w:hint="cs"/>
          <w:rtl/>
        </w:rPr>
        <w:t xml:space="preserve"> ما، و</w:t>
      </w:r>
      <w:r w:rsidRPr="003E6CCA">
        <w:rPr>
          <w:rFonts w:hint="cs"/>
          <w:rtl/>
        </w:rPr>
        <w:t xml:space="preserve">يكون من </w:t>
      </w:r>
      <w:r>
        <w:rPr>
          <w:rFonts w:hint="cs"/>
          <w:rtl/>
        </w:rPr>
        <w:t>المفيد جداً</w:t>
      </w:r>
      <w:r w:rsidRPr="003E6CCA">
        <w:rPr>
          <w:rFonts w:hint="cs"/>
          <w:rtl/>
        </w:rPr>
        <w:t xml:space="preserve"> في هذه الحالة </w:t>
      </w:r>
      <w:r>
        <w:rPr>
          <w:rFonts w:hint="cs"/>
          <w:rtl/>
        </w:rPr>
        <w:t>أن يكون</w:t>
      </w:r>
      <w:r w:rsidRPr="003E6CCA">
        <w:rPr>
          <w:rFonts w:hint="cs"/>
          <w:rtl/>
        </w:rPr>
        <w:t xml:space="preserve"> التعريف مفهو</w:t>
      </w:r>
      <w:r>
        <w:rPr>
          <w:rFonts w:hint="cs"/>
          <w:rtl/>
        </w:rPr>
        <w:t>ماً </w:t>
      </w:r>
      <w:r w:rsidRPr="003E6CCA">
        <w:rPr>
          <w:rFonts w:hint="cs"/>
          <w:rtl/>
        </w:rPr>
        <w:t>تما</w:t>
      </w:r>
      <w:r>
        <w:rPr>
          <w:rFonts w:hint="cs"/>
          <w:rtl/>
        </w:rPr>
        <w:t>ماً </w:t>
      </w:r>
      <w:r w:rsidRPr="003E6CCA">
        <w:rPr>
          <w:rFonts w:hint="cs"/>
          <w:rtl/>
        </w:rPr>
        <w:t>حتى عند</w:t>
      </w:r>
      <w:r>
        <w:rPr>
          <w:rFonts w:hint="cs"/>
          <w:rtl/>
        </w:rPr>
        <w:t>ما يكون دون سياق</w:t>
      </w:r>
      <w:r w:rsidRPr="003E6CCA">
        <w:rPr>
          <w:rFonts w:hint="cs"/>
          <w:rtl/>
        </w:rPr>
        <w:t>. ويمكن ح</w:t>
      </w:r>
      <w:r>
        <w:rPr>
          <w:rFonts w:hint="cs"/>
          <w:rtl/>
        </w:rPr>
        <w:t xml:space="preserve">ينئذ إدراجه في المعجم </w:t>
      </w:r>
      <w:r w:rsidRPr="003E6CCA">
        <w:rPr>
          <w:rFonts w:hint="cs"/>
          <w:rtl/>
        </w:rPr>
        <w:t>دون تعديل.</w:t>
      </w:r>
    </w:p>
    <w:p w:rsidR="00C613D6" w:rsidRPr="003E6CCA" w:rsidRDefault="00C613D6" w:rsidP="00C613D6">
      <w:pPr>
        <w:pStyle w:val="Heading1"/>
        <w:rPr>
          <w:rtl/>
        </w:rPr>
      </w:pPr>
      <w:r>
        <w:t>4</w:t>
      </w:r>
      <w:r w:rsidRPr="003E6CCA">
        <w:rPr>
          <w:rFonts w:hint="cs"/>
          <w:rtl/>
        </w:rPr>
        <w:tab/>
        <w:t>مراجع أخرى</w:t>
      </w:r>
    </w:p>
    <w:p w:rsidR="00C613D6" w:rsidRDefault="00C613D6" w:rsidP="00C613D6">
      <w:pPr>
        <w:rPr>
          <w:rtl/>
        </w:rPr>
      </w:pPr>
      <w:r w:rsidRPr="003E6CCA">
        <w:rPr>
          <w:rFonts w:hint="cs"/>
          <w:rtl/>
        </w:rPr>
        <w:t xml:space="preserve">للحصول على مزيد من الإرشاد </w:t>
      </w:r>
      <w:r>
        <w:rPr>
          <w:rFonts w:hint="cs"/>
          <w:rtl/>
        </w:rPr>
        <w:t>والتفصيل</w:t>
      </w:r>
      <w:r w:rsidRPr="003E6CCA">
        <w:rPr>
          <w:rFonts w:hint="cs"/>
          <w:rtl/>
        </w:rPr>
        <w:t xml:space="preserve"> بشأن صياغة المصطلحات والتعاريف، يمكن الرجوع إلى </w:t>
      </w:r>
      <w:r>
        <w:rPr>
          <w:rFonts w:hint="cs"/>
          <w:rtl/>
        </w:rPr>
        <w:t xml:space="preserve">المعيار </w:t>
      </w:r>
      <w:r>
        <w:rPr>
          <w:rFonts w:hint="cs"/>
          <w:rtl/>
          <w:lang w:val="en-US" w:bidi="ar-EG"/>
        </w:rPr>
        <w:t>الدولي رقم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704</w:t>
      </w:r>
      <w:r>
        <w:rPr>
          <w:rFonts w:hint="cs"/>
          <w:rtl/>
          <w:lang w:val="en-US" w:bidi="ar-EG"/>
        </w:rPr>
        <w:t xml:space="preserve"> للمنظمة الدولية للتوحيد القياسي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(ISO)</w:t>
      </w:r>
      <w:r>
        <w:rPr>
          <w:rFonts w:hint="cs"/>
          <w:rtl/>
          <w:lang w:val="en-US"/>
        </w:rPr>
        <w:t xml:space="preserve"> </w:t>
      </w:r>
      <w:r>
        <w:rPr>
          <w:rFonts w:hint="cs"/>
          <w:rtl/>
          <w:lang w:val="en-US" w:bidi="ar-EG"/>
        </w:rPr>
        <w:t>بعنوان "مبادئ المصطلحات وطرائقها"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(1987)</w:t>
      </w:r>
      <w:r>
        <w:rPr>
          <w:rFonts w:hint="cs"/>
          <w:rtl/>
        </w:rPr>
        <w:t>، وإلى أي تحديث ذي صلة لهذه المبادئ وكذلك أي مبادئ تعتمدها أي منظمة أخرى يعترف بها الاتحاد الدولي للاتصالات لهذا الغرض.</w:t>
      </w:r>
    </w:p>
    <w:p w:rsidR="00C613D6" w:rsidRDefault="00C613D6" w:rsidP="00C613D6">
      <w:pPr>
        <w:spacing w:before="600"/>
        <w:jc w:val="center"/>
        <w:rPr>
          <w:rFonts w:hint="cs"/>
          <w:rtl/>
          <w:lang w:val="en-US" w:bidi="ar-EG"/>
        </w:rPr>
      </w:pPr>
      <w:bookmarkStart w:id="2" w:name="_GoBack"/>
      <w:bookmarkEnd w:id="2"/>
    </w:p>
    <w:p w:rsidR="007C0864" w:rsidRPr="00F97840" w:rsidRDefault="007C0864" w:rsidP="006D484A">
      <w:pPr>
        <w:rPr>
          <w:rtl/>
          <w:lang w:val="en-US" w:bidi="ar-EG"/>
        </w:rPr>
      </w:pPr>
    </w:p>
    <w:sectPr w:rsidR="007C0864" w:rsidRPr="00F97840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7D76B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2E8D"/>
    <w:rsid w:val="000416DF"/>
    <w:rsid w:val="00082661"/>
    <w:rsid w:val="00091798"/>
    <w:rsid w:val="00094F23"/>
    <w:rsid w:val="00097BE7"/>
    <w:rsid w:val="00097E8B"/>
    <w:rsid w:val="000A271F"/>
    <w:rsid w:val="000A2C4B"/>
    <w:rsid w:val="000A2E2E"/>
    <w:rsid w:val="000B2CEF"/>
    <w:rsid w:val="000D1A1B"/>
    <w:rsid w:val="00106428"/>
    <w:rsid w:val="00116A11"/>
    <w:rsid w:val="00126DBB"/>
    <w:rsid w:val="001304C0"/>
    <w:rsid w:val="001744B1"/>
    <w:rsid w:val="001867E0"/>
    <w:rsid w:val="001A6636"/>
    <w:rsid w:val="001B5B16"/>
    <w:rsid w:val="001B6447"/>
    <w:rsid w:val="001E0ED5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B7DBB"/>
    <w:rsid w:val="002F68F9"/>
    <w:rsid w:val="0031051E"/>
    <w:rsid w:val="0031443E"/>
    <w:rsid w:val="003229A7"/>
    <w:rsid w:val="003306EA"/>
    <w:rsid w:val="00340DC6"/>
    <w:rsid w:val="003A634B"/>
    <w:rsid w:val="003B4459"/>
    <w:rsid w:val="003C75D0"/>
    <w:rsid w:val="003D09B4"/>
    <w:rsid w:val="003E5931"/>
    <w:rsid w:val="00400FA5"/>
    <w:rsid w:val="0040260B"/>
    <w:rsid w:val="00406A11"/>
    <w:rsid w:val="0042258C"/>
    <w:rsid w:val="00437DBD"/>
    <w:rsid w:val="00440B88"/>
    <w:rsid w:val="00443EF3"/>
    <w:rsid w:val="004443D4"/>
    <w:rsid w:val="00452F0C"/>
    <w:rsid w:val="004568BF"/>
    <w:rsid w:val="0047581C"/>
    <w:rsid w:val="004A369B"/>
    <w:rsid w:val="004B3633"/>
    <w:rsid w:val="004B7A89"/>
    <w:rsid w:val="004D0FB5"/>
    <w:rsid w:val="004D77D8"/>
    <w:rsid w:val="004D78E7"/>
    <w:rsid w:val="0050534D"/>
    <w:rsid w:val="00514107"/>
    <w:rsid w:val="00527787"/>
    <w:rsid w:val="00530E1E"/>
    <w:rsid w:val="00545A8F"/>
    <w:rsid w:val="0055213F"/>
    <w:rsid w:val="00556ACB"/>
    <w:rsid w:val="005713A4"/>
    <w:rsid w:val="00581B62"/>
    <w:rsid w:val="00587A1D"/>
    <w:rsid w:val="005A060F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570D4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6E3"/>
    <w:rsid w:val="006C051D"/>
    <w:rsid w:val="006C2F7E"/>
    <w:rsid w:val="006D484A"/>
    <w:rsid w:val="00700A43"/>
    <w:rsid w:val="00703A9C"/>
    <w:rsid w:val="00711707"/>
    <w:rsid w:val="007151AC"/>
    <w:rsid w:val="00726E75"/>
    <w:rsid w:val="007450D1"/>
    <w:rsid w:val="00762FD1"/>
    <w:rsid w:val="00763936"/>
    <w:rsid w:val="00772DF9"/>
    <w:rsid w:val="00780EE7"/>
    <w:rsid w:val="00782A5B"/>
    <w:rsid w:val="0078631A"/>
    <w:rsid w:val="007A40CE"/>
    <w:rsid w:val="007A630D"/>
    <w:rsid w:val="007C0864"/>
    <w:rsid w:val="007C39E9"/>
    <w:rsid w:val="007D76BD"/>
    <w:rsid w:val="007E07BE"/>
    <w:rsid w:val="007E2662"/>
    <w:rsid w:val="007E3925"/>
    <w:rsid w:val="007E3BC7"/>
    <w:rsid w:val="00813F44"/>
    <w:rsid w:val="00814F23"/>
    <w:rsid w:val="00821AA9"/>
    <w:rsid w:val="0083265C"/>
    <w:rsid w:val="00845CD2"/>
    <w:rsid w:val="00846110"/>
    <w:rsid w:val="0085220B"/>
    <w:rsid w:val="008558A5"/>
    <w:rsid w:val="008633C2"/>
    <w:rsid w:val="008640A7"/>
    <w:rsid w:val="008856B0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42838"/>
    <w:rsid w:val="00962C42"/>
    <w:rsid w:val="00971412"/>
    <w:rsid w:val="00971690"/>
    <w:rsid w:val="009748B6"/>
    <w:rsid w:val="009754FE"/>
    <w:rsid w:val="009865BF"/>
    <w:rsid w:val="009A1655"/>
    <w:rsid w:val="009A520C"/>
    <w:rsid w:val="009A7C80"/>
    <w:rsid w:val="009B20B2"/>
    <w:rsid w:val="009B27E2"/>
    <w:rsid w:val="009B4C2A"/>
    <w:rsid w:val="009B6203"/>
    <w:rsid w:val="009C02F4"/>
    <w:rsid w:val="009C244E"/>
    <w:rsid w:val="009C3992"/>
    <w:rsid w:val="009D2413"/>
    <w:rsid w:val="009E71D0"/>
    <w:rsid w:val="00A03E0C"/>
    <w:rsid w:val="00A211C1"/>
    <w:rsid w:val="00A61277"/>
    <w:rsid w:val="00A668E1"/>
    <w:rsid w:val="00A7038C"/>
    <w:rsid w:val="00AB2BB3"/>
    <w:rsid w:val="00AB4C06"/>
    <w:rsid w:val="00AB7EB0"/>
    <w:rsid w:val="00AC2CBC"/>
    <w:rsid w:val="00AC76A7"/>
    <w:rsid w:val="00AF0192"/>
    <w:rsid w:val="00AF019E"/>
    <w:rsid w:val="00B0533F"/>
    <w:rsid w:val="00B164EC"/>
    <w:rsid w:val="00B34E6D"/>
    <w:rsid w:val="00B67F33"/>
    <w:rsid w:val="00B73234"/>
    <w:rsid w:val="00B74053"/>
    <w:rsid w:val="00B74292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E49B5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47D6A"/>
    <w:rsid w:val="00C613D6"/>
    <w:rsid w:val="00C67E03"/>
    <w:rsid w:val="00C73440"/>
    <w:rsid w:val="00C81F28"/>
    <w:rsid w:val="00C93CC3"/>
    <w:rsid w:val="00C97D46"/>
    <w:rsid w:val="00CA46F5"/>
    <w:rsid w:val="00CA5A92"/>
    <w:rsid w:val="00CB4462"/>
    <w:rsid w:val="00CB6AD5"/>
    <w:rsid w:val="00CB7721"/>
    <w:rsid w:val="00CC472C"/>
    <w:rsid w:val="00CD1EC0"/>
    <w:rsid w:val="00CD32BC"/>
    <w:rsid w:val="00CD5AF3"/>
    <w:rsid w:val="00CD6C3A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63EEA"/>
    <w:rsid w:val="00D723D9"/>
    <w:rsid w:val="00DA4114"/>
    <w:rsid w:val="00DB5137"/>
    <w:rsid w:val="00DB51B1"/>
    <w:rsid w:val="00DC2DFE"/>
    <w:rsid w:val="00DC4E0C"/>
    <w:rsid w:val="00DD1E95"/>
    <w:rsid w:val="00DE1D56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6752"/>
    <w:rsid w:val="00EA594F"/>
    <w:rsid w:val="00EB39C9"/>
    <w:rsid w:val="00EB73A2"/>
    <w:rsid w:val="00EC00B0"/>
    <w:rsid w:val="00EC0E03"/>
    <w:rsid w:val="00ED3885"/>
    <w:rsid w:val="00ED55CE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B13C3"/>
    <w:rsid w:val="00FB2741"/>
    <w:rsid w:val="00FB4280"/>
    <w:rsid w:val="00FC1912"/>
    <w:rsid w:val="00FC3556"/>
    <w:rsid w:val="00FC75C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C244E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9C244E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C244E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9C244E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2468-1EBB-4D93-A2F0-6447BD86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0</TotalTime>
  <Pages>4</Pages>
  <Words>842</Words>
  <Characters>4210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vv</cp:lastModifiedBy>
  <cp:revision>2</cp:revision>
  <cp:lastPrinted>2012-01-20T23:12:00Z</cp:lastPrinted>
  <dcterms:created xsi:type="dcterms:W3CDTF">2012-01-20T23:14:00Z</dcterms:created>
  <dcterms:modified xsi:type="dcterms:W3CDTF">2012-01-20T23:14:00Z</dcterms:modified>
</cp:coreProperties>
</file>