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37" w:rsidRDefault="00633D37" w:rsidP="00744D3F">
      <w:pPr>
        <w:pStyle w:val="ResNo"/>
        <w:rPr>
          <w:lang w:eastAsia="zh-CN"/>
        </w:rPr>
      </w:pPr>
      <w:r w:rsidRPr="00307D71">
        <w:rPr>
          <w:lang w:eastAsia="zh-CN"/>
        </w:rPr>
        <w:t>ITU-R</w:t>
      </w:r>
      <w:r w:rsidRPr="00307D71">
        <w:rPr>
          <w:rFonts w:hint="eastAsia"/>
          <w:lang w:eastAsia="zh-CN"/>
        </w:rPr>
        <w:t>第</w:t>
      </w:r>
      <w:r w:rsidRPr="00307D71">
        <w:rPr>
          <w:lang w:eastAsia="zh-CN"/>
        </w:rPr>
        <w:t>23-</w:t>
      </w:r>
      <w:r w:rsidR="00744D3F">
        <w:rPr>
          <w:lang w:eastAsia="zh-CN"/>
        </w:rPr>
        <w:t>2</w:t>
      </w:r>
      <w:r w:rsidRPr="00307D71">
        <w:rPr>
          <w:rFonts w:hint="eastAsia"/>
          <w:lang w:eastAsia="zh-CN"/>
        </w:rPr>
        <w:t>号决议</w:t>
      </w:r>
    </w:p>
    <w:p w:rsidR="00633D37" w:rsidRDefault="00633D37" w:rsidP="00633D37">
      <w:pPr>
        <w:pStyle w:val="Restitle"/>
        <w:rPr>
          <w:sz w:val="22"/>
          <w:szCs w:val="22"/>
          <w:lang w:eastAsia="zh-CN"/>
        </w:rPr>
      </w:pPr>
      <w:r w:rsidRPr="00307D71">
        <w:rPr>
          <w:rFonts w:hint="eastAsia"/>
          <w:lang w:eastAsia="zh-CN"/>
        </w:rPr>
        <w:t>将国际监测系统扩大到全球范围</w:t>
      </w:r>
    </w:p>
    <w:p w:rsidR="00006F1A" w:rsidRPr="00006F1A" w:rsidRDefault="00006F1A" w:rsidP="00563214">
      <w:pPr>
        <w:pStyle w:val="Resdate"/>
        <w:rPr>
          <w:lang w:eastAsia="zh-CN"/>
        </w:rPr>
      </w:pPr>
      <w:r w:rsidRPr="00006F1A">
        <w:rPr>
          <w:rFonts w:hint="eastAsia"/>
          <w:lang w:eastAsia="zh-CN"/>
        </w:rPr>
        <w:t>（</w:t>
      </w:r>
      <w:r w:rsidRPr="00006F1A">
        <w:rPr>
          <w:lang w:eastAsia="zh-CN"/>
        </w:rPr>
        <w:t>1963-1970-1993-2000</w:t>
      </w:r>
      <w:r w:rsidR="00744D3F">
        <w:rPr>
          <w:lang w:eastAsia="zh-CN"/>
        </w:rPr>
        <w:t>-2012</w:t>
      </w:r>
      <w:r w:rsidRPr="00006F1A">
        <w:rPr>
          <w:rFonts w:hint="eastAsia"/>
          <w:lang w:eastAsia="zh-CN"/>
        </w:rPr>
        <w:t>年）</w:t>
      </w:r>
    </w:p>
    <w:p w:rsidR="00006F1A" w:rsidRPr="00307D71" w:rsidRDefault="00006F1A" w:rsidP="00006F1A">
      <w:pPr>
        <w:pStyle w:val="Normalaftertitle"/>
        <w:rPr>
          <w:lang w:eastAsia="zh-CN"/>
        </w:rPr>
      </w:pPr>
      <w:r w:rsidRPr="00307D71">
        <w:rPr>
          <w:rFonts w:hint="eastAsia"/>
          <w:lang w:eastAsia="zh-CN"/>
        </w:rPr>
        <w:t>国际电联无线电通信全会，</w:t>
      </w:r>
    </w:p>
    <w:p w:rsidR="00006F1A" w:rsidRPr="00307D71" w:rsidRDefault="00006F1A" w:rsidP="00006F1A">
      <w:pPr>
        <w:pStyle w:val="Call"/>
        <w:rPr>
          <w:lang w:eastAsia="zh-CN"/>
        </w:rPr>
      </w:pPr>
      <w:r w:rsidRPr="00307D71">
        <w:rPr>
          <w:rFonts w:hint="eastAsia"/>
          <w:lang w:eastAsia="zh-CN"/>
        </w:rPr>
        <w:t>考虑到</w:t>
      </w:r>
    </w:p>
    <w:p w:rsidR="00006F1A" w:rsidRPr="00307D71" w:rsidRDefault="00006F1A" w:rsidP="00633490">
      <w:pPr>
        <w:rPr>
          <w:lang w:eastAsia="zh-CN"/>
        </w:rPr>
      </w:pPr>
      <w:r w:rsidRPr="00006F1A">
        <w:rPr>
          <w:i/>
          <w:iCs/>
          <w:lang w:eastAsia="zh-CN"/>
        </w:rPr>
        <w:t>a)</w:t>
      </w:r>
      <w:r w:rsidRPr="00307D71">
        <w:rPr>
          <w:lang w:eastAsia="zh-CN"/>
        </w:rPr>
        <w:tab/>
      </w:r>
      <w:r w:rsidRPr="00307D71">
        <w:rPr>
          <w:rFonts w:hint="eastAsia"/>
          <w:lang w:eastAsia="zh-CN"/>
        </w:rPr>
        <w:t>国际无线电规则</w:t>
      </w:r>
      <w:r w:rsidR="00633490">
        <w:rPr>
          <w:rFonts w:hint="eastAsia"/>
          <w:lang w:eastAsia="zh-CN"/>
        </w:rPr>
        <w:t>（</w:t>
      </w:r>
      <w:r w:rsidRPr="00307D71">
        <w:rPr>
          <w:lang w:eastAsia="zh-CN"/>
        </w:rPr>
        <w:t>RR</w:t>
      </w:r>
      <w:r w:rsidR="00633490">
        <w:rPr>
          <w:rFonts w:hint="eastAsia"/>
          <w:lang w:eastAsia="zh-CN"/>
        </w:rPr>
        <w:t>）</w:t>
      </w:r>
      <w:r w:rsidRPr="00307D71">
        <w:rPr>
          <w:rFonts w:hint="eastAsia"/>
          <w:lang w:eastAsia="zh-CN"/>
        </w:rPr>
        <w:t>第</w:t>
      </w:r>
      <w:r w:rsidRPr="00307D71">
        <w:rPr>
          <w:lang w:eastAsia="zh-CN"/>
        </w:rPr>
        <w:t>S16</w:t>
      </w:r>
      <w:r w:rsidRPr="00307D71">
        <w:rPr>
          <w:rFonts w:hint="eastAsia"/>
          <w:lang w:eastAsia="zh-CN"/>
        </w:rPr>
        <w:t>条</w:t>
      </w:r>
      <w:r w:rsidR="00633490">
        <w:rPr>
          <w:rFonts w:hint="eastAsia"/>
          <w:lang w:eastAsia="zh-CN"/>
        </w:rPr>
        <w:t>（</w:t>
      </w:r>
      <w:r w:rsidRPr="00307D71">
        <w:rPr>
          <w:rFonts w:hint="eastAsia"/>
          <w:lang w:eastAsia="zh-CN"/>
        </w:rPr>
        <w:t>国际监测</w:t>
      </w:r>
      <w:r w:rsidR="00633490">
        <w:rPr>
          <w:rFonts w:hint="eastAsia"/>
          <w:lang w:eastAsia="zh-CN"/>
        </w:rPr>
        <w:t>）</w:t>
      </w:r>
      <w:r w:rsidRPr="00307D71">
        <w:rPr>
          <w:rFonts w:hint="eastAsia"/>
          <w:lang w:eastAsia="zh-CN"/>
        </w:rPr>
        <w:t>指出，各主管部门同意继续开发监测设施</w:t>
      </w:r>
      <w:r>
        <w:rPr>
          <w:rFonts w:hint="eastAsia"/>
          <w:lang w:eastAsia="zh-CN"/>
        </w:rPr>
        <w:t>，</w:t>
      </w:r>
      <w:r w:rsidRPr="00307D71">
        <w:rPr>
          <w:rFonts w:hint="eastAsia"/>
          <w:lang w:eastAsia="zh-CN"/>
        </w:rPr>
        <w:t>以在可能的范围内帮助那些有助于高效和经济地利用无线电频谱的</w:t>
      </w:r>
      <w:r w:rsidRPr="00307D71">
        <w:rPr>
          <w:lang w:eastAsia="zh-CN"/>
        </w:rPr>
        <w:t>RR</w:t>
      </w:r>
      <w:r w:rsidRPr="00307D71">
        <w:rPr>
          <w:rFonts w:hint="eastAsia"/>
          <w:lang w:eastAsia="zh-CN"/>
        </w:rPr>
        <w:t>的执行，并在考虑到相关</w:t>
      </w:r>
      <w:r w:rsidRPr="00307D71">
        <w:rPr>
          <w:lang w:eastAsia="zh-CN"/>
        </w:rPr>
        <w:t>ITU-R</w:t>
      </w:r>
      <w:r w:rsidRPr="00307D71">
        <w:rPr>
          <w:rFonts w:hint="eastAsia"/>
          <w:lang w:eastAsia="zh-CN"/>
        </w:rPr>
        <w:t>建议书的情况下帮助及时消除有害干扰；</w:t>
      </w:r>
    </w:p>
    <w:p w:rsidR="00006F1A" w:rsidRPr="00307D71" w:rsidRDefault="00006F1A" w:rsidP="00006F1A">
      <w:pPr>
        <w:rPr>
          <w:lang w:eastAsia="zh-CN"/>
        </w:rPr>
      </w:pPr>
      <w:r w:rsidRPr="00006F1A">
        <w:rPr>
          <w:i/>
          <w:iCs/>
          <w:lang w:eastAsia="zh-CN"/>
        </w:rPr>
        <w:t>b)</w:t>
      </w:r>
      <w:r w:rsidRPr="00307D71">
        <w:rPr>
          <w:lang w:eastAsia="zh-CN"/>
        </w:rPr>
        <w:tab/>
      </w:r>
      <w:r w:rsidRPr="00307D71">
        <w:rPr>
          <w:rFonts w:hint="eastAsia"/>
          <w:lang w:eastAsia="zh-CN"/>
        </w:rPr>
        <w:t>第</w:t>
      </w:r>
      <w:r w:rsidRPr="00307D71">
        <w:rPr>
          <w:lang w:eastAsia="zh-CN"/>
        </w:rPr>
        <w:t>S16</w:t>
      </w:r>
      <w:r w:rsidRPr="00307D71">
        <w:rPr>
          <w:rFonts w:hint="eastAsia"/>
          <w:lang w:eastAsia="zh-CN"/>
        </w:rPr>
        <w:t>条还指出，各主管部门应尽可能在其认为可能的范围内开展这类可能会由其他主管部门或无线电通信局所要求其进行的监测活动；</w:t>
      </w:r>
    </w:p>
    <w:p w:rsidR="00006F1A" w:rsidRPr="00307D71" w:rsidRDefault="00006F1A" w:rsidP="003A2FA9">
      <w:pPr>
        <w:rPr>
          <w:lang w:eastAsia="zh-CN"/>
        </w:rPr>
      </w:pPr>
      <w:r w:rsidRPr="00006F1A">
        <w:rPr>
          <w:i/>
          <w:iCs/>
          <w:lang w:eastAsia="zh-CN"/>
        </w:rPr>
        <w:t>c)</w:t>
      </w:r>
      <w:r w:rsidRPr="00307D71">
        <w:rPr>
          <w:lang w:eastAsia="zh-CN"/>
        </w:rPr>
        <w:tab/>
      </w:r>
      <w:r w:rsidRPr="00307D71">
        <w:rPr>
          <w:rFonts w:hint="eastAsia"/>
          <w:lang w:eastAsia="zh-CN"/>
        </w:rPr>
        <w:t>第</w:t>
      </w:r>
      <w:r w:rsidRPr="00307D71">
        <w:rPr>
          <w:lang w:eastAsia="zh-CN"/>
        </w:rPr>
        <w:t>36</w:t>
      </w:r>
      <w:r w:rsidRPr="00307D71">
        <w:rPr>
          <w:rFonts w:hint="eastAsia"/>
          <w:lang w:eastAsia="zh-CN"/>
        </w:rPr>
        <w:t>号建议</w:t>
      </w:r>
      <w:r w:rsidR="00633490">
        <w:rPr>
          <w:rFonts w:hint="eastAsia"/>
          <w:lang w:eastAsia="zh-CN"/>
        </w:rPr>
        <w:t>（</w:t>
      </w:r>
      <w:r w:rsidRPr="00307D71">
        <w:rPr>
          <w:lang w:eastAsia="zh-CN"/>
        </w:rPr>
        <w:t>WRC-97</w:t>
      </w:r>
      <w:r w:rsidR="00633490">
        <w:rPr>
          <w:rFonts w:hint="eastAsia"/>
          <w:lang w:eastAsia="zh-CN"/>
        </w:rPr>
        <w:t>）</w:t>
      </w:r>
      <w:r w:rsidRPr="00307D71">
        <w:rPr>
          <w:rFonts w:hint="eastAsia"/>
          <w:lang w:eastAsia="zh-CN"/>
        </w:rPr>
        <w:t>邀请</w:t>
      </w:r>
      <w:r w:rsidRPr="00307D71">
        <w:rPr>
          <w:lang w:eastAsia="zh-CN"/>
        </w:rPr>
        <w:t>ITU-R</w:t>
      </w:r>
      <w:r w:rsidRPr="00307D71">
        <w:rPr>
          <w:rFonts w:hint="eastAsia"/>
          <w:lang w:eastAsia="zh-CN"/>
        </w:rPr>
        <w:t>对涉及那些在世界范围内提供适当覆盖所需的</w:t>
      </w:r>
      <w:r w:rsidR="003A2FA9">
        <w:rPr>
          <w:rFonts w:hint="eastAsia"/>
          <w:lang w:eastAsia="zh-CN"/>
        </w:rPr>
        <w:t>（</w:t>
      </w:r>
      <w:r w:rsidRPr="00307D71">
        <w:rPr>
          <w:rFonts w:hint="eastAsia"/>
          <w:lang w:eastAsia="zh-CN"/>
        </w:rPr>
        <w:t>监测</w:t>
      </w:r>
      <w:r w:rsidR="003A2FA9">
        <w:rPr>
          <w:rFonts w:hint="eastAsia"/>
          <w:lang w:eastAsia="zh-CN"/>
        </w:rPr>
        <w:t>）</w:t>
      </w:r>
      <w:r w:rsidRPr="00307D71">
        <w:rPr>
          <w:rFonts w:hint="eastAsia"/>
          <w:lang w:eastAsia="zh-CN"/>
        </w:rPr>
        <w:t>设施进行研究并提出建议，目的是为了保证在国际</w:t>
      </w:r>
      <w:r w:rsidR="002A5265">
        <w:rPr>
          <w:rFonts w:hint="eastAsia"/>
          <w:lang w:eastAsia="zh-CN"/>
        </w:rPr>
        <w:t>监测中高效地使用资源，以减少轨道和频谱资源使用中明显的堵塞现象；</w:t>
      </w:r>
      <w:bookmarkStart w:id="0" w:name="_GoBack"/>
      <w:bookmarkEnd w:id="0"/>
    </w:p>
    <w:p w:rsidR="00006F1A" w:rsidRPr="00307D71" w:rsidRDefault="00006F1A" w:rsidP="00006F1A">
      <w:pPr>
        <w:rPr>
          <w:lang w:eastAsia="zh-CN"/>
        </w:rPr>
      </w:pPr>
      <w:r w:rsidRPr="00006F1A">
        <w:rPr>
          <w:i/>
          <w:iCs/>
          <w:lang w:eastAsia="zh-CN"/>
        </w:rPr>
        <w:t>d)</w:t>
      </w:r>
      <w:r w:rsidRPr="00307D71">
        <w:rPr>
          <w:lang w:eastAsia="zh-CN"/>
        </w:rPr>
        <w:tab/>
      </w:r>
      <w:r w:rsidRPr="00307D71">
        <w:rPr>
          <w:rFonts w:hint="eastAsia"/>
          <w:lang w:eastAsia="zh-CN"/>
        </w:rPr>
        <w:t>世界上还有广大地区尚无充足的或根本没有可供国际监测系统使用的设施，这主要是因为用于监测来自太空站辐射的设施非常昂贵；</w:t>
      </w:r>
    </w:p>
    <w:p w:rsidR="00006F1A" w:rsidRPr="00307D71" w:rsidRDefault="00006F1A" w:rsidP="00633490">
      <w:pPr>
        <w:rPr>
          <w:lang w:eastAsia="zh-CN"/>
        </w:rPr>
      </w:pPr>
      <w:r w:rsidRPr="00006F1A">
        <w:rPr>
          <w:i/>
          <w:iCs/>
          <w:lang w:eastAsia="zh-CN"/>
        </w:rPr>
        <w:t>e)</w:t>
      </w:r>
      <w:r w:rsidRPr="00307D71">
        <w:rPr>
          <w:lang w:eastAsia="zh-CN"/>
        </w:rPr>
        <w:tab/>
      </w:r>
      <w:r w:rsidRPr="00307D71">
        <w:rPr>
          <w:rFonts w:hint="eastAsia"/>
          <w:lang w:eastAsia="zh-CN"/>
        </w:rPr>
        <w:t>总秘书处保存并公布国际监测台站表</w:t>
      </w:r>
      <w:r w:rsidR="00633490">
        <w:rPr>
          <w:rFonts w:hint="eastAsia"/>
          <w:lang w:eastAsia="zh-CN"/>
        </w:rPr>
        <w:t>（</w:t>
      </w:r>
      <w:r w:rsidRPr="00307D71">
        <w:rPr>
          <w:rFonts w:hint="eastAsia"/>
          <w:lang w:eastAsia="zh-CN"/>
        </w:rPr>
        <w:t>表</w:t>
      </w:r>
      <w:r w:rsidRPr="00307D71">
        <w:rPr>
          <w:lang w:eastAsia="zh-CN"/>
        </w:rPr>
        <w:t>VIII</w:t>
      </w:r>
      <w:r w:rsidR="00633490">
        <w:rPr>
          <w:rFonts w:hint="eastAsia"/>
          <w:lang w:eastAsia="zh-CN"/>
        </w:rPr>
        <w:t>）</w:t>
      </w:r>
      <w:r w:rsidRPr="00307D71">
        <w:rPr>
          <w:rFonts w:hint="eastAsia"/>
          <w:lang w:eastAsia="zh-CN"/>
        </w:rPr>
        <w:t>，其中指明各台站的功能、电话号码、传真号码、邮政地址和电子邮件地址；</w:t>
      </w:r>
    </w:p>
    <w:p w:rsidR="00006F1A" w:rsidRPr="00307D71" w:rsidRDefault="00006F1A" w:rsidP="00006F1A">
      <w:pPr>
        <w:rPr>
          <w:lang w:eastAsia="zh-CN"/>
        </w:rPr>
      </w:pPr>
      <w:r w:rsidRPr="00006F1A">
        <w:rPr>
          <w:i/>
          <w:iCs/>
          <w:lang w:eastAsia="zh-CN"/>
        </w:rPr>
        <w:t>f)</w:t>
      </w:r>
      <w:r w:rsidRPr="00307D71">
        <w:rPr>
          <w:lang w:eastAsia="zh-CN"/>
        </w:rPr>
        <w:tab/>
      </w:r>
      <w:r w:rsidRPr="00307D71">
        <w:rPr>
          <w:rFonts w:hint="eastAsia"/>
          <w:lang w:eastAsia="zh-CN"/>
        </w:rPr>
        <w:t>按照无线电规则（</w:t>
      </w:r>
      <w:r w:rsidRPr="00307D71">
        <w:rPr>
          <w:lang w:eastAsia="zh-CN"/>
        </w:rPr>
        <w:t>RR</w:t>
      </w:r>
      <w:r w:rsidRPr="00307D71">
        <w:rPr>
          <w:rFonts w:hint="eastAsia"/>
          <w:lang w:eastAsia="zh-CN"/>
        </w:rPr>
        <w:t>）的规定，无线电通信局要求所有具有国内监测设施的国家都应最大限度地将其提供给国际监测，满足这一要求极其重要，</w:t>
      </w:r>
    </w:p>
    <w:p w:rsidR="00006F1A" w:rsidRPr="00307D71" w:rsidRDefault="00633D37" w:rsidP="00006F1A">
      <w:pPr>
        <w:pStyle w:val="Call"/>
        <w:rPr>
          <w:lang w:eastAsia="zh-CN"/>
        </w:rPr>
      </w:pPr>
      <w:r>
        <w:rPr>
          <w:rFonts w:hint="eastAsia"/>
          <w:lang w:eastAsia="zh-CN"/>
        </w:rPr>
        <w:t xml:space="preserve"> </w:t>
      </w:r>
      <w:r w:rsidR="00006F1A" w:rsidRPr="00307D71">
        <w:rPr>
          <w:rFonts w:hint="eastAsia"/>
          <w:lang w:eastAsia="zh-CN"/>
        </w:rPr>
        <w:t>做出决议</w:t>
      </w:r>
    </w:p>
    <w:p w:rsidR="00006F1A" w:rsidRPr="00307D71" w:rsidRDefault="00006F1A" w:rsidP="00633490">
      <w:pPr>
        <w:rPr>
          <w:lang w:eastAsia="zh-CN"/>
        </w:rPr>
      </w:pPr>
      <w:r w:rsidRPr="00307D71">
        <w:rPr>
          <w:lang w:eastAsia="zh-CN"/>
        </w:rPr>
        <w:t>1</w:t>
      </w:r>
      <w:r w:rsidRPr="00307D71">
        <w:rPr>
          <w:lang w:eastAsia="zh-CN"/>
        </w:rPr>
        <w:tab/>
      </w:r>
      <w:r w:rsidRPr="00307D71">
        <w:rPr>
          <w:rFonts w:hint="eastAsia"/>
          <w:lang w:eastAsia="zh-CN"/>
        </w:rPr>
        <w:t>应敦促所有正在参加国际监测系统</w:t>
      </w:r>
      <w:r w:rsidR="00633490">
        <w:rPr>
          <w:rFonts w:hint="eastAsia"/>
          <w:lang w:eastAsia="zh-CN"/>
        </w:rPr>
        <w:t>（</w:t>
      </w:r>
      <w:r w:rsidRPr="00307D71">
        <w:rPr>
          <w:rFonts w:hint="eastAsia"/>
          <w:lang w:eastAsia="zh-CN"/>
        </w:rPr>
        <w:t>包括监测空间站辐射电平的</w:t>
      </w:r>
      <w:r w:rsidR="00633490">
        <w:rPr>
          <w:rFonts w:hint="eastAsia"/>
          <w:lang w:eastAsia="zh-CN"/>
        </w:rPr>
        <w:t>）</w:t>
      </w:r>
      <w:r w:rsidRPr="00307D71">
        <w:rPr>
          <w:rFonts w:hint="eastAsia"/>
          <w:lang w:eastAsia="zh-CN"/>
        </w:rPr>
        <w:t>的主管部门尽最大可能继续这样做；</w:t>
      </w:r>
    </w:p>
    <w:p w:rsidR="00006F1A" w:rsidRPr="00307D71" w:rsidRDefault="00006F1A" w:rsidP="00006F1A">
      <w:pPr>
        <w:rPr>
          <w:lang w:eastAsia="zh-CN"/>
        </w:rPr>
      </w:pPr>
      <w:r w:rsidRPr="00307D71">
        <w:rPr>
          <w:lang w:eastAsia="zh-CN"/>
        </w:rPr>
        <w:t>2</w:t>
      </w:r>
      <w:r w:rsidRPr="00307D71">
        <w:rPr>
          <w:lang w:eastAsia="zh-CN"/>
        </w:rPr>
        <w:tab/>
      </w:r>
      <w:r w:rsidRPr="00307D71">
        <w:rPr>
          <w:rFonts w:hint="eastAsia"/>
          <w:lang w:eastAsia="zh-CN"/>
        </w:rPr>
        <w:t>应督促那些目前尚未参加国际监测系统的主管部门根据</w:t>
      </w:r>
      <w:r w:rsidRPr="00307D71">
        <w:rPr>
          <w:lang w:eastAsia="zh-CN"/>
        </w:rPr>
        <w:t>RR</w:t>
      </w:r>
      <w:r w:rsidRPr="00307D71">
        <w:rPr>
          <w:rFonts w:hint="eastAsia"/>
          <w:lang w:eastAsia="zh-CN"/>
        </w:rPr>
        <w:t>第</w:t>
      </w:r>
      <w:r w:rsidRPr="00307D71">
        <w:rPr>
          <w:lang w:eastAsia="zh-CN"/>
        </w:rPr>
        <w:t>S16</w:t>
      </w:r>
      <w:r w:rsidRPr="00307D71">
        <w:rPr>
          <w:rFonts w:hint="eastAsia"/>
          <w:lang w:eastAsia="zh-CN"/>
        </w:rPr>
        <w:t>条的规定并利用最新版《</w:t>
      </w:r>
      <w:r w:rsidRPr="00307D71">
        <w:rPr>
          <w:lang w:eastAsia="zh-CN"/>
        </w:rPr>
        <w:t>ITU-R</w:t>
      </w:r>
      <w:r w:rsidRPr="00307D71">
        <w:rPr>
          <w:rFonts w:hint="eastAsia"/>
          <w:lang w:eastAsia="zh-CN"/>
        </w:rPr>
        <w:t>频谱监测手册》中的相关信息以使其监测设施可供该系统使用；</w:t>
      </w:r>
    </w:p>
    <w:p w:rsidR="00006F1A" w:rsidRPr="00307D71" w:rsidRDefault="00006F1A" w:rsidP="00633490">
      <w:pPr>
        <w:rPr>
          <w:lang w:eastAsia="zh-CN"/>
        </w:rPr>
      </w:pPr>
      <w:r w:rsidRPr="00307D71">
        <w:rPr>
          <w:lang w:eastAsia="zh-CN"/>
        </w:rPr>
        <w:t>3</w:t>
      </w:r>
      <w:r w:rsidRPr="00307D71">
        <w:rPr>
          <w:lang w:eastAsia="zh-CN"/>
        </w:rPr>
        <w:tab/>
      </w:r>
      <w:r w:rsidRPr="00307D71">
        <w:rPr>
          <w:rFonts w:hint="eastAsia"/>
          <w:lang w:eastAsia="zh-CN"/>
        </w:rPr>
        <w:t>应鼓励不同主管部门的监测站之间进行合作，并改进合作的方式，以利于监测信息</w:t>
      </w:r>
      <w:r w:rsidR="00633490">
        <w:rPr>
          <w:rFonts w:hint="eastAsia"/>
          <w:lang w:eastAsia="zh-CN"/>
        </w:rPr>
        <w:t>（</w:t>
      </w:r>
      <w:r w:rsidRPr="00307D71">
        <w:rPr>
          <w:rFonts w:hint="eastAsia"/>
          <w:lang w:eastAsia="zh-CN"/>
        </w:rPr>
        <w:t>包括与空间站辐射有关的信息</w:t>
      </w:r>
      <w:r w:rsidR="00633490">
        <w:rPr>
          <w:rFonts w:hint="eastAsia"/>
          <w:lang w:eastAsia="zh-CN"/>
        </w:rPr>
        <w:t>）</w:t>
      </w:r>
      <w:r w:rsidRPr="00307D71">
        <w:rPr>
          <w:rFonts w:hint="eastAsia"/>
          <w:lang w:eastAsia="zh-CN"/>
        </w:rPr>
        <w:t>的交换和那些难于确定或不可确定的传输站所造成的有害干扰的解决；</w:t>
      </w:r>
    </w:p>
    <w:p w:rsidR="00006F1A" w:rsidRPr="00307D71" w:rsidRDefault="00006F1A" w:rsidP="00006F1A">
      <w:pPr>
        <w:rPr>
          <w:lang w:eastAsia="zh-CN"/>
        </w:rPr>
      </w:pPr>
      <w:r w:rsidRPr="00307D71">
        <w:rPr>
          <w:lang w:eastAsia="zh-CN"/>
        </w:rPr>
        <w:t>4</w:t>
      </w:r>
      <w:r w:rsidRPr="00307D71">
        <w:rPr>
          <w:lang w:eastAsia="zh-CN"/>
        </w:rPr>
        <w:tab/>
      </w:r>
      <w:r w:rsidRPr="00307D71">
        <w:rPr>
          <w:rFonts w:hint="eastAsia"/>
          <w:lang w:eastAsia="zh-CN"/>
        </w:rPr>
        <w:t>应督促那些处于世界上监测设施不足地区的主管部门为自身需要而积极筹划建立监测站并根据</w:t>
      </w:r>
      <w:r w:rsidRPr="00307D71">
        <w:rPr>
          <w:lang w:eastAsia="zh-CN"/>
        </w:rPr>
        <w:t>RR</w:t>
      </w:r>
      <w:r w:rsidRPr="00307D71">
        <w:rPr>
          <w:rFonts w:hint="eastAsia"/>
          <w:lang w:eastAsia="zh-CN"/>
        </w:rPr>
        <w:t>的第</w:t>
      </w:r>
      <w:r w:rsidRPr="00307D71">
        <w:rPr>
          <w:lang w:eastAsia="zh-CN"/>
        </w:rPr>
        <w:t>S16</w:t>
      </w:r>
      <w:r w:rsidRPr="00307D71">
        <w:rPr>
          <w:rFonts w:hint="eastAsia"/>
          <w:lang w:eastAsia="zh-CN"/>
        </w:rPr>
        <w:t>条规定将其提供给国际监测使用；</w:t>
      </w:r>
    </w:p>
    <w:p w:rsidR="00006F1A" w:rsidRPr="00307D71" w:rsidRDefault="00006F1A" w:rsidP="00633490">
      <w:pPr>
        <w:rPr>
          <w:lang w:eastAsia="zh-CN"/>
        </w:rPr>
      </w:pPr>
      <w:r w:rsidRPr="00307D71">
        <w:rPr>
          <w:lang w:eastAsia="zh-CN"/>
        </w:rPr>
        <w:t>5</w:t>
      </w:r>
      <w:r w:rsidRPr="00307D71">
        <w:rPr>
          <w:lang w:eastAsia="zh-CN"/>
        </w:rPr>
        <w:tab/>
      </w:r>
      <w:r w:rsidRPr="00307D71">
        <w:rPr>
          <w:rFonts w:hint="eastAsia"/>
          <w:lang w:eastAsia="zh-CN"/>
        </w:rPr>
        <w:t>由参加国际监测系统的监测站提供的数据可以为无线电通信局在实施</w:t>
      </w:r>
      <w:r w:rsidRPr="00307D71">
        <w:rPr>
          <w:lang w:eastAsia="zh-CN"/>
        </w:rPr>
        <w:t>RR</w:t>
      </w:r>
      <w:r w:rsidRPr="00307D71">
        <w:rPr>
          <w:rFonts w:hint="eastAsia"/>
          <w:lang w:eastAsia="zh-CN"/>
        </w:rPr>
        <w:t>第</w:t>
      </w:r>
      <w:r w:rsidRPr="00307D71">
        <w:rPr>
          <w:lang w:eastAsia="zh-CN"/>
        </w:rPr>
        <w:t>S16</w:t>
      </w:r>
      <w:r w:rsidRPr="00307D71">
        <w:rPr>
          <w:rFonts w:hint="eastAsia"/>
          <w:lang w:eastAsia="zh-CN"/>
        </w:rPr>
        <w:t>条</w:t>
      </w:r>
      <w:r w:rsidR="00633490">
        <w:rPr>
          <w:rFonts w:hint="eastAsia"/>
          <w:lang w:eastAsia="zh-CN"/>
        </w:rPr>
        <w:t>（</w:t>
      </w:r>
      <w:r w:rsidRPr="00307D71">
        <w:rPr>
          <w:rFonts w:hint="eastAsia"/>
          <w:lang w:eastAsia="zh-CN"/>
        </w:rPr>
        <w:t>即准备并出版有用监测数据汇总</w:t>
      </w:r>
      <w:r w:rsidR="00633490">
        <w:rPr>
          <w:rFonts w:hint="eastAsia"/>
          <w:lang w:eastAsia="zh-CN"/>
        </w:rPr>
        <w:t>）</w:t>
      </w:r>
      <w:r w:rsidRPr="00307D71">
        <w:rPr>
          <w:rFonts w:hint="eastAsia"/>
          <w:lang w:eastAsia="zh-CN"/>
        </w:rPr>
        <w:t>的过程中所利用；</w:t>
      </w:r>
    </w:p>
    <w:p w:rsidR="00006F1A" w:rsidRPr="00307D71" w:rsidRDefault="00006F1A" w:rsidP="00633490">
      <w:pPr>
        <w:rPr>
          <w:lang w:eastAsia="zh-CN"/>
        </w:rPr>
      </w:pPr>
      <w:r w:rsidRPr="00307D71">
        <w:rPr>
          <w:lang w:eastAsia="zh-CN"/>
        </w:rPr>
        <w:t>6</w:t>
      </w:r>
      <w:r w:rsidRPr="00307D71">
        <w:rPr>
          <w:lang w:eastAsia="zh-CN"/>
        </w:rPr>
        <w:tab/>
      </w:r>
      <w:r w:rsidRPr="00307D71">
        <w:rPr>
          <w:rFonts w:hint="eastAsia"/>
          <w:lang w:eastAsia="zh-CN"/>
        </w:rPr>
        <w:t>应督促具备先进地面和空间监测系统的主管部门接受来自其他主管部门的官员，以对他们进行监测、方位寻找以及地理定位等技术培训。培训的最初工作可与国际电联总秘书处出版的《国际监测台站表</w:t>
      </w:r>
      <w:r w:rsidR="00633490">
        <w:rPr>
          <w:rFonts w:hint="eastAsia"/>
          <w:lang w:eastAsia="zh-CN"/>
        </w:rPr>
        <w:t>（</w:t>
      </w:r>
      <w:r w:rsidRPr="00307D71">
        <w:rPr>
          <w:rFonts w:hint="eastAsia"/>
          <w:lang w:eastAsia="zh-CN"/>
        </w:rPr>
        <w:t>第</w:t>
      </w:r>
      <w:r w:rsidRPr="00307D71">
        <w:rPr>
          <w:lang w:eastAsia="zh-CN"/>
        </w:rPr>
        <w:t>VIII</w:t>
      </w:r>
      <w:r w:rsidRPr="00307D71">
        <w:rPr>
          <w:rFonts w:hint="eastAsia"/>
          <w:lang w:eastAsia="zh-CN"/>
        </w:rPr>
        <w:t>表</w:t>
      </w:r>
      <w:r w:rsidR="00633490">
        <w:rPr>
          <w:rFonts w:hint="eastAsia"/>
          <w:lang w:eastAsia="zh-CN"/>
        </w:rPr>
        <w:t>）</w:t>
      </w:r>
      <w:r w:rsidRPr="00307D71">
        <w:rPr>
          <w:rFonts w:hint="eastAsia"/>
          <w:lang w:eastAsia="zh-CN"/>
        </w:rPr>
        <w:t>》中适当的中心局联系进行。</w:t>
      </w:r>
    </w:p>
    <w:p w:rsidR="00006F1A" w:rsidRDefault="00006F1A" w:rsidP="00006F1A">
      <w:pPr>
        <w:pStyle w:val="Note"/>
        <w:rPr>
          <w:lang w:eastAsia="zh-CN"/>
        </w:rPr>
      </w:pPr>
      <w:r w:rsidRPr="00307D71">
        <w:rPr>
          <w:rFonts w:hint="eastAsia"/>
          <w:lang w:eastAsia="zh-CN"/>
        </w:rPr>
        <w:lastRenderedPageBreak/>
        <w:t>注</w:t>
      </w:r>
      <w:r w:rsidRPr="00307D71">
        <w:rPr>
          <w:lang w:eastAsia="zh-CN"/>
        </w:rPr>
        <w:t xml:space="preserve">1 </w:t>
      </w:r>
      <w:r>
        <w:rPr>
          <w:lang w:eastAsia="zh-CN"/>
        </w:rPr>
        <w:t>–</w:t>
      </w:r>
      <w:r w:rsidRPr="00307D71">
        <w:rPr>
          <w:lang w:eastAsia="zh-CN"/>
        </w:rPr>
        <w:t xml:space="preserve"> </w:t>
      </w:r>
      <w:r w:rsidRPr="00307D71">
        <w:rPr>
          <w:rFonts w:hint="eastAsia"/>
          <w:lang w:eastAsia="zh-CN"/>
        </w:rPr>
        <w:t>德意志（联邦共和国）、澳大利亚、加拿大、美国、法国、以色列（国）、意大利、日本、葡萄牙、中华人民共和国、大韩民国和大不列颠及北爱尔兰联合王国的主管部门已主动提出接待来自其他主管部门的官员。</w:t>
      </w:r>
    </w:p>
    <w:p w:rsidR="00006F1A" w:rsidRDefault="00006F1A" w:rsidP="00006F1A">
      <w:pPr>
        <w:pStyle w:val="Note"/>
        <w:rPr>
          <w:lang w:eastAsia="zh-CN"/>
        </w:rPr>
      </w:pPr>
    </w:p>
    <w:sectPr w:rsidR="00006F1A"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1A" w:rsidRDefault="00006F1A">
      <w:r>
        <w:separator/>
      </w:r>
    </w:p>
  </w:endnote>
  <w:endnote w:type="continuationSeparator" w:id="0">
    <w:p w:rsidR="00006F1A" w:rsidRDefault="000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D91D33">
      <w:rPr>
        <w:noProof/>
        <w:lang w:val="fr-FR"/>
      </w:rPr>
      <w:t>P:\CHI\ITU-R\CONF-R\AR12\FINRES\023C.DOCX</w:t>
    </w:r>
    <w:r>
      <w:fldChar w:fldCharType="end"/>
    </w:r>
    <w:r w:rsidRPr="00877D12">
      <w:rPr>
        <w:lang w:val="fr-FR"/>
      </w:rPr>
      <w:tab/>
    </w:r>
    <w:r>
      <w:fldChar w:fldCharType="begin"/>
    </w:r>
    <w:r>
      <w:instrText xml:space="preserve"> SAVEDATE \@ DD.MM.YY </w:instrText>
    </w:r>
    <w:r>
      <w:fldChar w:fldCharType="separate"/>
    </w:r>
    <w:r w:rsidR="002A5265">
      <w:rPr>
        <w:noProof/>
      </w:rPr>
      <w:t>20.01.12</w:t>
    </w:r>
    <w:r>
      <w:fldChar w:fldCharType="end"/>
    </w:r>
    <w:r w:rsidRPr="00877D12">
      <w:rPr>
        <w:lang w:val="fr-FR"/>
      </w:rPr>
      <w:tab/>
    </w:r>
    <w:r>
      <w:fldChar w:fldCharType="begin"/>
    </w:r>
    <w:r>
      <w:instrText xml:space="preserve"> PRINTDATE \@ DD.MM.YY </w:instrText>
    </w:r>
    <w:r>
      <w:fldChar w:fldCharType="separate"/>
    </w:r>
    <w:r w:rsidR="00D91D33">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1A" w:rsidRDefault="00006F1A">
      <w:r>
        <w:rPr>
          <w:b/>
        </w:rPr>
        <w:t>_______________</w:t>
      </w:r>
    </w:p>
  </w:footnote>
  <w:footnote w:type="continuationSeparator" w:id="0">
    <w:p w:rsidR="00006F1A" w:rsidRDefault="0000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9447A3" w:rsidRDefault="00006F1A" w:rsidP="00633D37">
    <w:pPr>
      <w:pStyle w:val="Header"/>
      <w:rPr>
        <w:lang w:val="en-US"/>
      </w:rPr>
    </w:pPr>
    <w:r>
      <w:fldChar w:fldCharType="begin"/>
    </w:r>
    <w:r>
      <w:instrText xml:space="preserve"> PAGE  \* MERGEFORMAT </w:instrText>
    </w:r>
    <w:r>
      <w:fldChar w:fldCharType="separate"/>
    </w:r>
    <w:r w:rsidR="002A5265">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1A"/>
    <w:rsid w:val="00006F1A"/>
    <w:rsid w:val="000629FC"/>
    <w:rsid w:val="001A41DD"/>
    <w:rsid w:val="001B225D"/>
    <w:rsid w:val="001D47E5"/>
    <w:rsid w:val="00213F8F"/>
    <w:rsid w:val="002A5265"/>
    <w:rsid w:val="003322FF"/>
    <w:rsid w:val="00397A7D"/>
    <w:rsid w:val="003A2FA9"/>
    <w:rsid w:val="004844C1"/>
    <w:rsid w:val="004E5ABC"/>
    <w:rsid w:val="004F5846"/>
    <w:rsid w:val="00541AC7"/>
    <w:rsid w:val="00563214"/>
    <w:rsid w:val="00586689"/>
    <w:rsid w:val="005C5620"/>
    <w:rsid w:val="00633490"/>
    <w:rsid w:val="00633D37"/>
    <w:rsid w:val="00637543"/>
    <w:rsid w:val="00645B0F"/>
    <w:rsid w:val="006462D9"/>
    <w:rsid w:val="006C62A0"/>
    <w:rsid w:val="0071246B"/>
    <w:rsid w:val="00744D3F"/>
    <w:rsid w:val="00756B1C"/>
    <w:rsid w:val="00845350"/>
    <w:rsid w:val="008728AA"/>
    <w:rsid w:val="00877D12"/>
    <w:rsid w:val="008B1239"/>
    <w:rsid w:val="00936269"/>
    <w:rsid w:val="00943EBD"/>
    <w:rsid w:val="009447A3"/>
    <w:rsid w:val="00970B63"/>
    <w:rsid w:val="009C1E4D"/>
    <w:rsid w:val="00A05CE9"/>
    <w:rsid w:val="00AB34AF"/>
    <w:rsid w:val="00BD2389"/>
    <w:rsid w:val="00BE5003"/>
    <w:rsid w:val="00CD3D83"/>
    <w:rsid w:val="00D471A9"/>
    <w:rsid w:val="00D91D33"/>
    <w:rsid w:val="00E746DF"/>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0</TotalTime>
  <Pages>2</Pages>
  <Words>990</Words>
  <Characters>112</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zhengby</dc:creator>
  <cp:keywords/>
  <dc:description>Document /1004-E  For: _x000d_Document date: 30 March 2007_x000d_Saved by PCW43981 at 15:42:54 on 05.04.2007</dc:description>
  <cp:lastModifiedBy>chenm</cp:lastModifiedBy>
  <cp:revision>2</cp:revision>
  <cp:lastPrinted>2012-01-19T13:20:00Z</cp:lastPrinted>
  <dcterms:created xsi:type="dcterms:W3CDTF">2012-01-20T23:52:00Z</dcterms:created>
  <dcterms:modified xsi:type="dcterms:W3CDTF">2012-01-20T23:52:00Z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