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771B1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578880" behindDoc="0" locked="0" layoutInCell="1" allowOverlap="1">
                <wp:simplePos x="0" y="0"/>
                <wp:positionH relativeFrom="column">
                  <wp:posOffset>377190</wp:posOffset>
                </wp:positionH>
                <wp:positionV relativeFrom="paragraph">
                  <wp:posOffset>7491095</wp:posOffset>
                </wp:positionV>
                <wp:extent cx="3314700" cy="1371600"/>
                <wp:effectExtent l="0" t="4445" r="3810" b="0"/>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8F1" w:rsidRPr="00646882" w:rsidRDefault="004E28F1" w:rsidP="0009447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4E28F1" w:rsidRPr="005F01A2" w:rsidRDefault="004E28F1"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89.85pt;width:261pt;height:10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Khtw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" filled="f" stroked="f">
                <v:textbox>
                  <w:txbxContent>
                    <w:p w:rsidR="004E28F1" w:rsidRPr="00646882" w:rsidRDefault="004E28F1" w:rsidP="0009447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4E28F1" w:rsidRPr="005F01A2" w:rsidRDefault="004E28F1"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576832" behindDoc="0" locked="0" layoutInCell="1" allowOverlap="1">
                <wp:simplePos x="0" y="0"/>
                <wp:positionH relativeFrom="column">
                  <wp:posOffset>377190</wp:posOffset>
                </wp:positionH>
                <wp:positionV relativeFrom="paragraph">
                  <wp:posOffset>4328795</wp:posOffset>
                </wp:positionV>
                <wp:extent cx="6254115" cy="2569210"/>
                <wp:effectExtent l="0" t="4445"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8F1" w:rsidRPr="00646882" w:rsidRDefault="004E28F1" w:rsidP="00094479">
                            <w:pPr>
                              <w:spacing w:line="168" w:lineRule="auto"/>
                              <w:ind w:right="-126"/>
                              <w:jc w:val="right"/>
                              <w:rPr>
                                <w:rFonts w:ascii="Tahoma" w:hAnsi="Tahoma"/>
                                <w:b/>
                                <w:bCs/>
                                <w:color w:val="008000"/>
                                <w:sz w:val="40"/>
                                <w:szCs w:val="72"/>
                                <w:rtl/>
                                <w:lang w:bidi="ar-EG"/>
                              </w:rPr>
                            </w:pPr>
                            <w:r>
                              <w:rPr>
                                <w:rFonts w:ascii="Tahoma" w:hAnsi="Tahoma" w:hint="cs"/>
                                <w:b/>
                                <w:bCs/>
                                <w:color w:val="008000"/>
                                <w:spacing w:val="8"/>
                                <w:sz w:val="40"/>
                                <w:szCs w:val="72"/>
                                <w:rtl/>
                                <w:lang w:bidi="ar-EG"/>
                              </w:rPr>
                              <w:t xml:space="preserve">مقارنة بين أسلوب الفارق الزمني في الورود وأسلوب زاوية الورود في تحديد </w:t>
                            </w:r>
                            <w:r>
                              <w:rPr>
                                <w:rFonts w:ascii="Tahoma" w:hAnsi="Tahoma"/>
                                <w:b/>
                                <w:bCs/>
                                <w:color w:val="008000"/>
                                <w:spacing w:val="8"/>
                                <w:sz w:val="40"/>
                                <w:szCs w:val="72"/>
                                <w:rtl/>
                                <w:lang w:bidi="ar-EG"/>
                              </w:rPr>
                              <w:br/>
                            </w:r>
                            <w:r>
                              <w:rPr>
                                <w:rFonts w:ascii="Tahoma" w:hAnsi="Tahoma" w:hint="cs"/>
                                <w:b/>
                                <w:bCs/>
                                <w:color w:val="008000"/>
                                <w:spacing w:val="8"/>
                                <w:sz w:val="40"/>
                                <w:szCs w:val="72"/>
                                <w:rtl/>
                                <w:lang w:bidi="ar-EG"/>
                              </w:rPr>
                              <w:t>الموقع الجغرافي لمصدر الإشارة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92.45pt;height:202.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6ivQ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" filled="f" stroked="f">
                <v:textbox>
                  <w:txbxContent>
                    <w:p w:rsidR="004E28F1" w:rsidRPr="00646882" w:rsidRDefault="004E28F1" w:rsidP="00094479">
                      <w:pPr>
                        <w:spacing w:line="168" w:lineRule="auto"/>
                        <w:ind w:right="-126"/>
                        <w:jc w:val="right"/>
                        <w:rPr>
                          <w:rFonts w:ascii="Tahoma" w:hAnsi="Tahoma"/>
                          <w:b/>
                          <w:bCs/>
                          <w:color w:val="008000"/>
                          <w:sz w:val="40"/>
                          <w:szCs w:val="72"/>
                          <w:rtl/>
                          <w:lang w:bidi="ar-EG"/>
                        </w:rPr>
                      </w:pPr>
                      <w:r>
                        <w:rPr>
                          <w:rFonts w:ascii="Tahoma" w:hAnsi="Tahoma" w:hint="cs"/>
                          <w:b/>
                          <w:bCs/>
                          <w:color w:val="008000"/>
                          <w:spacing w:val="8"/>
                          <w:sz w:val="40"/>
                          <w:szCs w:val="72"/>
                          <w:rtl/>
                          <w:lang w:bidi="ar-EG"/>
                        </w:rPr>
                        <w:t xml:space="preserve">مقارنة بين أسلوب الفارق الزمني في الورود وأسلوب زاوية الورود في تحديد </w:t>
                      </w:r>
                      <w:r>
                        <w:rPr>
                          <w:rFonts w:ascii="Tahoma" w:hAnsi="Tahoma"/>
                          <w:b/>
                          <w:bCs/>
                          <w:color w:val="008000"/>
                          <w:spacing w:val="8"/>
                          <w:sz w:val="40"/>
                          <w:szCs w:val="72"/>
                          <w:rtl/>
                          <w:lang w:bidi="ar-EG"/>
                        </w:rPr>
                        <w:br/>
                      </w:r>
                      <w:r>
                        <w:rPr>
                          <w:rFonts w:ascii="Tahoma" w:hAnsi="Tahoma" w:hint="cs"/>
                          <w:b/>
                          <w:bCs/>
                          <w:color w:val="008000"/>
                          <w:spacing w:val="8"/>
                          <w:sz w:val="40"/>
                          <w:szCs w:val="72"/>
                          <w:rtl/>
                          <w:lang w:bidi="ar-EG"/>
                        </w:rPr>
                        <w:t>الموقع الجغرافي لمصدر الإشارة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577856" behindDoc="0" locked="0" layoutInCell="1" allowOverlap="1">
                <wp:simplePos x="0" y="0"/>
                <wp:positionH relativeFrom="column">
                  <wp:posOffset>344805</wp:posOffset>
                </wp:positionH>
                <wp:positionV relativeFrom="paragraph">
                  <wp:posOffset>3259455</wp:posOffset>
                </wp:positionV>
                <wp:extent cx="5598795" cy="914400"/>
                <wp:effectExtent l="1905" t="1905" r="0" b="0"/>
                <wp:wrapNone/>
                <wp:docPr id="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8F1" w:rsidRPr="00646882" w:rsidRDefault="004E28F1" w:rsidP="008A0956">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2211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7.15pt;margin-top:256.65pt;width:440.85pt;height:1in;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Im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" filled="f" stroked="f">
                <v:textbox>
                  <w:txbxContent>
                    <w:p w:rsidR="004E28F1" w:rsidRPr="00646882" w:rsidRDefault="004E28F1" w:rsidP="008A0956">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2211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A54665">
        <w:rPr>
          <w:rFonts w:hint="cs"/>
          <w:spacing w:val="-2"/>
          <w:sz w:val="20"/>
          <w:szCs w:val="26"/>
          <w:rtl/>
          <w:lang w:bidi="ar-EG"/>
        </w:rPr>
        <w:t>ما </w:t>
      </w:r>
      <w:r w:rsidRPr="00A40CC2">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w:t>
      </w:r>
      <w:r w:rsidR="00A54665">
        <w:rPr>
          <w:rFonts w:hint="cs"/>
          <w:spacing w:val="-2"/>
          <w:sz w:val="20"/>
          <w:szCs w:val="26"/>
          <w:rtl/>
          <w:lang w:val="ru-RU"/>
        </w:rPr>
        <w:t>ما </w:t>
      </w:r>
      <w:r w:rsidRPr="00A40CC2">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1"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AF5394">
              <w:rPr>
                <w:b/>
                <w:bCs/>
                <w:sz w:val="20"/>
                <w:szCs w:val="26"/>
              </w:rPr>
              <w:t>BT</w:t>
            </w:r>
            <w:r>
              <w:rPr>
                <w:rFonts w:cs="Times New Roman" w:hint="cs"/>
                <w:b/>
                <w:bCs/>
                <w:color w:val="000080"/>
                <w:sz w:val="20"/>
                <w:szCs w:val="20"/>
                <w:rtl/>
                <w:lang w:eastAsia="en-US"/>
              </w:rPr>
              <w:tab/>
            </w:r>
            <w:r w:rsidRPr="00AF5394">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953E8C" w:rsidRPr="00FD0003" w:rsidTr="00950C74">
        <w:trPr>
          <w:jc w:val="center"/>
        </w:trPr>
        <w:tc>
          <w:tcPr>
            <w:tcW w:w="9148" w:type="dxa"/>
            <w:gridSpan w:val="2"/>
            <w:tcBorders>
              <w:left w:val="single" w:sz="12" w:space="0" w:color="000080"/>
              <w:right w:val="single" w:sz="12" w:space="0" w:color="000080"/>
            </w:tcBorders>
          </w:tcPr>
          <w:p w:rsidR="00953E8C" w:rsidRPr="00FD0003" w:rsidRDefault="00953E8C" w:rsidP="003C32A3">
            <w:pPr>
              <w:tabs>
                <w:tab w:val="left" w:pos="1206"/>
              </w:tabs>
              <w:spacing w:before="60" w:after="60" w:line="220" w:lineRule="exact"/>
              <w:rPr>
                <w:b/>
                <w:bCs/>
                <w:sz w:val="20"/>
                <w:szCs w:val="26"/>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634353" w:rsidRPr="00FD0003" w:rsidTr="00950C74">
        <w:trPr>
          <w:jc w:val="center"/>
        </w:trPr>
        <w:tc>
          <w:tcPr>
            <w:tcW w:w="9148" w:type="dxa"/>
            <w:gridSpan w:val="2"/>
            <w:tcBorders>
              <w:left w:val="single" w:sz="12" w:space="0" w:color="000080"/>
              <w:right w:val="single" w:sz="12" w:space="0" w:color="000080"/>
            </w:tcBorders>
          </w:tcPr>
          <w:p w:rsidR="00634353" w:rsidRPr="00FD0003" w:rsidRDefault="00634353" w:rsidP="003C32A3">
            <w:pPr>
              <w:tabs>
                <w:tab w:val="left" w:pos="1206"/>
              </w:tabs>
              <w:spacing w:before="60" w:after="60" w:line="220" w:lineRule="exact"/>
              <w:rPr>
                <w:b/>
                <w:bCs/>
                <w:sz w:val="20"/>
                <w:szCs w:val="26"/>
              </w:rPr>
            </w:pPr>
            <w:r>
              <w:rPr>
                <w:b/>
                <w:bCs/>
                <w:sz w:val="20"/>
                <w:szCs w:val="26"/>
              </w:rPr>
              <w:t>S</w:t>
            </w:r>
            <w:r>
              <w:rPr>
                <w:rFonts w:hint="cs"/>
                <w:b/>
                <w:bCs/>
                <w:sz w:val="20"/>
                <w:szCs w:val="26"/>
                <w:rtl/>
              </w:rPr>
              <w:tab/>
            </w:r>
            <w:r>
              <w:rPr>
                <w:rFonts w:hint="cs"/>
                <w:sz w:val="20"/>
                <w:szCs w:val="26"/>
                <w:rtl/>
                <w:lang w:val="ru-RU"/>
              </w:rPr>
              <w:t>الخدمة الثابتة الساتلية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AF5394" w:rsidTr="00AD255E">
        <w:trPr>
          <w:jc w:val="center"/>
        </w:trPr>
        <w:tc>
          <w:tcPr>
            <w:tcW w:w="9148" w:type="dxa"/>
            <w:gridSpan w:val="2"/>
            <w:tcBorders>
              <w:left w:val="single" w:sz="12" w:space="0" w:color="000080"/>
              <w:bottom w:val="single" w:sz="12" w:space="0" w:color="000080"/>
              <w:right w:val="single" w:sz="12" w:space="0" w:color="000080"/>
            </w:tcBorders>
            <w:shd w:val="clear" w:color="auto" w:fill="DDD9C3"/>
          </w:tcPr>
          <w:p w:rsidR="003C32A3" w:rsidRPr="00AF5394" w:rsidRDefault="003C32A3" w:rsidP="003C32A3">
            <w:pPr>
              <w:tabs>
                <w:tab w:val="left" w:pos="1206"/>
              </w:tabs>
              <w:spacing w:before="60" w:after="60" w:line="220" w:lineRule="exact"/>
              <w:rPr>
                <w:rFonts w:cs="Times New Roman"/>
                <w:b/>
                <w:bCs/>
                <w:color w:val="000080"/>
                <w:sz w:val="20"/>
                <w:szCs w:val="20"/>
                <w:lang w:eastAsia="en-US"/>
              </w:rPr>
            </w:pPr>
            <w:r w:rsidRPr="00AF5394">
              <w:rPr>
                <w:rFonts w:cs="Times New Roman"/>
                <w:b/>
                <w:bCs/>
                <w:color w:val="000080"/>
                <w:sz w:val="20"/>
                <w:szCs w:val="20"/>
                <w:lang w:eastAsia="en-US"/>
              </w:rPr>
              <w:t>SM</w:t>
            </w:r>
            <w:r w:rsidRPr="00AF5394">
              <w:rPr>
                <w:rFonts w:cs="Times New Roman" w:hint="cs"/>
                <w:b/>
                <w:bCs/>
                <w:color w:val="000080"/>
                <w:sz w:val="20"/>
                <w:szCs w:val="20"/>
                <w:rtl/>
                <w:lang w:eastAsia="en-US"/>
              </w:rPr>
              <w:tab/>
            </w:r>
            <w:r w:rsidRPr="00094479">
              <w:rPr>
                <w:rFonts w:ascii="Times New Roman Bold" w:hAnsi="Times New Roman Bold" w:hint="cs"/>
                <w:b/>
                <w:bCs/>
                <w:color w:val="000080"/>
                <w:sz w:val="20"/>
                <w:szCs w:val="26"/>
                <w:rtl/>
                <w:lang w:eastAsia="en-US"/>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8A3016">
            <w:pPr>
              <w:ind w:left="79"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8A3016">
      <w:pPr>
        <w:spacing w:before="240"/>
        <w:ind w:right="539"/>
        <w:jc w:val="right"/>
        <w:rPr>
          <w:sz w:val="21"/>
          <w:szCs w:val="28"/>
          <w:rtl/>
        </w:rPr>
      </w:pPr>
      <w:r w:rsidRPr="00440F51">
        <w:rPr>
          <w:rFonts w:hint="cs"/>
          <w:i/>
          <w:iCs/>
          <w:sz w:val="21"/>
          <w:szCs w:val="28"/>
          <w:rtl/>
          <w:lang w:val="ru-RU"/>
        </w:rPr>
        <w:t>النشر الإلكترون</w:t>
      </w:r>
      <w:r w:rsidR="008A3016">
        <w:rPr>
          <w:rFonts w:hint="cs"/>
          <w:i/>
          <w:iCs/>
          <w:sz w:val="21"/>
          <w:szCs w:val="28"/>
          <w:rtl/>
          <w:lang w:val="ru-RU"/>
        </w:rPr>
        <w:t>‍</w:t>
      </w:r>
      <w:r w:rsidRPr="00440F51">
        <w:rPr>
          <w:rFonts w:hint="cs"/>
          <w:i/>
          <w:iCs/>
          <w:sz w:val="21"/>
          <w:szCs w:val="28"/>
          <w:rtl/>
          <w:lang w:val="ru-RU"/>
        </w:rPr>
        <w:t>ي</w:t>
      </w:r>
      <w:r w:rsidRPr="00440F51">
        <w:rPr>
          <w:rFonts w:hint="cs"/>
          <w:i/>
          <w:iCs/>
          <w:sz w:val="21"/>
          <w:szCs w:val="28"/>
          <w:rtl/>
          <w:lang w:val="ru-RU"/>
        </w:rPr>
        <w:br/>
      </w:r>
      <w:r w:rsidRPr="003C32A3">
        <w:rPr>
          <w:rFonts w:hint="cs"/>
          <w:sz w:val="21"/>
          <w:szCs w:val="28"/>
          <w:rtl/>
          <w:lang w:val="ru-RU"/>
        </w:rPr>
        <w:t xml:space="preserve">جنيف، </w:t>
      </w:r>
      <w:r w:rsidR="00AB39C2" w:rsidRPr="003C32A3">
        <w:rPr>
          <w:sz w:val="21"/>
          <w:szCs w:val="28"/>
        </w:rPr>
        <w:t>201</w:t>
      </w:r>
      <w:r w:rsidR="00AF5394">
        <w:rPr>
          <w:sz w:val="21"/>
          <w:szCs w:val="28"/>
        </w:rPr>
        <w:t>1</w:t>
      </w:r>
    </w:p>
    <w:p w:rsidR="00832C06" w:rsidRPr="00440F51" w:rsidRDefault="00832C06" w:rsidP="00832C06">
      <w:pPr>
        <w:spacing w:before="240"/>
        <w:ind w:right="539"/>
        <w:jc w:val="right"/>
        <w:rPr>
          <w:sz w:val="21"/>
          <w:szCs w:val="28"/>
          <w:rtl/>
          <w:lang w:bidi="ar-EG"/>
        </w:rPr>
      </w:pPr>
    </w:p>
    <w:p w:rsidR="00832C06" w:rsidRPr="00AB39C2" w:rsidRDefault="00832C06" w:rsidP="00AF5394">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AB39C2">
        <w:rPr>
          <w:sz w:val="23"/>
          <w:szCs w:val="22"/>
        </w:rPr>
        <w:t>201</w:t>
      </w:r>
      <w:r w:rsidR="00AF5394">
        <w:rPr>
          <w:sz w:val="23"/>
          <w:szCs w:val="22"/>
        </w:rPr>
        <w:t>1</w:t>
      </w:r>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r w:rsidR="00A54665">
        <w:rPr>
          <w:rFonts w:hint="cs"/>
          <w:sz w:val="20"/>
          <w:szCs w:val="26"/>
          <w:rtl/>
          <w:lang w:val="ru-RU"/>
        </w:rPr>
        <w:t>لا </w:t>
      </w:r>
      <w:r w:rsidRPr="00A40CC2">
        <w:rPr>
          <w:rFonts w:hint="cs"/>
          <w:sz w:val="20"/>
          <w:szCs w:val="26"/>
          <w:rtl/>
          <w:lang w:val="ru-RU"/>
        </w:rPr>
        <w:t>يمكن استنساخ أي جزء من هذه المنشورة بأي شكل كان و</w:t>
      </w:r>
      <w:r w:rsidR="00A54665">
        <w:rPr>
          <w:rFonts w:hint="cs"/>
          <w:sz w:val="20"/>
          <w:szCs w:val="26"/>
          <w:rtl/>
          <w:lang w:val="ru-RU"/>
        </w:rPr>
        <w:t>لا </w:t>
      </w:r>
      <w:r w:rsidRPr="00A40CC2">
        <w:rPr>
          <w:rFonts w:hint="cs"/>
          <w:sz w:val="20"/>
          <w:szCs w:val="26"/>
          <w:rtl/>
          <w:lang w:val="ru-RU"/>
        </w:rPr>
        <w:t>بأي وسيلة إ</w:t>
      </w:r>
      <w:r w:rsidR="00A54665">
        <w:rPr>
          <w:rFonts w:hint="cs"/>
          <w:sz w:val="20"/>
          <w:szCs w:val="26"/>
          <w:rtl/>
          <w:lang w:val="ru-RU"/>
        </w:rPr>
        <w:t>لا </w:t>
      </w:r>
      <w:r w:rsidRPr="00A40CC2">
        <w:rPr>
          <w:rFonts w:hint="cs"/>
          <w:sz w:val="20"/>
          <w:szCs w:val="26"/>
          <w:rtl/>
          <w:lang w:val="ru-RU"/>
        </w:rPr>
        <w:t>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2"/>
          <w:pgSz w:w="11907" w:h="16834" w:code="9"/>
          <w:pgMar w:top="1134" w:right="1134" w:bottom="567" w:left="1134" w:header="680" w:footer="510" w:gutter="0"/>
          <w:paperSrc w:first="4" w:other="4"/>
          <w:pgNumType w:fmt="lowerRoman"/>
          <w:cols w:space="720"/>
          <w:bidi/>
          <w:rtlGutter/>
        </w:sectPr>
      </w:pPr>
    </w:p>
    <w:p w:rsidR="00FE5F1A" w:rsidRPr="00CA6BBD" w:rsidRDefault="00FE5F1A" w:rsidP="00634353">
      <w:pPr>
        <w:pStyle w:val="RecNo"/>
      </w:pPr>
      <w:bookmarkStart w:id="0" w:name="_Toc227480971"/>
      <w:r>
        <w:rPr>
          <w:rFonts w:hint="cs"/>
          <w:rtl/>
        </w:rPr>
        <w:lastRenderedPageBreak/>
        <w:t xml:space="preserve">التقـرير  </w:t>
      </w:r>
      <w:r w:rsidRPr="00A81BC8">
        <w:t>ITU-R</w:t>
      </w:r>
      <w:r>
        <w:t>  </w:t>
      </w:r>
      <w:bookmarkEnd w:id="0"/>
      <w:r>
        <w:t>SM.2</w:t>
      </w:r>
      <w:r w:rsidR="00634353">
        <w:t>211</w:t>
      </w:r>
    </w:p>
    <w:p w:rsidR="00FE5F1A" w:rsidRPr="00B45769" w:rsidRDefault="00634353" w:rsidP="00F679AF">
      <w:pPr>
        <w:pStyle w:val="Rectitle"/>
        <w:spacing w:line="180" w:lineRule="auto"/>
        <w:rPr>
          <w:rFonts w:hint="eastAsia"/>
          <w:rtl/>
          <w:lang w:bidi="ar-SA"/>
        </w:rPr>
      </w:pPr>
      <w:r>
        <w:rPr>
          <w:rFonts w:hint="cs"/>
          <w:rtl/>
          <w:lang w:bidi="ar-SA"/>
        </w:rPr>
        <w:t xml:space="preserve">مقارنة بين </w:t>
      </w:r>
      <w:r w:rsidR="00E47EDA">
        <w:rPr>
          <w:rFonts w:hint="cs"/>
          <w:rtl/>
          <w:lang w:bidi="ar-SA"/>
        </w:rPr>
        <w:t>أسلوب</w:t>
      </w:r>
      <w:r>
        <w:rPr>
          <w:rFonts w:hint="cs"/>
          <w:rtl/>
          <w:lang w:bidi="ar-SA"/>
        </w:rPr>
        <w:t xml:space="preserve"> الفارق الزمني في الورود وأسلوب زاوية الورود</w:t>
      </w:r>
      <w:r>
        <w:rPr>
          <w:rFonts w:hint="cs"/>
          <w:rtl/>
          <w:lang w:bidi="ar-SA"/>
        </w:rPr>
        <w:br/>
        <w:t>في تحديد الموقع الجغرافي لمصدر الإشارة</w:t>
      </w:r>
    </w:p>
    <w:p w:rsidR="00FE5F1A" w:rsidRDefault="00FE5F1A" w:rsidP="007775C2">
      <w:pPr>
        <w:pStyle w:val="Recdate"/>
        <w:spacing w:before="0"/>
        <w:rPr>
          <w:i w:val="0"/>
          <w:noProof/>
          <w:rtl/>
          <w:lang w:bidi="ar-EG"/>
        </w:rPr>
      </w:pPr>
      <w:bookmarkStart w:id="1" w:name="_Toc227480973"/>
      <w:r w:rsidRPr="007E1E82">
        <w:rPr>
          <w:i w:val="0"/>
          <w:noProof/>
          <w:lang w:bidi="ar-EG"/>
        </w:rPr>
        <w:t>(</w:t>
      </w:r>
      <w:r>
        <w:rPr>
          <w:i w:val="0"/>
          <w:noProof/>
          <w:lang w:bidi="ar-EG"/>
        </w:rPr>
        <w:t>201</w:t>
      </w:r>
      <w:r w:rsidR="007775C2">
        <w:rPr>
          <w:i w:val="0"/>
          <w:noProof/>
          <w:lang w:bidi="ar-EG"/>
        </w:rPr>
        <w:t>1</w:t>
      </w:r>
      <w:r w:rsidRPr="007E1E82">
        <w:rPr>
          <w:i w:val="0"/>
          <w:noProof/>
          <w:lang w:bidi="ar-EG"/>
        </w:rPr>
        <w:t>)</w:t>
      </w:r>
      <w:bookmarkEnd w:id="1"/>
    </w:p>
    <w:p w:rsidR="00FE5F1A" w:rsidRPr="00422482" w:rsidRDefault="00FE5F1A" w:rsidP="00F679AF">
      <w:pPr>
        <w:pStyle w:val="Tabletitle"/>
        <w:rPr>
          <w:rtl/>
        </w:rPr>
      </w:pPr>
      <w:r w:rsidRPr="00004C5C">
        <w:rPr>
          <w:rFonts w:hint="cs"/>
          <w:rtl/>
        </w:rPr>
        <w:t>جدول المحتويات</w:t>
      </w:r>
    </w:p>
    <w:p w:rsidR="00FE5F1A" w:rsidRPr="00422482" w:rsidRDefault="00FE5F1A" w:rsidP="00F679AF">
      <w:pPr>
        <w:pStyle w:val="Tabletitle"/>
        <w:rPr>
          <w:rtl/>
        </w:rPr>
      </w:pPr>
      <w:r w:rsidRPr="00422482">
        <w:rPr>
          <w:rFonts w:hint="cs"/>
          <w:rtl/>
        </w:rPr>
        <w:t>الصفحة</w:t>
      </w:r>
    </w:p>
    <w:p w:rsidR="00464B1C" w:rsidRDefault="00FE5F1A" w:rsidP="00F679AF">
      <w:pPr>
        <w:pStyle w:val="TOC1"/>
        <w:rPr>
          <w:rFonts w:asciiTheme="minorHAnsi" w:eastAsia="SimSun" w:hAnsiTheme="minorHAnsi" w:cstheme="minorBidi"/>
          <w:szCs w:val="22"/>
          <w:rtl/>
          <w:lang w:eastAsia="zh-CN" w:bidi="ar-SA"/>
        </w:rPr>
      </w:pPr>
      <w:r w:rsidRPr="00E60085">
        <w:rPr>
          <w:rStyle w:val="Hyperlink"/>
          <w:color w:val="auto"/>
          <w:u w:val="none"/>
        </w:rPr>
        <w:fldChar w:fldCharType="begin"/>
      </w:r>
      <w:r w:rsidRPr="00E60085">
        <w:rPr>
          <w:rStyle w:val="Hyperlink"/>
          <w:color w:val="auto"/>
          <w:u w:val="none"/>
        </w:rPr>
        <w:instrText xml:space="preserve"> TOC \h \z \t "Heading 1;1;Annex_No &amp; title;1" </w:instrText>
      </w:r>
      <w:r w:rsidRPr="00E60085">
        <w:rPr>
          <w:rStyle w:val="Hyperlink"/>
          <w:color w:val="auto"/>
          <w:u w:val="none"/>
        </w:rPr>
        <w:fldChar w:fldCharType="separate"/>
      </w:r>
      <w:hyperlink w:anchor="_Toc307928622" w:history="1">
        <w:r w:rsidR="00464B1C" w:rsidRPr="0064458F">
          <w:rPr>
            <w:rStyle w:val="Hyperlink"/>
          </w:rPr>
          <w:t>1</w:t>
        </w:r>
        <w:r w:rsidR="00464B1C">
          <w:rPr>
            <w:rFonts w:asciiTheme="minorHAnsi" w:eastAsia="SimSun" w:hAnsiTheme="minorHAnsi" w:cstheme="minorBidi"/>
            <w:szCs w:val="22"/>
            <w:rtl/>
            <w:lang w:eastAsia="zh-CN" w:bidi="ar-SA"/>
          </w:rPr>
          <w:tab/>
        </w:r>
        <w:r w:rsidR="00464B1C" w:rsidRPr="0064458F">
          <w:rPr>
            <w:rStyle w:val="Hyperlink"/>
            <w:rFonts w:hint="cs"/>
            <w:rtl/>
          </w:rPr>
          <w:t>مقدمة</w:t>
        </w:r>
        <w:r w:rsidR="00464B1C">
          <w:rPr>
            <w:webHidden/>
            <w:rtl/>
          </w:rPr>
          <w:tab/>
        </w:r>
        <w:r w:rsidR="00464B1C">
          <w:rPr>
            <w:rFonts w:hint="cs"/>
            <w:webHidden/>
            <w:rtl/>
            <w:lang w:bidi="ar-SA"/>
          </w:rPr>
          <w:tab/>
        </w:r>
        <w:r w:rsidR="00464B1C" w:rsidRPr="00464B1C">
          <w:rPr>
            <w:rStyle w:val="Hyperlink"/>
            <w:rFonts w:asciiTheme="majorBidi" w:hAnsiTheme="majorBidi" w:cstheme="majorBidi"/>
            <w:szCs w:val="22"/>
          </w:rPr>
          <w:fldChar w:fldCharType="begin"/>
        </w:r>
        <w:r w:rsidR="00464B1C" w:rsidRPr="00464B1C">
          <w:rPr>
            <w:rFonts w:asciiTheme="majorBidi" w:hAnsiTheme="majorBidi" w:cstheme="majorBidi"/>
            <w:webHidden/>
            <w:szCs w:val="22"/>
            <w:rtl/>
          </w:rPr>
          <w:instrText xml:space="preserve"> </w:instrText>
        </w:r>
        <w:r w:rsidR="00464B1C" w:rsidRPr="00464B1C">
          <w:rPr>
            <w:rFonts w:asciiTheme="majorBidi" w:hAnsiTheme="majorBidi" w:cstheme="majorBidi"/>
            <w:webHidden/>
            <w:szCs w:val="22"/>
          </w:rPr>
          <w:instrText>PAGEREF</w:instrText>
        </w:r>
        <w:r w:rsidR="00464B1C" w:rsidRPr="00464B1C">
          <w:rPr>
            <w:rFonts w:asciiTheme="majorBidi" w:hAnsiTheme="majorBidi" w:cstheme="majorBidi"/>
            <w:webHidden/>
            <w:szCs w:val="22"/>
            <w:rtl/>
          </w:rPr>
          <w:instrText xml:space="preserve"> _</w:instrText>
        </w:r>
        <w:r w:rsidR="00464B1C" w:rsidRPr="00464B1C">
          <w:rPr>
            <w:rFonts w:asciiTheme="majorBidi" w:hAnsiTheme="majorBidi" w:cstheme="majorBidi"/>
            <w:webHidden/>
            <w:szCs w:val="22"/>
          </w:rPr>
          <w:instrText>Toc307928622 \h</w:instrText>
        </w:r>
        <w:r w:rsidR="00464B1C" w:rsidRPr="00464B1C">
          <w:rPr>
            <w:rFonts w:asciiTheme="majorBidi" w:hAnsiTheme="majorBidi" w:cstheme="majorBidi"/>
            <w:webHidden/>
            <w:szCs w:val="22"/>
            <w:rtl/>
          </w:rPr>
          <w:instrText xml:space="preserve"> </w:instrText>
        </w:r>
        <w:r w:rsidR="00464B1C" w:rsidRPr="00464B1C">
          <w:rPr>
            <w:rStyle w:val="Hyperlink"/>
            <w:rFonts w:asciiTheme="majorBidi" w:hAnsiTheme="majorBidi" w:cstheme="majorBidi"/>
            <w:szCs w:val="22"/>
          </w:rPr>
        </w:r>
        <w:r w:rsidR="00464B1C" w:rsidRPr="00464B1C">
          <w:rPr>
            <w:rStyle w:val="Hyperlink"/>
            <w:rFonts w:asciiTheme="majorBidi" w:hAnsiTheme="majorBidi" w:cstheme="majorBidi"/>
            <w:szCs w:val="22"/>
          </w:rPr>
          <w:fldChar w:fldCharType="separate"/>
        </w:r>
        <w:r w:rsidR="004E28F1">
          <w:rPr>
            <w:rFonts w:asciiTheme="majorBidi" w:hAnsiTheme="majorBidi" w:cstheme="majorBidi"/>
            <w:webHidden/>
            <w:szCs w:val="22"/>
            <w:rtl/>
          </w:rPr>
          <w:t>1</w:t>
        </w:r>
        <w:r w:rsidR="00464B1C" w:rsidRPr="00464B1C">
          <w:rPr>
            <w:rStyle w:val="Hyperlink"/>
            <w:rFonts w:asciiTheme="majorBidi" w:hAnsiTheme="majorBidi" w:cstheme="majorBidi"/>
            <w:szCs w:val="22"/>
          </w:rPr>
          <w:fldChar w:fldCharType="end"/>
        </w:r>
      </w:hyperlink>
    </w:p>
    <w:p w:rsidR="00464B1C" w:rsidRDefault="0070679E" w:rsidP="00F679AF">
      <w:pPr>
        <w:pStyle w:val="TOC1"/>
        <w:rPr>
          <w:rFonts w:asciiTheme="minorHAnsi" w:eastAsia="SimSun" w:hAnsiTheme="minorHAnsi" w:cstheme="minorBidi"/>
          <w:szCs w:val="22"/>
          <w:rtl/>
          <w:lang w:eastAsia="zh-CN" w:bidi="ar-SA"/>
        </w:rPr>
      </w:pPr>
      <w:hyperlink w:anchor="_Toc307928623" w:history="1">
        <w:r w:rsidR="00464B1C" w:rsidRPr="0064458F">
          <w:rPr>
            <w:rStyle w:val="Hyperlink"/>
          </w:rPr>
          <w:t>2</w:t>
        </w:r>
        <w:r w:rsidR="00464B1C">
          <w:rPr>
            <w:rFonts w:asciiTheme="minorHAnsi" w:eastAsia="SimSun" w:hAnsiTheme="minorHAnsi" w:cstheme="minorBidi"/>
            <w:szCs w:val="22"/>
            <w:rtl/>
            <w:lang w:eastAsia="zh-CN" w:bidi="ar-SA"/>
          </w:rPr>
          <w:tab/>
        </w:r>
        <w:r w:rsidR="00464B1C" w:rsidRPr="0064458F">
          <w:rPr>
            <w:rStyle w:val="Hyperlink"/>
            <w:rFonts w:hint="cs"/>
            <w:rtl/>
          </w:rPr>
          <w:t>لمحة</w:t>
        </w:r>
        <w:r w:rsidR="00464B1C" w:rsidRPr="0064458F">
          <w:rPr>
            <w:rStyle w:val="Hyperlink"/>
            <w:rtl/>
          </w:rPr>
          <w:t xml:space="preserve"> </w:t>
        </w:r>
        <w:r w:rsidR="00464B1C" w:rsidRPr="0064458F">
          <w:rPr>
            <w:rStyle w:val="Hyperlink"/>
            <w:rFonts w:hint="cs"/>
            <w:rtl/>
          </w:rPr>
          <w:t>عامة</w:t>
        </w:r>
        <w:r w:rsidR="00464B1C" w:rsidRPr="0064458F">
          <w:rPr>
            <w:rStyle w:val="Hyperlink"/>
            <w:rtl/>
          </w:rPr>
          <w:t xml:space="preserve"> </w:t>
        </w:r>
        <w:r w:rsidR="00464B1C" w:rsidRPr="0064458F">
          <w:rPr>
            <w:rStyle w:val="Hyperlink"/>
            <w:rFonts w:hint="cs"/>
            <w:rtl/>
          </w:rPr>
          <w:t>عن</w:t>
        </w:r>
        <w:r w:rsidR="00464B1C" w:rsidRPr="0064458F">
          <w:rPr>
            <w:rStyle w:val="Hyperlink"/>
            <w:rtl/>
          </w:rPr>
          <w:t xml:space="preserve"> </w:t>
        </w:r>
        <w:r w:rsidR="00464B1C" w:rsidRPr="0064458F">
          <w:rPr>
            <w:rStyle w:val="Hyperlink"/>
            <w:rFonts w:hint="cs"/>
            <w:rtl/>
          </w:rPr>
          <w:t>تكنولوجيا</w:t>
        </w:r>
        <w:r w:rsidR="00464B1C" w:rsidRPr="0064458F">
          <w:rPr>
            <w:rStyle w:val="Hyperlink"/>
            <w:rtl/>
          </w:rPr>
          <w:t xml:space="preserve"> </w:t>
        </w:r>
        <w:r w:rsidR="00464B1C" w:rsidRPr="0064458F">
          <w:rPr>
            <w:rStyle w:val="Hyperlink"/>
            <w:rFonts w:hint="cs"/>
            <w:rtl/>
          </w:rPr>
          <w:t>الفارق</w:t>
        </w:r>
        <w:r w:rsidR="00464B1C" w:rsidRPr="0064458F">
          <w:rPr>
            <w:rStyle w:val="Hyperlink"/>
            <w:rtl/>
          </w:rPr>
          <w:t xml:space="preserve"> </w:t>
        </w:r>
        <w:r w:rsidR="00464B1C" w:rsidRPr="0064458F">
          <w:rPr>
            <w:rStyle w:val="Hyperlink"/>
            <w:rFonts w:hint="cs"/>
            <w:rtl/>
          </w:rPr>
          <w:t>الزمني</w:t>
        </w:r>
        <w:r w:rsidR="00464B1C" w:rsidRPr="0064458F">
          <w:rPr>
            <w:rStyle w:val="Hyperlink"/>
            <w:rtl/>
          </w:rPr>
          <w:t xml:space="preserve"> </w:t>
        </w:r>
        <w:r w:rsidR="00464B1C" w:rsidRPr="0064458F">
          <w:rPr>
            <w:rStyle w:val="Hyperlink"/>
            <w:rFonts w:hint="cs"/>
            <w:rtl/>
          </w:rPr>
          <w:t>في</w:t>
        </w:r>
        <w:r w:rsidR="00464B1C" w:rsidRPr="0064458F">
          <w:rPr>
            <w:rStyle w:val="Hyperlink"/>
            <w:rtl/>
          </w:rPr>
          <w:t xml:space="preserve"> </w:t>
        </w:r>
        <w:r w:rsidR="00464B1C" w:rsidRPr="0064458F">
          <w:rPr>
            <w:rStyle w:val="Hyperlink"/>
            <w:rFonts w:hint="cs"/>
            <w:rtl/>
          </w:rPr>
          <w:t>الورود</w:t>
        </w:r>
        <w:r w:rsidR="00464B1C" w:rsidRPr="0064458F">
          <w:rPr>
            <w:rStyle w:val="Hyperlink"/>
            <w:rtl/>
          </w:rPr>
          <w:t xml:space="preserve"> </w:t>
        </w:r>
        <w:r w:rsidR="00464B1C" w:rsidRPr="0064458F">
          <w:rPr>
            <w:rStyle w:val="Hyperlink"/>
          </w:rPr>
          <w:t>(TDOA)</w:t>
        </w:r>
        <w:r w:rsidR="00464B1C">
          <w:rPr>
            <w:webHidden/>
            <w:rtl/>
          </w:rPr>
          <w:tab/>
        </w:r>
        <w:r w:rsidR="00464B1C">
          <w:rPr>
            <w:rFonts w:hint="cs"/>
            <w:webHidden/>
            <w:rtl/>
          </w:rPr>
          <w:tab/>
        </w:r>
        <w:r w:rsidR="00464B1C" w:rsidRPr="00464B1C">
          <w:rPr>
            <w:rStyle w:val="Hyperlink"/>
            <w:szCs w:val="22"/>
          </w:rPr>
          <w:fldChar w:fldCharType="begin"/>
        </w:r>
        <w:r w:rsidR="00464B1C" w:rsidRPr="00464B1C">
          <w:rPr>
            <w:webHidden/>
            <w:szCs w:val="22"/>
            <w:rtl/>
          </w:rPr>
          <w:instrText xml:space="preserve"> </w:instrText>
        </w:r>
        <w:r w:rsidR="00464B1C" w:rsidRPr="00464B1C">
          <w:rPr>
            <w:webHidden/>
            <w:szCs w:val="22"/>
          </w:rPr>
          <w:instrText>PAGEREF</w:instrText>
        </w:r>
        <w:r w:rsidR="00464B1C" w:rsidRPr="00464B1C">
          <w:rPr>
            <w:webHidden/>
            <w:szCs w:val="22"/>
            <w:rtl/>
          </w:rPr>
          <w:instrText xml:space="preserve"> _</w:instrText>
        </w:r>
        <w:r w:rsidR="00464B1C" w:rsidRPr="00464B1C">
          <w:rPr>
            <w:webHidden/>
            <w:szCs w:val="22"/>
          </w:rPr>
          <w:instrText>Toc307928623 \h</w:instrText>
        </w:r>
        <w:r w:rsidR="00464B1C" w:rsidRPr="00464B1C">
          <w:rPr>
            <w:webHidden/>
            <w:szCs w:val="22"/>
            <w:rtl/>
          </w:rPr>
          <w:instrText xml:space="preserve"> </w:instrText>
        </w:r>
        <w:r w:rsidR="00464B1C" w:rsidRPr="00464B1C">
          <w:rPr>
            <w:rStyle w:val="Hyperlink"/>
            <w:szCs w:val="22"/>
          </w:rPr>
        </w:r>
        <w:r w:rsidR="00464B1C" w:rsidRPr="00464B1C">
          <w:rPr>
            <w:rStyle w:val="Hyperlink"/>
            <w:szCs w:val="22"/>
          </w:rPr>
          <w:fldChar w:fldCharType="separate"/>
        </w:r>
        <w:r w:rsidR="004E28F1">
          <w:rPr>
            <w:webHidden/>
            <w:szCs w:val="22"/>
            <w:rtl/>
          </w:rPr>
          <w:t>1</w:t>
        </w:r>
        <w:r w:rsidR="00464B1C" w:rsidRPr="00464B1C">
          <w:rPr>
            <w:rStyle w:val="Hyperlink"/>
            <w:szCs w:val="22"/>
          </w:rPr>
          <w:fldChar w:fldCharType="end"/>
        </w:r>
      </w:hyperlink>
    </w:p>
    <w:p w:rsidR="00464B1C" w:rsidRDefault="0070679E" w:rsidP="00F679AF">
      <w:pPr>
        <w:pStyle w:val="TOC1"/>
        <w:rPr>
          <w:rFonts w:asciiTheme="minorHAnsi" w:eastAsia="SimSun" w:hAnsiTheme="minorHAnsi" w:cstheme="minorBidi"/>
          <w:szCs w:val="22"/>
          <w:rtl/>
          <w:lang w:eastAsia="zh-CN" w:bidi="ar-SA"/>
        </w:rPr>
      </w:pPr>
      <w:hyperlink w:anchor="_Toc307928624" w:history="1">
        <w:r w:rsidR="00464B1C" w:rsidRPr="0064458F">
          <w:rPr>
            <w:rStyle w:val="Hyperlink"/>
          </w:rPr>
          <w:t>3</w:t>
        </w:r>
        <w:r w:rsidR="00464B1C">
          <w:rPr>
            <w:rFonts w:asciiTheme="minorHAnsi" w:eastAsia="SimSun" w:hAnsiTheme="minorHAnsi" w:cstheme="minorBidi"/>
            <w:szCs w:val="22"/>
            <w:rtl/>
            <w:lang w:eastAsia="zh-CN" w:bidi="ar-SA"/>
          </w:rPr>
          <w:tab/>
        </w:r>
        <w:r w:rsidR="00464B1C" w:rsidRPr="0064458F">
          <w:rPr>
            <w:rStyle w:val="Hyperlink"/>
            <w:rFonts w:hint="cs"/>
            <w:rtl/>
          </w:rPr>
          <w:t>نقاط</w:t>
        </w:r>
        <w:r w:rsidR="00464B1C" w:rsidRPr="0064458F">
          <w:rPr>
            <w:rStyle w:val="Hyperlink"/>
            <w:rtl/>
          </w:rPr>
          <w:t xml:space="preserve"> </w:t>
        </w:r>
        <w:r w:rsidR="00464B1C" w:rsidRPr="0064458F">
          <w:rPr>
            <w:rStyle w:val="Hyperlink"/>
            <w:rFonts w:hint="cs"/>
            <w:rtl/>
          </w:rPr>
          <w:t>القوة</w:t>
        </w:r>
        <w:r w:rsidR="00464B1C" w:rsidRPr="0064458F">
          <w:rPr>
            <w:rStyle w:val="Hyperlink"/>
            <w:rtl/>
          </w:rPr>
          <w:t xml:space="preserve"> </w:t>
        </w:r>
        <w:r w:rsidR="00464B1C" w:rsidRPr="0064458F">
          <w:rPr>
            <w:rStyle w:val="Hyperlink"/>
            <w:rFonts w:hint="cs"/>
            <w:rtl/>
          </w:rPr>
          <w:t>والضعف</w:t>
        </w:r>
        <w:r w:rsidR="00464B1C" w:rsidRPr="0064458F">
          <w:rPr>
            <w:rStyle w:val="Hyperlink"/>
            <w:rtl/>
          </w:rPr>
          <w:t xml:space="preserve"> </w:t>
        </w:r>
        <w:r w:rsidR="00464B1C" w:rsidRPr="0064458F">
          <w:rPr>
            <w:rStyle w:val="Hyperlink"/>
            <w:rFonts w:hint="cs"/>
            <w:rtl/>
          </w:rPr>
          <w:t>في</w:t>
        </w:r>
        <w:r w:rsidR="00464B1C" w:rsidRPr="0064458F">
          <w:rPr>
            <w:rStyle w:val="Hyperlink"/>
            <w:rtl/>
          </w:rPr>
          <w:t xml:space="preserve"> </w:t>
        </w:r>
        <w:r w:rsidR="00464B1C" w:rsidRPr="0064458F">
          <w:rPr>
            <w:rStyle w:val="Hyperlink"/>
            <w:rFonts w:hint="cs"/>
            <w:rtl/>
          </w:rPr>
          <w:t>أسلوب</w:t>
        </w:r>
        <w:r w:rsidR="00464B1C" w:rsidRPr="0064458F">
          <w:rPr>
            <w:rStyle w:val="Hyperlink"/>
            <w:rtl/>
          </w:rPr>
          <w:t xml:space="preserve"> </w:t>
        </w:r>
        <w:r w:rsidR="00464B1C" w:rsidRPr="0064458F">
          <w:rPr>
            <w:rStyle w:val="Hyperlink"/>
            <w:rFonts w:hint="cs"/>
            <w:rtl/>
          </w:rPr>
          <w:t>الفارق</w:t>
        </w:r>
        <w:r w:rsidR="00464B1C" w:rsidRPr="0064458F">
          <w:rPr>
            <w:rStyle w:val="Hyperlink"/>
            <w:rtl/>
          </w:rPr>
          <w:t xml:space="preserve"> </w:t>
        </w:r>
        <w:r w:rsidR="00464B1C" w:rsidRPr="0064458F">
          <w:rPr>
            <w:rStyle w:val="Hyperlink"/>
            <w:rFonts w:hint="cs"/>
            <w:rtl/>
          </w:rPr>
          <w:t>الزمني</w:t>
        </w:r>
        <w:r w:rsidR="00464B1C" w:rsidRPr="0064458F">
          <w:rPr>
            <w:rStyle w:val="Hyperlink"/>
            <w:rtl/>
          </w:rPr>
          <w:t xml:space="preserve"> </w:t>
        </w:r>
        <w:r w:rsidR="00464B1C" w:rsidRPr="0064458F">
          <w:rPr>
            <w:rStyle w:val="Hyperlink"/>
            <w:rFonts w:hint="cs"/>
            <w:rtl/>
          </w:rPr>
          <w:t>في</w:t>
        </w:r>
        <w:r w:rsidR="00464B1C" w:rsidRPr="0064458F">
          <w:rPr>
            <w:rStyle w:val="Hyperlink"/>
            <w:rtl/>
          </w:rPr>
          <w:t xml:space="preserve"> </w:t>
        </w:r>
        <w:r w:rsidR="00464B1C" w:rsidRPr="0064458F">
          <w:rPr>
            <w:rStyle w:val="Hyperlink"/>
            <w:rFonts w:hint="cs"/>
            <w:rtl/>
          </w:rPr>
          <w:t>الورود</w:t>
        </w:r>
        <w:r w:rsidR="00464B1C" w:rsidRPr="0064458F">
          <w:rPr>
            <w:rStyle w:val="Hyperlink"/>
            <w:rtl/>
          </w:rPr>
          <w:t xml:space="preserve"> </w:t>
        </w:r>
        <w:r w:rsidR="00464B1C" w:rsidRPr="0064458F">
          <w:rPr>
            <w:rStyle w:val="Hyperlink"/>
          </w:rPr>
          <w:t>(TDOA)</w:t>
        </w:r>
        <w:r w:rsidR="00464B1C" w:rsidRPr="0064458F">
          <w:rPr>
            <w:rStyle w:val="Hyperlink"/>
            <w:rtl/>
          </w:rPr>
          <w:t xml:space="preserve"> </w:t>
        </w:r>
        <w:r w:rsidR="00464B1C" w:rsidRPr="0064458F">
          <w:rPr>
            <w:rStyle w:val="Hyperlink"/>
            <w:rFonts w:hint="cs"/>
            <w:rtl/>
          </w:rPr>
          <w:t>بالمقارنة</w:t>
        </w:r>
        <w:r w:rsidR="00464B1C" w:rsidRPr="0064458F">
          <w:rPr>
            <w:rStyle w:val="Hyperlink"/>
            <w:rtl/>
          </w:rPr>
          <w:t xml:space="preserve"> </w:t>
        </w:r>
        <w:r w:rsidR="00464B1C" w:rsidRPr="0064458F">
          <w:rPr>
            <w:rStyle w:val="Hyperlink"/>
            <w:rFonts w:hint="cs"/>
            <w:rtl/>
          </w:rPr>
          <w:t>مع</w:t>
        </w:r>
        <w:r w:rsidR="00464B1C" w:rsidRPr="0064458F">
          <w:rPr>
            <w:rStyle w:val="Hyperlink"/>
            <w:rtl/>
          </w:rPr>
          <w:t xml:space="preserve"> </w:t>
        </w:r>
        <w:r w:rsidR="00464B1C" w:rsidRPr="0064458F">
          <w:rPr>
            <w:rStyle w:val="Hyperlink"/>
            <w:rFonts w:hint="cs"/>
            <w:rtl/>
          </w:rPr>
          <w:t>أسلوب</w:t>
        </w:r>
        <w:r w:rsidR="00464B1C" w:rsidRPr="0064458F">
          <w:rPr>
            <w:rStyle w:val="Hyperlink"/>
            <w:rtl/>
          </w:rPr>
          <w:t xml:space="preserve"> </w:t>
        </w:r>
        <w:r w:rsidR="00464B1C" w:rsidRPr="0064458F">
          <w:rPr>
            <w:rStyle w:val="Hyperlink"/>
            <w:rFonts w:hint="cs"/>
            <w:rtl/>
          </w:rPr>
          <w:t>زاوية</w:t>
        </w:r>
        <w:r w:rsidR="00464B1C" w:rsidRPr="0064458F">
          <w:rPr>
            <w:rStyle w:val="Hyperlink"/>
            <w:rtl/>
          </w:rPr>
          <w:t xml:space="preserve"> </w:t>
        </w:r>
        <w:r w:rsidR="00464B1C" w:rsidRPr="0064458F">
          <w:rPr>
            <w:rStyle w:val="Hyperlink"/>
            <w:rFonts w:hint="cs"/>
            <w:rtl/>
          </w:rPr>
          <w:t>الورود</w:t>
        </w:r>
        <w:r w:rsidR="00464B1C" w:rsidRPr="0064458F">
          <w:rPr>
            <w:rStyle w:val="Hyperlink"/>
            <w:rtl/>
          </w:rPr>
          <w:t xml:space="preserve"> </w:t>
        </w:r>
        <w:r w:rsidR="00464B1C" w:rsidRPr="0064458F">
          <w:rPr>
            <w:rStyle w:val="Hyperlink"/>
          </w:rPr>
          <w:t>(AOA)</w:t>
        </w:r>
        <w:r w:rsidR="00464B1C" w:rsidRPr="0064458F">
          <w:rPr>
            <w:rStyle w:val="Hyperlink"/>
            <w:rtl/>
          </w:rPr>
          <w:t xml:space="preserve"> </w:t>
        </w:r>
        <w:r w:rsidR="00464B1C" w:rsidRPr="0064458F">
          <w:rPr>
            <w:rStyle w:val="Hyperlink"/>
            <w:rFonts w:hint="cs"/>
            <w:rtl/>
          </w:rPr>
          <w:t>التقليدي</w:t>
        </w:r>
        <w:r w:rsidR="00464B1C">
          <w:rPr>
            <w:webHidden/>
            <w:rtl/>
          </w:rPr>
          <w:tab/>
        </w:r>
        <w:r w:rsidR="00464B1C">
          <w:rPr>
            <w:rFonts w:hint="cs"/>
            <w:webHidden/>
            <w:rtl/>
          </w:rPr>
          <w:tab/>
        </w:r>
        <w:r w:rsidR="00464B1C" w:rsidRPr="00464B1C">
          <w:rPr>
            <w:rStyle w:val="Hyperlink"/>
            <w:szCs w:val="22"/>
          </w:rPr>
          <w:fldChar w:fldCharType="begin"/>
        </w:r>
        <w:r w:rsidR="00464B1C" w:rsidRPr="00464B1C">
          <w:rPr>
            <w:webHidden/>
            <w:szCs w:val="22"/>
            <w:rtl/>
          </w:rPr>
          <w:instrText xml:space="preserve"> </w:instrText>
        </w:r>
        <w:r w:rsidR="00464B1C" w:rsidRPr="00464B1C">
          <w:rPr>
            <w:webHidden/>
            <w:szCs w:val="22"/>
          </w:rPr>
          <w:instrText>PAGEREF</w:instrText>
        </w:r>
        <w:r w:rsidR="00464B1C" w:rsidRPr="00464B1C">
          <w:rPr>
            <w:webHidden/>
            <w:szCs w:val="22"/>
            <w:rtl/>
          </w:rPr>
          <w:instrText xml:space="preserve"> _</w:instrText>
        </w:r>
        <w:r w:rsidR="00464B1C" w:rsidRPr="00464B1C">
          <w:rPr>
            <w:webHidden/>
            <w:szCs w:val="22"/>
          </w:rPr>
          <w:instrText>Toc307928624 \h</w:instrText>
        </w:r>
        <w:r w:rsidR="00464B1C" w:rsidRPr="00464B1C">
          <w:rPr>
            <w:webHidden/>
            <w:szCs w:val="22"/>
            <w:rtl/>
          </w:rPr>
          <w:instrText xml:space="preserve"> </w:instrText>
        </w:r>
        <w:r w:rsidR="00464B1C" w:rsidRPr="00464B1C">
          <w:rPr>
            <w:rStyle w:val="Hyperlink"/>
            <w:szCs w:val="22"/>
          </w:rPr>
        </w:r>
        <w:r w:rsidR="00464B1C" w:rsidRPr="00464B1C">
          <w:rPr>
            <w:rStyle w:val="Hyperlink"/>
            <w:szCs w:val="22"/>
          </w:rPr>
          <w:fldChar w:fldCharType="separate"/>
        </w:r>
        <w:r w:rsidR="004E28F1">
          <w:rPr>
            <w:webHidden/>
            <w:szCs w:val="22"/>
            <w:rtl/>
          </w:rPr>
          <w:t>2</w:t>
        </w:r>
        <w:r w:rsidR="00464B1C" w:rsidRPr="00464B1C">
          <w:rPr>
            <w:rStyle w:val="Hyperlink"/>
            <w:szCs w:val="22"/>
          </w:rPr>
          <w:fldChar w:fldCharType="end"/>
        </w:r>
      </w:hyperlink>
    </w:p>
    <w:p w:rsidR="00464B1C" w:rsidRDefault="0070679E" w:rsidP="00F679AF">
      <w:pPr>
        <w:pStyle w:val="TOC1"/>
        <w:rPr>
          <w:rFonts w:asciiTheme="minorHAnsi" w:eastAsia="SimSun" w:hAnsiTheme="minorHAnsi" w:cstheme="minorBidi"/>
          <w:szCs w:val="22"/>
          <w:rtl/>
          <w:lang w:eastAsia="zh-CN" w:bidi="ar-SA"/>
        </w:rPr>
      </w:pPr>
      <w:hyperlink w:anchor="_Toc307928625" w:history="1">
        <w:r w:rsidR="00464B1C" w:rsidRPr="0064458F">
          <w:rPr>
            <w:rStyle w:val="Hyperlink"/>
          </w:rPr>
          <w:t>4</w:t>
        </w:r>
        <w:r w:rsidR="00464B1C">
          <w:rPr>
            <w:rFonts w:asciiTheme="minorHAnsi" w:eastAsia="SimSun" w:hAnsiTheme="minorHAnsi" w:cstheme="minorBidi"/>
            <w:szCs w:val="22"/>
            <w:rtl/>
            <w:lang w:eastAsia="zh-CN" w:bidi="ar-SA"/>
          </w:rPr>
          <w:tab/>
        </w:r>
        <w:r w:rsidR="004E28F1">
          <w:rPr>
            <w:rStyle w:val="Hyperlink"/>
            <w:rFonts w:hint="cs"/>
            <w:rtl/>
          </w:rPr>
          <w:t>ال</w:t>
        </w:r>
        <w:r w:rsidR="00464B1C" w:rsidRPr="0064458F">
          <w:rPr>
            <w:rStyle w:val="Hyperlink"/>
            <w:rFonts w:hint="cs"/>
            <w:rtl/>
          </w:rPr>
          <w:t>خلاصة</w:t>
        </w:r>
        <w:r w:rsidR="00464B1C">
          <w:rPr>
            <w:webHidden/>
            <w:rtl/>
          </w:rPr>
          <w:tab/>
        </w:r>
        <w:r w:rsidR="00464B1C">
          <w:rPr>
            <w:rFonts w:hint="cs"/>
            <w:webHidden/>
            <w:rtl/>
          </w:rPr>
          <w:tab/>
        </w:r>
        <w:r w:rsidR="00464B1C" w:rsidRPr="00464B1C">
          <w:rPr>
            <w:rStyle w:val="Hyperlink"/>
            <w:szCs w:val="22"/>
          </w:rPr>
          <w:fldChar w:fldCharType="begin"/>
        </w:r>
        <w:r w:rsidR="00464B1C" w:rsidRPr="00464B1C">
          <w:rPr>
            <w:webHidden/>
            <w:szCs w:val="22"/>
            <w:rtl/>
          </w:rPr>
          <w:instrText xml:space="preserve"> </w:instrText>
        </w:r>
        <w:r w:rsidR="00464B1C" w:rsidRPr="00464B1C">
          <w:rPr>
            <w:webHidden/>
            <w:szCs w:val="22"/>
          </w:rPr>
          <w:instrText>PAGEREF</w:instrText>
        </w:r>
        <w:r w:rsidR="00464B1C" w:rsidRPr="00464B1C">
          <w:rPr>
            <w:webHidden/>
            <w:szCs w:val="22"/>
            <w:rtl/>
          </w:rPr>
          <w:instrText xml:space="preserve"> _</w:instrText>
        </w:r>
        <w:r w:rsidR="00464B1C" w:rsidRPr="00464B1C">
          <w:rPr>
            <w:webHidden/>
            <w:szCs w:val="22"/>
          </w:rPr>
          <w:instrText>Toc307928625 \h</w:instrText>
        </w:r>
        <w:r w:rsidR="00464B1C" w:rsidRPr="00464B1C">
          <w:rPr>
            <w:webHidden/>
            <w:szCs w:val="22"/>
            <w:rtl/>
          </w:rPr>
          <w:instrText xml:space="preserve"> </w:instrText>
        </w:r>
        <w:r w:rsidR="00464B1C" w:rsidRPr="00464B1C">
          <w:rPr>
            <w:rStyle w:val="Hyperlink"/>
            <w:szCs w:val="22"/>
          </w:rPr>
        </w:r>
        <w:r w:rsidR="00464B1C" w:rsidRPr="00464B1C">
          <w:rPr>
            <w:rStyle w:val="Hyperlink"/>
            <w:szCs w:val="22"/>
          </w:rPr>
          <w:fldChar w:fldCharType="separate"/>
        </w:r>
        <w:r w:rsidR="004E28F1">
          <w:rPr>
            <w:webHidden/>
            <w:szCs w:val="22"/>
            <w:rtl/>
          </w:rPr>
          <w:t>6</w:t>
        </w:r>
        <w:r w:rsidR="00464B1C" w:rsidRPr="00464B1C">
          <w:rPr>
            <w:rStyle w:val="Hyperlink"/>
            <w:szCs w:val="22"/>
          </w:rPr>
          <w:fldChar w:fldCharType="end"/>
        </w:r>
      </w:hyperlink>
    </w:p>
    <w:p w:rsidR="00464B1C" w:rsidRDefault="0070679E" w:rsidP="00F679AF">
      <w:pPr>
        <w:pStyle w:val="TOC1"/>
        <w:rPr>
          <w:rFonts w:asciiTheme="minorHAnsi" w:eastAsia="SimSun" w:hAnsiTheme="minorHAnsi" w:cstheme="minorBidi"/>
          <w:szCs w:val="22"/>
          <w:rtl/>
          <w:lang w:eastAsia="zh-CN" w:bidi="ar-SA"/>
        </w:rPr>
      </w:pPr>
      <w:hyperlink w:anchor="_Toc307928626" w:history="1">
        <w:r w:rsidR="00464B1C" w:rsidRPr="0064458F">
          <w:rPr>
            <w:rStyle w:val="Hyperlink"/>
          </w:rPr>
          <w:t>5</w:t>
        </w:r>
        <w:r w:rsidR="00464B1C">
          <w:rPr>
            <w:rFonts w:asciiTheme="minorHAnsi" w:eastAsia="SimSun" w:hAnsiTheme="minorHAnsi" w:cstheme="minorBidi"/>
            <w:szCs w:val="22"/>
            <w:rtl/>
            <w:lang w:eastAsia="zh-CN" w:bidi="ar-SA"/>
          </w:rPr>
          <w:tab/>
        </w:r>
        <w:r w:rsidR="00464B1C" w:rsidRPr="0064458F">
          <w:rPr>
            <w:rStyle w:val="Hyperlink"/>
            <w:rFonts w:hint="cs"/>
            <w:rtl/>
          </w:rPr>
          <w:t>المراجع</w:t>
        </w:r>
        <w:r w:rsidR="00464B1C">
          <w:rPr>
            <w:webHidden/>
            <w:rtl/>
          </w:rPr>
          <w:tab/>
        </w:r>
        <w:r w:rsidR="00464B1C">
          <w:rPr>
            <w:rFonts w:hint="cs"/>
            <w:webHidden/>
            <w:rtl/>
          </w:rPr>
          <w:tab/>
        </w:r>
        <w:r w:rsidR="00464B1C" w:rsidRPr="00464B1C">
          <w:rPr>
            <w:rStyle w:val="Hyperlink"/>
            <w:szCs w:val="22"/>
          </w:rPr>
          <w:fldChar w:fldCharType="begin"/>
        </w:r>
        <w:r w:rsidR="00464B1C" w:rsidRPr="00464B1C">
          <w:rPr>
            <w:webHidden/>
            <w:szCs w:val="22"/>
            <w:rtl/>
          </w:rPr>
          <w:instrText xml:space="preserve"> </w:instrText>
        </w:r>
        <w:r w:rsidR="00464B1C" w:rsidRPr="00464B1C">
          <w:rPr>
            <w:webHidden/>
            <w:szCs w:val="22"/>
          </w:rPr>
          <w:instrText>PAGEREF</w:instrText>
        </w:r>
        <w:r w:rsidR="00464B1C" w:rsidRPr="00464B1C">
          <w:rPr>
            <w:webHidden/>
            <w:szCs w:val="22"/>
            <w:rtl/>
          </w:rPr>
          <w:instrText xml:space="preserve"> _</w:instrText>
        </w:r>
        <w:r w:rsidR="00464B1C" w:rsidRPr="00464B1C">
          <w:rPr>
            <w:webHidden/>
            <w:szCs w:val="22"/>
          </w:rPr>
          <w:instrText>Toc307928626 \h</w:instrText>
        </w:r>
        <w:r w:rsidR="00464B1C" w:rsidRPr="00464B1C">
          <w:rPr>
            <w:webHidden/>
            <w:szCs w:val="22"/>
            <w:rtl/>
          </w:rPr>
          <w:instrText xml:space="preserve"> </w:instrText>
        </w:r>
        <w:r w:rsidR="00464B1C" w:rsidRPr="00464B1C">
          <w:rPr>
            <w:rStyle w:val="Hyperlink"/>
            <w:szCs w:val="22"/>
          </w:rPr>
        </w:r>
        <w:r w:rsidR="00464B1C" w:rsidRPr="00464B1C">
          <w:rPr>
            <w:rStyle w:val="Hyperlink"/>
            <w:szCs w:val="22"/>
          </w:rPr>
          <w:fldChar w:fldCharType="separate"/>
        </w:r>
        <w:r w:rsidR="004E28F1">
          <w:rPr>
            <w:webHidden/>
            <w:szCs w:val="22"/>
            <w:rtl/>
          </w:rPr>
          <w:t>7</w:t>
        </w:r>
        <w:r w:rsidR="00464B1C" w:rsidRPr="00464B1C">
          <w:rPr>
            <w:rStyle w:val="Hyperlink"/>
            <w:szCs w:val="22"/>
          </w:rPr>
          <w:fldChar w:fldCharType="end"/>
        </w:r>
      </w:hyperlink>
    </w:p>
    <w:p w:rsidR="00FE5F1A" w:rsidRDefault="00FE5F1A" w:rsidP="00F679AF">
      <w:pPr>
        <w:pStyle w:val="TOC1"/>
        <w:rPr>
          <w:rtl/>
          <w:lang w:bidi="ar-EG"/>
        </w:rPr>
      </w:pPr>
      <w:r w:rsidRPr="00E60085">
        <w:rPr>
          <w:rStyle w:val="Hyperlink"/>
          <w:color w:val="auto"/>
          <w:u w:val="none"/>
        </w:rPr>
        <w:fldChar w:fldCharType="end"/>
      </w:r>
    </w:p>
    <w:p w:rsidR="00FE5F1A" w:rsidRPr="0070679E" w:rsidRDefault="00FE5F1A" w:rsidP="00FE5F1A">
      <w:pPr>
        <w:pStyle w:val="Heading1"/>
        <w:spacing w:before="0"/>
        <w:rPr>
          <w:rtl/>
        </w:rPr>
      </w:pPr>
      <w:bookmarkStart w:id="2" w:name="_Toc263683146"/>
      <w:bookmarkStart w:id="3" w:name="_Toc289074414"/>
      <w:bookmarkStart w:id="4" w:name="_Toc307928622"/>
      <w:r w:rsidRPr="0070679E">
        <w:t>1</w:t>
      </w:r>
      <w:r w:rsidRPr="0070679E">
        <w:rPr>
          <w:rFonts w:hint="cs"/>
          <w:rtl/>
        </w:rPr>
        <w:tab/>
        <w:t>مقدمة</w:t>
      </w:r>
      <w:bookmarkEnd w:id="2"/>
      <w:bookmarkEnd w:id="3"/>
      <w:bookmarkEnd w:id="4"/>
    </w:p>
    <w:p w:rsidR="007775C2" w:rsidRDefault="007775C2" w:rsidP="00953E8C">
      <w:pPr>
        <w:rPr>
          <w:rtl/>
          <w:lang w:bidi="ar-SY"/>
        </w:rPr>
      </w:pPr>
      <w:r w:rsidRPr="00C409EC">
        <w:rPr>
          <w:rFonts w:hint="cs"/>
          <w:rtl/>
        </w:rPr>
        <w:t xml:space="preserve">يقارن هذا التقرير نقاط القوة والضعف </w:t>
      </w:r>
      <w:r>
        <w:rPr>
          <w:rFonts w:hint="cs"/>
          <w:rtl/>
        </w:rPr>
        <w:t>ل</w:t>
      </w:r>
      <w:r w:rsidRPr="00C409EC">
        <w:rPr>
          <w:rFonts w:hint="cs"/>
          <w:rtl/>
          <w:lang w:bidi="ar-SY"/>
        </w:rPr>
        <w:t>أسلوب الفارق الزمني في الورود</w:t>
      </w:r>
      <w:r>
        <w:rPr>
          <w:rFonts w:hint="cs"/>
          <w:rtl/>
          <w:lang w:bidi="ar-SY"/>
        </w:rPr>
        <w:t xml:space="preserve"> </w:t>
      </w:r>
      <w:r w:rsidR="003D7B1A">
        <w:rPr>
          <w:lang w:bidi="ar-SY"/>
        </w:rPr>
        <w:t>(TDOA)</w:t>
      </w:r>
      <w:r w:rsidRPr="00C409EC">
        <w:rPr>
          <w:rFonts w:hint="cs"/>
          <w:rtl/>
          <w:lang w:bidi="ar-SY"/>
        </w:rPr>
        <w:t xml:space="preserve"> وأسلوب زاوية الورود</w:t>
      </w:r>
      <w:r>
        <w:rPr>
          <w:rFonts w:hint="cs"/>
          <w:rtl/>
          <w:lang w:bidi="ar-SY"/>
        </w:rPr>
        <w:t xml:space="preserve"> </w:t>
      </w:r>
      <w:r w:rsidR="003D7B1A">
        <w:rPr>
          <w:lang w:bidi="ar-SY"/>
        </w:rPr>
        <w:t>(AOA)</w:t>
      </w:r>
      <w:r w:rsidRPr="00C409EC">
        <w:rPr>
          <w:rFonts w:hint="cs"/>
          <w:rtl/>
          <w:lang w:bidi="ar-SY"/>
        </w:rPr>
        <w:t xml:space="preserve"> في</w:t>
      </w:r>
      <w:r w:rsidR="003D7B1A">
        <w:rPr>
          <w:rFonts w:hint="eastAsia"/>
          <w:rtl/>
          <w:lang w:bidi="ar-SY"/>
        </w:rPr>
        <w:t> </w:t>
      </w:r>
      <w:r w:rsidRPr="00C409EC">
        <w:rPr>
          <w:rFonts w:hint="cs"/>
          <w:rtl/>
          <w:lang w:bidi="ar-SY"/>
        </w:rPr>
        <w:t>تحديد الموقع الجغرافي لمصدر الإشارة</w:t>
      </w:r>
      <w:r>
        <w:rPr>
          <w:rFonts w:hint="cs"/>
          <w:rtl/>
          <w:lang w:bidi="ar-SY"/>
        </w:rPr>
        <w:t>.</w:t>
      </w:r>
      <w:r w:rsidRPr="00C409EC">
        <w:rPr>
          <w:rFonts w:hint="cs"/>
          <w:rtl/>
        </w:rPr>
        <w:t xml:space="preserve"> </w:t>
      </w:r>
      <w:r>
        <w:rPr>
          <w:rFonts w:hint="cs"/>
          <w:rtl/>
        </w:rPr>
        <w:t>و</w:t>
      </w:r>
      <w:r w:rsidRPr="00C409EC">
        <w:rPr>
          <w:rFonts w:hint="cs"/>
          <w:rtl/>
        </w:rPr>
        <w:t>في حين أن هذا التقرير يركز على</w:t>
      </w:r>
      <w:r w:rsidRPr="00C409EC">
        <w:rPr>
          <w:rFonts w:hint="cs"/>
          <w:rtl/>
          <w:lang w:bidi="ar-SY"/>
        </w:rPr>
        <w:t xml:space="preserve"> </w:t>
      </w:r>
      <w:r>
        <w:rPr>
          <w:rFonts w:hint="cs"/>
          <w:rtl/>
          <w:lang w:bidi="ar-SY"/>
        </w:rPr>
        <w:t>أسلوب الفارق الزمني في الورود،</w:t>
      </w:r>
      <w:r w:rsidRPr="00C409EC">
        <w:rPr>
          <w:rFonts w:hint="cs"/>
          <w:rtl/>
        </w:rPr>
        <w:t xml:space="preserve"> تجدر الإشارة إلى </w:t>
      </w:r>
      <w:r>
        <w:rPr>
          <w:rFonts w:hint="cs"/>
          <w:rtl/>
        </w:rPr>
        <w:t>وجود</w:t>
      </w:r>
      <w:r w:rsidRPr="00C409EC">
        <w:rPr>
          <w:rFonts w:hint="cs"/>
          <w:rtl/>
        </w:rPr>
        <w:t xml:space="preserve"> تقنيات أخرى </w:t>
      </w:r>
      <w:r>
        <w:rPr>
          <w:rFonts w:hint="cs"/>
          <w:rtl/>
        </w:rPr>
        <w:t>ل</w:t>
      </w:r>
      <w:r w:rsidRPr="00C409EC">
        <w:rPr>
          <w:rFonts w:hint="cs"/>
          <w:rtl/>
        </w:rPr>
        <w:t>تحديد الموقع الجغرافي</w:t>
      </w:r>
      <w:r>
        <w:rPr>
          <w:rStyle w:val="FootnoteReference"/>
          <w:rtl/>
        </w:rPr>
        <w:footnoteReference w:id="1"/>
      </w:r>
      <w:r>
        <w:rPr>
          <w:rFonts w:hint="cs"/>
          <w:rtl/>
        </w:rPr>
        <w:t>.</w:t>
      </w:r>
      <w:r w:rsidRPr="00091199">
        <w:rPr>
          <w:rFonts w:hint="cs"/>
          <w:rtl/>
        </w:rPr>
        <w:t xml:space="preserve"> </w:t>
      </w:r>
      <w:r>
        <w:rPr>
          <w:rFonts w:hint="cs"/>
          <w:rtl/>
        </w:rPr>
        <w:t>و</w:t>
      </w:r>
      <w:r w:rsidRPr="00C409EC">
        <w:rPr>
          <w:rFonts w:hint="cs"/>
          <w:rtl/>
        </w:rPr>
        <w:t>يحدد</w:t>
      </w:r>
      <w:r w:rsidRPr="00091199">
        <w:rPr>
          <w:rFonts w:hint="cs"/>
          <w:rtl/>
          <w:lang w:bidi="ar-SY"/>
        </w:rPr>
        <w:t xml:space="preserve"> </w:t>
      </w:r>
      <w:r w:rsidRPr="00C409EC">
        <w:rPr>
          <w:rFonts w:hint="cs"/>
          <w:rtl/>
          <w:lang w:bidi="ar-SY"/>
        </w:rPr>
        <w:t>أسلوب زاوية الورود</w:t>
      </w:r>
      <w:r w:rsidRPr="00C409EC">
        <w:rPr>
          <w:rFonts w:hint="cs"/>
          <w:rtl/>
        </w:rPr>
        <w:t xml:space="preserve"> زاوية </w:t>
      </w:r>
      <w:r>
        <w:rPr>
          <w:rFonts w:hint="cs"/>
          <w:rtl/>
        </w:rPr>
        <w:t>ورود</w:t>
      </w:r>
      <w:r w:rsidRPr="00C409EC">
        <w:rPr>
          <w:rFonts w:hint="cs"/>
          <w:rtl/>
        </w:rPr>
        <w:t xml:space="preserve"> موجة عند نقطة قياس.</w:t>
      </w:r>
      <w:r>
        <w:rPr>
          <w:rFonts w:hint="cs"/>
          <w:rtl/>
        </w:rPr>
        <w:t xml:space="preserve"> وقد شاع استخدام أساليب </w:t>
      </w:r>
      <w:r w:rsidRPr="00C409EC">
        <w:rPr>
          <w:rFonts w:hint="cs"/>
          <w:rtl/>
          <w:lang w:bidi="ar-SY"/>
        </w:rPr>
        <w:t>زاوية الورود</w:t>
      </w:r>
      <w:r w:rsidRPr="00091199">
        <w:rPr>
          <w:rFonts w:hint="cs"/>
          <w:rtl/>
        </w:rPr>
        <w:t xml:space="preserve"> </w:t>
      </w:r>
      <w:r w:rsidRPr="00C409EC">
        <w:rPr>
          <w:rFonts w:hint="cs"/>
          <w:rtl/>
        </w:rPr>
        <w:t>في</w:t>
      </w:r>
      <w:r w:rsidRPr="00091199">
        <w:rPr>
          <w:rFonts w:hint="cs"/>
          <w:rtl/>
        </w:rPr>
        <w:t xml:space="preserve"> </w:t>
      </w:r>
      <w:r w:rsidRPr="00C409EC">
        <w:rPr>
          <w:rFonts w:hint="cs"/>
          <w:rtl/>
        </w:rPr>
        <w:t>العديد</w:t>
      </w:r>
      <w:r>
        <w:rPr>
          <w:rFonts w:hint="cs"/>
          <w:rtl/>
        </w:rPr>
        <w:t xml:space="preserve"> من</w:t>
      </w:r>
      <w:r w:rsidRPr="00C409EC">
        <w:rPr>
          <w:rFonts w:hint="cs"/>
          <w:rtl/>
        </w:rPr>
        <w:t xml:space="preserve"> تطبيقات</w:t>
      </w:r>
      <w:r>
        <w:rPr>
          <w:rFonts w:hint="cs"/>
          <w:rtl/>
        </w:rPr>
        <w:t xml:space="preserve"> تحديد زوايا الاتجاه.</w:t>
      </w:r>
      <w:r w:rsidRPr="00823FB1">
        <w:rPr>
          <w:rFonts w:hint="cs"/>
          <w:rtl/>
        </w:rPr>
        <w:t xml:space="preserve"> </w:t>
      </w:r>
      <w:r w:rsidRPr="00C409EC">
        <w:rPr>
          <w:rFonts w:hint="cs"/>
          <w:rtl/>
        </w:rPr>
        <w:t>و</w:t>
      </w:r>
      <w:r>
        <w:rPr>
          <w:rFonts w:hint="cs"/>
          <w:rtl/>
        </w:rPr>
        <w:t>ل</w:t>
      </w:r>
      <w:r w:rsidRPr="00C409EC">
        <w:rPr>
          <w:rFonts w:hint="cs"/>
          <w:rtl/>
        </w:rPr>
        <w:t>بعض</w:t>
      </w:r>
      <w:r>
        <w:rPr>
          <w:rFonts w:hint="cs"/>
          <w:rtl/>
        </w:rPr>
        <w:t>ها</w:t>
      </w:r>
      <w:r w:rsidRPr="00C409EC">
        <w:rPr>
          <w:rFonts w:hint="cs"/>
          <w:rtl/>
        </w:rPr>
        <w:t xml:space="preserve"> مزايا ولكن بعض العيوب</w:t>
      </w:r>
      <w:r w:rsidRPr="00823FB1">
        <w:rPr>
          <w:rFonts w:hint="cs"/>
          <w:rtl/>
        </w:rPr>
        <w:t xml:space="preserve"> </w:t>
      </w:r>
      <w:r w:rsidRPr="00C409EC">
        <w:rPr>
          <w:rFonts w:hint="cs"/>
          <w:rtl/>
        </w:rPr>
        <w:t>أيضا</w:t>
      </w:r>
      <w:r>
        <w:rPr>
          <w:rFonts w:hint="cs"/>
          <w:rtl/>
        </w:rPr>
        <w:t>ً، في</w:t>
      </w:r>
      <w:r w:rsidR="00A54665">
        <w:rPr>
          <w:rFonts w:hint="cs"/>
          <w:rtl/>
        </w:rPr>
        <w:t>ما </w:t>
      </w:r>
      <w:r>
        <w:rPr>
          <w:rFonts w:hint="cs"/>
          <w:rtl/>
        </w:rPr>
        <w:t>يتعلق</w:t>
      </w:r>
      <w:r w:rsidRPr="00823FB1">
        <w:rPr>
          <w:rFonts w:hint="cs"/>
          <w:rtl/>
        </w:rPr>
        <w:t xml:space="preserve"> </w:t>
      </w:r>
      <w:r w:rsidRPr="00C409EC">
        <w:rPr>
          <w:rFonts w:hint="cs"/>
          <w:rtl/>
        </w:rPr>
        <w:t>بمتطلبات الهوائي</w:t>
      </w:r>
      <w:r>
        <w:rPr>
          <w:rFonts w:hint="cs"/>
          <w:rtl/>
        </w:rPr>
        <w:t xml:space="preserve"> مثلاً.</w:t>
      </w:r>
      <w:r w:rsidRPr="00823FB1">
        <w:rPr>
          <w:rFonts w:hint="cs"/>
          <w:rtl/>
        </w:rPr>
        <w:t xml:space="preserve"> </w:t>
      </w:r>
      <w:r>
        <w:rPr>
          <w:rFonts w:hint="cs"/>
          <w:rtl/>
        </w:rPr>
        <w:t>و</w:t>
      </w:r>
      <w:r w:rsidRPr="00C409EC">
        <w:rPr>
          <w:rFonts w:hint="cs"/>
          <w:rtl/>
        </w:rPr>
        <w:t>من ناحية أخرى</w:t>
      </w:r>
      <w:r>
        <w:rPr>
          <w:rFonts w:hint="cs"/>
          <w:rtl/>
        </w:rPr>
        <w:t>، تحسب</w:t>
      </w:r>
      <w:r w:rsidRPr="00823FB1">
        <w:rPr>
          <w:rFonts w:hint="cs"/>
          <w:rtl/>
        </w:rPr>
        <w:t xml:space="preserve"> </w:t>
      </w:r>
      <w:r w:rsidRPr="00C409EC">
        <w:rPr>
          <w:rFonts w:hint="cs"/>
          <w:rtl/>
        </w:rPr>
        <w:t>أساليب</w:t>
      </w:r>
      <w:r>
        <w:rPr>
          <w:rFonts w:hint="cs"/>
          <w:rtl/>
        </w:rPr>
        <w:t xml:space="preserve"> </w:t>
      </w:r>
      <w:r>
        <w:rPr>
          <w:rFonts w:hint="cs"/>
          <w:rtl/>
          <w:lang w:bidi="ar-SY"/>
        </w:rPr>
        <w:t>الفارق الزمني في الورود</w:t>
      </w:r>
      <w:r w:rsidRPr="00823FB1">
        <w:rPr>
          <w:rFonts w:hint="cs"/>
          <w:rtl/>
          <w:lang w:bidi="ar-SY"/>
        </w:rPr>
        <w:t xml:space="preserve"> </w:t>
      </w:r>
      <w:r>
        <w:rPr>
          <w:rFonts w:hint="cs"/>
          <w:rtl/>
          <w:lang w:bidi="ar-SY"/>
        </w:rPr>
        <w:t>الفارق الزمني في الورود</w:t>
      </w:r>
      <w:r w:rsidRPr="00823FB1">
        <w:rPr>
          <w:rFonts w:hint="cs"/>
          <w:rtl/>
        </w:rPr>
        <w:t xml:space="preserve"> </w:t>
      </w:r>
      <w:r w:rsidRPr="00C409EC">
        <w:rPr>
          <w:rFonts w:hint="cs"/>
          <w:rtl/>
        </w:rPr>
        <w:t>في نقاط</w:t>
      </w:r>
      <w:r w:rsidRPr="00823FB1">
        <w:rPr>
          <w:rFonts w:hint="cs"/>
          <w:rtl/>
        </w:rPr>
        <w:t xml:space="preserve"> </w:t>
      </w:r>
      <w:r w:rsidRPr="00C409EC">
        <w:rPr>
          <w:rFonts w:hint="cs"/>
          <w:rtl/>
        </w:rPr>
        <w:t>قياس متعددة</w:t>
      </w:r>
      <w:r>
        <w:rPr>
          <w:rFonts w:hint="cs"/>
          <w:rtl/>
        </w:rPr>
        <w:t>، وتحسب</w:t>
      </w:r>
      <w:r w:rsidRPr="00823FB1">
        <w:rPr>
          <w:rFonts w:hint="cs"/>
          <w:rtl/>
        </w:rPr>
        <w:t xml:space="preserve"> </w:t>
      </w:r>
      <w:r w:rsidRPr="00C409EC">
        <w:rPr>
          <w:rFonts w:hint="cs"/>
          <w:rtl/>
        </w:rPr>
        <w:t>نقطة المصدر استنادا</w:t>
      </w:r>
      <w:r>
        <w:rPr>
          <w:rFonts w:hint="cs"/>
          <w:rtl/>
        </w:rPr>
        <w:t>ً</w:t>
      </w:r>
      <w:r w:rsidRPr="00C409EC">
        <w:rPr>
          <w:rFonts w:hint="cs"/>
          <w:rtl/>
        </w:rPr>
        <w:t xml:space="preserve"> إلى</w:t>
      </w:r>
      <w:r>
        <w:rPr>
          <w:rFonts w:hint="cs"/>
          <w:rtl/>
        </w:rPr>
        <w:t xml:space="preserve"> مقارنات</w:t>
      </w:r>
      <w:r w:rsidRPr="00C409EC">
        <w:rPr>
          <w:rFonts w:hint="cs"/>
          <w:rtl/>
        </w:rPr>
        <w:t xml:space="preserve"> </w:t>
      </w:r>
      <w:r>
        <w:rPr>
          <w:rFonts w:hint="cs"/>
          <w:rtl/>
        </w:rPr>
        <w:t>ال</w:t>
      </w:r>
      <w:r w:rsidRPr="00C409EC">
        <w:rPr>
          <w:rFonts w:hint="cs"/>
          <w:rtl/>
        </w:rPr>
        <w:t xml:space="preserve">توقيت </w:t>
      </w:r>
      <w:r>
        <w:rPr>
          <w:rFonts w:hint="cs"/>
          <w:rtl/>
        </w:rPr>
        <w:t>و</w:t>
      </w:r>
      <w:r w:rsidRPr="00C409EC">
        <w:rPr>
          <w:rFonts w:hint="cs"/>
          <w:rtl/>
        </w:rPr>
        <w:t>الموجة.</w:t>
      </w:r>
      <w:r>
        <w:rPr>
          <w:rFonts w:hint="cs"/>
          <w:rtl/>
        </w:rPr>
        <w:t xml:space="preserve"> وهي</w:t>
      </w:r>
      <w:r w:rsidRPr="00823FB1">
        <w:rPr>
          <w:rFonts w:hint="cs"/>
          <w:rtl/>
        </w:rPr>
        <w:t xml:space="preserve"> </w:t>
      </w:r>
      <w:r w:rsidR="00A54665">
        <w:rPr>
          <w:rFonts w:hint="cs"/>
          <w:rtl/>
        </w:rPr>
        <w:t>لم </w:t>
      </w:r>
      <w:r>
        <w:rPr>
          <w:rFonts w:hint="cs"/>
          <w:rtl/>
        </w:rPr>
        <w:t>تُستخدم</w:t>
      </w:r>
      <w:r w:rsidRPr="00C409EC">
        <w:rPr>
          <w:rFonts w:hint="cs"/>
          <w:rtl/>
        </w:rPr>
        <w:t xml:space="preserve"> على نطاق واسع في </w:t>
      </w:r>
      <w:r>
        <w:rPr>
          <w:rFonts w:hint="cs"/>
          <w:rtl/>
        </w:rPr>
        <w:t>مراقبة</w:t>
      </w:r>
      <w:r w:rsidRPr="00C409EC">
        <w:rPr>
          <w:rFonts w:hint="cs"/>
          <w:rtl/>
        </w:rPr>
        <w:t xml:space="preserve"> الطيف،</w:t>
      </w:r>
      <w:r w:rsidRPr="000C06AC">
        <w:rPr>
          <w:rFonts w:hint="cs"/>
          <w:rtl/>
        </w:rPr>
        <w:t xml:space="preserve"> </w:t>
      </w:r>
      <w:r w:rsidRPr="00C409EC">
        <w:rPr>
          <w:rFonts w:hint="cs"/>
          <w:rtl/>
        </w:rPr>
        <w:t>ولكن</w:t>
      </w:r>
      <w:r>
        <w:rPr>
          <w:rFonts w:hint="cs"/>
          <w:rtl/>
        </w:rPr>
        <w:t>ها أصبحت</w:t>
      </w:r>
      <w:r w:rsidRPr="00C409EC">
        <w:rPr>
          <w:rFonts w:hint="cs"/>
          <w:rtl/>
        </w:rPr>
        <w:t xml:space="preserve"> مفيدة </w:t>
      </w:r>
      <w:r>
        <w:rPr>
          <w:rFonts w:hint="cs"/>
          <w:rtl/>
        </w:rPr>
        <w:t>على نحو</w:t>
      </w:r>
      <w:r w:rsidRPr="00C409EC">
        <w:rPr>
          <w:rFonts w:hint="cs"/>
          <w:rtl/>
        </w:rPr>
        <w:t xml:space="preserve"> متزايد نظرا</w:t>
      </w:r>
      <w:r>
        <w:rPr>
          <w:rFonts w:hint="cs"/>
          <w:rtl/>
        </w:rPr>
        <w:t>ً</w:t>
      </w:r>
      <w:r w:rsidRPr="00C409EC">
        <w:rPr>
          <w:rFonts w:hint="cs"/>
          <w:rtl/>
        </w:rPr>
        <w:t xml:space="preserve"> لتوافر القدرة الحاسوبية </w:t>
      </w:r>
      <w:r>
        <w:rPr>
          <w:rFonts w:hint="cs"/>
          <w:rtl/>
        </w:rPr>
        <w:t>ال</w:t>
      </w:r>
      <w:r w:rsidRPr="00C409EC">
        <w:rPr>
          <w:rFonts w:hint="cs"/>
          <w:rtl/>
        </w:rPr>
        <w:t>رخيصة الثمن و</w:t>
      </w:r>
      <w:r>
        <w:rPr>
          <w:rFonts w:hint="cs"/>
          <w:rtl/>
        </w:rPr>
        <w:t>ال</w:t>
      </w:r>
      <w:r w:rsidRPr="00C409EC">
        <w:rPr>
          <w:rFonts w:hint="cs"/>
          <w:rtl/>
        </w:rPr>
        <w:t>صغيرة الحجم</w:t>
      </w:r>
      <w:r>
        <w:rPr>
          <w:rFonts w:hint="cs"/>
          <w:rtl/>
        </w:rPr>
        <w:t>، و</w:t>
      </w:r>
      <w:r w:rsidRPr="00C409EC">
        <w:rPr>
          <w:rFonts w:hint="cs"/>
          <w:rtl/>
        </w:rPr>
        <w:t>تكنولوجيا ا</w:t>
      </w:r>
      <w:r>
        <w:rPr>
          <w:rFonts w:hint="cs"/>
          <w:rtl/>
        </w:rPr>
        <w:t>لا</w:t>
      </w:r>
      <w:r w:rsidRPr="00C409EC">
        <w:rPr>
          <w:rFonts w:hint="cs"/>
          <w:rtl/>
        </w:rPr>
        <w:t xml:space="preserve">ستقبال </w:t>
      </w:r>
      <w:r>
        <w:rPr>
          <w:rFonts w:hint="cs"/>
          <w:rtl/>
        </w:rPr>
        <w:t>الراديوي</w:t>
      </w:r>
      <w:r w:rsidRPr="000C06AC">
        <w:rPr>
          <w:rFonts w:hint="cs"/>
          <w:rtl/>
        </w:rPr>
        <w:t xml:space="preserve"> </w:t>
      </w:r>
      <w:r>
        <w:rPr>
          <w:rFonts w:hint="cs"/>
          <w:rtl/>
        </w:rPr>
        <w:t>ال</w:t>
      </w:r>
      <w:r w:rsidRPr="00C409EC">
        <w:rPr>
          <w:rFonts w:hint="cs"/>
          <w:rtl/>
        </w:rPr>
        <w:t>أكثر تقدما</w:t>
      </w:r>
      <w:r>
        <w:rPr>
          <w:rFonts w:hint="cs"/>
          <w:rtl/>
        </w:rPr>
        <w:t>ً</w:t>
      </w:r>
      <w:r w:rsidRPr="00C409EC">
        <w:rPr>
          <w:rFonts w:hint="cs"/>
          <w:rtl/>
        </w:rPr>
        <w:t xml:space="preserve">، </w:t>
      </w:r>
      <w:r>
        <w:rPr>
          <w:rFonts w:hint="cs"/>
          <w:rtl/>
        </w:rPr>
        <w:t>والتيسر الجاهز لروابط</w:t>
      </w:r>
      <w:r w:rsidRPr="00C409EC">
        <w:rPr>
          <w:rFonts w:hint="cs"/>
          <w:rtl/>
        </w:rPr>
        <w:t xml:space="preserve"> البيانات، و</w:t>
      </w:r>
      <w:r>
        <w:rPr>
          <w:rFonts w:hint="cs"/>
          <w:rtl/>
        </w:rPr>
        <w:t>توفر إشارة</w:t>
      </w:r>
      <w:r w:rsidRPr="00C409EC">
        <w:rPr>
          <w:rFonts w:hint="cs"/>
          <w:rtl/>
        </w:rPr>
        <w:t xml:space="preserve"> التوقيت الموزعة</w:t>
      </w:r>
      <w:r w:rsidR="00DE15E4">
        <w:rPr>
          <w:rFonts w:hint="eastAsia"/>
          <w:rtl/>
        </w:rPr>
        <w:t> </w:t>
      </w:r>
      <w:r>
        <w:rPr>
          <w:rFonts w:hint="cs"/>
          <w:rtl/>
        </w:rPr>
        <w:t>الدقيقة</w:t>
      </w:r>
      <w:r w:rsidRPr="00C409EC">
        <w:rPr>
          <w:rFonts w:hint="cs"/>
          <w:rtl/>
        </w:rPr>
        <w:t>.</w:t>
      </w:r>
      <w:r w:rsidR="00953E8C">
        <w:rPr>
          <w:rFonts w:hint="cs"/>
          <w:rtl/>
          <w:lang w:bidi="ar-SY"/>
        </w:rPr>
        <w:t xml:space="preserve"> </w:t>
      </w:r>
      <w:r w:rsidRPr="00C409EC">
        <w:rPr>
          <w:rFonts w:hint="cs"/>
          <w:rtl/>
        </w:rPr>
        <w:t>وسوف تقدم</w:t>
      </w:r>
      <w:r>
        <w:rPr>
          <w:rFonts w:hint="cs"/>
          <w:rtl/>
        </w:rPr>
        <w:t xml:space="preserve"> هذه</w:t>
      </w:r>
      <w:r w:rsidRPr="00C409EC">
        <w:rPr>
          <w:rFonts w:hint="cs"/>
          <w:rtl/>
        </w:rPr>
        <w:t xml:space="preserve"> </w:t>
      </w:r>
      <w:r>
        <w:rPr>
          <w:rFonts w:hint="cs"/>
          <w:rtl/>
        </w:rPr>
        <w:t>ال</w:t>
      </w:r>
      <w:r w:rsidRPr="00C409EC">
        <w:rPr>
          <w:rFonts w:hint="cs"/>
          <w:rtl/>
        </w:rPr>
        <w:t>ورقة لمحة قصيرة</w:t>
      </w:r>
      <w:r>
        <w:rPr>
          <w:rFonts w:hint="cs"/>
          <w:rtl/>
        </w:rPr>
        <w:t xml:space="preserve"> عن</w:t>
      </w:r>
      <w:r w:rsidRPr="00C409EC">
        <w:rPr>
          <w:rFonts w:hint="cs"/>
          <w:rtl/>
        </w:rPr>
        <w:t xml:space="preserve"> تكنولوجيا </w:t>
      </w:r>
      <w:r>
        <w:rPr>
          <w:rFonts w:hint="cs"/>
          <w:rtl/>
          <w:lang w:bidi="ar-SY"/>
        </w:rPr>
        <w:t>الفارق الزمني في الورود</w:t>
      </w:r>
      <w:r w:rsidRPr="00C409EC">
        <w:rPr>
          <w:rFonts w:hint="cs"/>
          <w:rtl/>
        </w:rPr>
        <w:t xml:space="preserve"> وبعض المقارنة بين نقاط القوة والضعف في</w:t>
      </w:r>
      <w:r>
        <w:rPr>
          <w:rFonts w:hint="cs"/>
          <w:rtl/>
        </w:rPr>
        <w:t xml:space="preserve"> هذا</w:t>
      </w:r>
      <w:r w:rsidRPr="00C409EC">
        <w:rPr>
          <w:rFonts w:hint="cs"/>
          <w:rtl/>
        </w:rPr>
        <w:t xml:space="preserve"> </w:t>
      </w:r>
      <w:r>
        <w:rPr>
          <w:rFonts w:hint="cs"/>
          <w:rtl/>
        </w:rPr>
        <w:t>ال</w:t>
      </w:r>
      <w:r w:rsidRPr="00C409EC">
        <w:rPr>
          <w:rFonts w:hint="cs"/>
          <w:rtl/>
        </w:rPr>
        <w:t>أسلوب</w:t>
      </w:r>
      <w:r w:rsidRPr="005B6051">
        <w:rPr>
          <w:rFonts w:hint="cs"/>
          <w:rtl/>
        </w:rPr>
        <w:t xml:space="preserve"> </w:t>
      </w:r>
      <w:r>
        <w:rPr>
          <w:rFonts w:hint="cs"/>
          <w:rtl/>
        </w:rPr>
        <w:t>قياساً ب</w:t>
      </w:r>
      <w:r w:rsidRPr="00C409EC">
        <w:rPr>
          <w:rFonts w:hint="cs"/>
          <w:rtl/>
        </w:rPr>
        <w:t>أساليب</w:t>
      </w:r>
      <w:r w:rsidRPr="005B6051">
        <w:rPr>
          <w:rFonts w:hint="cs"/>
          <w:rtl/>
          <w:lang w:bidi="ar-SY"/>
        </w:rPr>
        <w:t xml:space="preserve"> </w:t>
      </w:r>
      <w:r w:rsidRPr="00C409EC">
        <w:rPr>
          <w:rFonts w:hint="cs"/>
          <w:rtl/>
          <w:lang w:bidi="ar-SY"/>
        </w:rPr>
        <w:t>زاوية الورود</w:t>
      </w:r>
      <w:r>
        <w:rPr>
          <w:rFonts w:hint="cs"/>
          <w:rtl/>
          <w:lang w:bidi="ar-SY"/>
        </w:rPr>
        <w:t xml:space="preserve"> الأكثر</w:t>
      </w:r>
      <w:r w:rsidR="00DE15E4">
        <w:rPr>
          <w:rFonts w:hint="eastAsia"/>
          <w:rtl/>
        </w:rPr>
        <w:t> </w:t>
      </w:r>
      <w:r w:rsidRPr="00C409EC">
        <w:rPr>
          <w:rFonts w:hint="cs"/>
          <w:rtl/>
        </w:rPr>
        <w:t>التقليدية</w:t>
      </w:r>
      <w:r>
        <w:rPr>
          <w:rFonts w:hint="cs"/>
          <w:rtl/>
        </w:rPr>
        <w:t>.</w:t>
      </w:r>
    </w:p>
    <w:p w:rsidR="007775C2" w:rsidRDefault="007775C2" w:rsidP="00A54665">
      <w:pPr>
        <w:pStyle w:val="Heading1"/>
        <w:rPr>
          <w:lang w:bidi="ar-SY"/>
        </w:rPr>
      </w:pPr>
      <w:bookmarkStart w:id="5" w:name="_Toc307928623"/>
      <w:r>
        <w:rPr>
          <w:lang w:bidi="ar-SY"/>
        </w:rPr>
        <w:t>2</w:t>
      </w:r>
      <w:r>
        <w:rPr>
          <w:lang w:bidi="ar-SY"/>
        </w:rPr>
        <w:tab/>
      </w:r>
      <w:r w:rsidRPr="00C409EC">
        <w:rPr>
          <w:rFonts w:hint="cs"/>
          <w:rtl/>
        </w:rPr>
        <w:t xml:space="preserve">لمحة </w:t>
      </w:r>
      <w:r>
        <w:rPr>
          <w:rFonts w:hint="cs"/>
          <w:rtl/>
        </w:rPr>
        <w:t>عامة عن</w:t>
      </w:r>
      <w:r w:rsidRPr="00C409EC">
        <w:rPr>
          <w:rFonts w:hint="cs"/>
          <w:rtl/>
        </w:rPr>
        <w:t xml:space="preserve"> تكنولوجيا </w:t>
      </w:r>
      <w:r>
        <w:rPr>
          <w:rFonts w:hint="cs"/>
          <w:rtl/>
          <w:lang w:bidi="ar-SY"/>
        </w:rPr>
        <w:t xml:space="preserve">الفارق الزمني في الورود </w:t>
      </w:r>
      <w:r w:rsidRPr="00C409EC">
        <w:rPr>
          <w:lang w:bidi="ar-SY"/>
        </w:rPr>
        <w:t>(TDOA)</w:t>
      </w:r>
      <w:bookmarkEnd w:id="5"/>
    </w:p>
    <w:p w:rsidR="007775C2" w:rsidRPr="00DA14F0" w:rsidRDefault="007775C2" w:rsidP="00283C63">
      <w:pPr>
        <w:rPr>
          <w:rtl/>
          <w:lang w:bidi="ar-SY"/>
        </w:rPr>
      </w:pPr>
      <w:r>
        <w:rPr>
          <w:rFonts w:hint="cs"/>
          <w:rtl/>
          <w:lang w:bidi="ar-SY"/>
        </w:rPr>
        <w:t xml:space="preserve">تقيس تقنية </w:t>
      </w:r>
      <w:r w:rsidRPr="00C409EC">
        <w:rPr>
          <w:rFonts w:hint="cs"/>
          <w:rtl/>
          <w:lang w:bidi="ar-SY"/>
        </w:rPr>
        <w:t>الفارق الزمني في الورود</w:t>
      </w:r>
      <w:r w:rsidR="005E03ED">
        <w:rPr>
          <w:rtl/>
          <w:lang w:bidi="ar-SY"/>
        </w:rPr>
        <w:t xml:space="preserve"> </w:t>
      </w:r>
      <w:r w:rsidRPr="00A5582D">
        <w:rPr>
          <w:rFonts w:hint="cs"/>
          <w:rtl/>
        </w:rPr>
        <w:t>وقت وصول إشارة</w:t>
      </w:r>
      <w:r>
        <w:rPr>
          <w:rFonts w:hint="cs"/>
          <w:rtl/>
        </w:rPr>
        <w:t xml:space="preserve"> ذات تردد راديوي في عدة نقاط في الفضاء وت</w:t>
      </w:r>
      <w:r w:rsidRPr="00A5582D">
        <w:rPr>
          <w:rFonts w:hint="cs"/>
          <w:rtl/>
        </w:rPr>
        <w:t xml:space="preserve">قارن الفارق الزمني بين كل </w:t>
      </w:r>
      <w:r>
        <w:rPr>
          <w:rFonts w:hint="cs"/>
          <w:rtl/>
        </w:rPr>
        <w:t>مستقبِل وآخر</w:t>
      </w:r>
      <w:r w:rsidRPr="00A5582D">
        <w:rPr>
          <w:rFonts w:hint="cs"/>
          <w:rtl/>
        </w:rPr>
        <w:t>.</w:t>
      </w:r>
      <w:r w:rsidRPr="000B66F5">
        <w:rPr>
          <w:rFonts w:hint="cs"/>
          <w:rtl/>
        </w:rPr>
        <w:t xml:space="preserve"> </w:t>
      </w:r>
      <w:r>
        <w:rPr>
          <w:rFonts w:hint="cs"/>
          <w:rtl/>
        </w:rPr>
        <w:t xml:space="preserve">ويتمثل </w:t>
      </w:r>
      <w:r w:rsidRPr="00A5582D">
        <w:rPr>
          <w:rFonts w:hint="cs"/>
          <w:rtl/>
        </w:rPr>
        <w:t>النهج التقليدي</w:t>
      </w:r>
      <w:r>
        <w:rPr>
          <w:rFonts w:hint="cs"/>
          <w:rtl/>
        </w:rPr>
        <w:t xml:space="preserve"> لتقدير </w:t>
      </w:r>
      <w:r>
        <w:rPr>
          <w:rFonts w:hint="cs"/>
          <w:rtl/>
          <w:lang w:bidi="ar-SY"/>
        </w:rPr>
        <w:t>الفارق الزمني في الورود في حساب الارتباط المتبادل لإشارة واردة إلى مستقبلين. أ</w:t>
      </w:r>
      <w:r w:rsidR="00A54665">
        <w:rPr>
          <w:rFonts w:hint="cs"/>
          <w:rtl/>
          <w:lang w:bidi="ar-SY"/>
        </w:rPr>
        <w:t>ما </w:t>
      </w:r>
      <w:r>
        <w:rPr>
          <w:rFonts w:hint="cs"/>
          <w:rtl/>
          <w:lang w:bidi="ar-SY"/>
        </w:rPr>
        <w:t xml:space="preserve">تقدير الفارق الزمني في الورود </w:t>
      </w:r>
      <w:r>
        <w:rPr>
          <w:rFonts w:hint="cs"/>
          <w:rtl/>
        </w:rPr>
        <w:t>ف</w:t>
      </w:r>
      <w:r w:rsidRPr="00A5582D">
        <w:rPr>
          <w:rFonts w:hint="cs"/>
          <w:rtl/>
        </w:rPr>
        <w:t>هو التأخير الذي</w:t>
      </w:r>
      <w:r>
        <w:rPr>
          <w:rFonts w:hint="cs"/>
          <w:rtl/>
        </w:rPr>
        <w:t xml:space="preserve"> يحقق القيمة القصوى لدالة </w:t>
      </w:r>
      <w:r>
        <w:rPr>
          <w:rFonts w:hint="cs"/>
          <w:rtl/>
          <w:lang w:bidi="ar-SY"/>
        </w:rPr>
        <w:t xml:space="preserve">الارتباط المتبادل. </w:t>
      </w:r>
      <w:r w:rsidRPr="00A5582D">
        <w:rPr>
          <w:rFonts w:hint="cs"/>
          <w:rtl/>
        </w:rPr>
        <w:t xml:space="preserve">ويمكن من خلال معرفة موقع كل </w:t>
      </w:r>
      <w:r>
        <w:rPr>
          <w:rFonts w:hint="cs"/>
          <w:rtl/>
        </w:rPr>
        <w:t>مستقبِل</w:t>
      </w:r>
      <w:r w:rsidRPr="00A5582D">
        <w:rPr>
          <w:rFonts w:hint="cs"/>
          <w:rtl/>
        </w:rPr>
        <w:t xml:space="preserve">، </w:t>
      </w:r>
      <w:r>
        <w:rPr>
          <w:rFonts w:hint="cs"/>
          <w:rtl/>
        </w:rPr>
        <w:t>استنتاج تقدير</w:t>
      </w:r>
      <w:r w:rsidRPr="00A5582D">
        <w:rPr>
          <w:rFonts w:hint="cs"/>
          <w:rtl/>
        </w:rPr>
        <w:t xml:space="preserve"> </w:t>
      </w:r>
      <w:r>
        <w:rPr>
          <w:rFonts w:hint="cs"/>
          <w:rtl/>
        </w:rPr>
        <w:t>ل</w:t>
      </w:r>
      <w:r w:rsidRPr="00A5582D">
        <w:rPr>
          <w:rFonts w:hint="cs"/>
          <w:rtl/>
        </w:rPr>
        <w:t xml:space="preserve">موقع مصدر </w:t>
      </w:r>
      <w:r>
        <w:rPr>
          <w:rFonts w:hint="cs"/>
          <w:rtl/>
        </w:rPr>
        <w:t xml:space="preserve">البث شريطة تحقق التزامن بين جميع المستقبلات. ويكون متمم خط التقويم الزاوي </w:t>
      </w:r>
      <w:r w:rsidRPr="002B4FCF">
        <w:rPr>
          <w:lang w:bidi="ar-SY"/>
        </w:rPr>
        <w:t>(LoB)</w:t>
      </w:r>
      <w:r>
        <w:rPr>
          <w:rFonts w:hint="cs"/>
          <w:rtl/>
          <w:lang w:bidi="ar-SY"/>
        </w:rPr>
        <w:t xml:space="preserve"> لنظام </w:t>
      </w:r>
      <w:r w:rsidRPr="00C409EC">
        <w:rPr>
          <w:rFonts w:hint="cs"/>
          <w:rtl/>
          <w:lang w:bidi="ar-SY"/>
        </w:rPr>
        <w:t>زاوية الورود</w:t>
      </w:r>
      <w:r>
        <w:rPr>
          <w:rFonts w:hint="cs"/>
          <w:rtl/>
          <w:lang w:bidi="ar-SY"/>
        </w:rPr>
        <w:t xml:space="preserve"> </w:t>
      </w:r>
      <w:r w:rsidR="00B31F3B">
        <w:rPr>
          <w:lang w:bidi="ar-SY"/>
        </w:rPr>
        <w:t>(AOA)</w:t>
      </w:r>
      <w:r w:rsidRPr="00C409EC">
        <w:rPr>
          <w:rFonts w:hint="cs"/>
          <w:rtl/>
          <w:lang w:bidi="ar-SY"/>
        </w:rPr>
        <w:t xml:space="preserve"> </w:t>
      </w:r>
      <w:r>
        <w:rPr>
          <w:rFonts w:hint="cs"/>
          <w:rtl/>
          <w:lang w:bidi="ar-SY"/>
        </w:rPr>
        <w:t xml:space="preserve">خطاً زائدياً بفارق زمني ثابت في الورود يشار إليه كمتساوي </w:t>
      </w:r>
      <w:r>
        <w:rPr>
          <w:rFonts w:hint="cs"/>
          <w:rtl/>
          <w:lang w:bidi="ar-SY"/>
        </w:rPr>
        <w:lastRenderedPageBreak/>
        <w:t>التزامن</w:t>
      </w:r>
      <w:r w:rsidR="00283C63">
        <w:rPr>
          <w:rFonts w:hint="eastAsia"/>
          <w:rtl/>
          <w:lang w:bidi="ar-SY"/>
        </w:rPr>
        <w:t> </w:t>
      </w:r>
      <w:r w:rsidR="00B31F3B">
        <w:rPr>
          <w:iCs/>
          <w:lang w:bidi="ar-SY"/>
        </w:rPr>
        <w:t>(</w:t>
      </w:r>
      <w:r w:rsidRPr="002B4FCF">
        <w:rPr>
          <w:iCs/>
          <w:lang w:bidi="ar-SY"/>
        </w:rPr>
        <w:t>isochron</w:t>
      </w:r>
      <w:r w:rsidR="00B31F3B">
        <w:rPr>
          <w:iCs/>
          <w:lang w:bidi="ar-SY"/>
        </w:rPr>
        <w:t>)</w:t>
      </w:r>
      <w:r>
        <w:rPr>
          <w:rFonts w:hint="cs"/>
          <w:rtl/>
          <w:lang w:bidi="ar-SY"/>
        </w:rPr>
        <w:t xml:space="preserve"> أو كخط الموضع </w:t>
      </w:r>
      <w:r w:rsidRPr="002B4FCF">
        <w:rPr>
          <w:iCs/>
          <w:lang w:bidi="ar-SY"/>
        </w:rPr>
        <w:t>(LoP)</w:t>
      </w:r>
      <w:r>
        <w:rPr>
          <w:rFonts w:hint="cs"/>
          <w:rtl/>
          <w:lang w:bidi="ar-SY"/>
        </w:rPr>
        <w:t>. ويرد</w:t>
      </w:r>
      <w:r w:rsidRPr="00973C98">
        <w:rPr>
          <w:rFonts w:hint="cs"/>
          <w:rtl/>
        </w:rPr>
        <w:t xml:space="preserve"> </w:t>
      </w:r>
      <w:r>
        <w:rPr>
          <w:rFonts w:hint="cs"/>
          <w:rtl/>
        </w:rPr>
        <w:t xml:space="preserve">بحث أوفى لأساليب </w:t>
      </w:r>
      <w:r>
        <w:rPr>
          <w:rFonts w:hint="cs"/>
          <w:rtl/>
          <w:lang w:bidi="ar-SY"/>
        </w:rPr>
        <w:t>الفارق الزمني في الورود في الفصل</w:t>
      </w:r>
      <w:r w:rsidR="00DE15E4">
        <w:rPr>
          <w:rFonts w:hint="eastAsia"/>
          <w:rtl/>
        </w:rPr>
        <w:t> </w:t>
      </w:r>
      <w:r>
        <w:rPr>
          <w:lang w:bidi="ar-SY"/>
        </w:rPr>
        <w:t>2.3.7.4</w:t>
      </w:r>
      <w:r>
        <w:rPr>
          <w:rFonts w:hint="cs"/>
          <w:rtl/>
          <w:lang w:bidi="ar-SY"/>
        </w:rPr>
        <w:t xml:space="preserve"> من إصدار عام</w:t>
      </w:r>
      <w:r w:rsidR="00DE15E4">
        <w:rPr>
          <w:rFonts w:hint="eastAsia"/>
          <w:rtl/>
        </w:rPr>
        <w:t> </w:t>
      </w:r>
      <w:r>
        <w:rPr>
          <w:lang w:bidi="ar-SY"/>
        </w:rPr>
        <w:t>2011</w:t>
      </w:r>
      <w:r>
        <w:rPr>
          <w:rFonts w:hint="cs"/>
          <w:rtl/>
          <w:lang w:bidi="ar-SY"/>
        </w:rPr>
        <w:t xml:space="preserve"> ل</w:t>
      </w:r>
      <w:r w:rsidRPr="007013D5">
        <w:rPr>
          <w:rtl/>
        </w:rPr>
        <w:t xml:space="preserve">كتيب الاتحاد </w:t>
      </w:r>
      <w:r w:rsidRPr="00A5582D">
        <w:rPr>
          <w:rFonts w:hint="cs"/>
          <w:rtl/>
        </w:rPr>
        <w:t xml:space="preserve">الدولي للاتصالات </w:t>
      </w:r>
      <w:r w:rsidRPr="007013D5">
        <w:rPr>
          <w:rtl/>
        </w:rPr>
        <w:t>بشأن مراقبة</w:t>
      </w:r>
      <w:r w:rsidR="00DE15E4">
        <w:rPr>
          <w:rFonts w:hint="eastAsia"/>
          <w:rtl/>
        </w:rPr>
        <w:t> </w:t>
      </w:r>
      <w:r w:rsidRPr="007013D5">
        <w:rPr>
          <w:rtl/>
        </w:rPr>
        <w:t>الطيف</w:t>
      </w:r>
      <w:r>
        <w:rPr>
          <w:rFonts w:hint="cs"/>
          <w:rtl/>
          <w:lang w:bidi="ar-SY"/>
        </w:rPr>
        <w:t>.</w:t>
      </w:r>
    </w:p>
    <w:p w:rsidR="007775C2" w:rsidRPr="00DA14F0" w:rsidRDefault="007775C2" w:rsidP="005E03ED">
      <w:pPr>
        <w:rPr>
          <w:lang w:bidi="ar-SY"/>
        </w:rPr>
      </w:pPr>
      <w:r w:rsidRPr="00A5582D">
        <w:rPr>
          <w:rFonts w:hint="cs"/>
          <w:rtl/>
        </w:rPr>
        <w:t>وقد استخدمت أساليب</w:t>
      </w:r>
      <w:r w:rsidRPr="00786ADF">
        <w:rPr>
          <w:rFonts w:hint="cs"/>
          <w:rtl/>
          <w:lang w:bidi="ar-SY"/>
        </w:rPr>
        <w:t xml:space="preserve"> </w:t>
      </w:r>
      <w:r w:rsidRPr="00C409EC">
        <w:rPr>
          <w:rFonts w:hint="cs"/>
          <w:rtl/>
          <w:lang w:bidi="ar-SY"/>
        </w:rPr>
        <w:t>الفارق الزمني في الورود</w:t>
      </w:r>
      <w:r w:rsidRPr="00786ADF">
        <w:rPr>
          <w:rFonts w:hint="cs"/>
          <w:rtl/>
        </w:rPr>
        <w:t xml:space="preserve"> </w:t>
      </w:r>
      <w:r w:rsidRPr="00A5582D">
        <w:rPr>
          <w:rFonts w:hint="cs"/>
          <w:rtl/>
        </w:rPr>
        <w:t>في مهام</w:t>
      </w:r>
      <w:r>
        <w:rPr>
          <w:rFonts w:hint="cs"/>
          <w:rtl/>
        </w:rPr>
        <w:t xml:space="preserve"> التحديد الراديوي للموقع</w:t>
      </w:r>
      <w:r w:rsidRPr="00A5582D">
        <w:rPr>
          <w:rFonts w:hint="cs"/>
          <w:rtl/>
        </w:rPr>
        <w:t xml:space="preserve"> في بعض التطبيقات </w:t>
      </w:r>
      <w:r>
        <w:rPr>
          <w:rFonts w:hint="cs"/>
          <w:rtl/>
        </w:rPr>
        <w:t>العسكرية،</w:t>
      </w:r>
      <w:r w:rsidRPr="00786ADF">
        <w:rPr>
          <w:rFonts w:hint="cs"/>
          <w:rtl/>
        </w:rPr>
        <w:t xml:space="preserve"> </w:t>
      </w:r>
      <w:r w:rsidRPr="00A5582D">
        <w:rPr>
          <w:rFonts w:hint="cs"/>
          <w:rtl/>
        </w:rPr>
        <w:t>ومؤخرا</w:t>
      </w:r>
      <w:r>
        <w:rPr>
          <w:rFonts w:hint="cs"/>
          <w:rtl/>
        </w:rPr>
        <w:t>ً</w:t>
      </w:r>
      <w:r w:rsidRPr="00A5582D">
        <w:rPr>
          <w:rFonts w:hint="cs"/>
          <w:rtl/>
        </w:rPr>
        <w:t xml:space="preserve"> في بعض </w:t>
      </w:r>
      <w:r>
        <w:rPr>
          <w:rFonts w:hint="cs"/>
          <w:rtl/>
        </w:rPr>
        <w:t>ال</w:t>
      </w:r>
      <w:r w:rsidRPr="00A5582D">
        <w:rPr>
          <w:rFonts w:hint="cs"/>
          <w:rtl/>
        </w:rPr>
        <w:t xml:space="preserve">تطبيقات </w:t>
      </w:r>
      <w:r>
        <w:rPr>
          <w:rFonts w:hint="cs"/>
          <w:rtl/>
        </w:rPr>
        <w:t>ال</w:t>
      </w:r>
      <w:r w:rsidRPr="00A5582D">
        <w:rPr>
          <w:rFonts w:hint="cs"/>
          <w:rtl/>
        </w:rPr>
        <w:t>محددة مثل</w:t>
      </w:r>
      <w:r>
        <w:rPr>
          <w:rFonts w:hint="cs"/>
          <w:rtl/>
        </w:rPr>
        <w:t xml:space="preserve"> تحديد</w:t>
      </w:r>
      <w:r w:rsidRPr="00A5582D">
        <w:rPr>
          <w:rFonts w:hint="cs"/>
          <w:rtl/>
        </w:rPr>
        <w:t xml:space="preserve"> موقع الهواتف الخلوية المتنقلة للاستجابة </w:t>
      </w:r>
      <w:r>
        <w:rPr>
          <w:rFonts w:hint="cs"/>
          <w:rtl/>
        </w:rPr>
        <w:t>لحالات الطوارئ (الحريق والإسعاف</w:t>
      </w:r>
      <w:r w:rsidRPr="00A5582D">
        <w:rPr>
          <w:rFonts w:hint="cs"/>
          <w:rtl/>
        </w:rPr>
        <w:t>، وغيرها)</w:t>
      </w:r>
      <w:r>
        <w:rPr>
          <w:rFonts w:hint="cs"/>
          <w:rtl/>
        </w:rPr>
        <w:t>.</w:t>
      </w:r>
      <w:r w:rsidRPr="00786ADF">
        <w:rPr>
          <w:rFonts w:hint="cs"/>
          <w:rtl/>
        </w:rPr>
        <w:t xml:space="preserve"> </w:t>
      </w:r>
      <w:r w:rsidRPr="00A5582D">
        <w:rPr>
          <w:rFonts w:hint="cs"/>
          <w:rtl/>
        </w:rPr>
        <w:t>وفي الماضي</w:t>
      </w:r>
      <w:r>
        <w:rPr>
          <w:rFonts w:hint="cs"/>
          <w:rtl/>
        </w:rPr>
        <w:t>،</w:t>
      </w:r>
      <w:r w:rsidRPr="00A5582D">
        <w:rPr>
          <w:rFonts w:hint="cs"/>
          <w:rtl/>
        </w:rPr>
        <w:t xml:space="preserve"> </w:t>
      </w:r>
      <w:r>
        <w:rPr>
          <w:rFonts w:hint="cs"/>
          <w:rtl/>
        </w:rPr>
        <w:t xml:space="preserve">كانت </w:t>
      </w:r>
      <w:r w:rsidRPr="00A5582D">
        <w:rPr>
          <w:rFonts w:hint="cs"/>
          <w:rtl/>
        </w:rPr>
        <w:t xml:space="preserve">العقبة الرئيسية </w:t>
      </w:r>
      <w:r>
        <w:rPr>
          <w:rFonts w:hint="cs"/>
          <w:rtl/>
        </w:rPr>
        <w:t>التي تعترض ال</w:t>
      </w:r>
      <w:r w:rsidRPr="00A5582D">
        <w:rPr>
          <w:rFonts w:hint="cs"/>
          <w:rtl/>
        </w:rPr>
        <w:t xml:space="preserve">نشر المدني </w:t>
      </w:r>
      <w:r>
        <w:rPr>
          <w:rFonts w:hint="cs"/>
          <w:rtl/>
        </w:rPr>
        <w:t>على نطاق أوسع</w:t>
      </w:r>
      <w:r w:rsidRPr="00A5582D">
        <w:rPr>
          <w:rFonts w:hint="cs"/>
          <w:rtl/>
        </w:rPr>
        <w:t xml:space="preserve"> </w:t>
      </w:r>
      <w:r>
        <w:rPr>
          <w:rFonts w:hint="cs"/>
          <w:rtl/>
        </w:rPr>
        <w:t>تتمثل في ال</w:t>
      </w:r>
      <w:r w:rsidRPr="00A5582D">
        <w:rPr>
          <w:rFonts w:hint="cs"/>
          <w:rtl/>
        </w:rPr>
        <w:t>مزامنة المطلوب</w:t>
      </w:r>
      <w:r>
        <w:rPr>
          <w:rFonts w:hint="cs"/>
          <w:rtl/>
        </w:rPr>
        <w:t>ة</w:t>
      </w:r>
      <w:r w:rsidRPr="00A5582D">
        <w:rPr>
          <w:rFonts w:hint="cs"/>
          <w:rtl/>
        </w:rPr>
        <w:t xml:space="preserve"> </w:t>
      </w:r>
      <w:r>
        <w:rPr>
          <w:rFonts w:hint="cs"/>
          <w:rtl/>
        </w:rPr>
        <w:t>ل</w:t>
      </w:r>
      <w:r w:rsidRPr="00A5582D">
        <w:rPr>
          <w:rFonts w:hint="cs"/>
          <w:rtl/>
        </w:rPr>
        <w:t xml:space="preserve">لوقت </w:t>
      </w:r>
      <w:r>
        <w:rPr>
          <w:rFonts w:hint="cs"/>
          <w:rtl/>
        </w:rPr>
        <w:t xml:space="preserve">على مستوى </w:t>
      </w:r>
      <w:r w:rsidRPr="00A5582D">
        <w:rPr>
          <w:rFonts w:hint="cs"/>
          <w:rtl/>
        </w:rPr>
        <w:t>النانو</w:t>
      </w:r>
      <w:r>
        <w:rPr>
          <w:rFonts w:hint="cs"/>
          <w:rtl/>
        </w:rPr>
        <w:t xml:space="preserve"> ثانية. وإذ ينتشر الإشعاع الكهرمغنطيسي بسرعة</w:t>
      </w:r>
      <w:r w:rsidR="00DE15E4">
        <w:rPr>
          <w:rFonts w:hint="eastAsia"/>
          <w:rtl/>
        </w:rPr>
        <w:t> </w:t>
      </w:r>
      <w:r>
        <w:t>c</w:t>
      </w:r>
      <w:r w:rsidRPr="00FD3CE0">
        <w:t>m</w:t>
      </w:r>
      <w:r>
        <w:t>/n</w:t>
      </w:r>
      <w:r w:rsidRPr="00FD3CE0">
        <w:t>s</w:t>
      </w:r>
      <w:r w:rsidR="00DE15E4">
        <w:t> 30</w:t>
      </w:r>
      <w:r>
        <w:rPr>
          <w:rFonts w:hint="cs"/>
          <w:rtl/>
        </w:rPr>
        <w:t xml:space="preserve">، فإن أي ارتعاش ذا شأن في التوقيت بين المستقبلات سيؤدي مباشرةً إلى تمييع دقة </w:t>
      </w:r>
      <w:r w:rsidRPr="00A5582D">
        <w:rPr>
          <w:rFonts w:hint="cs"/>
          <w:rtl/>
        </w:rPr>
        <w:t xml:space="preserve">تحديد </w:t>
      </w:r>
      <w:r>
        <w:rPr>
          <w:rFonts w:hint="cs"/>
          <w:rtl/>
        </w:rPr>
        <w:t>الموقع.</w:t>
      </w:r>
      <w:r w:rsidRPr="00100DC1">
        <w:rPr>
          <w:rFonts w:hint="cs"/>
          <w:rtl/>
        </w:rPr>
        <w:t xml:space="preserve"> </w:t>
      </w:r>
      <w:r>
        <w:rPr>
          <w:rFonts w:hint="cs"/>
          <w:rtl/>
        </w:rPr>
        <w:t>و</w:t>
      </w:r>
      <w:r w:rsidRPr="00A5582D">
        <w:rPr>
          <w:rFonts w:hint="cs"/>
          <w:rtl/>
        </w:rPr>
        <w:t xml:space="preserve">اليوم </w:t>
      </w:r>
      <w:r>
        <w:rPr>
          <w:rFonts w:hint="cs"/>
          <w:rtl/>
        </w:rPr>
        <w:t xml:space="preserve">يوفر </w:t>
      </w:r>
      <w:r w:rsidRPr="00A5582D">
        <w:rPr>
          <w:rFonts w:hint="cs"/>
          <w:rtl/>
        </w:rPr>
        <w:t>ظهور</w:t>
      </w:r>
      <w:r>
        <w:rPr>
          <w:rFonts w:hint="cs"/>
          <w:rtl/>
        </w:rPr>
        <w:t xml:space="preserve"> أنظمة الملاحة الساتلية (</w:t>
      </w:r>
      <w:r w:rsidRPr="00FD3CE0">
        <w:t>GPS</w:t>
      </w:r>
      <w:r>
        <w:rPr>
          <w:rFonts w:hint="cs"/>
          <w:rtl/>
        </w:rPr>
        <w:t xml:space="preserve"> و</w:t>
      </w:r>
      <w:r w:rsidRPr="00FD3CE0">
        <w:t>Galileo</w:t>
      </w:r>
      <w:r>
        <w:rPr>
          <w:rFonts w:hint="cs"/>
          <w:rtl/>
        </w:rPr>
        <w:t xml:space="preserve"> و</w:t>
      </w:r>
      <w:r w:rsidRPr="00FD3CE0">
        <w:t>GLONASS</w:t>
      </w:r>
      <w:r>
        <w:rPr>
          <w:rFonts w:hint="cs"/>
          <w:rtl/>
        </w:rPr>
        <w:t>) إحدى هذه الوسائل ال</w:t>
      </w:r>
      <w:r w:rsidRPr="00A5582D">
        <w:rPr>
          <w:rFonts w:hint="cs"/>
          <w:rtl/>
        </w:rPr>
        <w:t xml:space="preserve">متاحة وغير </w:t>
      </w:r>
      <w:r>
        <w:rPr>
          <w:rFonts w:hint="cs"/>
          <w:rtl/>
        </w:rPr>
        <w:t>ال</w:t>
      </w:r>
      <w:r w:rsidRPr="00A5582D">
        <w:rPr>
          <w:rFonts w:hint="cs"/>
          <w:rtl/>
        </w:rPr>
        <w:t>مكلفة للحفاظ على مزامنة الوقت.</w:t>
      </w:r>
      <w:r w:rsidRPr="00100DC1">
        <w:rPr>
          <w:rFonts w:hint="cs"/>
          <w:rtl/>
        </w:rPr>
        <w:t xml:space="preserve"> </w:t>
      </w:r>
      <w:r>
        <w:rPr>
          <w:rFonts w:hint="cs"/>
          <w:rtl/>
        </w:rPr>
        <w:t>ونتيجة لذلك</w:t>
      </w:r>
      <w:r w:rsidRPr="00A5582D">
        <w:rPr>
          <w:rFonts w:hint="cs"/>
          <w:rtl/>
        </w:rPr>
        <w:t>،</w:t>
      </w:r>
      <w:r>
        <w:rPr>
          <w:rFonts w:hint="cs"/>
          <w:rtl/>
        </w:rPr>
        <w:t xml:space="preserve"> تتوفر هذه الأيام أنظمة قائمة على </w:t>
      </w:r>
      <w:r>
        <w:rPr>
          <w:rFonts w:hint="cs"/>
          <w:rtl/>
          <w:lang w:bidi="ar-SY"/>
        </w:rPr>
        <w:t xml:space="preserve">الفارق الزمني في الورود </w:t>
      </w:r>
      <w:r w:rsidRPr="00C409EC">
        <w:rPr>
          <w:lang w:bidi="ar-SY"/>
        </w:rPr>
        <w:t>(TDOA)</w:t>
      </w:r>
      <w:r>
        <w:rPr>
          <w:rFonts w:hint="cs"/>
          <w:rtl/>
          <w:lang w:bidi="ar-SY"/>
        </w:rPr>
        <w:t xml:space="preserve"> </w:t>
      </w:r>
      <w:r w:rsidRPr="00A5582D">
        <w:rPr>
          <w:rFonts w:hint="cs"/>
          <w:rtl/>
        </w:rPr>
        <w:t xml:space="preserve">من </w:t>
      </w:r>
      <w:r>
        <w:rPr>
          <w:rFonts w:hint="cs"/>
          <w:rtl/>
        </w:rPr>
        <w:t>منافذ بيع</w:t>
      </w:r>
      <w:r w:rsidRPr="00A5582D">
        <w:rPr>
          <w:rFonts w:hint="cs"/>
          <w:rtl/>
        </w:rPr>
        <w:t xml:space="preserve"> عدة في بلدان مختلفة حول</w:t>
      </w:r>
      <w:r w:rsidR="005E03ED">
        <w:rPr>
          <w:rFonts w:hint="eastAsia"/>
          <w:rtl/>
        </w:rPr>
        <w:t> </w:t>
      </w:r>
      <w:r w:rsidRPr="00A5582D">
        <w:rPr>
          <w:rFonts w:hint="cs"/>
          <w:rtl/>
        </w:rPr>
        <w:t>العالم.</w:t>
      </w:r>
    </w:p>
    <w:p w:rsidR="007775C2" w:rsidRDefault="007775C2" w:rsidP="005E03ED">
      <w:pPr>
        <w:pStyle w:val="Heading1"/>
        <w:rPr>
          <w:lang w:bidi="ar-SY"/>
        </w:rPr>
      </w:pPr>
      <w:bookmarkStart w:id="6" w:name="_Toc307928624"/>
      <w:r>
        <w:t>3</w:t>
      </w:r>
      <w:r>
        <w:tab/>
      </w:r>
      <w:r w:rsidRPr="00A5582D">
        <w:rPr>
          <w:rFonts w:hint="cs"/>
          <w:rtl/>
        </w:rPr>
        <w:t>نقاط القوة والضعف في</w:t>
      </w:r>
      <w:r w:rsidRPr="006865FE">
        <w:rPr>
          <w:rFonts w:hint="cs"/>
          <w:rtl/>
          <w:lang w:bidi="ar-SY"/>
        </w:rPr>
        <w:t xml:space="preserve"> </w:t>
      </w:r>
      <w:r>
        <w:rPr>
          <w:rFonts w:hint="cs"/>
          <w:rtl/>
          <w:lang w:bidi="ar-SY"/>
        </w:rPr>
        <w:t>أسلوب الفارق الزمني في الورود</w:t>
      </w:r>
      <w:r w:rsidRPr="00A5582D">
        <w:rPr>
          <w:rFonts w:hint="cs"/>
          <w:rtl/>
        </w:rPr>
        <w:t xml:space="preserve"> </w:t>
      </w:r>
      <w:r w:rsidR="005E03ED">
        <w:t>(</w:t>
      </w:r>
      <w:r w:rsidRPr="00A5582D">
        <w:rPr>
          <w:rFonts w:hint="cs"/>
        </w:rPr>
        <w:t>TDOA</w:t>
      </w:r>
      <w:r w:rsidR="005E03ED">
        <w:t>)</w:t>
      </w:r>
      <w:r w:rsidRPr="00A5582D">
        <w:rPr>
          <w:rFonts w:hint="cs"/>
          <w:rtl/>
        </w:rPr>
        <w:t xml:space="preserve"> بالمقارنة مع</w:t>
      </w:r>
      <w:r w:rsidRPr="006865FE">
        <w:rPr>
          <w:rFonts w:hint="cs"/>
          <w:rtl/>
          <w:lang w:bidi="ar-SY"/>
        </w:rPr>
        <w:t xml:space="preserve"> </w:t>
      </w:r>
      <w:r>
        <w:rPr>
          <w:rFonts w:hint="cs"/>
          <w:rtl/>
          <w:lang w:bidi="ar-SY"/>
        </w:rPr>
        <w:t>أسلوب</w:t>
      </w:r>
      <w:r w:rsidRPr="006865FE">
        <w:rPr>
          <w:rFonts w:hint="cs"/>
          <w:rtl/>
          <w:lang w:bidi="ar-SY"/>
        </w:rPr>
        <w:t xml:space="preserve"> </w:t>
      </w:r>
      <w:r w:rsidRPr="00C409EC">
        <w:rPr>
          <w:rFonts w:hint="cs"/>
          <w:rtl/>
          <w:lang w:bidi="ar-SY"/>
        </w:rPr>
        <w:t>زاوية الورود</w:t>
      </w:r>
      <w:r>
        <w:rPr>
          <w:rFonts w:hint="cs"/>
          <w:rtl/>
          <w:lang w:bidi="ar-SY"/>
        </w:rPr>
        <w:t xml:space="preserve"> </w:t>
      </w:r>
      <w:r w:rsidR="00A54665">
        <w:rPr>
          <w:lang w:bidi="ar-SY"/>
        </w:rPr>
        <w:t>(AOA)</w:t>
      </w:r>
      <w:r w:rsidRPr="00C409EC">
        <w:rPr>
          <w:rFonts w:hint="cs"/>
          <w:rtl/>
          <w:lang w:bidi="ar-SY"/>
        </w:rPr>
        <w:t xml:space="preserve"> </w:t>
      </w:r>
      <w:r>
        <w:rPr>
          <w:rFonts w:hint="cs"/>
          <w:rtl/>
        </w:rPr>
        <w:t>التقليدي</w:t>
      </w:r>
      <w:bookmarkEnd w:id="6"/>
    </w:p>
    <w:p w:rsidR="007775C2" w:rsidRPr="008D3959" w:rsidRDefault="007775C2" w:rsidP="000F114A">
      <w:pPr>
        <w:rPr>
          <w:rtl/>
        </w:rPr>
      </w:pPr>
      <w:r>
        <w:rPr>
          <w:rFonts w:hint="cs"/>
          <w:rtl/>
        </w:rPr>
        <w:t>لتحسين</w:t>
      </w:r>
      <w:r w:rsidR="005E03ED">
        <w:rPr>
          <w:rFonts w:hint="cs"/>
          <w:rtl/>
        </w:rPr>
        <w:t xml:space="preserve"> </w:t>
      </w:r>
      <w:r>
        <w:rPr>
          <w:rFonts w:hint="cs"/>
          <w:rtl/>
        </w:rPr>
        <w:t>فهم</w:t>
      </w:r>
      <w:r w:rsidRPr="00FD0031">
        <w:rPr>
          <w:rFonts w:hint="cs"/>
          <w:rtl/>
          <w:lang w:bidi="ar-SY"/>
        </w:rPr>
        <w:t xml:space="preserve"> </w:t>
      </w:r>
      <w:r>
        <w:rPr>
          <w:rFonts w:hint="cs"/>
          <w:rtl/>
          <w:lang w:bidi="ar-SY"/>
        </w:rPr>
        <w:t>أسلوب</w:t>
      </w:r>
      <w:r>
        <w:rPr>
          <w:rFonts w:hint="cs"/>
          <w:rtl/>
        </w:rPr>
        <w:t xml:space="preserve"> </w:t>
      </w:r>
      <w:r>
        <w:rPr>
          <w:rFonts w:hint="cs"/>
          <w:rtl/>
          <w:lang w:bidi="ar-SY"/>
        </w:rPr>
        <w:t xml:space="preserve">الفارق الزمني في الورود، </w:t>
      </w:r>
      <w:r w:rsidRPr="00A5582D">
        <w:rPr>
          <w:rFonts w:hint="cs"/>
          <w:rtl/>
        </w:rPr>
        <w:t>نقدم دراسة استقصائية قصيرة</w:t>
      </w:r>
      <w:r w:rsidRPr="00FD0031">
        <w:rPr>
          <w:rFonts w:hint="cs"/>
          <w:rtl/>
        </w:rPr>
        <w:t xml:space="preserve"> </w:t>
      </w:r>
      <w:r>
        <w:rPr>
          <w:rFonts w:hint="cs"/>
          <w:rtl/>
        </w:rPr>
        <w:t>ل</w:t>
      </w:r>
      <w:r w:rsidRPr="00A5582D">
        <w:rPr>
          <w:rFonts w:hint="cs"/>
          <w:rtl/>
        </w:rPr>
        <w:t>نقاط القوة والضعف في</w:t>
      </w:r>
      <w:r>
        <w:rPr>
          <w:rFonts w:hint="cs"/>
          <w:rtl/>
        </w:rPr>
        <w:t>ه</w:t>
      </w:r>
      <w:r w:rsidRPr="00FD0031">
        <w:rPr>
          <w:rFonts w:hint="cs"/>
          <w:rtl/>
        </w:rPr>
        <w:t xml:space="preserve"> </w:t>
      </w:r>
      <w:r w:rsidRPr="00A5582D">
        <w:rPr>
          <w:rFonts w:hint="cs"/>
          <w:rtl/>
        </w:rPr>
        <w:t>بالمقارنة مع</w:t>
      </w:r>
      <w:r w:rsidRPr="006865FE">
        <w:rPr>
          <w:rFonts w:hint="cs"/>
          <w:rtl/>
          <w:lang w:bidi="ar-SY"/>
        </w:rPr>
        <w:t xml:space="preserve"> </w:t>
      </w:r>
      <w:r>
        <w:rPr>
          <w:rFonts w:hint="cs"/>
          <w:rtl/>
          <w:lang w:bidi="ar-SY"/>
        </w:rPr>
        <w:t>أسلوب</w:t>
      </w:r>
      <w:r w:rsidRPr="006865FE">
        <w:rPr>
          <w:rFonts w:hint="cs"/>
          <w:rtl/>
          <w:lang w:bidi="ar-SY"/>
        </w:rPr>
        <w:t xml:space="preserve"> </w:t>
      </w:r>
      <w:r w:rsidRPr="00C409EC">
        <w:rPr>
          <w:rFonts w:hint="cs"/>
          <w:rtl/>
          <w:lang w:bidi="ar-SY"/>
        </w:rPr>
        <w:t>زاوية الورود</w:t>
      </w:r>
      <w:r>
        <w:rPr>
          <w:rFonts w:hint="cs"/>
          <w:rtl/>
          <w:lang w:bidi="ar-SY"/>
        </w:rPr>
        <w:t>.</w:t>
      </w:r>
      <w:r w:rsidRPr="00FD0031">
        <w:rPr>
          <w:rFonts w:hint="cs"/>
          <w:rtl/>
        </w:rPr>
        <w:t xml:space="preserve"> </w:t>
      </w:r>
      <w:r w:rsidRPr="00A5582D">
        <w:rPr>
          <w:rFonts w:hint="cs"/>
          <w:rtl/>
        </w:rPr>
        <w:t>وتجدر الإشارة إلى أن</w:t>
      </w:r>
      <w:r>
        <w:rPr>
          <w:rFonts w:hint="cs"/>
          <w:rtl/>
        </w:rPr>
        <w:t xml:space="preserve"> الأسلوبين ه</w:t>
      </w:r>
      <w:r w:rsidR="00A54665">
        <w:rPr>
          <w:rFonts w:hint="cs"/>
          <w:rtl/>
        </w:rPr>
        <w:t>ما </w:t>
      </w:r>
      <w:r w:rsidRPr="00A5582D">
        <w:rPr>
          <w:rFonts w:hint="cs"/>
          <w:rtl/>
        </w:rPr>
        <w:t>من التقنيات المكملة لتحديد الموقع الجغرافي.</w:t>
      </w:r>
      <w:r w:rsidRPr="00DE2FBD">
        <w:rPr>
          <w:rFonts w:hint="cs"/>
          <w:rtl/>
        </w:rPr>
        <w:t xml:space="preserve"> </w:t>
      </w:r>
      <w:r>
        <w:rPr>
          <w:rFonts w:hint="cs"/>
          <w:rtl/>
        </w:rPr>
        <w:t>و</w:t>
      </w:r>
      <w:r w:rsidRPr="00A5582D">
        <w:rPr>
          <w:rFonts w:hint="cs"/>
          <w:rtl/>
        </w:rPr>
        <w:t xml:space="preserve">نظام تحديد الموقع الجغرافي </w:t>
      </w:r>
      <w:r>
        <w:rPr>
          <w:rFonts w:hint="cs"/>
          <w:rtl/>
        </w:rPr>
        <w:t>الذي</w:t>
      </w:r>
      <w:r w:rsidRPr="00A5582D">
        <w:rPr>
          <w:rFonts w:hint="cs"/>
          <w:rtl/>
        </w:rPr>
        <w:t xml:space="preserve"> يجمع بين</w:t>
      </w:r>
      <w:r>
        <w:rPr>
          <w:rFonts w:hint="cs"/>
          <w:rtl/>
        </w:rPr>
        <w:t>هما قد</w:t>
      </w:r>
      <w:r w:rsidRPr="00FD0031">
        <w:rPr>
          <w:rFonts w:hint="cs"/>
          <w:rtl/>
        </w:rPr>
        <w:t xml:space="preserve"> </w:t>
      </w:r>
      <w:r w:rsidRPr="00A5582D">
        <w:rPr>
          <w:rFonts w:hint="cs"/>
          <w:rtl/>
        </w:rPr>
        <w:t>يتفوق</w:t>
      </w:r>
      <w:r>
        <w:rPr>
          <w:rFonts w:hint="cs"/>
          <w:rtl/>
        </w:rPr>
        <w:t xml:space="preserve"> بأدائه على</w:t>
      </w:r>
      <w:r w:rsidRPr="00A5582D">
        <w:rPr>
          <w:rFonts w:hint="cs"/>
          <w:rtl/>
        </w:rPr>
        <w:t xml:space="preserve"> كل من</w:t>
      </w:r>
      <w:r>
        <w:rPr>
          <w:rFonts w:hint="cs"/>
          <w:rtl/>
        </w:rPr>
        <w:t>هما</w:t>
      </w:r>
      <w:r w:rsidRPr="00A5582D">
        <w:rPr>
          <w:rFonts w:hint="cs"/>
          <w:rtl/>
        </w:rPr>
        <w:t xml:space="preserve"> بمفرده</w:t>
      </w:r>
      <w:r w:rsidR="005E03ED">
        <w:rPr>
          <w:rFonts w:hint="eastAsia"/>
          <w:rtl/>
        </w:rPr>
        <w:t> </w:t>
      </w:r>
      <w:r>
        <w:rPr>
          <w:noProof/>
        </w:rPr>
        <w:t>[</w:t>
      </w:r>
      <w:r w:rsidRPr="00FD3CE0">
        <w:rPr>
          <w:noProof/>
        </w:rPr>
        <w:t>1</w:t>
      </w:r>
      <w:r>
        <w:rPr>
          <w:noProof/>
        </w:rPr>
        <w:t>]</w:t>
      </w:r>
      <w:r w:rsidRPr="00A5582D">
        <w:rPr>
          <w:rFonts w:hint="cs"/>
          <w:rtl/>
        </w:rPr>
        <w:t>.</w:t>
      </w:r>
      <w:r>
        <w:rPr>
          <w:rFonts w:hint="cs"/>
          <w:rtl/>
        </w:rPr>
        <w:t xml:space="preserve"> ك</w:t>
      </w:r>
      <w:r w:rsidR="00A54665">
        <w:rPr>
          <w:rFonts w:hint="cs"/>
          <w:rtl/>
        </w:rPr>
        <w:t>ما </w:t>
      </w:r>
      <w:r w:rsidR="000F114A">
        <w:rPr>
          <w:rFonts w:hint="cs"/>
          <w:rtl/>
        </w:rPr>
        <w:t>أ</w:t>
      </w:r>
      <w:r>
        <w:rPr>
          <w:rFonts w:hint="cs"/>
          <w:rtl/>
        </w:rPr>
        <w:t>ن وجود أسلوب بديل ومؤكد</w:t>
      </w:r>
      <w:r w:rsidRPr="00DE2FBD">
        <w:rPr>
          <w:rFonts w:hint="cs"/>
          <w:rtl/>
        </w:rPr>
        <w:t xml:space="preserve"> </w:t>
      </w:r>
      <w:r w:rsidRPr="00A5582D">
        <w:rPr>
          <w:rFonts w:hint="cs"/>
          <w:rtl/>
        </w:rPr>
        <w:t>لتحديد الموقع الجغرافي</w:t>
      </w:r>
      <w:r>
        <w:rPr>
          <w:rFonts w:hint="cs"/>
          <w:rtl/>
        </w:rPr>
        <w:t xml:space="preserve"> قد يكون حاسماً</w:t>
      </w:r>
      <w:r w:rsidRPr="00DE2FBD">
        <w:rPr>
          <w:rFonts w:hint="cs"/>
          <w:rtl/>
        </w:rPr>
        <w:t xml:space="preserve"> </w:t>
      </w:r>
      <w:r w:rsidRPr="00A5582D">
        <w:rPr>
          <w:rFonts w:hint="cs"/>
          <w:rtl/>
        </w:rPr>
        <w:t xml:space="preserve">بالنسبة </w:t>
      </w:r>
      <w:r w:rsidR="000F114A">
        <w:rPr>
          <w:rFonts w:hint="cs"/>
          <w:rtl/>
        </w:rPr>
        <w:t xml:space="preserve">إلى </w:t>
      </w:r>
      <w:r w:rsidRPr="00A5582D">
        <w:rPr>
          <w:rFonts w:hint="cs"/>
          <w:rtl/>
        </w:rPr>
        <w:t>إجراءات الإنفاذ</w:t>
      </w:r>
      <w:r>
        <w:rPr>
          <w:rFonts w:hint="cs"/>
          <w:rtl/>
        </w:rPr>
        <w:t xml:space="preserve"> في</w:t>
      </w:r>
      <w:r w:rsidR="005E03ED">
        <w:rPr>
          <w:rFonts w:hint="eastAsia"/>
          <w:rtl/>
        </w:rPr>
        <w:t> </w:t>
      </w:r>
      <w:r w:rsidRPr="00A5582D">
        <w:rPr>
          <w:rFonts w:hint="cs"/>
          <w:rtl/>
        </w:rPr>
        <w:t>الطيف.</w:t>
      </w:r>
    </w:p>
    <w:p w:rsidR="007775C2" w:rsidRPr="001D3B50" w:rsidRDefault="007775C2" w:rsidP="00A54665">
      <w:pPr>
        <w:rPr>
          <w:rtl/>
          <w:lang w:bidi="ar-SY"/>
        </w:rPr>
      </w:pPr>
      <w:r>
        <w:rPr>
          <w:rFonts w:hint="cs"/>
          <w:rtl/>
        </w:rPr>
        <w:t>و</w:t>
      </w:r>
      <w:r w:rsidRPr="00A5582D">
        <w:rPr>
          <w:rFonts w:hint="cs"/>
          <w:rtl/>
        </w:rPr>
        <w:t xml:space="preserve">لتبسيط </w:t>
      </w:r>
      <w:r>
        <w:rPr>
          <w:rFonts w:hint="cs"/>
          <w:rtl/>
        </w:rPr>
        <w:t>البحث</w:t>
      </w:r>
      <w:r w:rsidRPr="00A5582D">
        <w:rPr>
          <w:rFonts w:hint="cs"/>
          <w:rtl/>
        </w:rPr>
        <w:t>، نفترض أن نظام</w:t>
      </w:r>
      <w:r w:rsidRPr="00077865">
        <w:rPr>
          <w:rFonts w:hint="cs"/>
          <w:rtl/>
          <w:lang w:bidi="ar-SY"/>
        </w:rPr>
        <w:t xml:space="preserve"> </w:t>
      </w:r>
      <w:r>
        <w:rPr>
          <w:rFonts w:hint="cs"/>
          <w:rtl/>
          <w:lang w:bidi="ar-SY"/>
        </w:rPr>
        <w:t>الفارق الزمني في الورود</w:t>
      </w:r>
      <w:r w:rsidRPr="00A5582D">
        <w:rPr>
          <w:rFonts w:hint="cs"/>
          <w:rtl/>
        </w:rPr>
        <w:t xml:space="preserve"> يستخدم</w:t>
      </w:r>
      <w:r w:rsidRPr="00077865">
        <w:rPr>
          <w:rFonts w:hint="cs"/>
          <w:rtl/>
        </w:rPr>
        <w:t xml:space="preserve"> </w:t>
      </w:r>
      <w:r w:rsidRPr="00A5582D">
        <w:rPr>
          <w:rFonts w:hint="cs"/>
          <w:rtl/>
        </w:rPr>
        <w:t xml:space="preserve">الكشف </w:t>
      </w:r>
      <w:r>
        <w:rPr>
          <w:rFonts w:hint="cs"/>
          <w:rtl/>
        </w:rPr>
        <w:t xml:space="preserve">القائم على </w:t>
      </w:r>
      <w:r>
        <w:rPr>
          <w:rFonts w:hint="cs"/>
          <w:rtl/>
          <w:lang w:bidi="ar-SY"/>
        </w:rPr>
        <w:t>الارتباط المتبادل، وأن مستقبلات القياس ترحّل العينات</w:t>
      </w:r>
      <w:r w:rsidRPr="00077865">
        <w:rPr>
          <w:rFonts w:hint="cs"/>
          <w:rtl/>
          <w:lang w:bidi="ar-SY"/>
        </w:rPr>
        <w:t xml:space="preserve"> </w:t>
      </w:r>
      <w:r>
        <w:rPr>
          <w:rFonts w:hint="cs"/>
          <w:rtl/>
          <w:lang w:bidi="ar-SY"/>
        </w:rPr>
        <w:t xml:space="preserve">المأخوذة من الإشارة </w:t>
      </w:r>
      <w:r w:rsidRPr="00A5582D">
        <w:rPr>
          <w:rFonts w:hint="cs"/>
          <w:rtl/>
        </w:rPr>
        <w:t xml:space="preserve">إلى </w:t>
      </w:r>
      <w:r>
        <w:rPr>
          <w:rFonts w:hint="cs"/>
          <w:rtl/>
        </w:rPr>
        <w:t>مخدّم</w:t>
      </w:r>
      <w:r w:rsidRPr="00A5582D">
        <w:rPr>
          <w:rFonts w:hint="cs"/>
          <w:rtl/>
        </w:rPr>
        <w:t xml:space="preserve"> مركزي لمعالجة</w:t>
      </w:r>
      <w:r>
        <w:rPr>
          <w:rFonts w:hint="cs"/>
          <w:rtl/>
          <w:lang w:bidi="ar-SY"/>
        </w:rPr>
        <w:t xml:space="preserve"> الفارق الزمني في الورود. وفي معظم تطبيقات مراقبة الطيف، سيحبَّذ </w:t>
      </w:r>
      <w:r w:rsidRPr="00A5582D">
        <w:rPr>
          <w:rFonts w:hint="cs"/>
          <w:rtl/>
        </w:rPr>
        <w:t xml:space="preserve">هذا الأسلوب </w:t>
      </w:r>
      <w:r>
        <w:rPr>
          <w:rFonts w:hint="cs"/>
          <w:rtl/>
        </w:rPr>
        <w:t>لأدائه في تحديد الموقع</w:t>
      </w:r>
      <w:r w:rsidRPr="006D1B1E">
        <w:rPr>
          <w:rFonts w:hint="cs"/>
          <w:rtl/>
        </w:rPr>
        <w:t xml:space="preserve"> </w:t>
      </w:r>
      <w:r>
        <w:rPr>
          <w:rFonts w:hint="cs"/>
          <w:rtl/>
        </w:rPr>
        <w:t xml:space="preserve">ومرونته. وإمعاناً في تبسيط البحث، نقارن </w:t>
      </w:r>
      <w:r w:rsidRPr="00A5582D">
        <w:rPr>
          <w:rFonts w:hint="cs"/>
          <w:rtl/>
        </w:rPr>
        <w:t>نظام</w:t>
      </w:r>
      <w:r w:rsidRPr="00077865">
        <w:rPr>
          <w:rFonts w:hint="cs"/>
          <w:rtl/>
          <w:lang w:bidi="ar-SY"/>
        </w:rPr>
        <w:t xml:space="preserve"> </w:t>
      </w:r>
      <w:r>
        <w:rPr>
          <w:rFonts w:hint="cs"/>
          <w:rtl/>
          <w:lang w:bidi="ar-SY"/>
        </w:rPr>
        <w:t xml:space="preserve">الفارق الزمني في الورود مع </w:t>
      </w:r>
      <w:r w:rsidRPr="00A5582D">
        <w:rPr>
          <w:rFonts w:hint="cs"/>
          <w:rtl/>
        </w:rPr>
        <w:t xml:space="preserve">نظام </w:t>
      </w:r>
      <w:r w:rsidRPr="00C409EC">
        <w:rPr>
          <w:rFonts w:hint="cs"/>
          <w:rtl/>
          <w:lang w:bidi="ar-SY"/>
        </w:rPr>
        <w:t>زاوية الورود</w:t>
      </w:r>
      <w:r>
        <w:rPr>
          <w:rFonts w:hint="cs"/>
          <w:rtl/>
          <w:lang w:bidi="ar-SY"/>
        </w:rPr>
        <w:t xml:space="preserve"> ذي مقياس التداخل الارتباطي</w:t>
      </w:r>
      <w:r w:rsidR="005E03ED">
        <w:rPr>
          <w:rFonts w:hint="eastAsia"/>
          <w:rtl/>
        </w:rPr>
        <w:t> </w:t>
      </w:r>
      <w:r w:rsidRPr="00FD3CE0">
        <w:t>(CI)</w:t>
      </w:r>
      <w:r>
        <w:rPr>
          <w:rFonts w:hint="cs"/>
          <w:rtl/>
          <w:lang w:bidi="ar-SY"/>
        </w:rPr>
        <w:t>. والقياس</w:t>
      </w:r>
      <w:r w:rsidRPr="005E05DF">
        <w:rPr>
          <w:rFonts w:hint="cs"/>
          <w:rtl/>
          <w:lang w:bidi="ar-SY"/>
        </w:rPr>
        <w:t xml:space="preserve"> </w:t>
      </w:r>
      <w:r>
        <w:rPr>
          <w:rFonts w:hint="cs"/>
          <w:rtl/>
          <w:lang w:bidi="ar-SY"/>
        </w:rPr>
        <w:t xml:space="preserve">الارتباطي للتداخل هو من تقنيات </w:t>
      </w:r>
      <w:r w:rsidRPr="00C409EC">
        <w:rPr>
          <w:rFonts w:hint="cs"/>
          <w:rtl/>
          <w:lang w:bidi="ar-SY"/>
        </w:rPr>
        <w:t>زاوية الورود</w:t>
      </w:r>
      <w:r>
        <w:rPr>
          <w:rFonts w:hint="cs"/>
          <w:rtl/>
          <w:lang w:bidi="ar-SY"/>
        </w:rPr>
        <w:t xml:space="preserve"> المنفذة</w:t>
      </w:r>
      <w:r w:rsidRPr="005E05DF">
        <w:rPr>
          <w:rFonts w:hint="cs"/>
          <w:rtl/>
        </w:rPr>
        <w:t xml:space="preserve"> </w:t>
      </w:r>
      <w:r w:rsidRPr="00A5582D">
        <w:rPr>
          <w:rFonts w:hint="cs"/>
          <w:rtl/>
        </w:rPr>
        <w:t>على نطاق واسع</w:t>
      </w:r>
      <w:r>
        <w:rPr>
          <w:rFonts w:hint="cs"/>
          <w:rtl/>
        </w:rPr>
        <w:t xml:space="preserve"> </w:t>
      </w:r>
      <w:r w:rsidRPr="00A5582D">
        <w:rPr>
          <w:rFonts w:hint="cs"/>
          <w:rtl/>
        </w:rPr>
        <w:t xml:space="preserve">في </w:t>
      </w:r>
      <w:r>
        <w:rPr>
          <w:rFonts w:hint="cs"/>
          <w:rtl/>
        </w:rPr>
        <w:t>المراقبة</w:t>
      </w:r>
      <w:r w:rsidRPr="00A5582D">
        <w:rPr>
          <w:rFonts w:hint="cs"/>
          <w:rtl/>
        </w:rPr>
        <w:t xml:space="preserve"> الراديو</w:t>
      </w:r>
      <w:r>
        <w:rPr>
          <w:rFonts w:hint="cs"/>
          <w:rtl/>
        </w:rPr>
        <w:t>ية</w:t>
      </w:r>
      <w:r w:rsidRPr="00A5582D">
        <w:rPr>
          <w:rFonts w:hint="cs"/>
          <w:rtl/>
        </w:rPr>
        <w:t xml:space="preserve"> الحديثة</w:t>
      </w:r>
      <w:r>
        <w:rPr>
          <w:rFonts w:hint="cs"/>
          <w:rtl/>
        </w:rPr>
        <w:t>. ويرد</w:t>
      </w:r>
      <w:r w:rsidRPr="00973C98">
        <w:rPr>
          <w:rFonts w:hint="cs"/>
          <w:rtl/>
        </w:rPr>
        <w:t xml:space="preserve"> </w:t>
      </w:r>
      <w:r>
        <w:rPr>
          <w:rFonts w:hint="cs"/>
          <w:rtl/>
        </w:rPr>
        <w:t>تعريف</w:t>
      </w:r>
      <w:r w:rsidRPr="005E05DF">
        <w:rPr>
          <w:rFonts w:hint="cs"/>
          <w:rtl/>
          <w:lang w:bidi="ar-SY"/>
        </w:rPr>
        <w:t xml:space="preserve"> </w:t>
      </w:r>
      <w:r>
        <w:rPr>
          <w:rFonts w:hint="cs"/>
          <w:rtl/>
          <w:lang w:bidi="ar-SY"/>
        </w:rPr>
        <w:t>مقياس التداخل الارتباطي وبحثه</w:t>
      </w:r>
      <w:r>
        <w:rPr>
          <w:rFonts w:hint="cs"/>
          <w:rtl/>
        </w:rPr>
        <w:t xml:space="preserve"> </w:t>
      </w:r>
      <w:r>
        <w:rPr>
          <w:rFonts w:hint="cs"/>
          <w:rtl/>
          <w:lang w:bidi="ar-SY"/>
        </w:rPr>
        <w:t>في الفصل</w:t>
      </w:r>
      <w:r w:rsidR="005E03ED">
        <w:rPr>
          <w:rFonts w:hint="eastAsia"/>
          <w:rtl/>
        </w:rPr>
        <w:t> </w:t>
      </w:r>
      <w:r>
        <w:rPr>
          <w:lang w:bidi="ar-SY"/>
        </w:rPr>
        <w:t>5.2.2.7.4</w:t>
      </w:r>
      <w:r>
        <w:rPr>
          <w:rFonts w:hint="cs"/>
          <w:rtl/>
          <w:lang w:bidi="ar-SY"/>
        </w:rPr>
        <w:t xml:space="preserve"> من إصدار عام</w:t>
      </w:r>
      <w:r w:rsidR="005E03ED">
        <w:rPr>
          <w:rFonts w:hint="eastAsia"/>
          <w:rtl/>
        </w:rPr>
        <w:t> </w:t>
      </w:r>
      <w:r>
        <w:rPr>
          <w:lang w:bidi="ar-SY"/>
        </w:rPr>
        <w:t>2011</w:t>
      </w:r>
      <w:r>
        <w:rPr>
          <w:rFonts w:hint="cs"/>
          <w:rtl/>
          <w:lang w:bidi="ar-SY"/>
        </w:rPr>
        <w:t xml:space="preserve"> ل</w:t>
      </w:r>
      <w:r w:rsidRPr="007013D5">
        <w:rPr>
          <w:rtl/>
        </w:rPr>
        <w:t xml:space="preserve">كتيب الاتحاد </w:t>
      </w:r>
      <w:r w:rsidRPr="00A5582D">
        <w:rPr>
          <w:rFonts w:hint="cs"/>
          <w:rtl/>
        </w:rPr>
        <w:t xml:space="preserve">الدولي للاتصالات </w:t>
      </w:r>
      <w:r w:rsidRPr="007013D5">
        <w:rPr>
          <w:rtl/>
        </w:rPr>
        <w:t>بشأن مراقبة</w:t>
      </w:r>
      <w:r w:rsidR="005E03ED">
        <w:rPr>
          <w:rFonts w:hint="eastAsia"/>
          <w:rtl/>
        </w:rPr>
        <w:t> </w:t>
      </w:r>
      <w:r w:rsidRPr="007013D5">
        <w:rPr>
          <w:rtl/>
        </w:rPr>
        <w:t>الطيف</w:t>
      </w:r>
      <w:r>
        <w:rPr>
          <w:rFonts w:hint="cs"/>
          <w:rtl/>
          <w:lang w:bidi="ar-SY"/>
        </w:rPr>
        <w:t>.</w:t>
      </w:r>
    </w:p>
    <w:p w:rsidR="007775C2" w:rsidRPr="00606129" w:rsidRDefault="007775C2" w:rsidP="0070679E">
      <w:pPr>
        <w:pStyle w:val="Note"/>
        <w:rPr>
          <w:rtl/>
          <w:lang w:bidi="ar-SY"/>
        </w:rPr>
      </w:pPr>
      <w:r>
        <w:rPr>
          <w:rFonts w:hint="cs"/>
          <w:rtl/>
        </w:rPr>
        <w:t>(</w:t>
      </w:r>
      <w:r w:rsidR="000F114A" w:rsidRPr="000F114A">
        <w:rPr>
          <w:rFonts w:hint="cs"/>
          <w:b/>
          <w:bCs/>
          <w:rtl/>
        </w:rPr>
        <w:t>ال</w:t>
      </w:r>
      <w:r w:rsidRPr="000F114A">
        <w:rPr>
          <w:rFonts w:hint="cs"/>
          <w:b/>
          <w:bCs/>
          <w:rtl/>
        </w:rPr>
        <w:t>ملاحظة</w:t>
      </w:r>
      <w:r w:rsidR="000F114A" w:rsidRPr="000F114A">
        <w:rPr>
          <w:rFonts w:hint="cs"/>
          <w:b/>
          <w:bCs/>
          <w:rtl/>
        </w:rPr>
        <w:t xml:space="preserve"> </w:t>
      </w:r>
      <w:r w:rsidR="000F114A" w:rsidRPr="000F114A">
        <w:rPr>
          <w:b/>
          <w:bCs/>
        </w:rPr>
        <w:t>1</w:t>
      </w:r>
      <w:r w:rsidR="0070679E">
        <w:rPr>
          <w:rFonts w:hint="cs"/>
          <w:rtl/>
        </w:rPr>
        <w:t xml:space="preserve"> -</w:t>
      </w:r>
      <w:r>
        <w:rPr>
          <w:rFonts w:hint="cs"/>
          <w:rtl/>
        </w:rPr>
        <w:t xml:space="preserve"> تشير الإحالات إلى "الفصل" في الجدولين</w:t>
      </w:r>
      <w:r w:rsidR="005E03ED">
        <w:rPr>
          <w:rFonts w:hint="eastAsia"/>
          <w:rtl/>
        </w:rPr>
        <w:t> </w:t>
      </w:r>
      <w:r>
        <w:t>1</w:t>
      </w:r>
      <w:r w:rsidR="00A54665">
        <w:noBreakHyphen/>
      </w:r>
      <w:r>
        <w:t>3</w:t>
      </w:r>
      <w:r>
        <w:rPr>
          <w:rFonts w:hint="cs"/>
          <w:rtl/>
          <w:lang w:bidi="ar-SY"/>
        </w:rPr>
        <w:t xml:space="preserve"> و</w:t>
      </w:r>
      <w:r>
        <w:rPr>
          <w:lang w:bidi="ar-SY"/>
        </w:rPr>
        <w:t>2</w:t>
      </w:r>
      <w:r w:rsidR="00A54665">
        <w:noBreakHyphen/>
      </w:r>
      <w:r>
        <w:rPr>
          <w:lang w:bidi="ar-SY"/>
        </w:rPr>
        <w:t>3</w:t>
      </w:r>
      <w:r>
        <w:rPr>
          <w:rFonts w:hint="cs"/>
          <w:rtl/>
          <w:lang w:bidi="ar-SY"/>
        </w:rPr>
        <w:t xml:space="preserve"> إلى </w:t>
      </w:r>
      <w:r w:rsidRPr="007013D5">
        <w:rPr>
          <w:rtl/>
        </w:rPr>
        <w:t xml:space="preserve">كتيب الاتحاد </w:t>
      </w:r>
      <w:r w:rsidRPr="00A5582D">
        <w:rPr>
          <w:rFonts w:hint="cs"/>
          <w:rtl/>
        </w:rPr>
        <w:t>الدولي للاتصالات</w:t>
      </w:r>
      <w:r>
        <w:rPr>
          <w:rFonts w:hint="cs"/>
          <w:rtl/>
        </w:rPr>
        <w:t>،</w:t>
      </w:r>
      <w:r w:rsidRPr="00606129">
        <w:rPr>
          <w:rFonts w:hint="cs"/>
          <w:rtl/>
          <w:lang w:bidi="ar-SY"/>
        </w:rPr>
        <w:t xml:space="preserve"> </w:t>
      </w:r>
      <w:r>
        <w:rPr>
          <w:rFonts w:hint="cs"/>
          <w:rtl/>
          <w:lang w:bidi="ar-SY"/>
        </w:rPr>
        <w:t>إصدار عام</w:t>
      </w:r>
      <w:r w:rsidR="005E03ED">
        <w:rPr>
          <w:rFonts w:hint="eastAsia"/>
          <w:rtl/>
        </w:rPr>
        <w:t> </w:t>
      </w:r>
      <w:r>
        <w:rPr>
          <w:lang w:bidi="ar-SY"/>
        </w:rPr>
        <w:t>2011</w:t>
      </w:r>
      <w:r>
        <w:rPr>
          <w:rFonts w:hint="cs"/>
          <w:rtl/>
          <w:lang w:bidi="ar-SY"/>
        </w:rPr>
        <w:t>. أ</w:t>
      </w:r>
      <w:r w:rsidR="00A54665">
        <w:rPr>
          <w:rFonts w:hint="cs"/>
          <w:rtl/>
          <w:lang w:bidi="ar-SY"/>
        </w:rPr>
        <w:t>ما </w:t>
      </w:r>
      <w:r w:rsidRPr="00A5582D">
        <w:rPr>
          <w:rFonts w:hint="cs"/>
          <w:rtl/>
        </w:rPr>
        <w:t xml:space="preserve">الأرقام الواردة بين قوسين في الجدولين </w:t>
      </w:r>
      <w:r>
        <w:rPr>
          <w:rFonts w:hint="cs"/>
          <w:rtl/>
        </w:rPr>
        <w:t>فهي تشير</w:t>
      </w:r>
      <w:r w:rsidRPr="00A5582D">
        <w:rPr>
          <w:rFonts w:hint="cs"/>
          <w:rtl/>
        </w:rPr>
        <w:t xml:space="preserve"> إلى المراجع المدرجة في</w:t>
      </w:r>
      <w:r>
        <w:rPr>
          <w:rFonts w:hint="cs"/>
          <w:rtl/>
        </w:rPr>
        <w:t xml:space="preserve"> الفقرة</w:t>
      </w:r>
      <w:r w:rsidR="005E03ED">
        <w:rPr>
          <w:rFonts w:hint="eastAsia"/>
          <w:rtl/>
        </w:rPr>
        <w:t> </w:t>
      </w:r>
      <w:r>
        <w:t>5</w:t>
      </w:r>
      <w:r>
        <w:rPr>
          <w:rFonts w:hint="cs"/>
          <w:rtl/>
          <w:lang w:bidi="ar-SY"/>
        </w:rPr>
        <w:t>).</w:t>
      </w:r>
    </w:p>
    <w:p w:rsidR="007775C2" w:rsidRDefault="007775C2" w:rsidP="00F679AF">
      <w:pPr>
        <w:pStyle w:val="TableNo"/>
        <w:rPr>
          <w:rtl/>
        </w:rPr>
      </w:pPr>
      <w:r>
        <w:rPr>
          <w:rFonts w:hint="cs"/>
          <w:rtl/>
        </w:rPr>
        <w:t>الج</w:t>
      </w:r>
      <w:r w:rsidR="0070679E">
        <w:rPr>
          <w:rFonts w:hint="cs"/>
          <w:rtl/>
        </w:rPr>
        <w:t>ـ</w:t>
      </w:r>
      <w:r>
        <w:rPr>
          <w:rFonts w:hint="cs"/>
          <w:rtl/>
        </w:rPr>
        <w:t xml:space="preserve">دول </w:t>
      </w:r>
      <w:r>
        <w:t>1-3</w:t>
      </w:r>
    </w:p>
    <w:p w:rsidR="007775C2" w:rsidRDefault="007775C2" w:rsidP="00F679AF">
      <w:pPr>
        <w:pStyle w:val="TableNotitle"/>
        <w:spacing w:before="120" w:after="40"/>
        <w:rPr>
          <w:rtl/>
        </w:rPr>
      </w:pPr>
      <w:r w:rsidRPr="00A5582D">
        <w:rPr>
          <w:rFonts w:hint="cs"/>
          <w:rtl/>
        </w:rPr>
        <w:t>نقاط القوة في</w:t>
      </w:r>
      <w:r w:rsidRPr="006865FE">
        <w:rPr>
          <w:rFonts w:hint="cs"/>
          <w:rtl/>
        </w:rPr>
        <w:t xml:space="preserve"> </w:t>
      </w:r>
      <w:r>
        <w:rPr>
          <w:rFonts w:hint="cs"/>
          <w:rtl/>
        </w:rPr>
        <w:t>أسلوب الفارق الزمني في الورود</w:t>
      </w:r>
      <w:r w:rsidRPr="00A5582D">
        <w:rPr>
          <w:rFonts w:hint="cs"/>
          <w:rtl/>
        </w:rPr>
        <w:t xml:space="preserve"> </w:t>
      </w:r>
      <w:r w:rsidR="005E03ED">
        <w:t>(</w:t>
      </w:r>
      <w:r w:rsidRPr="00A5582D">
        <w:rPr>
          <w:rFonts w:hint="cs"/>
        </w:rPr>
        <w:t>TDOA</w:t>
      </w:r>
      <w:r w:rsidR="005E03ED">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7689"/>
      </w:tblGrid>
      <w:tr w:rsidR="007775C2" w:rsidRPr="004E7015" w:rsidTr="004E28F1">
        <w:trPr>
          <w:cantSplit/>
          <w:trHeight w:val="20"/>
          <w:jc w:val="center"/>
        </w:trPr>
        <w:tc>
          <w:tcPr>
            <w:tcW w:w="1950" w:type="dxa"/>
          </w:tcPr>
          <w:p w:rsidR="007775C2" w:rsidRPr="004E7015" w:rsidRDefault="007775C2" w:rsidP="0070679E">
            <w:pPr>
              <w:pStyle w:val="Tabletext"/>
              <w:spacing w:after="40"/>
              <w:rPr>
                <w:b/>
                <w:bCs/>
              </w:rPr>
            </w:pPr>
            <w:r w:rsidRPr="004E7015">
              <w:rPr>
                <w:rFonts w:hint="cs"/>
                <w:b/>
                <w:bCs/>
                <w:rtl/>
              </w:rPr>
              <w:t>متطلبات أبسط من الهوائي</w:t>
            </w:r>
          </w:p>
        </w:tc>
        <w:tc>
          <w:tcPr>
            <w:tcW w:w="7689" w:type="dxa"/>
            <w:vAlign w:val="center"/>
          </w:tcPr>
          <w:p w:rsidR="007775C2" w:rsidRPr="004E7015" w:rsidRDefault="007775C2" w:rsidP="0070679E">
            <w:pPr>
              <w:spacing w:before="20" w:after="40" w:line="260" w:lineRule="exact"/>
              <w:rPr>
                <w:sz w:val="20"/>
                <w:szCs w:val="26"/>
                <w:rtl/>
              </w:rPr>
            </w:pPr>
            <w:r w:rsidRPr="004E7015">
              <w:rPr>
                <w:rFonts w:hint="cs"/>
                <w:sz w:val="20"/>
                <w:szCs w:val="26"/>
                <w:rtl/>
              </w:rPr>
              <w:t>الهوائي منخفض الكلفة والتعقيد، ويمكن أن يكون صغيراً في مقاسه.</w:t>
            </w:r>
          </w:p>
          <w:p w:rsidR="007775C2" w:rsidRPr="004E7015" w:rsidRDefault="007775C2" w:rsidP="00F679AF">
            <w:pPr>
              <w:pStyle w:val="Tabletext"/>
              <w:spacing w:after="40"/>
              <w:jc w:val="both"/>
            </w:pPr>
            <w:r w:rsidRPr="004E7015">
              <w:rPr>
                <w:rFonts w:hint="cs"/>
                <w:rtl/>
              </w:rPr>
              <w:t>ويمكن أن تستخدم مستقبلات</w:t>
            </w:r>
            <w:r w:rsidR="00AB47B5">
              <w:rPr>
                <w:rFonts w:hint="eastAsia"/>
                <w:rtl/>
              </w:rPr>
              <w:t> </w:t>
            </w:r>
            <w:r w:rsidRPr="004E7015">
              <w:rPr>
                <w:rFonts w:hint="cs"/>
              </w:rPr>
              <w:t>TDOA</w:t>
            </w:r>
            <w:r w:rsidRPr="004E7015">
              <w:rPr>
                <w:rFonts w:hint="cs"/>
                <w:rtl/>
              </w:rPr>
              <w:t xml:space="preserve"> هوائياً واحداً بسيطاً (كأحادي القطب أو ثنائي القطب). وخلافاً لأنظمة</w:t>
            </w:r>
            <w:r w:rsidR="00AB47B5">
              <w:rPr>
                <w:rFonts w:hint="eastAsia"/>
                <w:rtl/>
              </w:rPr>
              <w:t> </w:t>
            </w:r>
            <w:r w:rsidRPr="004E7015">
              <w:rPr>
                <w:rFonts w:hint="cs"/>
              </w:rPr>
              <w:t>AOA</w:t>
            </w:r>
            <w:r w:rsidRPr="004E7015">
              <w:rPr>
                <w:rFonts w:hint="cs"/>
                <w:rtl/>
              </w:rPr>
              <w:t xml:space="preserve">، </w:t>
            </w:r>
            <w:r w:rsidR="00A54665" w:rsidRPr="004E7015">
              <w:rPr>
                <w:rFonts w:hint="cs"/>
                <w:rtl/>
              </w:rPr>
              <w:t>لا </w:t>
            </w:r>
            <w:r w:rsidRPr="004E7015">
              <w:rPr>
                <w:rFonts w:hint="cs"/>
                <w:rtl/>
              </w:rPr>
              <w:t>يتطلب الهوائي درجة عالية من التفاوتات الميكانيكية والدقة الكهربائية، و</w:t>
            </w:r>
            <w:r w:rsidR="00A54665" w:rsidRPr="004E7015">
              <w:rPr>
                <w:rFonts w:hint="cs"/>
                <w:rtl/>
              </w:rPr>
              <w:t>لا </w:t>
            </w:r>
            <w:r w:rsidRPr="004E7015">
              <w:rPr>
                <w:rFonts w:hint="cs"/>
                <w:rtl/>
              </w:rPr>
              <w:t xml:space="preserve">يتطلب اختباراً تشغيلياً وقياساً من أجل المعايرة. ومن الفوائد الإضافية، إمكانية تصغير مقاس الهوائي بحيث </w:t>
            </w:r>
            <w:r w:rsidR="00A54665" w:rsidRPr="004E7015">
              <w:rPr>
                <w:rFonts w:hint="cs"/>
                <w:rtl/>
              </w:rPr>
              <w:t>لا </w:t>
            </w:r>
            <w:r w:rsidRPr="004E7015">
              <w:rPr>
                <w:rFonts w:hint="cs"/>
                <w:rtl/>
              </w:rPr>
              <w:t>يلفت النظر. وهذا أمر مهم عند نشر أنظمة مراقبة في أماكن تاريخية أو معمارية مقيدة أو عند التفاوض على اتفاقات بشأن أماكن نصب الهوائيات مع أطراف</w:t>
            </w:r>
            <w:r w:rsidR="00F679AF">
              <w:rPr>
                <w:rFonts w:hint="cs"/>
                <w:rtl/>
              </w:rPr>
              <w:t xml:space="preserve"> </w:t>
            </w:r>
            <w:r w:rsidRPr="004E7015">
              <w:rPr>
                <w:rFonts w:hint="cs"/>
                <w:rtl/>
              </w:rPr>
              <w:t>ثالثة.</w:t>
            </w:r>
          </w:p>
        </w:tc>
      </w:tr>
      <w:tr w:rsidR="007775C2" w:rsidRPr="004E7015" w:rsidTr="004E28F1">
        <w:trPr>
          <w:cantSplit/>
          <w:trHeight w:val="20"/>
          <w:jc w:val="center"/>
        </w:trPr>
        <w:tc>
          <w:tcPr>
            <w:tcW w:w="1950" w:type="dxa"/>
          </w:tcPr>
          <w:p w:rsidR="007775C2" w:rsidRPr="004E7015" w:rsidRDefault="007775C2" w:rsidP="0070679E">
            <w:pPr>
              <w:pStyle w:val="Tabletext"/>
              <w:spacing w:after="40"/>
              <w:rPr>
                <w:b/>
                <w:bCs/>
              </w:rPr>
            </w:pPr>
            <w:r w:rsidRPr="004E7015">
              <w:rPr>
                <w:rFonts w:hint="cs"/>
                <w:b/>
                <w:bCs/>
                <w:rtl/>
              </w:rPr>
              <w:t>متطلبات أبسط من حيث أماكن التركيب والمعايرة</w:t>
            </w:r>
          </w:p>
        </w:tc>
        <w:tc>
          <w:tcPr>
            <w:tcW w:w="7689" w:type="dxa"/>
            <w:vAlign w:val="center"/>
          </w:tcPr>
          <w:p w:rsidR="007775C2" w:rsidRPr="004E7015" w:rsidRDefault="007775C2" w:rsidP="0070679E">
            <w:pPr>
              <w:spacing w:before="20" w:after="40" w:line="260" w:lineRule="exact"/>
              <w:rPr>
                <w:sz w:val="20"/>
                <w:szCs w:val="26"/>
                <w:rtl/>
              </w:rPr>
            </w:pPr>
            <w:r w:rsidRPr="004E7015">
              <w:rPr>
                <w:rFonts w:hint="cs"/>
                <w:sz w:val="20"/>
                <w:szCs w:val="26"/>
                <w:rtl/>
              </w:rPr>
              <w:t xml:space="preserve">متطلبات أماكن التركيب أقل تقييداً منها في أنظمة </w:t>
            </w:r>
            <w:r w:rsidRPr="004E7015">
              <w:rPr>
                <w:rFonts w:hint="cs"/>
                <w:sz w:val="20"/>
                <w:szCs w:val="26"/>
              </w:rPr>
              <w:t>AOA</w:t>
            </w:r>
            <w:r w:rsidRPr="004E7015">
              <w:rPr>
                <w:rFonts w:hint="cs"/>
                <w:sz w:val="20"/>
                <w:szCs w:val="26"/>
                <w:rtl/>
              </w:rPr>
              <w:t xml:space="preserve"> وتتطلب قدراً قليلاً أو حتى معدوماً من المعايرة.</w:t>
            </w:r>
          </w:p>
          <w:p w:rsidR="007775C2" w:rsidRPr="00F679AF" w:rsidRDefault="007775C2" w:rsidP="0070679E">
            <w:pPr>
              <w:pStyle w:val="Tabletext"/>
              <w:spacing w:after="40"/>
              <w:jc w:val="both"/>
              <w:rPr>
                <w:spacing w:val="-4"/>
                <w:rtl/>
              </w:rPr>
            </w:pPr>
            <w:r w:rsidRPr="00F679AF">
              <w:rPr>
                <w:rFonts w:hint="cs"/>
                <w:spacing w:val="-4"/>
                <w:rtl/>
              </w:rPr>
              <w:t xml:space="preserve">وهذا يسمح بمزيد من المرونة في اختيار أماكن </w:t>
            </w:r>
            <w:r w:rsidRPr="00F679AF">
              <w:rPr>
                <w:rFonts w:hint="cs"/>
                <w:spacing w:val="-4"/>
              </w:rPr>
              <w:t>TDOA</w:t>
            </w:r>
            <w:r w:rsidRPr="00F679AF">
              <w:rPr>
                <w:rFonts w:hint="cs"/>
                <w:spacing w:val="-4"/>
                <w:rtl/>
              </w:rPr>
              <w:t>. ونتيجة لذلك، يكون نشر منشآت</w:t>
            </w:r>
            <w:r w:rsidR="00AB47B5" w:rsidRPr="00F679AF">
              <w:rPr>
                <w:rFonts w:hint="eastAsia"/>
                <w:spacing w:val="-4"/>
                <w:rtl/>
              </w:rPr>
              <w:t> </w:t>
            </w:r>
            <w:r w:rsidRPr="00F679AF">
              <w:rPr>
                <w:rFonts w:hint="cs"/>
                <w:spacing w:val="-4"/>
              </w:rPr>
              <w:t>TDOA</w:t>
            </w:r>
            <w:r w:rsidRPr="00F679AF">
              <w:rPr>
                <w:rFonts w:hint="cs"/>
                <w:spacing w:val="-4"/>
                <w:rtl/>
              </w:rPr>
              <w:t xml:space="preserve"> أسرع. وفي المنشآت في المناطق الحضرية، يمكن وضع مستقبلات</w:t>
            </w:r>
            <w:r w:rsidR="00AB47B5" w:rsidRPr="00F679AF">
              <w:rPr>
                <w:rFonts w:hint="eastAsia"/>
                <w:spacing w:val="-4"/>
                <w:rtl/>
              </w:rPr>
              <w:t> </w:t>
            </w:r>
            <w:r w:rsidRPr="00F679AF">
              <w:rPr>
                <w:rFonts w:hint="cs"/>
                <w:spacing w:val="-4"/>
              </w:rPr>
              <w:t>TDOA</w:t>
            </w:r>
            <w:r w:rsidRPr="00F679AF">
              <w:rPr>
                <w:rFonts w:hint="cs"/>
                <w:spacing w:val="-4"/>
                <w:rtl/>
              </w:rPr>
              <w:t xml:space="preserve"> إضافية للتغلب على آثار تظليل الهياكل</w:t>
            </w:r>
            <w:r w:rsidR="006A3080" w:rsidRPr="00F679AF">
              <w:rPr>
                <w:rFonts w:hint="eastAsia"/>
                <w:spacing w:val="-4"/>
                <w:rtl/>
              </w:rPr>
              <w:t> </w:t>
            </w:r>
            <w:r w:rsidRPr="00F679AF">
              <w:rPr>
                <w:rFonts w:hint="cs"/>
                <w:spacing w:val="-4"/>
                <w:rtl/>
              </w:rPr>
              <w:t>الشاهقة.</w:t>
            </w:r>
          </w:p>
          <w:p w:rsidR="007775C2" w:rsidRPr="004E7015" w:rsidRDefault="007775C2" w:rsidP="0070679E">
            <w:pPr>
              <w:pStyle w:val="Tabletext"/>
              <w:spacing w:after="40"/>
              <w:jc w:val="both"/>
              <w:rPr>
                <w:lang w:bidi="ar-SY"/>
              </w:rPr>
            </w:pPr>
            <w:r w:rsidRPr="004E7015">
              <w:rPr>
                <w:rFonts w:hint="cs"/>
                <w:rtl/>
              </w:rPr>
              <w:t>وفي المقابل، يجب اختيار أماكن</w:t>
            </w:r>
            <w:r w:rsidR="00AB47B5">
              <w:rPr>
                <w:rFonts w:hint="eastAsia"/>
                <w:rtl/>
              </w:rPr>
              <w:t> </w:t>
            </w:r>
            <w:r w:rsidRPr="004E7015">
              <w:rPr>
                <w:rFonts w:hint="cs"/>
              </w:rPr>
              <w:t>AOA</w:t>
            </w:r>
            <w:r w:rsidRPr="004E7015">
              <w:rPr>
                <w:rFonts w:hint="cs"/>
                <w:rtl/>
              </w:rPr>
              <w:t xml:space="preserve"> للإقلال إلى أدنى حد من تشوه صدر الموجة جراء معاودة الانبثاق من العوائق المحلية والانعكاسات عن الأرض والتغيرات في إيصالية الأرض. ويجب معايرة بعض صفائف هوائيات</w:t>
            </w:r>
            <w:r w:rsidR="00AB47B5">
              <w:rPr>
                <w:rFonts w:hint="eastAsia"/>
                <w:rtl/>
              </w:rPr>
              <w:t> </w:t>
            </w:r>
            <w:r w:rsidRPr="004E7015">
              <w:rPr>
                <w:rFonts w:hint="cs"/>
              </w:rPr>
              <w:t>AOA</w:t>
            </w:r>
            <w:r w:rsidRPr="004E7015">
              <w:rPr>
                <w:rFonts w:hint="cs"/>
                <w:rtl/>
              </w:rPr>
              <w:t xml:space="preserve"> بعد تركيبها في أماكنها للإقلال إلى أدنى حد من الأخطاء المرتبطة بالتردد والاتجاه. وتعد معايرة صفيفة الهوائيات من أهم القضايا التي تحد من الأداء في أنظمة</w:t>
            </w:r>
            <w:r w:rsidR="00AB47B5">
              <w:rPr>
                <w:rFonts w:hint="eastAsia"/>
                <w:rtl/>
              </w:rPr>
              <w:t> </w:t>
            </w:r>
            <w:r w:rsidRPr="004E7015">
              <w:rPr>
                <w:rFonts w:hint="cs"/>
              </w:rPr>
              <w:t>AOA</w:t>
            </w:r>
            <w:r w:rsidR="006A3080">
              <w:rPr>
                <w:rFonts w:hint="cs"/>
                <w:rtl/>
              </w:rPr>
              <w:t>،</w:t>
            </w:r>
            <w:r w:rsidRPr="004E7015">
              <w:rPr>
                <w:rFonts w:hint="cs"/>
                <w:rtl/>
              </w:rPr>
              <w:t xml:space="preserve"> ويرد بحث قضايا تحديد أماكن تركيب</w:t>
            </w:r>
            <w:r w:rsidR="00AB47B5">
              <w:rPr>
                <w:rFonts w:hint="eastAsia"/>
                <w:rtl/>
              </w:rPr>
              <w:t> </w:t>
            </w:r>
            <w:r w:rsidRPr="004E7015">
              <w:rPr>
                <w:rFonts w:hint="cs"/>
              </w:rPr>
              <w:t>AOA</w:t>
            </w:r>
            <w:r w:rsidRPr="004E7015">
              <w:rPr>
                <w:rFonts w:hint="cs"/>
                <w:rtl/>
              </w:rPr>
              <w:t xml:space="preserve"> بمزيد من التفصيل في الفصلين</w:t>
            </w:r>
            <w:r w:rsidR="006A3080">
              <w:rPr>
                <w:rFonts w:hint="eastAsia"/>
                <w:rtl/>
              </w:rPr>
              <w:t> </w:t>
            </w:r>
            <w:r w:rsidRPr="004E7015">
              <w:t>2.1.3.2.7.4</w:t>
            </w:r>
            <w:r w:rsidR="006A3080">
              <w:rPr>
                <w:rFonts w:hint="eastAsia"/>
                <w:rtl/>
              </w:rPr>
              <w:t> </w:t>
            </w:r>
            <w:r w:rsidRPr="004E7015">
              <w:rPr>
                <w:rFonts w:hint="cs"/>
                <w:rtl/>
                <w:lang w:bidi="ar-SY"/>
              </w:rPr>
              <w:t>و</w:t>
            </w:r>
            <w:r w:rsidRPr="004E7015">
              <w:rPr>
                <w:lang w:bidi="ar-SY"/>
              </w:rPr>
              <w:t>3.1.6.2</w:t>
            </w:r>
            <w:r w:rsidRPr="004E7015">
              <w:rPr>
                <w:rFonts w:hint="cs"/>
                <w:rtl/>
                <w:lang w:bidi="ar-SY"/>
              </w:rPr>
              <w:t>.</w:t>
            </w:r>
          </w:p>
        </w:tc>
      </w:tr>
    </w:tbl>
    <w:p w:rsidR="00F679AF" w:rsidRDefault="00F679AF" w:rsidP="00F679AF">
      <w:pPr>
        <w:pStyle w:val="TableNo"/>
      </w:pPr>
      <w:r w:rsidRPr="00F679AF">
        <w:rPr>
          <w:rFonts w:hint="cs"/>
          <w:rtl/>
        </w:rPr>
        <w:lastRenderedPageBreak/>
        <w:t>الجـدول</w:t>
      </w:r>
      <w:r>
        <w:rPr>
          <w:rFonts w:hint="cs"/>
          <w:rtl/>
        </w:rPr>
        <w:t xml:space="preserve"> </w:t>
      </w:r>
      <w:r>
        <w:t>1-3</w:t>
      </w:r>
      <w:r>
        <w:rPr>
          <w:rFonts w:hint="cs"/>
          <w:rtl/>
        </w:rPr>
        <w:t xml:space="preserve"> (</w:t>
      </w:r>
      <w:r>
        <w:rPr>
          <w:rFonts w:hint="cs"/>
          <w:i/>
          <w:iCs/>
          <w:rtl/>
        </w:rPr>
        <w:t>تابع</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7689"/>
      </w:tblGrid>
      <w:tr w:rsidR="007775C2" w:rsidRPr="004E7015" w:rsidTr="004E28F1">
        <w:trPr>
          <w:cantSplit/>
          <w:trHeight w:val="20"/>
          <w:jc w:val="center"/>
        </w:trPr>
        <w:tc>
          <w:tcPr>
            <w:tcW w:w="1950" w:type="dxa"/>
          </w:tcPr>
          <w:p w:rsidR="007775C2" w:rsidRPr="004E7015" w:rsidRDefault="007775C2" w:rsidP="0070679E">
            <w:pPr>
              <w:pStyle w:val="Tabletext"/>
              <w:spacing w:after="40"/>
              <w:rPr>
                <w:b/>
                <w:bCs/>
              </w:rPr>
            </w:pPr>
            <w:r w:rsidRPr="004E7015">
              <w:rPr>
                <w:rFonts w:hint="cs"/>
                <w:b/>
                <w:bCs/>
                <w:rtl/>
              </w:rPr>
              <w:t>الإشارات عريضة النطاق التي تنخفض فيها نسبة الإشارة إلى الضوضاء (</w:t>
            </w:r>
            <w:r w:rsidRPr="004E7015">
              <w:rPr>
                <w:b/>
                <w:bCs/>
              </w:rPr>
              <w:t>SNR</w:t>
            </w:r>
            <w:r w:rsidRPr="004E7015">
              <w:rPr>
                <w:rFonts w:hint="cs"/>
                <w:b/>
                <w:bCs/>
                <w:rtl/>
              </w:rPr>
              <w:t>)، والإشارات قصيرة</w:t>
            </w:r>
            <w:r w:rsidR="00AB47B5">
              <w:rPr>
                <w:rFonts w:hint="eastAsia"/>
                <w:b/>
                <w:bCs/>
                <w:rtl/>
              </w:rPr>
              <w:t> </w:t>
            </w:r>
            <w:r w:rsidRPr="004E7015">
              <w:rPr>
                <w:rFonts w:hint="cs"/>
                <w:b/>
                <w:bCs/>
                <w:rtl/>
              </w:rPr>
              <w:t>الأمد</w:t>
            </w:r>
          </w:p>
        </w:tc>
        <w:tc>
          <w:tcPr>
            <w:tcW w:w="7689" w:type="dxa"/>
            <w:vAlign w:val="center"/>
          </w:tcPr>
          <w:p w:rsidR="007775C2" w:rsidRPr="004E7015" w:rsidRDefault="007775C2" w:rsidP="0070679E">
            <w:pPr>
              <w:spacing w:before="20" w:after="40" w:line="260" w:lineRule="exact"/>
              <w:rPr>
                <w:sz w:val="20"/>
                <w:szCs w:val="26"/>
                <w:rtl/>
              </w:rPr>
            </w:pPr>
            <w:r w:rsidRPr="004E7015">
              <w:rPr>
                <w:rFonts w:hint="cs"/>
                <w:sz w:val="20"/>
                <w:szCs w:val="26"/>
                <w:rtl/>
              </w:rPr>
              <w:t xml:space="preserve">يكون أداء </w:t>
            </w:r>
            <w:r w:rsidRPr="004E7015">
              <w:rPr>
                <w:rFonts w:hint="cs"/>
                <w:sz w:val="20"/>
                <w:szCs w:val="26"/>
              </w:rPr>
              <w:t>TDOA</w:t>
            </w:r>
            <w:r w:rsidRPr="004E7015">
              <w:rPr>
                <w:rFonts w:hint="cs"/>
                <w:sz w:val="20"/>
                <w:szCs w:val="26"/>
                <w:rtl/>
              </w:rPr>
              <w:t xml:space="preserve"> جيداً للإشارات الجديدة والناشئة ذات التشكيلات المعقدة وعروض النطاق الواسعة والآماد</w:t>
            </w:r>
            <w:r w:rsidR="00AB47B5">
              <w:rPr>
                <w:rFonts w:hint="eastAsia"/>
                <w:sz w:val="20"/>
                <w:szCs w:val="26"/>
                <w:rtl/>
              </w:rPr>
              <w:t> </w:t>
            </w:r>
            <w:r w:rsidRPr="004E7015">
              <w:rPr>
                <w:rFonts w:hint="cs"/>
                <w:sz w:val="20"/>
                <w:szCs w:val="26"/>
                <w:rtl/>
              </w:rPr>
              <w:t>القصيرة.</w:t>
            </w:r>
          </w:p>
          <w:p w:rsidR="007775C2" w:rsidRPr="004E7015" w:rsidRDefault="007775C2" w:rsidP="0070679E">
            <w:pPr>
              <w:spacing w:before="20" w:after="40" w:line="260" w:lineRule="exact"/>
              <w:rPr>
                <w:sz w:val="20"/>
                <w:szCs w:val="26"/>
                <w:rtl/>
              </w:rPr>
            </w:pPr>
            <w:r w:rsidRPr="004E7015">
              <w:rPr>
                <w:rFonts w:hint="cs"/>
                <w:sz w:val="20"/>
                <w:szCs w:val="26"/>
                <w:rtl/>
              </w:rPr>
              <w:t>ويكون أداء</w:t>
            </w:r>
            <w:r w:rsidR="00AB47B5">
              <w:rPr>
                <w:rFonts w:hint="eastAsia"/>
                <w:sz w:val="20"/>
                <w:szCs w:val="26"/>
                <w:rtl/>
              </w:rPr>
              <w:t> </w:t>
            </w:r>
            <w:r w:rsidRPr="004E7015">
              <w:rPr>
                <w:rFonts w:hint="cs"/>
                <w:sz w:val="20"/>
                <w:szCs w:val="26"/>
              </w:rPr>
              <w:t>AOA</w:t>
            </w:r>
            <w:r w:rsidRPr="004E7015">
              <w:rPr>
                <w:rFonts w:hint="cs"/>
                <w:sz w:val="20"/>
                <w:szCs w:val="26"/>
                <w:rtl/>
              </w:rPr>
              <w:t xml:space="preserve"> جيداً عادةً لإشارات النطاق الضيق، ولكن يمكن تطبيق أساليب</w:t>
            </w:r>
            <w:r w:rsidR="00AB47B5">
              <w:rPr>
                <w:rFonts w:hint="eastAsia"/>
                <w:sz w:val="20"/>
                <w:szCs w:val="26"/>
                <w:rtl/>
              </w:rPr>
              <w:t> </w:t>
            </w:r>
            <w:r w:rsidRPr="004E7015">
              <w:rPr>
                <w:rFonts w:hint="cs"/>
                <w:sz w:val="20"/>
                <w:szCs w:val="26"/>
              </w:rPr>
              <w:t>AOA</w:t>
            </w:r>
            <w:r w:rsidRPr="004E7015">
              <w:rPr>
                <w:rFonts w:hint="cs"/>
                <w:sz w:val="20"/>
                <w:szCs w:val="26"/>
                <w:rtl/>
              </w:rPr>
              <w:t xml:space="preserve"> متقدمة لتحديد موقع مصدر أي إشارات ب</w:t>
            </w:r>
            <w:r w:rsidR="00A54665" w:rsidRPr="004E7015">
              <w:rPr>
                <w:rFonts w:hint="cs"/>
                <w:sz w:val="20"/>
                <w:szCs w:val="26"/>
                <w:rtl/>
              </w:rPr>
              <w:t>ما </w:t>
            </w:r>
            <w:r w:rsidRPr="004E7015">
              <w:rPr>
                <w:rFonts w:hint="cs"/>
                <w:sz w:val="20"/>
                <w:szCs w:val="26"/>
                <w:rtl/>
              </w:rPr>
              <w:t>فيها تلك ذات النطاق العريض والمعقدة وقصيرة</w:t>
            </w:r>
            <w:r w:rsidR="00AB47B5">
              <w:rPr>
                <w:rFonts w:hint="eastAsia"/>
                <w:sz w:val="20"/>
                <w:szCs w:val="26"/>
                <w:rtl/>
              </w:rPr>
              <w:t> </w:t>
            </w:r>
            <w:r w:rsidRPr="004E7015">
              <w:rPr>
                <w:rFonts w:hint="cs"/>
                <w:sz w:val="20"/>
                <w:szCs w:val="26"/>
                <w:rtl/>
              </w:rPr>
              <w:t>الأمد.</w:t>
            </w:r>
          </w:p>
          <w:p w:rsidR="007775C2" w:rsidRPr="004E7015" w:rsidRDefault="007775C2" w:rsidP="0070679E">
            <w:pPr>
              <w:spacing w:before="20" w:after="40" w:line="260" w:lineRule="exact"/>
              <w:rPr>
                <w:sz w:val="20"/>
                <w:szCs w:val="26"/>
                <w:rtl/>
              </w:rPr>
            </w:pPr>
            <w:r w:rsidRPr="004E7015">
              <w:rPr>
                <w:rFonts w:hint="cs"/>
                <w:sz w:val="20"/>
                <w:szCs w:val="26"/>
                <w:rtl/>
              </w:rPr>
              <w:t>وإذ يعتمد أداء</w:t>
            </w:r>
            <w:r w:rsidR="00AB47B5">
              <w:rPr>
                <w:rFonts w:hint="eastAsia"/>
                <w:sz w:val="20"/>
                <w:szCs w:val="26"/>
                <w:rtl/>
              </w:rPr>
              <w:t> </w:t>
            </w:r>
            <w:r w:rsidRPr="004E7015">
              <w:rPr>
                <w:rFonts w:hint="cs"/>
                <w:sz w:val="20"/>
                <w:szCs w:val="26"/>
              </w:rPr>
              <w:t>TDOA</w:t>
            </w:r>
            <w:r w:rsidRPr="004E7015">
              <w:rPr>
                <w:rFonts w:hint="cs"/>
                <w:sz w:val="20"/>
                <w:szCs w:val="26"/>
                <w:rtl/>
              </w:rPr>
              <w:t xml:space="preserve"> كثيراً على عرض نطاق الإشارة. فإن أداء</w:t>
            </w:r>
            <w:r w:rsidR="00AB47B5">
              <w:rPr>
                <w:rFonts w:hint="eastAsia"/>
                <w:sz w:val="20"/>
                <w:szCs w:val="26"/>
                <w:rtl/>
              </w:rPr>
              <w:t> </w:t>
            </w:r>
            <w:r w:rsidRPr="004E7015">
              <w:rPr>
                <w:rFonts w:hint="cs"/>
                <w:sz w:val="20"/>
                <w:szCs w:val="26"/>
              </w:rPr>
              <w:t xml:space="preserve"> AOA</w:t>
            </w:r>
            <w:r w:rsidRPr="004E7015">
              <w:rPr>
                <w:rFonts w:hint="cs"/>
                <w:sz w:val="20"/>
                <w:szCs w:val="26"/>
                <w:rtl/>
              </w:rPr>
              <w:t xml:space="preserve"> مستقل تقريباً عن عرض نطاق الإشارة، عندما يشابه تباعد قناة تحويل فورييه السريع </w:t>
            </w:r>
            <w:r w:rsidR="000550FF">
              <w:rPr>
                <w:sz w:val="20"/>
                <w:szCs w:val="26"/>
              </w:rPr>
              <w:t>(</w:t>
            </w:r>
            <w:r w:rsidRPr="004E7015">
              <w:rPr>
                <w:rFonts w:hint="cs"/>
                <w:sz w:val="20"/>
                <w:szCs w:val="26"/>
              </w:rPr>
              <w:t>FFT</w:t>
            </w:r>
            <w:r w:rsidR="000550FF">
              <w:rPr>
                <w:sz w:val="20"/>
                <w:szCs w:val="26"/>
              </w:rPr>
              <w:t>)</w:t>
            </w:r>
            <w:r w:rsidRPr="004E7015">
              <w:rPr>
                <w:rFonts w:hint="cs"/>
                <w:sz w:val="20"/>
                <w:szCs w:val="26"/>
                <w:rtl/>
              </w:rPr>
              <w:t xml:space="preserve"> عرض نطاق الإشارة. ويتحسن أداء</w:t>
            </w:r>
            <w:r w:rsidR="00AB47B5">
              <w:rPr>
                <w:rFonts w:hint="eastAsia"/>
                <w:sz w:val="20"/>
                <w:szCs w:val="26"/>
                <w:rtl/>
              </w:rPr>
              <w:t> </w:t>
            </w:r>
            <w:r w:rsidRPr="004E7015">
              <w:rPr>
                <w:rFonts w:hint="cs"/>
                <w:sz w:val="20"/>
                <w:szCs w:val="26"/>
              </w:rPr>
              <w:t>TDOA</w:t>
            </w:r>
            <w:r w:rsidRPr="004E7015">
              <w:rPr>
                <w:rFonts w:hint="cs"/>
                <w:sz w:val="20"/>
                <w:szCs w:val="26"/>
                <w:rtl/>
              </w:rPr>
              <w:t xml:space="preserve"> عموماً مع تزايد عرض نطاق</w:t>
            </w:r>
            <w:r w:rsidR="00AB47B5">
              <w:rPr>
                <w:rFonts w:hint="eastAsia"/>
                <w:sz w:val="20"/>
                <w:szCs w:val="26"/>
                <w:rtl/>
              </w:rPr>
              <w:t> </w:t>
            </w:r>
            <w:r w:rsidRPr="004E7015">
              <w:rPr>
                <w:rFonts w:hint="cs"/>
                <w:sz w:val="20"/>
                <w:szCs w:val="26"/>
                <w:rtl/>
              </w:rPr>
              <w:t>الإشارة.</w:t>
            </w:r>
          </w:p>
          <w:p w:rsidR="007775C2" w:rsidRPr="004E7015" w:rsidRDefault="007775C2" w:rsidP="0070679E">
            <w:pPr>
              <w:spacing w:before="20" w:after="40" w:line="260" w:lineRule="exact"/>
              <w:rPr>
                <w:sz w:val="20"/>
                <w:szCs w:val="26"/>
                <w:rtl/>
              </w:rPr>
            </w:pPr>
            <w:r w:rsidRPr="004E7015">
              <w:rPr>
                <w:rFonts w:hint="cs"/>
                <w:sz w:val="20"/>
                <w:szCs w:val="26"/>
                <w:rtl/>
              </w:rPr>
              <w:t>ويتحسن أداء أسلوبي</w:t>
            </w:r>
            <w:r w:rsidR="00AB47B5">
              <w:rPr>
                <w:rFonts w:hint="eastAsia"/>
                <w:sz w:val="20"/>
                <w:szCs w:val="26"/>
                <w:rtl/>
              </w:rPr>
              <w:t> </w:t>
            </w:r>
            <w:r w:rsidRPr="004E7015">
              <w:rPr>
                <w:rFonts w:hint="cs"/>
                <w:sz w:val="20"/>
                <w:szCs w:val="26"/>
              </w:rPr>
              <w:t>TDOA</w:t>
            </w:r>
            <w:r w:rsidRPr="004E7015">
              <w:rPr>
                <w:rFonts w:hint="cs"/>
                <w:sz w:val="20"/>
                <w:szCs w:val="26"/>
                <w:rtl/>
              </w:rPr>
              <w:t xml:space="preserve"> و</w:t>
            </w:r>
            <w:r w:rsidRPr="004E7015">
              <w:rPr>
                <w:rFonts w:hint="cs"/>
                <w:sz w:val="20"/>
                <w:szCs w:val="26"/>
              </w:rPr>
              <w:t>AOA</w:t>
            </w:r>
            <w:r w:rsidRPr="004E7015">
              <w:rPr>
                <w:rFonts w:hint="cs"/>
                <w:sz w:val="20"/>
                <w:szCs w:val="26"/>
                <w:rtl/>
              </w:rPr>
              <w:t xml:space="preserve"> كليهما في الإشارات التي تعلو فيها نسبة الإشارة إلى الضوضاء </w:t>
            </w:r>
            <w:r w:rsidR="000550FF">
              <w:rPr>
                <w:sz w:val="20"/>
                <w:szCs w:val="26"/>
              </w:rPr>
              <w:t>(</w:t>
            </w:r>
            <w:r w:rsidRPr="004E7015">
              <w:rPr>
                <w:sz w:val="20"/>
                <w:szCs w:val="26"/>
              </w:rPr>
              <w:t>SNR</w:t>
            </w:r>
            <w:r w:rsidR="000550FF">
              <w:rPr>
                <w:sz w:val="20"/>
                <w:szCs w:val="26"/>
              </w:rPr>
              <w:t>)</w:t>
            </w:r>
            <w:r w:rsidRPr="004E7015">
              <w:rPr>
                <w:rFonts w:hint="cs"/>
                <w:sz w:val="20"/>
                <w:szCs w:val="26"/>
                <w:rtl/>
              </w:rPr>
              <w:t xml:space="preserve"> وتطول فيها أزمنة التكامل. ويتيح كسب المعالجة من الارتباط لتقنيات</w:t>
            </w:r>
            <w:r w:rsidR="00AB47B5">
              <w:rPr>
                <w:rFonts w:hint="eastAsia"/>
                <w:sz w:val="20"/>
                <w:szCs w:val="26"/>
                <w:rtl/>
              </w:rPr>
              <w:t> </w:t>
            </w:r>
            <w:r w:rsidRPr="004E7015">
              <w:rPr>
                <w:rFonts w:hint="cs"/>
                <w:sz w:val="20"/>
                <w:szCs w:val="26"/>
              </w:rPr>
              <w:t>TDOA</w:t>
            </w:r>
            <w:r w:rsidRPr="004E7015">
              <w:rPr>
                <w:rFonts w:hint="cs"/>
                <w:sz w:val="20"/>
                <w:szCs w:val="26"/>
                <w:rtl/>
              </w:rPr>
              <w:t xml:space="preserve"> أن تكشف الإشارات التي تنخفض فيها نسبة الإشارة إلى الضوضاء (وحتى تلك التي تكون هذه النسبة سلبية فيها)، وأن تحدد موقع مصدرها. وبالإضافة إلى ذلك، يتيح كسب المعالجة من الارتباط مشاركة مستقبلات</w:t>
            </w:r>
            <w:r w:rsidR="00AB47B5">
              <w:rPr>
                <w:rFonts w:hint="eastAsia"/>
                <w:sz w:val="20"/>
                <w:szCs w:val="26"/>
                <w:rtl/>
              </w:rPr>
              <w:t> </w:t>
            </w:r>
            <w:r w:rsidRPr="004E7015">
              <w:rPr>
                <w:rFonts w:hint="cs"/>
                <w:sz w:val="20"/>
                <w:szCs w:val="26"/>
              </w:rPr>
              <w:t>TDOA</w:t>
            </w:r>
            <w:r w:rsidRPr="004E7015">
              <w:rPr>
                <w:rFonts w:hint="cs"/>
                <w:sz w:val="20"/>
                <w:szCs w:val="26"/>
                <w:rtl/>
              </w:rPr>
              <w:t xml:space="preserve"> إضافية في تحديد الموقع الجغرافي للمصدر رغم الانخفاض الشديد أو السلبية لنسبة الإشارة إلى الضوضاء فيها. بينما تعجز تقنيات</w:t>
            </w:r>
            <w:r w:rsidR="00AB47B5">
              <w:rPr>
                <w:rFonts w:hint="eastAsia"/>
                <w:sz w:val="20"/>
                <w:szCs w:val="26"/>
                <w:rtl/>
              </w:rPr>
              <w:t> </w:t>
            </w:r>
            <w:r w:rsidRPr="004E7015">
              <w:rPr>
                <w:rFonts w:hint="cs"/>
                <w:sz w:val="20"/>
                <w:szCs w:val="26"/>
              </w:rPr>
              <w:t>AOA</w:t>
            </w:r>
            <w:r w:rsidRPr="004E7015">
              <w:rPr>
                <w:rFonts w:hint="cs"/>
                <w:sz w:val="20"/>
                <w:szCs w:val="26"/>
                <w:rtl/>
              </w:rPr>
              <w:t xml:space="preserve"> الأساسية عن كشف وتحديد موقع مصدر الإشارات ذات النسبة السلبية للإشارة إلى الضوضاء، وقد تعاني من مشاكل في تحديد موقع مصدر الإشارات التي تنخفض فيها نسبة الإشارة إلى الضوضاء. ويمكن لتقنيات</w:t>
            </w:r>
            <w:r w:rsidR="00AB47B5">
              <w:rPr>
                <w:rFonts w:hint="eastAsia"/>
                <w:sz w:val="20"/>
                <w:szCs w:val="26"/>
                <w:rtl/>
              </w:rPr>
              <w:t> </w:t>
            </w:r>
            <w:r w:rsidRPr="004E7015">
              <w:rPr>
                <w:rFonts w:hint="cs"/>
                <w:sz w:val="20"/>
                <w:szCs w:val="26"/>
              </w:rPr>
              <w:t>AOA</w:t>
            </w:r>
            <w:r w:rsidRPr="004E7015">
              <w:rPr>
                <w:rFonts w:hint="cs"/>
                <w:sz w:val="20"/>
                <w:szCs w:val="26"/>
                <w:rtl/>
              </w:rPr>
              <w:t xml:space="preserve"> المتقدمة معالجة هذه الإشارات. ومن هذه التقنيات، تقنيات الاستبانة المتقدمة أو تقنيات</w:t>
            </w:r>
            <w:r w:rsidR="00AB47B5">
              <w:rPr>
                <w:rFonts w:hint="eastAsia"/>
                <w:sz w:val="20"/>
                <w:szCs w:val="26"/>
                <w:rtl/>
              </w:rPr>
              <w:t> </w:t>
            </w:r>
            <w:r w:rsidRPr="004E7015">
              <w:rPr>
                <w:rFonts w:hint="cs"/>
                <w:sz w:val="20"/>
                <w:szCs w:val="26"/>
              </w:rPr>
              <w:t>AOA</w:t>
            </w:r>
            <w:r w:rsidRPr="004E7015">
              <w:rPr>
                <w:rFonts w:hint="cs"/>
                <w:sz w:val="20"/>
                <w:szCs w:val="26"/>
                <w:rtl/>
              </w:rPr>
              <w:t xml:space="preserve"> الارتباطية بمساعدة البيانات (تحديد زاوية الاتجاه</w:t>
            </w:r>
            <w:r w:rsidR="00AB47B5">
              <w:rPr>
                <w:rFonts w:hint="eastAsia"/>
                <w:sz w:val="20"/>
                <w:szCs w:val="26"/>
                <w:rtl/>
              </w:rPr>
              <w:t> </w:t>
            </w:r>
            <w:r w:rsidRPr="004E7015">
              <w:rPr>
                <w:rFonts w:hint="cs"/>
                <w:sz w:val="20"/>
                <w:szCs w:val="26"/>
                <w:rtl/>
              </w:rPr>
              <w:t>المرجعية).</w:t>
            </w:r>
          </w:p>
          <w:p w:rsidR="007775C2" w:rsidRPr="004E7015" w:rsidRDefault="007775C2" w:rsidP="0070679E">
            <w:pPr>
              <w:spacing w:before="20" w:after="40" w:line="260" w:lineRule="exact"/>
              <w:rPr>
                <w:sz w:val="20"/>
                <w:szCs w:val="26"/>
                <w:rtl/>
              </w:rPr>
            </w:pPr>
            <w:r w:rsidRPr="004E7015">
              <w:rPr>
                <w:rFonts w:hint="cs"/>
                <w:sz w:val="20"/>
                <w:szCs w:val="26"/>
                <w:rtl/>
              </w:rPr>
              <w:t xml:space="preserve">ورغم أن تقنيات </w:t>
            </w:r>
            <w:r w:rsidRPr="004E7015">
              <w:rPr>
                <w:rFonts w:hint="cs"/>
                <w:sz w:val="20"/>
                <w:szCs w:val="26"/>
              </w:rPr>
              <w:t>AOA</w:t>
            </w:r>
            <w:r w:rsidRPr="004E7015">
              <w:rPr>
                <w:rFonts w:hint="cs"/>
                <w:sz w:val="20"/>
                <w:szCs w:val="26"/>
                <w:rtl/>
              </w:rPr>
              <w:t xml:space="preserve"> الأساسية </w:t>
            </w:r>
            <w:r w:rsidR="00A54665" w:rsidRPr="004E7015">
              <w:rPr>
                <w:rFonts w:hint="cs"/>
                <w:sz w:val="20"/>
                <w:szCs w:val="26"/>
                <w:rtl/>
              </w:rPr>
              <w:t>لا </w:t>
            </w:r>
            <w:r w:rsidRPr="004E7015">
              <w:rPr>
                <w:rFonts w:hint="cs"/>
                <w:sz w:val="20"/>
                <w:szCs w:val="26"/>
                <w:rtl/>
              </w:rPr>
              <w:t xml:space="preserve">تستفيد من كسب المعالجة جراء ارتباط الإشارة، فهي تستفيد إلى حد </w:t>
            </w:r>
            <w:r w:rsidR="00A54665" w:rsidRPr="004E7015">
              <w:rPr>
                <w:rFonts w:hint="cs"/>
                <w:sz w:val="20"/>
                <w:szCs w:val="26"/>
                <w:rtl/>
              </w:rPr>
              <w:t>ما </w:t>
            </w:r>
            <w:r w:rsidRPr="004E7015">
              <w:rPr>
                <w:rFonts w:hint="cs"/>
                <w:sz w:val="20"/>
                <w:szCs w:val="26"/>
                <w:rtl/>
              </w:rPr>
              <w:t>من كسب النظام المتأتي من استخدام عناصر هوائيات وقنوات استقبال</w:t>
            </w:r>
            <w:r w:rsidR="00AB47B5">
              <w:rPr>
                <w:rFonts w:hint="eastAsia"/>
                <w:sz w:val="20"/>
                <w:szCs w:val="26"/>
                <w:rtl/>
              </w:rPr>
              <w:t> </w:t>
            </w:r>
            <w:r w:rsidRPr="004E7015">
              <w:rPr>
                <w:rFonts w:hint="cs"/>
                <w:sz w:val="20"/>
                <w:szCs w:val="26"/>
                <w:rtl/>
              </w:rPr>
              <w:t>متعددة.</w:t>
            </w:r>
          </w:p>
          <w:p w:rsidR="007775C2" w:rsidRPr="004E7015" w:rsidRDefault="007775C2" w:rsidP="0070679E">
            <w:pPr>
              <w:spacing w:before="20" w:after="40" w:line="260" w:lineRule="exact"/>
              <w:rPr>
                <w:sz w:val="20"/>
                <w:szCs w:val="26"/>
                <w:rtl/>
              </w:rPr>
            </w:pPr>
            <w:r w:rsidRPr="004E7015">
              <w:rPr>
                <w:rFonts w:hint="cs"/>
                <w:sz w:val="20"/>
                <w:szCs w:val="26"/>
                <w:rtl/>
              </w:rPr>
              <w:t>ويتطلب تحديد الموقع الجغرافي لمصدر الإشارات قصيرة الأمد مستقبلات منسقة ومتزامنة في الوقت بحدود جزء من مقلوب عرض نطاق الإشارة. وتعد هذه القدرة أساسية لأنظمة</w:t>
            </w:r>
            <w:r w:rsidR="00AB47B5">
              <w:rPr>
                <w:rFonts w:hint="eastAsia"/>
                <w:sz w:val="20"/>
                <w:szCs w:val="26"/>
                <w:rtl/>
              </w:rPr>
              <w:t> </w:t>
            </w:r>
            <w:r w:rsidRPr="004E7015">
              <w:rPr>
                <w:rFonts w:hint="cs"/>
                <w:sz w:val="20"/>
                <w:szCs w:val="26"/>
              </w:rPr>
              <w:t>TDOA</w:t>
            </w:r>
            <w:r w:rsidRPr="004E7015">
              <w:rPr>
                <w:rFonts w:hint="cs"/>
                <w:sz w:val="20"/>
                <w:szCs w:val="26"/>
                <w:rtl/>
              </w:rPr>
              <w:t xml:space="preserve">. وبالإضافة إلى ذلك ، يمكن لهذه الأنظمة تحديد الموقع الجغرافي باستخدام قياسات قصيرة الأمد جداً على إشارات أطول أمداً. وإذا </w:t>
            </w:r>
            <w:r w:rsidR="00A54665" w:rsidRPr="004E7015">
              <w:rPr>
                <w:rFonts w:hint="cs"/>
                <w:sz w:val="20"/>
                <w:szCs w:val="26"/>
                <w:rtl/>
              </w:rPr>
              <w:t>ما </w:t>
            </w:r>
            <w:r w:rsidRPr="004E7015">
              <w:rPr>
                <w:rFonts w:hint="cs"/>
                <w:sz w:val="20"/>
                <w:szCs w:val="26"/>
                <w:rtl/>
              </w:rPr>
              <w:t>تم تقويم عناصر هوائي</w:t>
            </w:r>
            <w:r w:rsidR="00AB47B5">
              <w:rPr>
                <w:rFonts w:hint="eastAsia"/>
                <w:sz w:val="20"/>
                <w:szCs w:val="26"/>
                <w:rtl/>
              </w:rPr>
              <w:t> </w:t>
            </w:r>
            <w:r w:rsidR="00AB47B5">
              <w:rPr>
                <w:sz w:val="20"/>
                <w:szCs w:val="26"/>
              </w:rPr>
              <w:t>AOA</w:t>
            </w:r>
            <w:r w:rsidRPr="004E7015">
              <w:rPr>
                <w:rFonts w:hint="cs"/>
                <w:sz w:val="20"/>
                <w:szCs w:val="26"/>
                <w:rtl/>
              </w:rPr>
              <w:t>، سيُختصر أمد التكامل</w:t>
            </w:r>
            <w:r w:rsidR="00AB47B5">
              <w:rPr>
                <w:rFonts w:hint="eastAsia"/>
                <w:sz w:val="20"/>
                <w:szCs w:val="26"/>
                <w:rtl/>
              </w:rPr>
              <w:t> </w:t>
            </w:r>
            <w:r w:rsidRPr="004E7015">
              <w:rPr>
                <w:rFonts w:hint="cs"/>
                <w:sz w:val="20"/>
                <w:szCs w:val="26"/>
                <w:rtl/>
              </w:rPr>
              <w:t>المطلوب.</w:t>
            </w:r>
          </w:p>
        </w:tc>
      </w:tr>
      <w:tr w:rsidR="007775C2" w:rsidRPr="004E7015" w:rsidTr="004E28F1">
        <w:trPr>
          <w:cantSplit/>
          <w:trHeight w:val="20"/>
          <w:jc w:val="center"/>
        </w:trPr>
        <w:tc>
          <w:tcPr>
            <w:tcW w:w="1950" w:type="dxa"/>
          </w:tcPr>
          <w:p w:rsidR="007775C2" w:rsidRPr="004E7015" w:rsidRDefault="007775C2" w:rsidP="00F679AF">
            <w:pPr>
              <w:pStyle w:val="Tabletext"/>
              <w:spacing w:after="40"/>
              <w:rPr>
                <w:b/>
                <w:bCs/>
                <w:rtl/>
                <w:lang w:bidi="ar-EG"/>
              </w:rPr>
            </w:pPr>
            <w:r w:rsidRPr="004E7015">
              <w:rPr>
                <w:rFonts w:hint="cs"/>
                <w:b/>
                <w:bCs/>
                <w:rtl/>
              </w:rPr>
              <w:t>تعقيد النظام</w:t>
            </w:r>
          </w:p>
        </w:tc>
        <w:tc>
          <w:tcPr>
            <w:tcW w:w="7689" w:type="dxa"/>
            <w:vAlign w:val="center"/>
          </w:tcPr>
          <w:p w:rsidR="007775C2" w:rsidRPr="004E7015" w:rsidRDefault="007775C2" w:rsidP="00F679AF">
            <w:pPr>
              <w:spacing w:before="20" w:after="40" w:line="260" w:lineRule="exact"/>
              <w:rPr>
                <w:sz w:val="20"/>
                <w:szCs w:val="26"/>
                <w:rtl/>
              </w:rPr>
            </w:pPr>
            <w:r w:rsidRPr="004E7015">
              <w:rPr>
                <w:rFonts w:hint="cs"/>
                <w:sz w:val="20"/>
                <w:szCs w:val="26"/>
                <w:rtl/>
              </w:rPr>
              <w:t xml:space="preserve">مستقبِل نظام </w:t>
            </w:r>
            <w:r w:rsidRPr="004E7015">
              <w:rPr>
                <w:rFonts w:hint="cs"/>
                <w:sz w:val="20"/>
                <w:szCs w:val="26"/>
              </w:rPr>
              <w:t>TDOA</w:t>
            </w:r>
            <w:r w:rsidRPr="004E7015">
              <w:rPr>
                <w:rFonts w:hint="cs"/>
                <w:sz w:val="20"/>
                <w:szCs w:val="26"/>
                <w:rtl/>
              </w:rPr>
              <w:t xml:space="preserve"> وهوائيه أقل تعقيداً من صفيف الهوائيات والمستقبِل مزدوج أو متعدد القنوات في</w:t>
            </w:r>
            <w:r w:rsidR="00AB47B5">
              <w:rPr>
                <w:rFonts w:hint="eastAsia"/>
                <w:sz w:val="20"/>
                <w:szCs w:val="26"/>
                <w:rtl/>
              </w:rPr>
              <w:t> </w:t>
            </w:r>
            <w:r w:rsidRPr="004E7015">
              <w:rPr>
                <w:rFonts w:hint="cs"/>
                <w:sz w:val="20"/>
                <w:szCs w:val="26"/>
                <w:rtl/>
              </w:rPr>
              <w:t>نظام</w:t>
            </w:r>
            <w:r w:rsidR="00AB47B5">
              <w:rPr>
                <w:rFonts w:hint="eastAsia"/>
                <w:sz w:val="20"/>
                <w:szCs w:val="26"/>
                <w:rtl/>
              </w:rPr>
              <w:t> </w:t>
            </w:r>
            <w:r w:rsidRPr="004E7015">
              <w:rPr>
                <w:rFonts w:hint="cs"/>
                <w:sz w:val="20"/>
                <w:szCs w:val="26"/>
              </w:rPr>
              <w:t>AOA</w:t>
            </w:r>
            <w:r w:rsidR="00DF2593">
              <w:rPr>
                <w:rFonts w:hint="eastAsia"/>
                <w:sz w:val="20"/>
                <w:szCs w:val="26"/>
                <w:rtl/>
              </w:rPr>
              <w:t> </w:t>
            </w:r>
            <w:r w:rsidRPr="004E7015">
              <w:rPr>
                <w:rFonts w:hint="cs"/>
                <w:sz w:val="20"/>
                <w:szCs w:val="26"/>
                <w:rtl/>
              </w:rPr>
              <w:t>النمطي.</w:t>
            </w:r>
          </w:p>
          <w:p w:rsidR="007775C2" w:rsidRPr="004E7015" w:rsidRDefault="007775C2" w:rsidP="00F679AF">
            <w:pPr>
              <w:spacing w:before="20" w:after="40" w:line="260" w:lineRule="exact"/>
              <w:rPr>
                <w:sz w:val="20"/>
                <w:szCs w:val="26"/>
                <w:rtl/>
              </w:rPr>
            </w:pPr>
            <w:r w:rsidRPr="004E7015">
              <w:rPr>
                <w:rFonts w:hint="cs"/>
                <w:sz w:val="20"/>
                <w:szCs w:val="26"/>
                <w:rtl/>
              </w:rPr>
              <w:t>ويتطلب مستقبِل نظام</w:t>
            </w:r>
            <w:r w:rsidR="00AB47B5">
              <w:rPr>
                <w:rFonts w:hint="eastAsia"/>
                <w:sz w:val="20"/>
                <w:szCs w:val="26"/>
                <w:rtl/>
              </w:rPr>
              <w:t> </w:t>
            </w:r>
            <w:r w:rsidRPr="004E7015">
              <w:rPr>
                <w:rFonts w:hint="cs"/>
                <w:sz w:val="20"/>
                <w:szCs w:val="26"/>
              </w:rPr>
              <w:t>TDOA</w:t>
            </w:r>
            <w:r w:rsidRPr="004E7015">
              <w:rPr>
                <w:rFonts w:hint="cs"/>
                <w:sz w:val="20"/>
                <w:szCs w:val="26"/>
                <w:rtl/>
              </w:rPr>
              <w:t xml:space="preserve"> قناة واحدة على الأقل تعمل بالترددات الراديوية في الوقت الفعلي لتحقيق المعالجة غير المتقطعة وأعلى احتمال لالتقاط الإشارة</w:t>
            </w:r>
            <w:r w:rsidRPr="004E28F1">
              <w:rPr>
                <w:sz w:val="18"/>
                <w:szCs w:val="24"/>
                <w:vertAlign w:val="superscript"/>
              </w:rPr>
              <w:t>(1)</w:t>
            </w:r>
            <w:r w:rsidRPr="004E7015">
              <w:rPr>
                <w:rFonts w:hint="cs"/>
                <w:sz w:val="20"/>
                <w:szCs w:val="26"/>
                <w:rtl/>
              </w:rPr>
              <w:t xml:space="preserve">. وقد يؤدي ذلك إلى مستقبِل أقل تعقيداً في بيئات راديوية بسيطة. وتدعو الضرورة لتقنيات معالجة متقدمة في نظام </w:t>
            </w:r>
            <w:r w:rsidRPr="004E7015">
              <w:rPr>
                <w:rFonts w:hint="cs"/>
                <w:sz w:val="20"/>
                <w:szCs w:val="26"/>
              </w:rPr>
              <w:t>TDOA</w:t>
            </w:r>
            <w:r w:rsidRPr="004E7015">
              <w:rPr>
                <w:rFonts w:hint="cs"/>
                <w:sz w:val="20"/>
                <w:szCs w:val="26"/>
                <w:rtl/>
              </w:rPr>
              <w:t xml:space="preserve"> عند استخدام مستقبل بسيط في</w:t>
            </w:r>
            <w:r w:rsidR="00AB47B5">
              <w:rPr>
                <w:rFonts w:hint="eastAsia"/>
                <w:sz w:val="20"/>
                <w:szCs w:val="26"/>
                <w:rtl/>
              </w:rPr>
              <w:t> </w:t>
            </w:r>
            <w:r w:rsidRPr="004E7015">
              <w:rPr>
                <w:rFonts w:hint="cs"/>
                <w:sz w:val="20"/>
                <w:szCs w:val="26"/>
                <w:rtl/>
              </w:rPr>
              <w:t xml:space="preserve">بيئات راديوية معقدة. وتتوفر بسهولة أساليب فعالة لمزامنة الوقت </w:t>
            </w:r>
            <w:r w:rsidR="000550FF">
              <w:rPr>
                <w:sz w:val="20"/>
                <w:szCs w:val="26"/>
              </w:rPr>
              <w:t>(</w:t>
            </w:r>
            <w:r w:rsidRPr="004E7015">
              <w:rPr>
                <w:rFonts w:hint="cs"/>
                <w:sz w:val="20"/>
                <w:szCs w:val="26"/>
              </w:rPr>
              <w:t>GPS</w:t>
            </w:r>
            <w:r w:rsidR="000550FF">
              <w:rPr>
                <w:sz w:val="20"/>
                <w:szCs w:val="26"/>
              </w:rPr>
              <w:t>)</w:t>
            </w:r>
            <w:r w:rsidRPr="004E7015">
              <w:rPr>
                <w:rFonts w:hint="cs"/>
                <w:sz w:val="20"/>
                <w:szCs w:val="26"/>
                <w:rtl/>
              </w:rPr>
              <w:t xml:space="preserve"> وسطوح بينية لربط</w:t>
            </w:r>
            <w:r w:rsidR="00AB47B5">
              <w:rPr>
                <w:rFonts w:hint="eastAsia"/>
                <w:sz w:val="20"/>
                <w:szCs w:val="26"/>
                <w:rtl/>
              </w:rPr>
              <w:t> </w:t>
            </w:r>
            <w:r w:rsidRPr="004E7015">
              <w:rPr>
                <w:rFonts w:hint="cs"/>
                <w:sz w:val="20"/>
                <w:szCs w:val="26"/>
                <w:rtl/>
              </w:rPr>
              <w:t>البيانات.</w:t>
            </w:r>
          </w:p>
        </w:tc>
      </w:tr>
      <w:tr w:rsidR="007775C2" w:rsidRPr="004E7015" w:rsidTr="004E28F1">
        <w:trPr>
          <w:cantSplit/>
          <w:trHeight w:val="20"/>
          <w:jc w:val="center"/>
        </w:trPr>
        <w:tc>
          <w:tcPr>
            <w:tcW w:w="1950" w:type="dxa"/>
          </w:tcPr>
          <w:p w:rsidR="007775C2" w:rsidRPr="004E7015" w:rsidRDefault="007775C2" w:rsidP="00F679AF">
            <w:pPr>
              <w:pStyle w:val="Tabletext"/>
              <w:spacing w:after="40"/>
              <w:rPr>
                <w:b/>
                <w:bCs/>
                <w:rtl/>
              </w:rPr>
            </w:pPr>
            <w:r w:rsidRPr="004E7015">
              <w:rPr>
                <w:rFonts w:hint="cs"/>
                <w:b/>
                <w:bCs/>
                <w:rtl/>
              </w:rPr>
              <w:t>نبذ الضوضاء والتداخل غير المرتبطين</w:t>
            </w:r>
          </w:p>
        </w:tc>
        <w:tc>
          <w:tcPr>
            <w:tcW w:w="7689" w:type="dxa"/>
            <w:vAlign w:val="center"/>
          </w:tcPr>
          <w:p w:rsidR="007775C2" w:rsidRPr="004E7015" w:rsidRDefault="007775C2" w:rsidP="00F679AF">
            <w:pPr>
              <w:spacing w:before="20" w:after="40" w:line="260" w:lineRule="exact"/>
              <w:rPr>
                <w:sz w:val="20"/>
                <w:szCs w:val="26"/>
                <w:rtl/>
              </w:rPr>
            </w:pPr>
            <w:r w:rsidRPr="004E7015">
              <w:rPr>
                <w:rFonts w:hint="cs"/>
                <w:sz w:val="20"/>
                <w:szCs w:val="26"/>
                <w:rtl/>
              </w:rPr>
              <w:t xml:space="preserve">يمكن لمعالجة الارتباط المستخدمة في نظام </w:t>
            </w:r>
            <w:r w:rsidRPr="004E7015">
              <w:rPr>
                <w:rFonts w:hint="cs"/>
                <w:sz w:val="20"/>
                <w:szCs w:val="26"/>
              </w:rPr>
              <w:t>TDOA</w:t>
            </w:r>
            <w:r w:rsidRPr="004E7015">
              <w:rPr>
                <w:rFonts w:hint="cs"/>
                <w:sz w:val="20"/>
                <w:szCs w:val="26"/>
                <w:rtl/>
              </w:rPr>
              <w:t xml:space="preserve"> أن تكبت إشارات الضوضاء والتداخل المتزامنة في القناة المشتركة وغير المرتبطة بين المواقع. وتمكن هذه الخاصية النظام من تحديد الموقع الجغرافي لمصدر الإشارات التي تنخفض فيها نسبة الإشارة إلى التداخل ونسبة الإشارة إلى الضوضاء</w:t>
            </w:r>
            <w:r w:rsidR="00AB47B5">
              <w:rPr>
                <w:rFonts w:hint="eastAsia"/>
                <w:sz w:val="20"/>
                <w:szCs w:val="26"/>
                <w:rtl/>
              </w:rPr>
              <w:t> </w:t>
            </w:r>
            <w:r w:rsidRPr="004E7015">
              <w:rPr>
                <w:sz w:val="20"/>
                <w:szCs w:val="26"/>
              </w:rPr>
              <w:t>(SINR)</w:t>
            </w:r>
            <w:r w:rsidRPr="004E7015">
              <w:rPr>
                <w:rFonts w:hint="cs"/>
                <w:sz w:val="20"/>
                <w:szCs w:val="26"/>
                <w:rtl/>
              </w:rPr>
              <w:t>.</w:t>
            </w:r>
          </w:p>
          <w:p w:rsidR="007775C2" w:rsidRPr="004E7015" w:rsidRDefault="007775C2" w:rsidP="00F679AF">
            <w:pPr>
              <w:spacing w:before="20" w:after="40" w:line="260" w:lineRule="exact"/>
              <w:rPr>
                <w:sz w:val="20"/>
                <w:szCs w:val="26"/>
                <w:rtl/>
              </w:rPr>
            </w:pPr>
            <w:r w:rsidRPr="004E7015">
              <w:rPr>
                <w:rFonts w:hint="cs"/>
                <w:sz w:val="20"/>
                <w:szCs w:val="26"/>
                <w:rtl/>
              </w:rPr>
              <w:t>وتجرى قياسات الوقت المنسقة على جميع المستقبلات. وتُكبت الإشارات غير المشتركة بين مستقبلين أو</w:t>
            </w:r>
            <w:r w:rsidR="00AB47B5">
              <w:rPr>
                <w:rFonts w:hint="eastAsia"/>
                <w:sz w:val="20"/>
                <w:szCs w:val="26"/>
                <w:rtl/>
              </w:rPr>
              <w:t> </w:t>
            </w:r>
            <w:r w:rsidRPr="004E7015">
              <w:rPr>
                <w:rFonts w:hint="cs"/>
                <w:sz w:val="20"/>
                <w:szCs w:val="26"/>
                <w:rtl/>
              </w:rPr>
              <w:t>أكثر. وبالمعالجة المتقدمة، يمكن لنظام</w:t>
            </w:r>
            <w:r w:rsidR="000550FF">
              <w:rPr>
                <w:rFonts w:hint="eastAsia"/>
                <w:sz w:val="20"/>
                <w:szCs w:val="26"/>
                <w:rtl/>
              </w:rPr>
              <w:t> </w:t>
            </w:r>
            <w:r w:rsidRPr="004E7015">
              <w:rPr>
                <w:rFonts w:hint="cs"/>
                <w:sz w:val="20"/>
                <w:szCs w:val="26"/>
              </w:rPr>
              <w:t>TDOA</w:t>
            </w:r>
            <w:r w:rsidRPr="004E7015">
              <w:rPr>
                <w:rFonts w:hint="cs"/>
                <w:sz w:val="20"/>
                <w:szCs w:val="26"/>
                <w:rtl/>
              </w:rPr>
              <w:t xml:space="preserve"> أن يحدد الموقع الجغرافي بواسطة الارتباطات فقط مع أفضل رصد لإشارة البث. ويرد، في الفصل</w:t>
            </w:r>
            <w:r w:rsidR="00AB47B5">
              <w:rPr>
                <w:rFonts w:hint="eastAsia"/>
                <w:sz w:val="20"/>
                <w:szCs w:val="26"/>
                <w:rtl/>
              </w:rPr>
              <w:t> </w:t>
            </w:r>
            <w:r w:rsidRPr="004E7015">
              <w:rPr>
                <w:sz w:val="20"/>
                <w:szCs w:val="26"/>
              </w:rPr>
              <w:t>5.5.8.4</w:t>
            </w:r>
            <w:r w:rsidRPr="004E7015">
              <w:rPr>
                <w:rFonts w:hint="cs"/>
                <w:sz w:val="20"/>
                <w:szCs w:val="26"/>
                <w:rtl/>
                <w:lang w:bidi="ar-SY"/>
              </w:rPr>
              <w:t>،</w:t>
            </w:r>
            <w:r w:rsidRPr="004E7015">
              <w:rPr>
                <w:rFonts w:hint="cs"/>
                <w:sz w:val="20"/>
                <w:szCs w:val="26"/>
                <w:rtl/>
              </w:rPr>
              <w:t xml:space="preserve"> تطبيق ذو صلة لتقنيات الارتباط المتبادل في</w:t>
            </w:r>
            <w:r w:rsidR="00AB47B5">
              <w:rPr>
                <w:rFonts w:hint="eastAsia"/>
                <w:sz w:val="20"/>
                <w:szCs w:val="26"/>
                <w:rtl/>
              </w:rPr>
              <w:t> </w:t>
            </w:r>
            <w:r w:rsidRPr="004E7015">
              <w:rPr>
                <w:rFonts w:hint="cs"/>
                <w:sz w:val="20"/>
                <w:szCs w:val="26"/>
                <w:rtl/>
              </w:rPr>
              <w:t>تحليل</w:t>
            </w:r>
            <w:r w:rsidR="00AB47B5">
              <w:rPr>
                <w:rFonts w:hint="eastAsia"/>
                <w:sz w:val="20"/>
                <w:szCs w:val="26"/>
                <w:rtl/>
              </w:rPr>
              <w:t> </w:t>
            </w:r>
            <w:r w:rsidRPr="004E7015">
              <w:rPr>
                <w:rFonts w:hint="cs"/>
                <w:sz w:val="20"/>
                <w:szCs w:val="26"/>
                <w:rtl/>
              </w:rPr>
              <w:t>التداخل.</w:t>
            </w:r>
          </w:p>
          <w:p w:rsidR="007775C2" w:rsidRPr="004E7015" w:rsidRDefault="007775C2" w:rsidP="00F679AF">
            <w:pPr>
              <w:spacing w:before="20" w:after="40" w:line="260" w:lineRule="exact"/>
              <w:rPr>
                <w:sz w:val="20"/>
                <w:szCs w:val="26"/>
                <w:rtl/>
              </w:rPr>
            </w:pPr>
            <w:r w:rsidRPr="004E7015">
              <w:rPr>
                <w:rFonts w:hint="cs"/>
                <w:sz w:val="20"/>
                <w:szCs w:val="26"/>
                <w:rtl/>
              </w:rPr>
              <w:t>ويمكن لأنظمة</w:t>
            </w:r>
            <w:r w:rsidR="00AB47B5">
              <w:rPr>
                <w:rFonts w:hint="eastAsia"/>
                <w:sz w:val="20"/>
                <w:szCs w:val="26"/>
                <w:rtl/>
              </w:rPr>
              <w:t> </w:t>
            </w:r>
            <w:r w:rsidRPr="004E7015">
              <w:rPr>
                <w:rFonts w:hint="cs"/>
                <w:sz w:val="20"/>
                <w:szCs w:val="26"/>
              </w:rPr>
              <w:t>AOA</w:t>
            </w:r>
            <w:r w:rsidRPr="004E7015">
              <w:rPr>
                <w:rFonts w:hint="cs"/>
                <w:sz w:val="20"/>
                <w:szCs w:val="26"/>
                <w:rtl/>
              </w:rPr>
              <w:t xml:space="preserve"> المتقدمة التخفيف من آثار التداخل غير المرتبط والمتزامن في القناة المشتركة من خلال استخدام الارتباط مع إشارات مرجعية. ويمكن لتقنيات المعالجة المتقدمة الأخرى مثل</w:t>
            </w:r>
            <w:r w:rsidR="00AB47B5">
              <w:rPr>
                <w:rFonts w:hint="eastAsia"/>
                <w:sz w:val="20"/>
                <w:szCs w:val="26"/>
                <w:rtl/>
              </w:rPr>
              <w:t> </w:t>
            </w:r>
            <w:r w:rsidR="00AB47B5">
              <w:rPr>
                <w:sz w:val="20"/>
                <w:szCs w:val="26"/>
              </w:rPr>
              <w:t>MUSIC</w:t>
            </w:r>
            <w:r w:rsidRPr="004E7015">
              <w:rPr>
                <w:rFonts w:hint="cs"/>
                <w:sz w:val="20"/>
                <w:szCs w:val="26"/>
                <w:rtl/>
              </w:rPr>
              <w:t xml:space="preserve"> أن تكون منيعة للضوضاء والتداخل غير المرتبطين. بيد أن هذه التقنيات مكلفة حسابياً و</w:t>
            </w:r>
            <w:r w:rsidR="00A54665" w:rsidRPr="004E7015">
              <w:rPr>
                <w:rFonts w:hint="cs"/>
                <w:sz w:val="20"/>
                <w:szCs w:val="26"/>
                <w:rtl/>
              </w:rPr>
              <w:t>لا </w:t>
            </w:r>
            <w:r w:rsidRPr="004E7015">
              <w:rPr>
                <w:rFonts w:hint="cs"/>
                <w:sz w:val="20"/>
                <w:szCs w:val="26"/>
                <w:rtl/>
              </w:rPr>
              <w:t>تستخدم على نطاق واسع لمراقبة</w:t>
            </w:r>
            <w:r w:rsidR="00AB47B5">
              <w:rPr>
                <w:rFonts w:hint="eastAsia"/>
                <w:sz w:val="20"/>
                <w:szCs w:val="26"/>
                <w:rtl/>
              </w:rPr>
              <w:t> </w:t>
            </w:r>
            <w:r w:rsidRPr="004E7015">
              <w:rPr>
                <w:rFonts w:hint="cs"/>
                <w:sz w:val="20"/>
                <w:szCs w:val="26"/>
                <w:rtl/>
              </w:rPr>
              <w:t>الطيف.</w:t>
            </w:r>
          </w:p>
        </w:tc>
      </w:tr>
      <w:tr w:rsidR="007775C2" w:rsidRPr="004E7015" w:rsidTr="004E28F1">
        <w:trPr>
          <w:cantSplit/>
          <w:trHeight w:val="20"/>
          <w:jc w:val="center"/>
        </w:trPr>
        <w:tc>
          <w:tcPr>
            <w:tcW w:w="1950" w:type="dxa"/>
          </w:tcPr>
          <w:p w:rsidR="007775C2" w:rsidRPr="00F652EF" w:rsidRDefault="007775C2" w:rsidP="00F679AF">
            <w:pPr>
              <w:pStyle w:val="Tabletext"/>
              <w:spacing w:after="40"/>
              <w:rPr>
                <w:b/>
                <w:bCs/>
                <w:rtl/>
              </w:rPr>
            </w:pPr>
            <w:r w:rsidRPr="00F652EF">
              <w:rPr>
                <w:rFonts w:hint="cs"/>
                <w:b/>
                <w:bCs/>
                <w:rtl/>
              </w:rPr>
              <w:t>تحديد الموقع الجغرافي في الأماكن المغلقة وفي الملعب الرياضي وفي الحرم الجامعي</w:t>
            </w:r>
          </w:p>
        </w:tc>
        <w:tc>
          <w:tcPr>
            <w:tcW w:w="7689" w:type="dxa"/>
            <w:vAlign w:val="center"/>
          </w:tcPr>
          <w:p w:rsidR="007775C2" w:rsidRPr="004E7015" w:rsidRDefault="007775C2" w:rsidP="00F679AF">
            <w:pPr>
              <w:spacing w:before="20" w:after="40" w:line="260" w:lineRule="exact"/>
              <w:rPr>
                <w:sz w:val="20"/>
                <w:szCs w:val="26"/>
                <w:rtl/>
              </w:rPr>
            </w:pPr>
            <w:r w:rsidRPr="004E7015">
              <w:rPr>
                <w:rFonts w:hint="cs"/>
                <w:sz w:val="20"/>
                <w:szCs w:val="26"/>
                <w:rtl/>
              </w:rPr>
              <w:t>يمكن استخدام</w:t>
            </w:r>
            <w:r w:rsidR="000550FF">
              <w:rPr>
                <w:rFonts w:hint="eastAsia"/>
                <w:sz w:val="20"/>
                <w:szCs w:val="26"/>
                <w:rtl/>
              </w:rPr>
              <w:t> </w:t>
            </w:r>
            <w:r w:rsidRPr="004E7015">
              <w:rPr>
                <w:rFonts w:hint="cs"/>
                <w:sz w:val="20"/>
                <w:szCs w:val="26"/>
              </w:rPr>
              <w:t>TDOA</w:t>
            </w:r>
            <w:r w:rsidRPr="004E7015">
              <w:rPr>
                <w:rFonts w:hint="cs"/>
                <w:sz w:val="20"/>
                <w:szCs w:val="26"/>
                <w:rtl/>
              </w:rPr>
              <w:t xml:space="preserve"> بتقنيات المعالجة المتقدمة لتحديد الموقع الجغرافي لإشارات ذات عرض النطاق الرحب داخل المباني وخارجها على مسافة قصيرة (</w:t>
            </w:r>
            <w:r w:rsidRPr="004E7015">
              <w:rPr>
                <w:sz w:val="20"/>
                <w:szCs w:val="26"/>
              </w:rPr>
              <w:t>100</w:t>
            </w:r>
            <w:r w:rsidR="005625F4">
              <w:rPr>
                <w:sz w:val="20"/>
                <w:szCs w:val="26"/>
              </w:rPr>
              <w:t> </w:t>
            </w:r>
            <w:r w:rsidR="005625F4">
              <w:rPr>
                <w:rFonts w:hint="cs"/>
                <w:sz w:val="20"/>
                <w:szCs w:val="26"/>
              </w:rPr>
              <w:t>&gt;</w:t>
            </w:r>
            <w:r w:rsidR="000550FF">
              <w:rPr>
                <w:rFonts w:hint="eastAsia"/>
                <w:sz w:val="20"/>
                <w:szCs w:val="26"/>
                <w:rtl/>
              </w:rPr>
              <w:t> </w:t>
            </w:r>
            <w:r w:rsidRPr="004E7015">
              <w:rPr>
                <w:rFonts w:hint="cs"/>
                <w:sz w:val="20"/>
                <w:szCs w:val="26"/>
                <w:rtl/>
              </w:rPr>
              <w:t>متر في جانب واحد) وفي البيئات المكتظة بالمسيرات المتعددة</w:t>
            </w:r>
            <w:r w:rsidR="000550FF">
              <w:rPr>
                <w:rFonts w:hint="eastAsia"/>
                <w:sz w:val="20"/>
                <w:szCs w:val="26"/>
                <w:rtl/>
              </w:rPr>
              <w:t> </w:t>
            </w:r>
            <w:r w:rsidRPr="004E7015">
              <w:rPr>
                <w:noProof/>
                <w:sz w:val="20"/>
                <w:szCs w:val="26"/>
              </w:rPr>
              <w:t>[4]</w:t>
            </w:r>
            <w:r w:rsidRPr="004E7015">
              <w:rPr>
                <w:rFonts w:hint="cs"/>
                <w:sz w:val="20"/>
                <w:szCs w:val="26"/>
                <w:rtl/>
              </w:rPr>
              <w:t>.</w:t>
            </w:r>
          </w:p>
          <w:p w:rsidR="007775C2" w:rsidRPr="004E7015" w:rsidRDefault="007775C2" w:rsidP="00F679AF">
            <w:pPr>
              <w:spacing w:before="20" w:after="40" w:line="260" w:lineRule="exact"/>
              <w:rPr>
                <w:sz w:val="20"/>
                <w:szCs w:val="26"/>
              </w:rPr>
            </w:pPr>
            <w:r w:rsidRPr="004E7015">
              <w:rPr>
                <w:rFonts w:hint="cs"/>
                <w:sz w:val="20"/>
                <w:szCs w:val="26"/>
                <w:rtl/>
              </w:rPr>
              <w:t>و</w:t>
            </w:r>
            <w:r w:rsidR="00A54665" w:rsidRPr="004E7015">
              <w:rPr>
                <w:rFonts w:hint="cs"/>
                <w:sz w:val="20"/>
                <w:szCs w:val="26"/>
                <w:rtl/>
              </w:rPr>
              <w:t>لا </w:t>
            </w:r>
            <w:r w:rsidRPr="004E7015">
              <w:rPr>
                <w:rFonts w:hint="cs"/>
                <w:sz w:val="20"/>
                <w:szCs w:val="26"/>
                <w:rtl/>
              </w:rPr>
              <w:t>تقدم أنظمة</w:t>
            </w:r>
            <w:r w:rsidR="000550FF">
              <w:rPr>
                <w:rFonts w:hint="eastAsia"/>
                <w:sz w:val="20"/>
                <w:szCs w:val="26"/>
                <w:rtl/>
              </w:rPr>
              <w:t> </w:t>
            </w:r>
            <w:r w:rsidRPr="004E7015">
              <w:rPr>
                <w:rFonts w:hint="cs"/>
                <w:sz w:val="20"/>
                <w:szCs w:val="26"/>
              </w:rPr>
              <w:t>AOA</w:t>
            </w:r>
            <w:r w:rsidRPr="004E7015">
              <w:rPr>
                <w:rFonts w:hint="cs"/>
                <w:sz w:val="20"/>
                <w:szCs w:val="26"/>
                <w:rtl/>
              </w:rPr>
              <w:t xml:space="preserve"> عادة أداء جيداً في ظل هذه الظروف. ويمكن التغلب على التحدي المتمثل في مزامنة توقيت دقيق في الأماكن المغلقة بأجهزة تبديل إيثرنت متوافقة مع معيار</w:t>
            </w:r>
            <w:r w:rsidR="000550FF">
              <w:rPr>
                <w:rFonts w:hint="eastAsia"/>
                <w:sz w:val="20"/>
                <w:szCs w:val="26"/>
                <w:rtl/>
              </w:rPr>
              <w:t> </w:t>
            </w:r>
            <w:r w:rsidRPr="004E7015">
              <w:rPr>
                <w:sz w:val="20"/>
                <w:szCs w:val="26"/>
              </w:rPr>
              <w:t>IEEE</w:t>
            </w:r>
            <w:r w:rsidR="000550FF">
              <w:rPr>
                <w:sz w:val="20"/>
                <w:szCs w:val="26"/>
              </w:rPr>
              <w:noBreakHyphen/>
            </w:r>
            <w:r w:rsidRPr="004E7015">
              <w:rPr>
                <w:sz w:val="20"/>
                <w:szCs w:val="26"/>
              </w:rPr>
              <w:t>1588</w:t>
            </w:r>
            <w:r w:rsidRPr="004E7015">
              <w:rPr>
                <w:rFonts w:hint="cs"/>
                <w:sz w:val="20"/>
                <w:szCs w:val="26"/>
                <w:rtl/>
              </w:rPr>
              <w:t xml:space="preserve"> ومستقبلات </w:t>
            </w:r>
            <w:r w:rsidRPr="004E7015">
              <w:rPr>
                <w:sz w:val="20"/>
                <w:szCs w:val="26"/>
              </w:rPr>
              <w:t>TDOA</w:t>
            </w:r>
            <w:r w:rsidRPr="004E7015">
              <w:rPr>
                <w:rFonts w:hint="cs"/>
                <w:sz w:val="20"/>
                <w:szCs w:val="26"/>
                <w:rtl/>
              </w:rPr>
              <w:t xml:space="preserve">. وتجدر الإشارة إلى أن تقنية تحديد الموقع الجغرافي البديلة التي تستخدم شدة الإشارة المستقبَلة </w:t>
            </w:r>
            <w:r w:rsidRPr="004E7015">
              <w:rPr>
                <w:sz w:val="20"/>
                <w:szCs w:val="26"/>
              </w:rPr>
              <w:t>(RSS)</w:t>
            </w:r>
            <w:r w:rsidRPr="004E7015">
              <w:rPr>
                <w:rFonts w:hint="cs"/>
                <w:sz w:val="20"/>
                <w:szCs w:val="26"/>
                <w:rtl/>
              </w:rPr>
              <w:t xml:space="preserve"> تتفوق عموماً على</w:t>
            </w:r>
            <w:r w:rsidR="000550FF">
              <w:rPr>
                <w:rFonts w:hint="eastAsia"/>
                <w:sz w:val="20"/>
                <w:szCs w:val="26"/>
                <w:rtl/>
              </w:rPr>
              <w:t> </w:t>
            </w:r>
            <w:r w:rsidRPr="004E7015">
              <w:rPr>
                <w:rFonts w:hint="cs"/>
                <w:sz w:val="20"/>
                <w:szCs w:val="26"/>
              </w:rPr>
              <w:t>TDOA</w:t>
            </w:r>
            <w:r w:rsidRPr="004E7015">
              <w:rPr>
                <w:rFonts w:hint="cs"/>
                <w:sz w:val="20"/>
                <w:szCs w:val="26"/>
                <w:rtl/>
              </w:rPr>
              <w:t xml:space="preserve"> في بيئات قصيرة المدى تكتظ بالمسيرات المتعددة، وخاصة بالنسبة</w:t>
            </w:r>
            <w:r w:rsidR="005625F4">
              <w:rPr>
                <w:rFonts w:hint="cs"/>
                <w:sz w:val="20"/>
                <w:szCs w:val="26"/>
                <w:rtl/>
                <w:lang w:bidi="ar-EG"/>
              </w:rPr>
              <w:t xml:space="preserve"> إلى </w:t>
            </w:r>
            <w:r w:rsidR="005625F4">
              <w:rPr>
                <w:rFonts w:hint="cs"/>
                <w:sz w:val="20"/>
                <w:szCs w:val="26"/>
                <w:rtl/>
              </w:rPr>
              <w:t>ال</w:t>
            </w:r>
            <w:r w:rsidRPr="004E7015">
              <w:rPr>
                <w:rFonts w:hint="cs"/>
                <w:sz w:val="20"/>
                <w:szCs w:val="26"/>
                <w:rtl/>
              </w:rPr>
              <w:t>إشارات ضيقة</w:t>
            </w:r>
            <w:r w:rsidR="000550FF">
              <w:rPr>
                <w:rFonts w:hint="eastAsia"/>
                <w:sz w:val="20"/>
                <w:szCs w:val="26"/>
                <w:rtl/>
              </w:rPr>
              <w:t> </w:t>
            </w:r>
            <w:r w:rsidRPr="004E7015">
              <w:rPr>
                <w:rFonts w:hint="cs"/>
                <w:sz w:val="20"/>
                <w:szCs w:val="26"/>
                <w:rtl/>
              </w:rPr>
              <w:t>النطاق.</w:t>
            </w:r>
          </w:p>
        </w:tc>
      </w:tr>
    </w:tbl>
    <w:p w:rsidR="00F679AF" w:rsidRDefault="00F679AF" w:rsidP="00F679AF">
      <w:pPr>
        <w:pStyle w:val="TableNo"/>
      </w:pPr>
      <w:r w:rsidRPr="00F679AF">
        <w:rPr>
          <w:rFonts w:hint="cs"/>
          <w:rtl/>
        </w:rPr>
        <w:lastRenderedPageBreak/>
        <w:t>الجـدول</w:t>
      </w:r>
      <w:r>
        <w:rPr>
          <w:rFonts w:hint="cs"/>
          <w:rtl/>
        </w:rPr>
        <w:t xml:space="preserve"> </w:t>
      </w:r>
      <w:r>
        <w:t>1-3</w:t>
      </w:r>
      <w:r>
        <w:rPr>
          <w:rFonts w:hint="cs"/>
          <w:rtl/>
        </w:rPr>
        <w:t xml:space="preserve"> (</w:t>
      </w:r>
      <w:r>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7689"/>
      </w:tblGrid>
      <w:tr w:rsidR="007775C2" w:rsidRPr="004E7015" w:rsidTr="004E28F1">
        <w:trPr>
          <w:cantSplit/>
          <w:trHeight w:val="20"/>
          <w:jc w:val="center"/>
        </w:trPr>
        <w:tc>
          <w:tcPr>
            <w:tcW w:w="1950" w:type="dxa"/>
          </w:tcPr>
          <w:p w:rsidR="007775C2" w:rsidRPr="00F652EF" w:rsidRDefault="007775C2" w:rsidP="00F679AF">
            <w:pPr>
              <w:pStyle w:val="Tabletext"/>
              <w:spacing w:after="40"/>
              <w:rPr>
                <w:b/>
                <w:bCs/>
                <w:rtl/>
                <w:lang w:bidi="ar-SY"/>
              </w:rPr>
            </w:pPr>
            <w:r w:rsidRPr="00F652EF">
              <w:rPr>
                <w:rFonts w:hint="cs"/>
                <w:b/>
                <w:bCs/>
                <w:rtl/>
                <w:lang w:bidi="ar-SY"/>
              </w:rPr>
              <w:t>تخفيف التداخل المتماسك في القناة المشتركة (مسيرات متعددة) في ظروف معينة</w:t>
            </w:r>
          </w:p>
        </w:tc>
        <w:tc>
          <w:tcPr>
            <w:tcW w:w="7689" w:type="dxa"/>
            <w:vAlign w:val="center"/>
          </w:tcPr>
          <w:p w:rsidR="007775C2" w:rsidRPr="004E7015" w:rsidRDefault="007775C2" w:rsidP="00F679AF">
            <w:pPr>
              <w:spacing w:before="20" w:after="40" w:line="260" w:lineRule="exact"/>
              <w:rPr>
                <w:sz w:val="20"/>
                <w:szCs w:val="26"/>
                <w:rtl/>
              </w:rPr>
            </w:pPr>
            <w:r w:rsidRPr="004E7015">
              <w:rPr>
                <w:rFonts w:hint="cs"/>
                <w:sz w:val="20"/>
                <w:szCs w:val="26"/>
                <w:rtl/>
              </w:rPr>
              <w:t>إن المسيرات المتعددة التي تُعرف أيضاً ب</w:t>
            </w:r>
            <w:r w:rsidRPr="004E7015">
              <w:rPr>
                <w:rFonts w:hint="cs"/>
                <w:sz w:val="20"/>
                <w:szCs w:val="26"/>
                <w:rtl/>
                <w:lang w:bidi="ar-SY"/>
              </w:rPr>
              <w:t>التداخل المتماسك في القناة المشتركة</w:t>
            </w:r>
            <w:r w:rsidRPr="004E7015">
              <w:rPr>
                <w:rFonts w:hint="cs"/>
                <w:sz w:val="20"/>
                <w:szCs w:val="26"/>
                <w:rtl/>
              </w:rPr>
              <w:t xml:space="preserve"> تتسبب باختلال أسلوبي</w:t>
            </w:r>
            <w:r w:rsidR="000550FF">
              <w:rPr>
                <w:rFonts w:hint="eastAsia"/>
                <w:sz w:val="20"/>
                <w:szCs w:val="26"/>
                <w:rtl/>
              </w:rPr>
              <w:t> </w:t>
            </w:r>
            <w:r w:rsidRPr="004E7015">
              <w:rPr>
                <w:sz w:val="20"/>
                <w:szCs w:val="26"/>
              </w:rPr>
              <w:t>AOA</w:t>
            </w:r>
            <w:r w:rsidRPr="004E7015">
              <w:rPr>
                <w:rFonts w:hint="cs"/>
                <w:sz w:val="20"/>
                <w:szCs w:val="26"/>
                <w:rtl/>
              </w:rPr>
              <w:t xml:space="preserve"> و</w:t>
            </w:r>
            <w:r w:rsidRPr="004E7015">
              <w:rPr>
                <w:rFonts w:hint="cs"/>
                <w:sz w:val="20"/>
                <w:szCs w:val="26"/>
              </w:rPr>
              <w:t>TDOA</w:t>
            </w:r>
            <w:r w:rsidRPr="004E7015">
              <w:rPr>
                <w:rFonts w:hint="cs"/>
                <w:sz w:val="20"/>
                <w:szCs w:val="26"/>
                <w:rtl/>
              </w:rPr>
              <w:t>. ويتأثر كل أسلوب على نحو مختلف بموضع جهاز الاستشعار بالنسبة إلى انعكاسات المسيرات</w:t>
            </w:r>
            <w:r w:rsidR="000550FF">
              <w:rPr>
                <w:rFonts w:hint="eastAsia"/>
                <w:sz w:val="20"/>
                <w:szCs w:val="26"/>
                <w:rtl/>
              </w:rPr>
              <w:t> </w:t>
            </w:r>
            <w:r w:rsidRPr="004E7015">
              <w:rPr>
                <w:rFonts w:hint="cs"/>
                <w:sz w:val="20"/>
                <w:szCs w:val="26"/>
                <w:rtl/>
              </w:rPr>
              <w:t>المتعددة.</w:t>
            </w:r>
          </w:p>
          <w:p w:rsidR="007775C2" w:rsidRPr="004E7015" w:rsidRDefault="007775C2" w:rsidP="00F679AF">
            <w:pPr>
              <w:spacing w:before="20" w:after="40" w:line="260" w:lineRule="exact"/>
              <w:rPr>
                <w:sz w:val="20"/>
                <w:szCs w:val="26"/>
              </w:rPr>
            </w:pPr>
            <w:r w:rsidRPr="004E7015">
              <w:rPr>
                <w:rFonts w:hint="cs"/>
                <w:sz w:val="20"/>
                <w:szCs w:val="26"/>
                <w:rtl/>
              </w:rPr>
              <w:t>وإذ يتوفر عرض نطاق كاف للإشارة، يصبح أسلوب</w:t>
            </w:r>
            <w:r w:rsidR="000550FF">
              <w:rPr>
                <w:rFonts w:hint="eastAsia"/>
                <w:sz w:val="20"/>
                <w:szCs w:val="26"/>
                <w:rtl/>
              </w:rPr>
              <w:t> </w:t>
            </w:r>
            <w:r w:rsidRPr="004E7015">
              <w:rPr>
                <w:rFonts w:hint="cs"/>
                <w:sz w:val="20"/>
                <w:szCs w:val="26"/>
              </w:rPr>
              <w:t>TDOA</w:t>
            </w:r>
            <w:r w:rsidRPr="004E7015">
              <w:rPr>
                <w:rFonts w:hint="cs"/>
                <w:sz w:val="20"/>
                <w:szCs w:val="26"/>
                <w:rtl/>
              </w:rPr>
              <w:t xml:space="preserve"> أقل حساسية لتشوه صدر الموجة من العوائق المحلية (المسيرات المتعددة المحلية). وقد يتطلب أسلوب</w:t>
            </w:r>
            <w:r w:rsidR="000550FF">
              <w:rPr>
                <w:rFonts w:hint="eastAsia"/>
                <w:sz w:val="20"/>
                <w:szCs w:val="26"/>
                <w:rtl/>
              </w:rPr>
              <w:t> </w:t>
            </w:r>
            <w:r w:rsidRPr="004E7015">
              <w:rPr>
                <w:rFonts w:hint="cs"/>
                <w:sz w:val="20"/>
                <w:szCs w:val="26"/>
              </w:rPr>
              <w:t>TDOA</w:t>
            </w:r>
            <w:r w:rsidRPr="004E7015">
              <w:rPr>
                <w:rFonts w:hint="cs"/>
                <w:sz w:val="20"/>
                <w:szCs w:val="26"/>
                <w:rtl/>
              </w:rPr>
              <w:t xml:space="preserve"> معالجة متقدمة للإشارة لتبديد الغموض الذي يكتنف تحديد المواقع والناجم عن العوائق البعيدة (المسيرات المتعددة البعيدة). ويمكن للمعالجة المتقدمة أن تقدم اصطفاءً إضافياً لأزواج الارتباط المستخدمة في تحديد الموقع الجغرافي بأسلوب</w:t>
            </w:r>
            <w:r w:rsidR="000550FF">
              <w:rPr>
                <w:rFonts w:hint="eastAsia"/>
                <w:sz w:val="20"/>
                <w:szCs w:val="26"/>
                <w:rtl/>
              </w:rPr>
              <w:t> </w:t>
            </w:r>
            <w:r w:rsidRPr="004E7015">
              <w:rPr>
                <w:rFonts w:hint="cs"/>
                <w:sz w:val="20"/>
                <w:szCs w:val="26"/>
              </w:rPr>
              <w:t>TDOA</w:t>
            </w:r>
            <w:r w:rsidRPr="004E7015">
              <w:rPr>
                <w:rFonts w:hint="cs"/>
                <w:sz w:val="20"/>
                <w:szCs w:val="26"/>
                <w:rtl/>
              </w:rPr>
              <w:t xml:space="preserve"> لتحسين النتائج في الظروف التي تكتظ فيها المسيرات المتعددة. وبالمعالجة المتقدمة بأسلوب</w:t>
            </w:r>
            <w:r w:rsidR="000550FF">
              <w:rPr>
                <w:rFonts w:hint="eastAsia"/>
                <w:sz w:val="20"/>
                <w:szCs w:val="26"/>
                <w:rtl/>
              </w:rPr>
              <w:t> </w:t>
            </w:r>
            <w:r w:rsidRPr="004E7015">
              <w:rPr>
                <w:rFonts w:hint="cs"/>
                <w:sz w:val="20"/>
                <w:szCs w:val="26"/>
              </w:rPr>
              <w:t>TDOA</w:t>
            </w:r>
            <w:r w:rsidRPr="004E7015">
              <w:rPr>
                <w:rFonts w:hint="cs"/>
                <w:sz w:val="20"/>
                <w:szCs w:val="26"/>
                <w:rtl/>
              </w:rPr>
              <w:t xml:space="preserve">، يمكن كبت </w:t>
            </w:r>
            <w:r w:rsidR="00A54665" w:rsidRPr="004E7015">
              <w:rPr>
                <w:rFonts w:hint="cs"/>
                <w:sz w:val="20"/>
                <w:szCs w:val="26"/>
                <w:rtl/>
              </w:rPr>
              <w:t>ما </w:t>
            </w:r>
            <w:r w:rsidRPr="004E7015">
              <w:rPr>
                <w:rFonts w:hint="cs"/>
                <w:sz w:val="20"/>
                <w:szCs w:val="26"/>
                <w:rtl/>
              </w:rPr>
              <w:t>يُحل زمنياً من المسيرات المتعددة بين المواقع</w:t>
            </w:r>
            <w:r w:rsidR="000550FF">
              <w:rPr>
                <w:rFonts w:hint="eastAsia"/>
                <w:sz w:val="20"/>
                <w:szCs w:val="26"/>
                <w:rtl/>
              </w:rPr>
              <w:t> </w:t>
            </w:r>
            <w:r w:rsidRPr="004E7015">
              <w:rPr>
                <w:noProof/>
                <w:sz w:val="20"/>
                <w:szCs w:val="26"/>
              </w:rPr>
              <w:t>[5]</w:t>
            </w:r>
            <w:r w:rsidRPr="004E7015">
              <w:rPr>
                <w:rFonts w:hint="cs"/>
                <w:sz w:val="20"/>
                <w:szCs w:val="26"/>
                <w:rtl/>
              </w:rPr>
              <w:t>، م</w:t>
            </w:r>
            <w:r w:rsidR="00A54665" w:rsidRPr="004E7015">
              <w:rPr>
                <w:rFonts w:hint="cs"/>
                <w:sz w:val="20"/>
                <w:szCs w:val="26"/>
                <w:rtl/>
              </w:rPr>
              <w:t>ما </w:t>
            </w:r>
            <w:r w:rsidRPr="004E7015">
              <w:rPr>
                <w:rFonts w:hint="cs"/>
                <w:sz w:val="20"/>
                <w:szCs w:val="26"/>
                <w:rtl/>
              </w:rPr>
              <w:t>يؤدي إلى جودة الأداء في</w:t>
            </w:r>
            <w:r w:rsidR="000550FF">
              <w:rPr>
                <w:rFonts w:hint="eastAsia"/>
                <w:sz w:val="20"/>
                <w:szCs w:val="26"/>
                <w:rtl/>
              </w:rPr>
              <w:t> </w:t>
            </w:r>
            <w:r w:rsidRPr="004E7015">
              <w:rPr>
                <w:rFonts w:hint="cs"/>
                <w:sz w:val="20"/>
                <w:szCs w:val="26"/>
                <w:rtl/>
              </w:rPr>
              <w:t>بيئات حضرية</w:t>
            </w:r>
            <w:r w:rsidR="000550FF">
              <w:rPr>
                <w:rFonts w:hint="eastAsia"/>
                <w:sz w:val="20"/>
                <w:szCs w:val="26"/>
                <w:rtl/>
              </w:rPr>
              <w:t> </w:t>
            </w:r>
            <w:r w:rsidRPr="004E7015">
              <w:rPr>
                <w:rFonts w:hint="cs"/>
                <w:sz w:val="20"/>
                <w:szCs w:val="26"/>
                <w:rtl/>
              </w:rPr>
              <w:t>كثيفة.</w:t>
            </w:r>
            <w:r w:rsidR="00D15E48" w:rsidRPr="004E28F1">
              <w:rPr>
                <w:sz w:val="18"/>
                <w:szCs w:val="24"/>
                <w:vertAlign w:val="superscript"/>
              </w:rPr>
              <w:t>(2)</w:t>
            </w:r>
          </w:p>
        </w:tc>
      </w:tr>
      <w:tr w:rsidR="007775C2" w:rsidRPr="004E7015" w:rsidTr="004E28F1">
        <w:trPr>
          <w:cantSplit/>
          <w:trHeight w:val="20"/>
          <w:jc w:val="center"/>
        </w:trPr>
        <w:tc>
          <w:tcPr>
            <w:tcW w:w="1950" w:type="dxa"/>
          </w:tcPr>
          <w:p w:rsidR="007775C2" w:rsidRPr="00975D51" w:rsidRDefault="007775C2" w:rsidP="00F679AF">
            <w:pPr>
              <w:pStyle w:val="Tabletext"/>
              <w:spacing w:after="40"/>
              <w:rPr>
                <w:b/>
                <w:bCs/>
                <w:rtl/>
                <w:lang w:bidi="ar-SY"/>
              </w:rPr>
            </w:pPr>
            <w:r w:rsidRPr="00975D51">
              <w:rPr>
                <w:rFonts w:hint="cs"/>
                <w:b/>
                <w:bCs/>
                <w:rtl/>
                <w:lang w:bidi="ar-SY"/>
              </w:rPr>
              <w:t>اعتبارات هندسية</w:t>
            </w:r>
          </w:p>
        </w:tc>
        <w:tc>
          <w:tcPr>
            <w:tcW w:w="7689" w:type="dxa"/>
            <w:vAlign w:val="center"/>
          </w:tcPr>
          <w:p w:rsidR="007775C2" w:rsidRPr="004E7015" w:rsidRDefault="007775C2" w:rsidP="00F679AF">
            <w:pPr>
              <w:spacing w:before="20" w:after="40" w:line="260" w:lineRule="exact"/>
              <w:rPr>
                <w:sz w:val="20"/>
                <w:szCs w:val="26"/>
                <w:rtl/>
              </w:rPr>
            </w:pPr>
            <w:r w:rsidRPr="004E7015">
              <w:rPr>
                <w:rFonts w:hint="cs"/>
                <w:sz w:val="20"/>
                <w:szCs w:val="26"/>
                <w:rtl/>
              </w:rPr>
              <w:t>يكون أسلوبا</w:t>
            </w:r>
            <w:r w:rsidR="000550FF">
              <w:rPr>
                <w:rFonts w:hint="eastAsia"/>
                <w:sz w:val="20"/>
                <w:szCs w:val="26"/>
                <w:rtl/>
              </w:rPr>
              <w:t> </w:t>
            </w:r>
            <w:r w:rsidRPr="004E7015">
              <w:rPr>
                <w:rFonts w:hint="cs"/>
                <w:sz w:val="20"/>
                <w:szCs w:val="26"/>
              </w:rPr>
              <w:t>TDOA</w:t>
            </w:r>
            <w:r w:rsidRPr="004E7015">
              <w:rPr>
                <w:rFonts w:hint="cs"/>
                <w:sz w:val="20"/>
                <w:szCs w:val="26"/>
                <w:rtl/>
              </w:rPr>
              <w:t xml:space="preserve"> و</w:t>
            </w:r>
            <w:r w:rsidRPr="004E7015">
              <w:rPr>
                <w:rFonts w:hint="cs"/>
                <w:sz w:val="20"/>
                <w:szCs w:val="26"/>
              </w:rPr>
              <w:t>AOA</w:t>
            </w:r>
            <w:r w:rsidRPr="004E7015">
              <w:rPr>
                <w:rFonts w:hint="cs"/>
                <w:sz w:val="20"/>
                <w:szCs w:val="26"/>
                <w:rtl/>
              </w:rPr>
              <w:t xml:space="preserve"> كلاهما على أعلى درجة من الدقة عندما يتركز مصدر الإشارة داخل محيط أماكن</w:t>
            </w:r>
            <w:r w:rsidR="00994D92">
              <w:rPr>
                <w:rFonts w:hint="eastAsia"/>
                <w:sz w:val="20"/>
                <w:szCs w:val="26"/>
                <w:rtl/>
              </w:rPr>
              <w:t> </w:t>
            </w:r>
            <w:r w:rsidRPr="004E7015">
              <w:rPr>
                <w:rFonts w:hint="cs"/>
                <w:sz w:val="20"/>
                <w:szCs w:val="26"/>
                <w:rtl/>
              </w:rPr>
              <w:t>القياس.</w:t>
            </w:r>
          </w:p>
          <w:p w:rsidR="007775C2" w:rsidRPr="004E7015" w:rsidRDefault="007775C2" w:rsidP="00F679AF">
            <w:pPr>
              <w:spacing w:before="20" w:after="40" w:line="260" w:lineRule="exact"/>
              <w:rPr>
                <w:sz w:val="20"/>
                <w:szCs w:val="26"/>
                <w:rtl/>
              </w:rPr>
            </w:pPr>
            <w:r w:rsidRPr="004E7015">
              <w:rPr>
                <w:rFonts w:hint="cs"/>
                <w:sz w:val="20"/>
                <w:szCs w:val="26"/>
                <w:rtl/>
              </w:rPr>
              <w:t>وتتحدد دقة تحديد الموقع الجغرافي في</w:t>
            </w:r>
            <w:r w:rsidR="000550FF">
              <w:rPr>
                <w:rFonts w:hint="eastAsia"/>
                <w:sz w:val="20"/>
                <w:szCs w:val="26"/>
                <w:rtl/>
              </w:rPr>
              <w:t> </w:t>
            </w:r>
            <w:r w:rsidRPr="004E7015">
              <w:rPr>
                <w:rFonts w:hint="cs"/>
                <w:sz w:val="20"/>
                <w:szCs w:val="26"/>
              </w:rPr>
              <w:t>TDOA</w:t>
            </w:r>
            <w:r w:rsidRPr="004E7015">
              <w:rPr>
                <w:rFonts w:hint="cs"/>
                <w:sz w:val="20"/>
                <w:szCs w:val="26"/>
                <w:rtl/>
              </w:rPr>
              <w:t xml:space="preserve"> بواسطة التمييع الهندسي للدقة</w:t>
            </w:r>
            <w:r w:rsidR="000550FF">
              <w:rPr>
                <w:rFonts w:hint="eastAsia"/>
                <w:sz w:val="20"/>
                <w:szCs w:val="26"/>
                <w:rtl/>
              </w:rPr>
              <w:t> </w:t>
            </w:r>
            <w:r w:rsidR="00994D92">
              <w:rPr>
                <w:sz w:val="20"/>
                <w:szCs w:val="26"/>
              </w:rPr>
              <w:t>(</w:t>
            </w:r>
            <w:r w:rsidRPr="004E7015">
              <w:rPr>
                <w:rFonts w:hint="cs"/>
                <w:sz w:val="20"/>
                <w:szCs w:val="26"/>
              </w:rPr>
              <w:t>GDOP</w:t>
            </w:r>
            <w:r w:rsidR="00994D92">
              <w:rPr>
                <w:sz w:val="20"/>
                <w:szCs w:val="26"/>
              </w:rPr>
              <w:t>)</w:t>
            </w:r>
            <w:r w:rsidRPr="004E7015">
              <w:rPr>
                <w:rFonts w:hint="cs"/>
                <w:sz w:val="20"/>
                <w:szCs w:val="26"/>
                <w:rtl/>
              </w:rPr>
              <w:t xml:space="preserve">، وجودة تزامن الوقت، وجودة تقدير </w:t>
            </w:r>
            <w:r w:rsidRPr="004E7015">
              <w:rPr>
                <w:rFonts w:hint="cs"/>
                <w:sz w:val="20"/>
                <w:szCs w:val="26"/>
              </w:rPr>
              <w:t>TDOA</w:t>
            </w:r>
            <w:r w:rsidRPr="004E7015">
              <w:rPr>
                <w:rFonts w:hint="cs"/>
                <w:sz w:val="20"/>
                <w:szCs w:val="26"/>
                <w:rtl/>
              </w:rPr>
              <w:t>. و</w:t>
            </w:r>
            <w:r w:rsidR="00A54665" w:rsidRPr="004E7015">
              <w:rPr>
                <w:rFonts w:hint="cs"/>
                <w:sz w:val="20"/>
                <w:szCs w:val="26"/>
                <w:rtl/>
              </w:rPr>
              <w:t>لا </w:t>
            </w:r>
            <w:r w:rsidRPr="004E7015">
              <w:rPr>
                <w:rFonts w:hint="cs"/>
                <w:sz w:val="20"/>
                <w:szCs w:val="26"/>
                <w:rtl/>
              </w:rPr>
              <w:t>صلة مباشرة للارتياب في تحديد الموقع مع مسافة خط القاعدة بين مستقبلات</w:t>
            </w:r>
            <w:r w:rsidR="000550FF">
              <w:rPr>
                <w:rFonts w:hint="eastAsia"/>
                <w:sz w:val="20"/>
                <w:szCs w:val="26"/>
                <w:rtl/>
              </w:rPr>
              <w:t> </w:t>
            </w:r>
            <w:r w:rsidR="000550FF">
              <w:rPr>
                <w:sz w:val="20"/>
                <w:szCs w:val="26"/>
              </w:rPr>
              <w:t>[6] </w:t>
            </w:r>
            <w:r w:rsidRPr="004E7015">
              <w:rPr>
                <w:rFonts w:hint="cs"/>
                <w:sz w:val="20"/>
                <w:szCs w:val="26"/>
              </w:rPr>
              <w:t>TDOA</w:t>
            </w:r>
            <w:r w:rsidRPr="004E7015">
              <w:rPr>
                <w:rFonts w:hint="cs"/>
                <w:sz w:val="20"/>
                <w:szCs w:val="26"/>
                <w:rtl/>
              </w:rPr>
              <w:t>. فذلك يمكن أن يكون مفيداً في ظروف معينة.</w:t>
            </w:r>
          </w:p>
          <w:p w:rsidR="007775C2" w:rsidRPr="004E7015" w:rsidRDefault="007775C2" w:rsidP="00F679AF">
            <w:pPr>
              <w:spacing w:before="20" w:after="40" w:line="260" w:lineRule="exact"/>
              <w:rPr>
                <w:sz w:val="20"/>
                <w:szCs w:val="26"/>
                <w:rtl/>
              </w:rPr>
            </w:pPr>
            <w:r w:rsidRPr="004E7015">
              <w:rPr>
                <w:rFonts w:hint="cs"/>
                <w:sz w:val="20"/>
                <w:szCs w:val="26"/>
                <w:rtl/>
              </w:rPr>
              <w:t>وفي المقابل، فإن دقة أساليب</w:t>
            </w:r>
            <w:r w:rsidR="00994D92">
              <w:rPr>
                <w:rFonts w:hint="eastAsia"/>
                <w:sz w:val="20"/>
                <w:szCs w:val="26"/>
                <w:rtl/>
              </w:rPr>
              <w:t> </w:t>
            </w:r>
            <w:r w:rsidRPr="004E7015">
              <w:rPr>
                <w:rFonts w:hint="cs"/>
                <w:sz w:val="20"/>
                <w:szCs w:val="26"/>
              </w:rPr>
              <w:t>AOA</w:t>
            </w:r>
            <w:r w:rsidRPr="004E7015">
              <w:rPr>
                <w:rFonts w:hint="cs"/>
                <w:sz w:val="20"/>
                <w:szCs w:val="26"/>
                <w:rtl/>
              </w:rPr>
              <w:t xml:space="preserve"> على صلة مباشرة بالمسافة بين المصدر وكل مستقبِل</w:t>
            </w:r>
            <w:r w:rsidR="00994D92">
              <w:rPr>
                <w:rFonts w:hint="eastAsia"/>
                <w:sz w:val="20"/>
                <w:szCs w:val="26"/>
                <w:rtl/>
              </w:rPr>
              <w:t> </w:t>
            </w:r>
            <w:r w:rsidRPr="004E7015">
              <w:rPr>
                <w:rFonts w:hint="cs"/>
                <w:sz w:val="20"/>
                <w:szCs w:val="26"/>
              </w:rPr>
              <w:t>AOA</w:t>
            </w:r>
            <w:r w:rsidRPr="004E7015">
              <w:rPr>
                <w:rFonts w:hint="cs"/>
                <w:sz w:val="20"/>
                <w:szCs w:val="26"/>
                <w:rtl/>
              </w:rPr>
              <w:t>.ويكون الارتياب في موضع</w:t>
            </w:r>
            <w:r w:rsidR="00994D92">
              <w:rPr>
                <w:rFonts w:hint="eastAsia"/>
                <w:sz w:val="20"/>
                <w:szCs w:val="26"/>
                <w:rtl/>
              </w:rPr>
              <w:t> </w:t>
            </w:r>
            <w:r w:rsidRPr="004E7015">
              <w:rPr>
                <w:rFonts w:hint="cs"/>
                <w:sz w:val="20"/>
                <w:szCs w:val="26"/>
              </w:rPr>
              <w:t>AOA</w:t>
            </w:r>
            <w:r w:rsidRPr="004E7015">
              <w:rPr>
                <w:rFonts w:hint="cs"/>
                <w:sz w:val="20"/>
                <w:szCs w:val="26"/>
                <w:rtl/>
              </w:rPr>
              <w:t xml:space="preserve"> دالةً للارتياب في زاوية التقويم الزاوي والمسافة بين المستقبِل والموضع المقدر. وعندما يكون المصدر بعيداً خارج محيط القياس، يقرّب أسلوب</w:t>
            </w:r>
            <w:r w:rsidR="00994D92">
              <w:rPr>
                <w:rFonts w:hint="eastAsia"/>
                <w:sz w:val="20"/>
                <w:szCs w:val="26"/>
                <w:rtl/>
              </w:rPr>
              <w:t> </w:t>
            </w:r>
            <w:r w:rsidRPr="004E7015">
              <w:rPr>
                <w:rFonts w:hint="cs"/>
                <w:sz w:val="20"/>
                <w:szCs w:val="26"/>
              </w:rPr>
              <w:t>TDOA</w:t>
            </w:r>
            <w:r w:rsidRPr="004E7015">
              <w:rPr>
                <w:rFonts w:hint="cs"/>
                <w:sz w:val="20"/>
                <w:szCs w:val="26"/>
                <w:rtl/>
              </w:rPr>
              <w:t>خط الموضع على نحو يماثل خط التقويم الزاوي في</w:t>
            </w:r>
            <w:r w:rsidR="00994D92">
              <w:rPr>
                <w:rFonts w:hint="eastAsia"/>
                <w:sz w:val="20"/>
                <w:szCs w:val="26"/>
                <w:rtl/>
              </w:rPr>
              <w:t> </w:t>
            </w:r>
            <w:r w:rsidRPr="004E7015">
              <w:rPr>
                <w:rFonts w:hint="cs"/>
                <w:sz w:val="20"/>
                <w:szCs w:val="26"/>
              </w:rPr>
              <w:t>AOA</w:t>
            </w:r>
            <w:r w:rsidRPr="004E7015">
              <w:rPr>
                <w:rFonts w:hint="cs"/>
                <w:sz w:val="20"/>
                <w:szCs w:val="26"/>
                <w:rtl/>
              </w:rPr>
              <w:t>. وفي هذه الحالة، يتنامى الارتياب في الموقع والتقويم الزاوي مع بعد المسافة في</w:t>
            </w:r>
            <w:r w:rsidR="00994D92">
              <w:rPr>
                <w:rFonts w:hint="eastAsia"/>
                <w:sz w:val="20"/>
                <w:szCs w:val="26"/>
                <w:rtl/>
              </w:rPr>
              <w:t> </w:t>
            </w:r>
            <w:r w:rsidRPr="004E7015">
              <w:rPr>
                <w:rFonts w:hint="cs"/>
                <w:sz w:val="20"/>
                <w:szCs w:val="26"/>
                <w:rtl/>
              </w:rPr>
              <w:t>ك</w:t>
            </w:r>
            <w:r w:rsidR="00A54665" w:rsidRPr="004E7015">
              <w:rPr>
                <w:rFonts w:hint="cs"/>
                <w:sz w:val="20"/>
                <w:szCs w:val="26"/>
                <w:rtl/>
              </w:rPr>
              <w:t>لا </w:t>
            </w:r>
            <w:r w:rsidRPr="004E7015">
              <w:rPr>
                <w:rFonts w:hint="cs"/>
                <w:sz w:val="20"/>
                <w:szCs w:val="26"/>
                <w:rtl/>
              </w:rPr>
              <w:t>الأسلوبين.</w:t>
            </w:r>
          </w:p>
        </w:tc>
      </w:tr>
      <w:tr w:rsidR="007775C2" w:rsidRPr="004E7015" w:rsidTr="004E28F1">
        <w:trPr>
          <w:cantSplit/>
          <w:trHeight w:val="20"/>
          <w:jc w:val="center"/>
        </w:trPr>
        <w:tc>
          <w:tcPr>
            <w:tcW w:w="1950" w:type="dxa"/>
          </w:tcPr>
          <w:p w:rsidR="007775C2" w:rsidRPr="00975D51" w:rsidRDefault="007775C2" w:rsidP="00F679AF">
            <w:pPr>
              <w:pStyle w:val="Tabletext"/>
              <w:spacing w:after="40"/>
              <w:rPr>
                <w:b/>
                <w:bCs/>
                <w:rtl/>
                <w:lang w:bidi="ar-SY"/>
              </w:rPr>
            </w:pPr>
            <w:r w:rsidRPr="00975D51">
              <w:rPr>
                <w:rFonts w:hint="cs"/>
                <w:b/>
                <w:bCs/>
                <w:rtl/>
                <w:lang w:bidi="ar-SY"/>
              </w:rPr>
              <w:t>مناسب تماماً للاستخدام في</w:t>
            </w:r>
            <w:r w:rsidR="00975D51">
              <w:rPr>
                <w:rFonts w:hint="eastAsia"/>
                <w:b/>
                <w:bCs/>
                <w:rtl/>
                <w:lang w:bidi="ar-SY"/>
              </w:rPr>
              <w:t> </w:t>
            </w:r>
            <w:r w:rsidRPr="00975D51">
              <w:rPr>
                <w:rFonts w:hint="cs"/>
                <w:b/>
                <w:bCs/>
                <w:rtl/>
                <w:lang w:bidi="ar-SY"/>
              </w:rPr>
              <w:t>شبكات أجهزة الاستشعار العاملة بالترددات الراديوية</w:t>
            </w:r>
          </w:p>
        </w:tc>
        <w:tc>
          <w:tcPr>
            <w:tcW w:w="7689" w:type="dxa"/>
            <w:vAlign w:val="center"/>
          </w:tcPr>
          <w:p w:rsidR="007775C2" w:rsidRPr="004E7015" w:rsidRDefault="007775C2" w:rsidP="00F679AF">
            <w:pPr>
              <w:spacing w:before="20" w:after="40" w:line="260" w:lineRule="exact"/>
              <w:rPr>
                <w:sz w:val="20"/>
                <w:szCs w:val="26"/>
                <w:rtl/>
              </w:rPr>
            </w:pPr>
            <w:r w:rsidRPr="004E7015">
              <w:rPr>
                <w:rFonts w:hint="cs"/>
                <w:sz w:val="20"/>
                <w:szCs w:val="26"/>
                <w:rtl/>
              </w:rPr>
              <w:t xml:space="preserve">وفي أسلوبي </w:t>
            </w:r>
            <w:r w:rsidRPr="004E7015">
              <w:rPr>
                <w:rFonts w:hint="cs"/>
                <w:sz w:val="20"/>
                <w:szCs w:val="26"/>
              </w:rPr>
              <w:t>TDOA</w:t>
            </w:r>
            <w:r w:rsidRPr="004E7015">
              <w:rPr>
                <w:rFonts w:hint="cs"/>
                <w:sz w:val="20"/>
                <w:szCs w:val="26"/>
                <w:rtl/>
              </w:rPr>
              <w:t xml:space="preserve"> و</w:t>
            </w:r>
            <w:r w:rsidRPr="004E7015">
              <w:rPr>
                <w:sz w:val="20"/>
                <w:szCs w:val="26"/>
              </w:rPr>
              <w:t>AOA</w:t>
            </w:r>
            <w:r w:rsidRPr="004E7015">
              <w:rPr>
                <w:rFonts w:hint="cs"/>
                <w:sz w:val="20"/>
                <w:szCs w:val="26"/>
                <w:rtl/>
              </w:rPr>
              <w:t xml:space="preserve"> كليهما، تفضي زيادة المستقبلات إلى نتائج أفضل من خلال ميزة القرب وتحسين</w:t>
            </w:r>
            <w:r w:rsidR="00994D92">
              <w:rPr>
                <w:rFonts w:hint="eastAsia"/>
                <w:sz w:val="20"/>
                <w:szCs w:val="26"/>
                <w:rtl/>
              </w:rPr>
              <w:t> </w:t>
            </w:r>
            <w:r w:rsidRPr="004E7015">
              <w:rPr>
                <w:rFonts w:hint="cs"/>
                <w:sz w:val="20"/>
                <w:szCs w:val="26"/>
                <w:rtl/>
              </w:rPr>
              <w:t>الإحصاءات.</w:t>
            </w:r>
          </w:p>
          <w:p w:rsidR="007775C2" w:rsidRPr="004E7015" w:rsidRDefault="007775C2" w:rsidP="00F679AF">
            <w:pPr>
              <w:spacing w:before="20" w:after="40" w:line="260" w:lineRule="exact"/>
              <w:rPr>
                <w:sz w:val="20"/>
                <w:szCs w:val="26"/>
                <w:rtl/>
              </w:rPr>
            </w:pPr>
            <w:r w:rsidRPr="004E7015">
              <w:rPr>
                <w:rFonts w:hint="cs"/>
                <w:sz w:val="20"/>
                <w:szCs w:val="26"/>
                <w:rtl/>
              </w:rPr>
              <w:t xml:space="preserve">وأسلوب </w:t>
            </w:r>
            <w:r w:rsidRPr="004E7015">
              <w:rPr>
                <w:rFonts w:hint="cs"/>
                <w:sz w:val="20"/>
                <w:szCs w:val="26"/>
              </w:rPr>
              <w:t>TDOA</w:t>
            </w:r>
            <w:r w:rsidRPr="004E7015">
              <w:rPr>
                <w:rFonts w:hint="cs"/>
                <w:sz w:val="20"/>
                <w:szCs w:val="26"/>
                <w:rtl/>
              </w:rPr>
              <w:t xml:space="preserve"> مناسب تماماً لتعدد نشر المستقبلات، نظراً لقلة تعقيده ومقاسه وقدرته وهوائيه الأبسط والمتطلبات المبسطة لتحديد مكان النشر. وإذ تزداد كثافة محطات المراقبة عن بعد، المشار إليها أعلاه بأجهزة الاستشعار العاملة بالترددات الراديوية، يقترب مستقبِل المراقبة من الإشارة التي تسترعي الاهتمام. ويتحسن أداء الكشف وتحديد الموقع الجغرافي جراء الانخفاض الناتج في خسارة المسير التي يشار إليها أحياناً باسم "كسب القرب"</w:t>
            </w:r>
            <w:r w:rsidR="00994D92">
              <w:rPr>
                <w:rFonts w:hint="eastAsia"/>
                <w:sz w:val="20"/>
                <w:szCs w:val="26"/>
                <w:rtl/>
              </w:rPr>
              <w:t> </w:t>
            </w:r>
            <w:r w:rsidRPr="004E7015">
              <w:rPr>
                <w:sz w:val="20"/>
                <w:szCs w:val="26"/>
              </w:rPr>
              <w:t>[7]</w:t>
            </w:r>
            <w:r w:rsidRPr="004E7015">
              <w:rPr>
                <w:rFonts w:hint="cs"/>
                <w:sz w:val="20"/>
                <w:szCs w:val="26"/>
                <w:rtl/>
              </w:rPr>
              <w:t>. وبالإضافة إلى ذلك، فإن كسب المعالجة من الارتباط في تقنيات</w:t>
            </w:r>
            <w:r w:rsidR="00994D92">
              <w:rPr>
                <w:rFonts w:hint="eastAsia"/>
                <w:sz w:val="20"/>
                <w:szCs w:val="26"/>
                <w:rtl/>
              </w:rPr>
              <w:t> </w:t>
            </w:r>
            <w:r w:rsidRPr="004E7015">
              <w:rPr>
                <w:rFonts w:hint="cs"/>
                <w:sz w:val="20"/>
                <w:szCs w:val="26"/>
              </w:rPr>
              <w:t>TDOA</w:t>
            </w:r>
            <w:r w:rsidRPr="004E7015">
              <w:rPr>
                <w:rFonts w:hint="cs"/>
                <w:sz w:val="20"/>
                <w:szCs w:val="26"/>
                <w:rtl/>
              </w:rPr>
              <w:t xml:space="preserve"> يمكّن مشاركة المزيد من أجهزة الاستشعار في تحديد الموقع الجغرافي رغم الانخفاض الشديد أو السلبية لنسبة الإشارة إلى الضوضاء</w:t>
            </w:r>
            <w:r w:rsidR="00994D92">
              <w:rPr>
                <w:rFonts w:hint="eastAsia"/>
                <w:sz w:val="20"/>
                <w:szCs w:val="26"/>
                <w:rtl/>
              </w:rPr>
              <w:t> </w:t>
            </w:r>
            <w:r w:rsidRPr="004E7015">
              <w:rPr>
                <w:rFonts w:hint="cs"/>
                <w:sz w:val="20"/>
                <w:szCs w:val="26"/>
                <w:rtl/>
              </w:rPr>
              <w:t>فيها.</w:t>
            </w:r>
          </w:p>
        </w:tc>
      </w:tr>
      <w:tr w:rsidR="007775C2" w:rsidRPr="004E7015" w:rsidTr="004E28F1">
        <w:trPr>
          <w:cantSplit/>
          <w:trHeight w:val="20"/>
          <w:jc w:val="center"/>
        </w:trPr>
        <w:tc>
          <w:tcPr>
            <w:tcW w:w="1950" w:type="dxa"/>
          </w:tcPr>
          <w:p w:rsidR="007775C2" w:rsidRPr="00975D51" w:rsidRDefault="007775C2" w:rsidP="00F679AF">
            <w:pPr>
              <w:pStyle w:val="Tabletext"/>
              <w:spacing w:after="40"/>
              <w:rPr>
                <w:b/>
                <w:bCs/>
                <w:rtl/>
                <w:lang w:bidi="ar-SY"/>
              </w:rPr>
            </w:pPr>
            <w:r w:rsidRPr="00975D51">
              <w:rPr>
                <w:rFonts w:hint="cs"/>
                <w:b/>
                <w:bCs/>
                <w:rtl/>
                <w:lang w:bidi="ar-SY"/>
              </w:rPr>
              <w:t>إمكانية إجراء تحليل كامل خارج الخط في مخدّم مركزي</w:t>
            </w:r>
          </w:p>
        </w:tc>
        <w:tc>
          <w:tcPr>
            <w:tcW w:w="7689" w:type="dxa"/>
            <w:vAlign w:val="center"/>
          </w:tcPr>
          <w:p w:rsidR="007775C2" w:rsidRPr="004E7015" w:rsidRDefault="007775C2" w:rsidP="00F679AF">
            <w:pPr>
              <w:spacing w:before="20" w:after="40" w:line="260" w:lineRule="exact"/>
              <w:rPr>
                <w:sz w:val="20"/>
                <w:szCs w:val="26"/>
                <w:rtl/>
              </w:rPr>
            </w:pPr>
            <w:r w:rsidRPr="004E7015">
              <w:rPr>
                <w:rFonts w:hint="cs"/>
                <w:sz w:val="20"/>
                <w:szCs w:val="26"/>
                <w:rtl/>
              </w:rPr>
              <w:t>يمكن لأنظمة</w:t>
            </w:r>
            <w:r w:rsidR="00994D92">
              <w:rPr>
                <w:rFonts w:hint="eastAsia"/>
                <w:sz w:val="20"/>
                <w:szCs w:val="26"/>
                <w:rtl/>
              </w:rPr>
              <w:t> </w:t>
            </w:r>
            <w:r w:rsidRPr="004E7015">
              <w:rPr>
                <w:rFonts w:hint="cs"/>
                <w:sz w:val="20"/>
                <w:szCs w:val="26"/>
              </w:rPr>
              <w:t>TDOA</w:t>
            </w:r>
            <w:r w:rsidRPr="004E7015">
              <w:rPr>
                <w:rFonts w:hint="cs"/>
                <w:sz w:val="20"/>
                <w:szCs w:val="26"/>
                <w:rtl/>
              </w:rPr>
              <w:t xml:space="preserve"> أن تخزن وتصنف قياسات الإشارة المنسقة زمنياً من جميع المستقبلات، بحيث يمكن</w:t>
            </w:r>
            <w:r w:rsidRPr="004E7015">
              <w:rPr>
                <w:rFonts w:hint="cs"/>
                <w:sz w:val="20"/>
                <w:szCs w:val="26"/>
                <w:rtl/>
                <w:lang w:bidi="ar-SY"/>
              </w:rPr>
              <w:t xml:space="preserve"> إجراء تحليل كامل خارج الخط في مخدّم مركزي.</w:t>
            </w:r>
            <w:r w:rsidRPr="004E7015">
              <w:rPr>
                <w:rFonts w:hint="cs"/>
                <w:sz w:val="20"/>
                <w:szCs w:val="26"/>
                <w:rtl/>
              </w:rPr>
              <w:t xml:space="preserve"> ويشمل ذلك التحليل الطيفي لإشارة كل مستقبِل، وإجراء قياسات الارتباط المتبادل وتحديد الموقع</w:t>
            </w:r>
            <w:r w:rsidR="00994D92">
              <w:rPr>
                <w:rFonts w:hint="eastAsia"/>
                <w:sz w:val="20"/>
                <w:szCs w:val="26"/>
                <w:rtl/>
              </w:rPr>
              <w:t> </w:t>
            </w:r>
            <w:r w:rsidRPr="004E7015">
              <w:rPr>
                <w:rFonts w:hint="cs"/>
                <w:sz w:val="20"/>
                <w:szCs w:val="26"/>
                <w:rtl/>
              </w:rPr>
              <w:t>الجغرافي.</w:t>
            </w:r>
          </w:p>
          <w:p w:rsidR="007775C2" w:rsidRPr="004E7015" w:rsidRDefault="007775C2" w:rsidP="00F679AF">
            <w:pPr>
              <w:spacing w:before="20" w:after="40" w:line="260" w:lineRule="exact"/>
              <w:rPr>
                <w:sz w:val="20"/>
                <w:szCs w:val="26"/>
                <w:rtl/>
              </w:rPr>
            </w:pPr>
            <w:r w:rsidRPr="004E7015">
              <w:rPr>
                <w:rFonts w:hint="cs"/>
                <w:sz w:val="20"/>
                <w:szCs w:val="26"/>
                <w:rtl/>
              </w:rPr>
              <w:t>ويمكن لأنظمة</w:t>
            </w:r>
            <w:r w:rsidR="00994D92">
              <w:rPr>
                <w:rFonts w:hint="eastAsia"/>
                <w:sz w:val="20"/>
                <w:szCs w:val="26"/>
                <w:rtl/>
              </w:rPr>
              <w:t> </w:t>
            </w:r>
            <w:r w:rsidRPr="004E7015">
              <w:rPr>
                <w:rFonts w:hint="cs"/>
                <w:sz w:val="20"/>
                <w:szCs w:val="26"/>
              </w:rPr>
              <w:t>AOA</w:t>
            </w:r>
            <w:r w:rsidRPr="004E7015">
              <w:rPr>
                <w:rFonts w:hint="cs"/>
                <w:sz w:val="20"/>
                <w:szCs w:val="26"/>
                <w:rtl/>
              </w:rPr>
              <w:t xml:space="preserve"> أيضاً أن تخزن وتصنف بعض قياسات الإشارة(مثل نتائج التقويم الزاوي والثقة في</w:t>
            </w:r>
            <w:r w:rsidR="00994D92">
              <w:rPr>
                <w:rFonts w:hint="eastAsia"/>
                <w:sz w:val="20"/>
                <w:szCs w:val="26"/>
                <w:rtl/>
              </w:rPr>
              <w:t> </w:t>
            </w:r>
            <w:r w:rsidRPr="004E7015">
              <w:rPr>
                <w:rFonts w:hint="cs"/>
                <w:sz w:val="20"/>
                <w:szCs w:val="26"/>
                <w:rtl/>
              </w:rPr>
              <w:t>التقويم الزاوي) في مخدم مركزي. وهذه القياسات منسقة زمنياً بالقدر الذي يمكن فيه تحقيق التزامن في</w:t>
            </w:r>
            <w:r w:rsidR="00994D92">
              <w:rPr>
                <w:rFonts w:hint="eastAsia"/>
                <w:sz w:val="20"/>
                <w:szCs w:val="26"/>
                <w:rtl/>
              </w:rPr>
              <w:t> </w:t>
            </w:r>
            <w:r w:rsidRPr="004E7015">
              <w:rPr>
                <w:rFonts w:hint="cs"/>
                <w:sz w:val="20"/>
                <w:szCs w:val="26"/>
                <w:rtl/>
              </w:rPr>
              <w:t>الوقت في نظام</w:t>
            </w:r>
            <w:r w:rsidR="00994D92">
              <w:rPr>
                <w:rFonts w:hint="eastAsia"/>
                <w:sz w:val="20"/>
                <w:szCs w:val="26"/>
                <w:rtl/>
              </w:rPr>
              <w:t> </w:t>
            </w:r>
            <w:r w:rsidRPr="004E7015">
              <w:rPr>
                <w:rFonts w:hint="cs"/>
                <w:sz w:val="20"/>
                <w:szCs w:val="26"/>
              </w:rPr>
              <w:t>AOA</w:t>
            </w:r>
            <w:r w:rsidRPr="004E7015">
              <w:rPr>
                <w:rFonts w:hint="cs"/>
                <w:sz w:val="20"/>
                <w:szCs w:val="26"/>
                <w:rtl/>
              </w:rPr>
              <w:t>. وليس من المعتاد إجراء قياسات من قبيل التحليل الطيفي والارتباطات المتبادلة لأنها تقتضي متطلبات مماثلة لمتطلبات أنظمة</w:t>
            </w:r>
            <w:r w:rsidR="00994D92">
              <w:rPr>
                <w:rFonts w:hint="eastAsia"/>
                <w:sz w:val="20"/>
                <w:szCs w:val="26"/>
                <w:rtl/>
              </w:rPr>
              <w:t> </w:t>
            </w:r>
            <w:r w:rsidRPr="004E7015">
              <w:rPr>
                <w:rFonts w:hint="cs"/>
                <w:sz w:val="20"/>
                <w:szCs w:val="26"/>
              </w:rPr>
              <w:t>TDOA</w:t>
            </w:r>
            <w:r w:rsidRPr="004E7015">
              <w:rPr>
                <w:rFonts w:hint="cs"/>
                <w:sz w:val="20"/>
                <w:szCs w:val="26"/>
                <w:rtl/>
              </w:rPr>
              <w:t xml:space="preserve"> من حيث معدل بيانات وصلة</w:t>
            </w:r>
            <w:r w:rsidR="00994D92">
              <w:rPr>
                <w:rFonts w:hint="eastAsia"/>
                <w:sz w:val="20"/>
                <w:szCs w:val="26"/>
                <w:rtl/>
              </w:rPr>
              <w:t> </w:t>
            </w:r>
            <w:r w:rsidRPr="004E7015">
              <w:rPr>
                <w:rFonts w:hint="cs"/>
                <w:sz w:val="20"/>
                <w:szCs w:val="26"/>
                <w:rtl/>
              </w:rPr>
              <w:t>الربط.</w:t>
            </w:r>
          </w:p>
        </w:tc>
      </w:tr>
    </w:tbl>
    <w:p w:rsidR="007775C2" w:rsidRPr="00DF2593" w:rsidRDefault="007775C2" w:rsidP="004E28F1">
      <w:pPr>
        <w:ind w:left="283" w:hanging="283"/>
        <w:rPr>
          <w:sz w:val="18"/>
          <w:szCs w:val="24"/>
          <w:rtl/>
          <w:lang w:bidi="ar-SY"/>
        </w:rPr>
      </w:pPr>
      <w:r w:rsidRPr="00DF2593">
        <w:rPr>
          <w:sz w:val="18"/>
          <w:szCs w:val="24"/>
          <w:vertAlign w:val="superscript"/>
        </w:rPr>
        <w:t>(1)</w:t>
      </w:r>
      <w:r w:rsidRPr="00DF2593">
        <w:rPr>
          <w:rFonts w:hint="cs"/>
          <w:sz w:val="18"/>
          <w:szCs w:val="24"/>
          <w:rtl/>
        </w:rPr>
        <w:tab/>
        <w:t xml:space="preserve">تستخدم أنظمة قياس التداخل الارتباطية </w:t>
      </w:r>
      <w:r w:rsidRPr="00DF2593">
        <w:rPr>
          <w:sz w:val="18"/>
          <w:szCs w:val="24"/>
          <w:rtl/>
        </w:rPr>
        <w:t>تعدد الإرسال بتقسيم زمني</w:t>
      </w:r>
      <w:r w:rsidRPr="00DF2593">
        <w:rPr>
          <w:rFonts w:hint="cs"/>
          <w:sz w:val="18"/>
          <w:szCs w:val="24"/>
          <w:rtl/>
        </w:rPr>
        <w:t xml:space="preserve"> </w:t>
      </w:r>
      <w:r w:rsidR="00994D92" w:rsidRPr="00DF2593">
        <w:rPr>
          <w:sz w:val="18"/>
          <w:szCs w:val="24"/>
        </w:rPr>
        <w:t>(</w:t>
      </w:r>
      <w:r w:rsidRPr="00DF2593">
        <w:rPr>
          <w:rFonts w:hint="cs"/>
          <w:sz w:val="18"/>
          <w:szCs w:val="24"/>
        </w:rPr>
        <w:t>TDM</w:t>
      </w:r>
      <w:r w:rsidR="00994D92" w:rsidRPr="00DF2593">
        <w:rPr>
          <w:sz w:val="18"/>
          <w:szCs w:val="24"/>
        </w:rPr>
        <w:t>)</w:t>
      </w:r>
      <w:r w:rsidRPr="00DF2593">
        <w:rPr>
          <w:rFonts w:hint="cs"/>
          <w:sz w:val="18"/>
          <w:szCs w:val="24"/>
          <w:rtl/>
        </w:rPr>
        <w:t xml:space="preserve"> للحد من عدد من المستقبلات المطلوبة. وتتطلب هذه الأنظمة مستقبلين إلى ثلاثة مستقبلات يجري تبديلها بين</w:t>
      </w:r>
      <w:r w:rsidR="00994D92" w:rsidRPr="00DF2593">
        <w:rPr>
          <w:rFonts w:hint="eastAsia"/>
          <w:sz w:val="18"/>
          <w:szCs w:val="24"/>
          <w:rtl/>
        </w:rPr>
        <w:t> </w:t>
      </w:r>
      <w:r w:rsidRPr="00DF2593">
        <w:rPr>
          <w:sz w:val="18"/>
          <w:szCs w:val="24"/>
        </w:rPr>
        <w:t>5</w:t>
      </w:r>
      <w:r w:rsidRPr="00DF2593">
        <w:rPr>
          <w:rFonts w:hint="cs"/>
          <w:sz w:val="18"/>
          <w:szCs w:val="24"/>
          <w:rtl/>
        </w:rPr>
        <w:t xml:space="preserve"> أو</w:t>
      </w:r>
      <w:r w:rsidR="00994D92" w:rsidRPr="00DF2593">
        <w:rPr>
          <w:rFonts w:hint="eastAsia"/>
          <w:sz w:val="18"/>
          <w:szCs w:val="24"/>
          <w:rtl/>
        </w:rPr>
        <w:t> </w:t>
      </w:r>
      <w:r w:rsidRPr="00DF2593">
        <w:rPr>
          <w:sz w:val="18"/>
          <w:szCs w:val="24"/>
          <w:lang w:bidi="ar-SY"/>
        </w:rPr>
        <w:t>7</w:t>
      </w:r>
      <w:r w:rsidRPr="00DF2593">
        <w:rPr>
          <w:rFonts w:hint="cs"/>
          <w:sz w:val="18"/>
          <w:szCs w:val="24"/>
          <w:rtl/>
          <w:lang w:bidi="ar-SY"/>
        </w:rPr>
        <w:t xml:space="preserve"> </w:t>
      </w:r>
      <w:r w:rsidRPr="00DF2593">
        <w:rPr>
          <w:rFonts w:hint="cs"/>
          <w:sz w:val="18"/>
          <w:szCs w:val="24"/>
          <w:rtl/>
        </w:rPr>
        <w:t>هوائيات أو أكثر. وهذه الأنظمة أقل تعقيداً من أنظمة تحديد زاوية الاتجاه المتوازية تماماً، لكنها تتطلب أمداً أطول للإشارة بالحد الدنى من أجل تحديد</w:t>
      </w:r>
      <w:r w:rsidR="00994D92" w:rsidRPr="00DF2593">
        <w:rPr>
          <w:rFonts w:hint="eastAsia"/>
          <w:sz w:val="18"/>
          <w:szCs w:val="24"/>
          <w:rtl/>
        </w:rPr>
        <w:t> </w:t>
      </w:r>
      <w:r w:rsidRPr="00DF2593">
        <w:rPr>
          <w:rFonts w:hint="cs"/>
          <w:sz w:val="18"/>
          <w:szCs w:val="24"/>
          <w:rtl/>
        </w:rPr>
        <w:t>الموقع.</w:t>
      </w:r>
    </w:p>
    <w:p w:rsidR="007775C2" w:rsidRPr="00DF2593" w:rsidRDefault="007775C2" w:rsidP="004E28F1">
      <w:pPr>
        <w:ind w:left="283" w:hanging="283"/>
        <w:rPr>
          <w:sz w:val="18"/>
          <w:szCs w:val="24"/>
          <w:rtl/>
        </w:rPr>
      </w:pPr>
      <w:r w:rsidRPr="00DF2593">
        <w:rPr>
          <w:sz w:val="18"/>
          <w:szCs w:val="24"/>
          <w:vertAlign w:val="superscript"/>
        </w:rPr>
        <w:t>(2)</w:t>
      </w:r>
      <w:r w:rsidRPr="00DF2593">
        <w:rPr>
          <w:rFonts w:hint="cs"/>
          <w:sz w:val="18"/>
          <w:szCs w:val="24"/>
          <w:rtl/>
        </w:rPr>
        <w:tab/>
        <w:t>ذُكر أن أسلوب</w:t>
      </w:r>
      <w:r w:rsidR="00994D92" w:rsidRPr="00DF2593">
        <w:rPr>
          <w:rFonts w:hint="eastAsia"/>
          <w:sz w:val="18"/>
          <w:szCs w:val="24"/>
          <w:rtl/>
        </w:rPr>
        <w:t> </w:t>
      </w:r>
      <w:r w:rsidRPr="00DF2593">
        <w:rPr>
          <w:rFonts w:hint="cs"/>
          <w:sz w:val="18"/>
          <w:szCs w:val="24"/>
        </w:rPr>
        <w:t>TDOA</w:t>
      </w:r>
      <w:r w:rsidRPr="00DF2593">
        <w:rPr>
          <w:rFonts w:hint="cs"/>
          <w:sz w:val="18"/>
          <w:szCs w:val="24"/>
          <w:rtl/>
        </w:rPr>
        <w:t xml:space="preserve"> يحدد الموقع الجغرافي لمصدر إشارات هاتف خليوي</w:t>
      </w:r>
      <w:r w:rsidR="00994D92" w:rsidRPr="00DF2593">
        <w:rPr>
          <w:rFonts w:hint="eastAsia"/>
          <w:sz w:val="18"/>
          <w:szCs w:val="24"/>
          <w:rtl/>
        </w:rPr>
        <w:t> </w:t>
      </w:r>
      <w:r w:rsidRPr="00DF2593">
        <w:rPr>
          <w:rFonts w:hint="cs"/>
          <w:sz w:val="18"/>
          <w:szCs w:val="24"/>
        </w:rPr>
        <w:t>AMPS</w:t>
      </w:r>
      <w:r w:rsidRPr="00DF2593">
        <w:rPr>
          <w:rFonts w:hint="cs"/>
          <w:sz w:val="18"/>
          <w:szCs w:val="24"/>
          <w:rtl/>
        </w:rPr>
        <w:t xml:space="preserve"> ضيق النطاق </w:t>
      </w:r>
      <w:r w:rsidRPr="00DF2593">
        <w:rPr>
          <w:sz w:val="18"/>
          <w:szCs w:val="24"/>
        </w:rPr>
        <w:t>(kHz</w:t>
      </w:r>
      <w:r w:rsidR="00994D92" w:rsidRPr="00DF2593">
        <w:rPr>
          <w:sz w:val="18"/>
          <w:szCs w:val="24"/>
        </w:rPr>
        <w:t> 30</w:t>
      </w:r>
      <w:r w:rsidRPr="00DF2593">
        <w:rPr>
          <w:sz w:val="18"/>
          <w:szCs w:val="24"/>
        </w:rPr>
        <w:t>)</w:t>
      </w:r>
      <w:r w:rsidRPr="00DF2593">
        <w:rPr>
          <w:rFonts w:hint="cs"/>
          <w:sz w:val="18"/>
          <w:szCs w:val="24"/>
          <w:rtl/>
        </w:rPr>
        <w:t xml:space="preserve"> في</w:t>
      </w:r>
      <w:r w:rsidR="00994D92" w:rsidRPr="00DF2593">
        <w:rPr>
          <w:rFonts w:hint="eastAsia"/>
          <w:sz w:val="18"/>
          <w:szCs w:val="24"/>
          <w:rtl/>
        </w:rPr>
        <w:t> </w:t>
      </w:r>
      <w:r w:rsidRPr="00DF2593">
        <w:rPr>
          <w:rFonts w:hint="cs"/>
          <w:sz w:val="18"/>
          <w:szCs w:val="24"/>
          <w:rtl/>
        </w:rPr>
        <w:t>بيئات حضرية كثيفة ب</w:t>
      </w:r>
      <w:r w:rsidR="00A54665" w:rsidRPr="00DF2593">
        <w:rPr>
          <w:rFonts w:hint="cs"/>
          <w:sz w:val="18"/>
          <w:szCs w:val="24"/>
          <w:rtl/>
        </w:rPr>
        <w:t>ما </w:t>
      </w:r>
      <w:r w:rsidRPr="00DF2593">
        <w:rPr>
          <w:rFonts w:hint="cs"/>
          <w:sz w:val="18"/>
          <w:szCs w:val="24"/>
          <w:rtl/>
        </w:rPr>
        <w:t>يقل عن بضع مئات من الأقدام كقيمة فعالة</w:t>
      </w:r>
      <w:r w:rsidR="00994D92" w:rsidRPr="00DF2593">
        <w:rPr>
          <w:rFonts w:hint="eastAsia"/>
          <w:sz w:val="18"/>
          <w:szCs w:val="24"/>
          <w:rtl/>
        </w:rPr>
        <w:t> </w:t>
      </w:r>
      <w:r w:rsidRPr="00DF2593">
        <w:rPr>
          <w:noProof/>
          <w:sz w:val="18"/>
          <w:szCs w:val="24"/>
        </w:rPr>
        <w:t>(5)</w:t>
      </w:r>
      <w:r w:rsidRPr="00DF2593">
        <w:rPr>
          <w:rFonts w:hint="cs"/>
          <w:sz w:val="18"/>
          <w:szCs w:val="24"/>
          <w:rtl/>
        </w:rPr>
        <w:t>.</w:t>
      </w:r>
    </w:p>
    <w:p w:rsidR="007775C2" w:rsidRDefault="007775C2" w:rsidP="00994D92">
      <w:pPr>
        <w:pStyle w:val="TableNo0"/>
        <w:bidi/>
        <w:rPr>
          <w:rtl/>
        </w:rPr>
      </w:pPr>
      <w:r w:rsidRPr="00994D92">
        <w:rPr>
          <w:rFonts w:cs="Traditional Arabic" w:hint="cs"/>
          <w:sz w:val="30"/>
          <w:szCs w:val="30"/>
          <w:rtl/>
        </w:rPr>
        <w:lastRenderedPageBreak/>
        <w:t>الج</w:t>
      </w:r>
      <w:r w:rsidR="004E28F1">
        <w:rPr>
          <w:rFonts w:cs="Traditional Arabic" w:hint="cs"/>
          <w:sz w:val="30"/>
          <w:szCs w:val="30"/>
          <w:rtl/>
        </w:rPr>
        <w:t>ـ</w:t>
      </w:r>
      <w:r w:rsidRPr="00994D92">
        <w:rPr>
          <w:rFonts w:cs="Traditional Arabic" w:hint="cs"/>
          <w:sz w:val="30"/>
          <w:szCs w:val="30"/>
          <w:rtl/>
        </w:rPr>
        <w:t>دول</w:t>
      </w:r>
      <w:r>
        <w:rPr>
          <w:rFonts w:hint="cs"/>
          <w:rtl/>
        </w:rPr>
        <w:t xml:space="preserve"> </w:t>
      </w:r>
      <w:r>
        <w:t>2-3</w:t>
      </w:r>
    </w:p>
    <w:p w:rsidR="007775C2" w:rsidRPr="00493241" w:rsidRDefault="007775C2" w:rsidP="004E28F1">
      <w:pPr>
        <w:pStyle w:val="Tabletitle"/>
      </w:pPr>
      <w:r w:rsidRPr="00A5582D">
        <w:rPr>
          <w:rFonts w:hint="cs"/>
          <w:rtl/>
        </w:rPr>
        <w:t xml:space="preserve">نقاط </w:t>
      </w:r>
      <w:r>
        <w:rPr>
          <w:rFonts w:hint="cs"/>
          <w:rtl/>
        </w:rPr>
        <w:t>الضعف</w:t>
      </w:r>
      <w:r w:rsidRPr="00A5582D">
        <w:rPr>
          <w:rFonts w:hint="cs"/>
          <w:rtl/>
        </w:rPr>
        <w:t xml:space="preserve"> في</w:t>
      </w:r>
      <w:r w:rsidRPr="006865FE">
        <w:rPr>
          <w:rFonts w:hint="cs"/>
          <w:rtl/>
        </w:rPr>
        <w:t xml:space="preserve"> </w:t>
      </w:r>
      <w:r>
        <w:rPr>
          <w:rFonts w:hint="cs"/>
          <w:rtl/>
        </w:rPr>
        <w:t>أسلوب الفارق الزمني في الورود</w:t>
      </w:r>
      <w:r w:rsidRPr="00A5582D">
        <w:rPr>
          <w:rFonts w:hint="cs"/>
          <w:rtl/>
        </w:rPr>
        <w:t xml:space="preserve"> </w:t>
      </w:r>
      <w:r>
        <w:rPr>
          <w:rFonts w:hint="cs"/>
          <w:rtl/>
        </w:rPr>
        <w:t>(</w:t>
      </w:r>
      <w:r w:rsidRPr="00A5582D">
        <w:rPr>
          <w:rFonts w:hint="cs"/>
        </w:rPr>
        <w:t>TDOA</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938"/>
      </w:tblGrid>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lang w:val="fr-FR"/>
              </w:rPr>
            </w:pPr>
            <w:r w:rsidRPr="00994D92">
              <w:rPr>
                <w:rFonts w:hint="cs"/>
                <w:b/>
                <w:bCs/>
                <w:sz w:val="20"/>
                <w:szCs w:val="26"/>
                <w:rtl/>
                <w:lang w:val="fr-FR"/>
              </w:rPr>
              <w:t>إشارات ضيقة النطاق</w:t>
            </w:r>
          </w:p>
        </w:tc>
        <w:tc>
          <w:tcPr>
            <w:tcW w:w="7938" w:type="dxa"/>
          </w:tcPr>
          <w:p w:rsidR="007775C2" w:rsidRPr="00994D92" w:rsidRDefault="007775C2" w:rsidP="004E28F1">
            <w:pPr>
              <w:spacing w:before="20" w:after="40" w:line="260" w:lineRule="exact"/>
              <w:rPr>
                <w:sz w:val="20"/>
                <w:szCs w:val="26"/>
                <w:rtl/>
              </w:rPr>
            </w:pPr>
            <w:r w:rsidRPr="00994D92">
              <w:rPr>
                <w:rFonts w:hint="cs"/>
                <w:sz w:val="20"/>
                <w:szCs w:val="26"/>
                <w:rtl/>
              </w:rPr>
              <w:t>عند الاستعانة بتقنيات</w:t>
            </w:r>
            <w:r w:rsidR="00994D92">
              <w:rPr>
                <w:rFonts w:hint="eastAsia"/>
                <w:sz w:val="20"/>
                <w:szCs w:val="26"/>
                <w:rtl/>
              </w:rPr>
              <w:t> </w:t>
            </w:r>
            <w:r w:rsidRPr="00994D92">
              <w:rPr>
                <w:rFonts w:hint="cs"/>
                <w:sz w:val="20"/>
                <w:szCs w:val="26"/>
              </w:rPr>
              <w:t>TDOA</w:t>
            </w:r>
            <w:r w:rsidRPr="00994D92">
              <w:rPr>
                <w:rFonts w:hint="cs"/>
                <w:sz w:val="20"/>
                <w:szCs w:val="26"/>
                <w:rtl/>
              </w:rPr>
              <w:t>، قد يصعب أو يستحيل تحديد مصدر الإشارا</w:t>
            </w:r>
            <w:r w:rsidRPr="00994D92">
              <w:rPr>
                <w:rFonts w:hint="eastAsia"/>
                <w:sz w:val="20"/>
                <w:szCs w:val="26"/>
                <w:rtl/>
              </w:rPr>
              <w:t>ت</w:t>
            </w:r>
            <w:r w:rsidRPr="00994D92">
              <w:rPr>
                <w:rFonts w:hint="cs"/>
                <w:sz w:val="20"/>
                <w:szCs w:val="26"/>
                <w:rtl/>
              </w:rPr>
              <w:t xml:space="preserve"> المتغيرة ببطء التي تشمل الموجات الحاملة المستمرة </w:t>
            </w:r>
            <w:r w:rsidRPr="00994D92">
              <w:rPr>
                <w:sz w:val="20"/>
                <w:szCs w:val="26"/>
              </w:rPr>
              <w:t>(CW)</w:t>
            </w:r>
            <w:r w:rsidRPr="00994D92">
              <w:rPr>
                <w:rFonts w:hint="cs"/>
                <w:sz w:val="20"/>
                <w:szCs w:val="26"/>
                <w:rtl/>
              </w:rPr>
              <w:t xml:space="preserve"> غير المشكّلة والإشارات ضيقة</w:t>
            </w:r>
            <w:r w:rsidR="00994D92">
              <w:rPr>
                <w:rFonts w:hint="eastAsia"/>
                <w:sz w:val="20"/>
                <w:szCs w:val="26"/>
                <w:rtl/>
              </w:rPr>
              <w:t> </w:t>
            </w:r>
            <w:r w:rsidRPr="00994D92">
              <w:rPr>
                <w:rFonts w:hint="cs"/>
                <w:sz w:val="20"/>
                <w:szCs w:val="26"/>
                <w:rtl/>
              </w:rPr>
              <w:t>النطاق.</w:t>
            </w:r>
          </w:p>
          <w:p w:rsidR="007775C2" w:rsidRPr="00994D92" w:rsidRDefault="007775C2" w:rsidP="004E28F1">
            <w:pPr>
              <w:spacing w:before="20" w:after="40" w:line="260" w:lineRule="exact"/>
              <w:rPr>
                <w:sz w:val="20"/>
                <w:szCs w:val="26"/>
                <w:rtl/>
              </w:rPr>
            </w:pPr>
            <w:r w:rsidRPr="00994D92">
              <w:rPr>
                <w:rFonts w:hint="cs"/>
                <w:sz w:val="20"/>
                <w:szCs w:val="26"/>
                <w:rtl/>
              </w:rPr>
              <w:t>ويعتمد أداء</w:t>
            </w:r>
            <w:r w:rsidR="00994D92">
              <w:rPr>
                <w:rFonts w:hint="eastAsia"/>
                <w:sz w:val="20"/>
                <w:szCs w:val="26"/>
                <w:rtl/>
              </w:rPr>
              <w:t> </w:t>
            </w:r>
            <w:r w:rsidRPr="00994D92">
              <w:rPr>
                <w:rFonts w:hint="cs"/>
                <w:sz w:val="20"/>
                <w:szCs w:val="26"/>
              </w:rPr>
              <w:t>TDOA</w:t>
            </w:r>
            <w:r w:rsidRPr="00994D92">
              <w:rPr>
                <w:rFonts w:hint="cs"/>
                <w:sz w:val="20"/>
                <w:szCs w:val="26"/>
                <w:rtl/>
              </w:rPr>
              <w:t xml:space="preserve"> إلى حد كبير على عرض نطاق الإشارة ويتردى الأداء بتقلص عرض نطاق الإشارة. وكذلك، فإن تعدد المسيرات يحتمل أن يشكل مشكلة أكبر للإشارات ضيقة النطاق عندما تكون الخصائص الزمنية للإشارة عريضة بالنسبة إلى امتداد التأخر. ففي ظل هذه الظروف، يغدو تمييز تشوه شكل النبضة جراء تعدد المسيرات أكثر صعوبة م</w:t>
            </w:r>
            <w:r w:rsidR="00A54665" w:rsidRPr="00994D92">
              <w:rPr>
                <w:rFonts w:hint="cs"/>
                <w:sz w:val="20"/>
                <w:szCs w:val="26"/>
                <w:rtl/>
              </w:rPr>
              <w:t>ما </w:t>
            </w:r>
            <w:r w:rsidRPr="00994D92">
              <w:rPr>
                <w:rFonts w:hint="cs"/>
                <w:sz w:val="20"/>
                <w:szCs w:val="26"/>
                <w:rtl/>
              </w:rPr>
              <w:t>يضيف خطأ إلى تقدير فارق الوقت. وسيختلف الحد الأدنى المطلوب من عرض نطاق الإشارة للحصول على أداء مقبول تبعاً للتطبيق. فقد ذُكر مثلاً أن أسلوب</w:t>
            </w:r>
            <w:r w:rsidR="00994D92">
              <w:rPr>
                <w:rFonts w:hint="eastAsia"/>
                <w:sz w:val="20"/>
                <w:szCs w:val="26"/>
                <w:rtl/>
              </w:rPr>
              <w:t> </w:t>
            </w:r>
            <w:r w:rsidRPr="00994D92">
              <w:rPr>
                <w:rFonts w:hint="cs"/>
                <w:sz w:val="20"/>
                <w:szCs w:val="26"/>
              </w:rPr>
              <w:t>TDOA</w:t>
            </w:r>
            <w:r w:rsidRPr="00994D92">
              <w:rPr>
                <w:rFonts w:hint="cs"/>
                <w:sz w:val="20"/>
                <w:szCs w:val="26"/>
                <w:rtl/>
              </w:rPr>
              <w:t xml:space="preserve"> يحدد الموقع الجغرافي لمصدر إشارات هاتف خليوي</w:t>
            </w:r>
            <w:r w:rsidR="00994D92">
              <w:rPr>
                <w:rFonts w:hint="eastAsia"/>
                <w:sz w:val="20"/>
                <w:szCs w:val="26"/>
                <w:rtl/>
              </w:rPr>
              <w:t> </w:t>
            </w:r>
            <w:r w:rsidRPr="00994D92">
              <w:rPr>
                <w:rFonts w:hint="cs"/>
                <w:sz w:val="20"/>
                <w:szCs w:val="26"/>
              </w:rPr>
              <w:t>AMPS</w:t>
            </w:r>
            <w:r w:rsidRPr="00994D92">
              <w:rPr>
                <w:rFonts w:hint="cs"/>
                <w:sz w:val="20"/>
                <w:szCs w:val="26"/>
                <w:rtl/>
              </w:rPr>
              <w:t xml:space="preserve"> ضيق النطاق </w:t>
            </w:r>
            <w:r w:rsidRPr="00994D92">
              <w:rPr>
                <w:sz w:val="20"/>
                <w:szCs w:val="26"/>
              </w:rPr>
              <w:t>(kHz</w:t>
            </w:r>
            <w:r w:rsidR="00994D92">
              <w:rPr>
                <w:sz w:val="20"/>
                <w:szCs w:val="26"/>
              </w:rPr>
              <w:t> 30</w:t>
            </w:r>
            <w:r w:rsidRPr="00994D92">
              <w:rPr>
                <w:sz w:val="20"/>
                <w:szCs w:val="26"/>
              </w:rPr>
              <w:t>)</w:t>
            </w:r>
            <w:r w:rsidRPr="00994D92">
              <w:rPr>
                <w:rFonts w:hint="cs"/>
                <w:sz w:val="20"/>
                <w:szCs w:val="26"/>
                <w:rtl/>
              </w:rPr>
              <w:t xml:space="preserve"> في بيئات حضرية كثيفة ب</w:t>
            </w:r>
            <w:r w:rsidR="00A54665" w:rsidRPr="00994D92">
              <w:rPr>
                <w:rFonts w:hint="cs"/>
                <w:sz w:val="20"/>
                <w:szCs w:val="26"/>
                <w:rtl/>
              </w:rPr>
              <w:t>ما </w:t>
            </w:r>
            <w:r w:rsidRPr="00994D92">
              <w:rPr>
                <w:rFonts w:hint="cs"/>
                <w:sz w:val="20"/>
                <w:szCs w:val="26"/>
                <w:rtl/>
              </w:rPr>
              <w:t>يقل عن بضع مئات من الأقدام كقيمة فعالة</w:t>
            </w:r>
            <w:r w:rsidR="00994D92">
              <w:rPr>
                <w:rFonts w:hint="eastAsia"/>
                <w:sz w:val="20"/>
                <w:szCs w:val="26"/>
                <w:rtl/>
              </w:rPr>
              <w:t> </w:t>
            </w:r>
            <w:r w:rsidRPr="00994D92">
              <w:rPr>
                <w:noProof/>
                <w:sz w:val="20"/>
                <w:szCs w:val="26"/>
              </w:rPr>
              <w:t>[5]</w:t>
            </w:r>
            <w:r w:rsidRPr="00994D92">
              <w:rPr>
                <w:rFonts w:hint="cs"/>
                <w:sz w:val="20"/>
                <w:szCs w:val="26"/>
                <w:rtl/>
              </w:rPr>
              <w:t xml:space="preserve">. ومن شأن ارتفاع نسبة الإشارة إلى الضوضاء </w:t>
            </w:r>
            <w:r w:rsidR="00994D92">
              <w:rPr>
                <w:sz w:val="20"/>
                <w:szCs w:val="26"/>
              </w:rPr>
              <w:t>(</w:t>
            </w:r>
            <w:r w:rsidRPr="00994D92">
              <w:rPr>
                <w:sz w:val="20"/>
                <w:szCs w:val="26"/>
              </w:rPr>
              <w:t>SNR</w:t>
            </w:r>
            <w:r w:rsidR="00994D92">
              <w:rPr>
                <w:sz w:val="20"/>
                <w:szCs w:val="26"/>
              </w:rPr>
              <w:t>)</w:t>
            </w:r>
            <w:r w:rsidRPr="00994D92">
              <w:rPr>
                <w:rFonts w:hint="cs"/>
                <w:sz w:val="20"/>
                <w:szCs w:val="26"/>
                <w:rtl/>
              </w:rPr>
              <w:t xml:space="preserve"> وامتداد أوقات الرصد لفترة أطول أن يحسن تحديد الموقع بأسلوب</w:t>
            </w:r>
            <w:r w:rsidRPr="00994D92">
              <w:rPr>
                <w:rFonts w:hint="cs"/>
                <w:sz w:val="20"/>
                <w:szCs w:val="26"/>
              </w:rPr>
              <w:t>TDOA</w:t>
            </w:r>
            <w:r w:rsidRPr="00994D92">
              <w:rPr>
                <w:rFonts w:hint="cs"/>
                <w:sz w:val="20"/>
                <w:szCs w:val="26"/>
                <w:rtl/>
              </w:rPr>
              <w:t xml:space="preserve"> لبعض الإشارات ضيقة</w:t>
            </w:r>
            <w:r w:rsidR="00994D92">
              <w:rPr>
                <w:rFonts w:hint="eastAsia"/>
                <w:sz w:val="20"/>
                <w:szCs w:val="26"/>
                <w:rtl/>
              </w:rPr>
              <w:t> </w:t>
            </w:r>
            <w:r w:rsidRPr="00994D92">
              <w:rPr>
                <w:rFonts w:hint="cs"/>
                <w:sz w:val="20"/>
                <w:szCs w:val="26"/>
                <w:rtl/>
              </w:rPr>
              <w:t>النطاق.</w:t>
            </w:r>
          </w:p>
          <w:p w:rsidR="007775C2" w:rsidRPr="00994D92" w:rsidRDefault="007775C2" w:rsidP="004E28F1">
            <w:pPr>
              <w:spacing w:before="20" w:after="40" w:line="260" w:lineRule="exact"/>
              <w:rPr>
                <w:sz w:val="20"/>
                <w:szCs w:val="26"/>
              </w:rPr>
            </w:pPr>
            <w:r w:rsidRPr="00994D92">
              <w:rPr>
                <w:rFonts w:hint="cs"/>
                <w:sz w:val="20"/>
                <w:szCs w:val="26"/>
                <w:rtl/>
              </w:rPr>
              <w:t>وتؤدى أنظمة</w:t>
            </w:r>
            <w:r w:rsidR="00994D92">
              <w:rPr>
                <w:rFonts w:hint="eastAsia"/>
                <w:sz w:val="20"/>
                <w:szCs w:val="26"/>
                <w:rtl/>
              </w:rPr>
              <w:t> </w:t>
            </w:r>
            <w:r w:rsidRPr="00994D92">
              <w:rPr>
                <w:rFonts w:hint="cs"/>
                <w:sz w:val="20"/>
                <w:szCs w:val="26"/>
              </w:rPr>
              <w:t>AOA</w:t>
            </w:r>
            <w:r w:rsidRPr="00994D92">
              <w:rPr>
                <w:rFonts w:hint="cs"/>
                <w:sz w:val="20"/>
                <w:szCs w:val="26"/>
                <w:rtl/>
              </w:rPr>
              <w:t xml:space="preserve"> أداء</w:t>
            </w:r>
            <w:r w:rsidR="00CE4ECD">
              <w:rPr>
                <w:rFonts w:hint="cs"/>
                <w:sz w:val="20"/>
                <w:szCs w:val="26"/>
                <w:rtl/>
              </w:rPr>
              <w:t>ً</w:t>
            </w:r>
            <w:r w:rsidRPr="00994D92">
              <w:rPr>
                <w:rFonts w:hint="cs"/>
                <w:sz w:val="20"/>
                <w:szCs w:val="26"/>
                <w:rtl/>
              </w:rPr>
              <w:t xml:space="preserve"> جيداً في الإشارات ضيقة النطاق وغير المشكّلة وكذلك في الإشارات عريضة</w:t>
            </w:r>
            <w:r w:rsidR="00994D92">
              <w:rPr>
                <w:rFonts w:hint="eastAsia"/>
                <w:sz w:val="20"/>
                <w:szCs w:val="26"/>
                <w:rtl/>
              </w:rPr>
              <w:t> </w:t>
            </w:r>
            <w:r w:rsidRPr="00994D92">
              <w:rPr>
                <w:rFonts w:hint="cs"/>
                <w:sz w:val="20"/>
                <w:szCs w:val="26"/>
                <w:rtl/>
              </w:rPr>
              <w:t>النطاق.</w:t>
            </w:r>
          </w:p>
        </w:tc>
      </w:tr>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rPr>
            </w:pPr>
            <w:r w:rsidRPr="00994D92">
              <w:rPr>
                <w:rFonts w:hint="cs"/>
                <w:b/>
                <w:bCs/>
                <w:sz w:val="20"/>
                <w:szCs w:val="26"/>
                <w:rtl/>
              </w:rPr>
              <w:t>تعذر التوجيه الذاتي والانزواء بواسطة محطة واحدة</w:t>
            </w:r>
          </w:p>
        </w:tc>
        <w:tc>
          <w:tcPr>
            <w:tcW w:w="7938" w:type="dxa"/>
          </w:tcPr>
          <w:p w:rsidR="007775C2" w:rsidRPr="00994D92" w:rsidRDefault="007775C2" w:rsidP="004E28F1">
            <w:pPr>
              <w:spacing w:before="20" w:after="40" w:line="260" w:lineRule="exact"/>
              <w:rPr>
                <w:sz w:val="20"/>
                <w:szCs w:val="26"/>
                <w:rtl/>
              </w:rPr>
            </w:pPr>
            <w:r w:rsidRPr="00994D92">
              <w:rPr>
                <w:rFonts w:hint="cs"/>
                <w:sz w:val="20"/>
                <w:szCs w:val="26"/>
                <w:rtl/>
              </w:rPr>
              <w:t>يحتاج أسلوبا التوجيه الذاتي والانزواء إلى محطتي</w:t>
            </w:r>
            <w:r w:rsidR="00994D92">
              <w:rPr>
                <w:rFonts w:hint="eastAsia"/>
                <w:sz w:val="20"/>
                <w:szCs w:val="26"/>
                <w:rtl/>
              </w:rPr>
              <w:t> </w:t>
            </w:r>
            <w:r w:rsidRPr="00994D92">
              <w:rPr>
                <w:rFonts w:hint="cs"/>
                <w:sz w:val="20"/>
                <w:szCs w:val="26"/>
              </w:rPr>
              <w:t>TDOA</w:t>
            </w:r>
            <w:r w:rsidRPr="00994D92">
              <w:rPr>
                <w:rFonts w:hint="cs"/>
                <w:sz w:val="20"/>
                <w:szCs w:val="26"/>
                <w:rtl/>
              </w:rPr>
              <w:t xml:space="preserve"> كحد أدنى، تكون إحداهما على الأقل متنقلة، وإلى وصلة</w:t>
            </w:r>
            <w:r w:rsidR="00994D92">
              <w:rPr>
                <w:rFonts w:hint="eastAsia"/>
                <w:sz w:val="20"/>
                <w:szCs w:val="26"/>
                <w:rtl/>
              </w:rPr>
              <w:t> </w:t>
            </w:r>
            <w:r w:rsidRPr="00994D92">
              <w:rPr>
                <w:rFonts w:hint="cs"/>
                <w:sz w:val="20"/>
                <w:szCs w:val="26"/>
                <w:rtl/>
              </w:rPr>
              <w:t>بيانات</w:t>
            </w:r>
            <w:r w:rsidRPr="00994D92">
              <w:rPr>
                <w:sz w:val="20"/>
                <w:szCs w:val="26"/>
                <w:vertAlign w:val="superscript"/>
              </w:rPr>
              <w:t>(1)</w:t>
            </w:r>
            <w:r w:rsidRPr="00994D92">
              <w:rPr>
                <w:rFonts w:hint="cs"/>
                <w:sz w:val="20"/>
                <w:szCs w:val="26"/>
                <w:rtl/>
              </w:rPr>
              <w:t>.</w:t>
            </w:r>
          </w:p>
          <w:p w:rsidR="007775C2" w:rsidRPr="00994D92" w:rsidRDefault="007775C2" w:rsidP="004E28F1">
            <w:pPr>
              <w:spacing w:before="20" w:after="40" w:line="260" w:lineRule="exact"/>
              <w:rPr>
                <w:sz w:val="20"/>
                <w:szCs w:val="26"/>
                <w:lang w:bidi="ar-SY"/>
              </w:rPr>
            </w:pPr>
            <w:r w:rsidRPr="00994D92">
              <w:rPr>
                <w:rFonts w:hint="cs"/>
                <w:sz w:val="20"/>
                <w:szCs w:val="26"/>
                <w:rtl/>
              </w:rPr>
              <w:t>في</w:t>
            </w:r>
            <w:r w:rsidR="00A54665" w:rsidRPr="00994D92">
              <w:rPr>
                <w:rFonts w:hint="cs"/>
                <w:sz w:val="20"/>
                <w:szCs w:val="26"/>
                <w:rtl/>
              </w:rPr>
              <w:t>ما </w:t>
            </w:r>
            <w:r w:rsidRPr="00994D92">
              <w:rPr>
                <w:rFonts w:hint="cs"/>
                <w:sz w:val="20"/>
                <w:szCs w:val="26"/>
                <w:rtl/>
              </w:rPr>
              <w:t>يمكن تحقيق التوجيه الذاتي والانزواء بأساليب</w:t>
            </w:r>
            <w:r w:rsidR="00851D5E">
              <w:rPr>
                <w:rFonts w:hint="eastAsia"/>
                <w:sz w:val="20"/>
                <w:szCs w:val="26"/>
                <w:rtl/>
              </w:rPr>
              <w:t> </w:t>
            </w:r>
            <w:r w:rsidRPr="00994D92">
              <w:rPr>
                <w:rFonts w:hint="cs"/>
                <w:sz w:val="20"/>
                <w:szCs w:val="26"/>
              </w:rPr>
              <w:t>AOA</w:t>
            </w:r>
            <w:r w:rsidRPr="00994D92">
              <w:rPr>
                <w:rFonts w:hint="cs"/>
                <w:sz w:val="20"/>
                <w:szCs w:val="26"/>
                <w:rtl/>
              </w:rPr>
              <w:t xml:space="preserve"> لتحديد الموقع الجغرافي بواسطة محطة محمولة واحدة فقط. ويسمح ذلك بتحديد الموقع الجغرافي في البيئات التي </w:t>
            </w:r>
            <w:r w:rsidR="00A54665" w:rsidRPr="00994D92">
              <w:rPr>
                <w:rFonts w:hint="cs"/>
                <w:sz w:val="20"/>
                <w:szCs w:val="26"/>
                <w:rtl/>
              </w:rPr>
              <w:t>لا </w:t>
            </w:r>
            <w:r w:rsidRPr="00994D92">
              <w:rPr>
                <w:rFonts w:hint="cs"/>
                <w:sz w:val="20"/>
                <w:szCs w:val="26"/>
                <w:rtl/>
              </w:rPr>
              <w:t>تكون فيها مستقبلات</w:t>
            </w:r>
            <w:r w:rsidR="00851D5E">
              <w:rPr>
                <w:rFonts w:hint="eastAsia"/>
                <w:sz w:val="20"/>
                <w:szCs w:val="26"/>
                <w:rtl/>
              </w:rPr>
              <w:t> </w:t>
            </w:r>
            <w:r w:rsidRPr="00994D92">
              <w:rPr>
                <w:rFonts w:hint="cs"/>
                <w:sz w:val="20"/>
                <w:szCs w:val="26"/>
              </w:rPr>
              <w:t>TDOA</w:t>
            </w:r>
            <w:r w:rsidRPr="00994D92">
              <w:rPr>
                <w:rFonts w:hint="cs"/>
                <w:sz w:val="20"/>
                <w:szCs w:val="26"/>
                <w:rtl/>
              </w:rPr>
              <w:t xml:space="preserve"> المربوطة شبكياً عملية أو فعالة من حيث التكلفة. ويرد وصف هذه الأساليب في الفصل</w:t>
            </w:r>
            <w:r w:rsidR="00851D5E">
              <w:rPr>
                <w:rFonts w:hint="eastAsia"/>
                <w:sz w:val="20"/>
                <w:szCs w:val="26"/>
                <w:rtl/>
              </w:rPr>
              <w:t> </w:t>
            </w:r>
            <w:r w:rsidRPr="00994D92">
              <w:rPr>
                <w:sz w:val="20"/>
                <w:szCs w:val="26"/>
              </w:rPr>
              <w:t>3.3.7.4</w:t>
            </w:r>
            <w:r w:rsidRPr="00994D92">
              <w:rPr>
                <w:rFonts w:hint="cs"/>
                <w:sz w:val="20"/>
                <w:szCs w:val="26"/>
                <w:rtl/>
                <w:lang w:bidi="ar-SY"/>
              </w:rPr>
              <w:t>.</w:t>
            </w:r>
          </w:p>
        </w:tc>
      </w:tr>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rPr>
            </w:pPr>
            <w:r w:rsidRPr="00994D92">
              <w:rPr>
                <w:rFonts w:hint="cs"/>
                <w:b/>
                <w:bCs/>
                <w:sz w:val="20"/>
                <w:szCs w:val="26"/>
                <w:rtl/>
              </w:rPr>
              <w:t>وصلات اتصالات ذات معدل بيانات أعلى</w:t>
            </w:r>
          </w:p>
        </w:tc>
        <w:tc>
          <w:tcPr>
            <w:tcW w:w="7938" w:type="dxa"/>
          </w:tcPr>
          <w:p w:rsidR="007775C2" w:rsidRPr="00994D92" w:rsidRDefault="007775C2" w:rsidP="004E28F1">
            <w:pPr>
              <w:spacing w:before="20" w:after="40" w:line="260" w:lineRule="exact"/>
              <w:rPr>
                <w:sz w:val="20"/>
                <w:szCs w:val="26"/>
                <w:rtl/>
                <w:lang w:bidi="ar-SY"/>
              </w:rPr>
            </w:pPr>
            <w:r w:rsidRPr="00994D92">
              <w:rPr>
                <w:rFonts w:hint="cs"/>
                <w:sz w:val="20"/>
                <w:szCs w:val="26"/>
                <w:rtl/>
              </w:rPr>
              <w:t>إن أنظمة</w:t>
            </w:r>
            <w:r w:rsidR="00851D5E">
              <w:rPr>
                <w:rFonts w:hint="eastAsia"/>
                <w:sz w:val="20"/>
                <w:szCs w:val="26"/>
                <w:rtl/>
              </w:rPr>
              <w:t> </w:t>
            </w:r>
            <w:r w:rsidRPr="00994D92">
              <w:rPr>
                <w:rFonts w:hint="cs"/>
                <w:sz w:val="20"/>
                <w:szCs w:val="26"/>
              </w:rPr>
              <w:t>TDOA</w:t>
            </w:r>
            <w:r w:rsidRPr="00994D92">
              <w:rPr>
                <w:rFonts w:hint="cs"/>
                <w:sz w:val="20"/>
                <w:szCs w:val="26"/>
                <w:rtl/>
              </w:rPr>
              <w:t xml:space="preserve"> التي ترسل عينات من أشكال الموجة من مستقبلات إلى مخدم مركزي تتطلب</w:t>
            </w:r>
            <w:r w:rsidRPr="00994D92">
              <w:rPr>
                <w:sz w:val="20"/>
                <w:szCs w:val="26"/>
                <w:rtl/>
              </w:rPr>
              <w:t xml:space="preserve"> وصلات اتصالات ذات معدل بيانات</w:t>
            </w:r>
            <w:r w:rsidRPr="00994D92">
              <w:rPr>
                <w:rFonts w:hint="cs"/>
                <w:sz w:val="20"/>
                <w:szCs w:val="26"/>
                <w:rtl/>
              </w:rPr>
              <w:t xml:space="preserve"> عال. أ</w:t>
            </w:r>
            <w:r w:rsidR="00A54665" w:rsidRPr="00994D92">
              <w:rPr>
                <w:rFonts w:hint="cs"/>
                <w:sz w:val="20"/>
                <w:szCs w:val="26"/>
                <w:rtl/>
              </w:rPr>
              <w:t>ما </w:t>
            </w:r>
            <w:r w:rsidRPr="00994D92">
              <w:rPr>
                <w:rFonts w:hint="cs"/>
                <w:sz w:val="20"/>
                <w:szCs w:val="26"/>
                <w:rtl/>
              </w:rPr>
              <w:t>احتياجات الربط الشبكي للمستقبل فهي غير متناظرة مع عرض نطاق رفع البيانات الذي يفوق عرض نطاق تحميلها. ويمكن للمعالجة المتقدمة، ب</w:t>
            </w:r>
            <w:r w:rsidR="00A54665" w:rsidRPr="00994D92">
              <w:rPr>
                <w:rFonts w:hint="cs"/>
                <w:sz w:val="20"/>
                <w:szCs w:val="26"/>
                <w:rtl/>
              </w:rPr>
              <w:t>ما </w:t>
            </w:r>
            <w:r w:rsidRPr="00994D92">
              <w:rPr>
                <w:rFonts w:hint="cs"/>
                <w:sz w:val="20"/>
                <w:szCs w:val="26"/>
                <w:rtl/>
              </w:rPr>
              <w:t>فيها ضغط الإشارة، أن تقلل البيانات المرسلة. وتكون المتطلبات من معدل البيانات أكثر تواضعاً لأنظمة</w:t>
            </w:r>
            <w:r w:rsidR="00851D5E">
              <w:rPr>
                <w:rFonts w:hint="eastAsia"/>
                <w:sz w:val="20"/>
                <w:szCs w:val="26"/>
                <w:rtl/>
              </w:rPr>
              <w:t> </w:t>
            </w:r>
            <w:r w:rsidRPr="00994D92">
              <w:rPr>
                <w:rFonts w:hint="cs"/>
                <w:sz w:val="20"/>
                <w:szCs w:val="26"/>
              </w:rPr>
              <w:t>TDOA</w:t>
            </w:r>
            <w:r w:rsidRPr="00994D92">
              <w:rPr>
                <w:rFonts w:hint="cs"/>
                <w:sz w:val="20"/>
                <w:szCs w:val="26"/>
                <w:rtl/>
              </w:rPr>
              <w:t xml:space="preserve"> التي تقيم نظام</w:t>
            </w:r>
            <w:r w:rsidR="00851D5E">
              <w:rPr>
                <w:rFonts w:hint="eastAsia"/>
                <w:sz w:val="20"/>
                <w:szCs w:val="26"/>
                <w:rtl/>
              </w:rPr>
              <w:t> </w:t>
            </w:r>
            <w:r w:rsidRPr="00994D92">
              <w:rPr>
                <w:rFonts w:hint="cs"/>
                <w:sz w:val="20"/>
                <w:szCs w:val="26"/>
              </w:rPr>
              <w:t>TOA</w:t>
            </w:r>
            <w:r w:rsidRPr="00994D92">
              <w:rPr>
                <w:rFonts w:hint="cs"/>
                <w:sz w:val="20"/>
                <w:szCs w:val="26"/>
                <w:rtl/>
              </w:rPr>
              <w:t xml:space="preserve"> في المستقبِل. ويرد بحث أوفى لمتطلبات وصلة بيانات</w:t>
            </w:r>
            <w:r w:rsidR="00851D5E">
              <w:rPr>
                <w:rFonts w:hint="eastAsia"/>
                <w:sz w:val="20"/>
                <w:szCs w:val="26"/>
                <w:rtl/>
              </w:rPr>
              <w:t> </w:t>
            </w:r>
            <w:r w:rsidRPr="00994D92">
              <w:rPr>
                <w:rFonts w:hint="cs"/>
                <w:sz w:val="20"/>
                <w:szCs w:val="26"/>
              </w:rPr>
              <w:t>TDOA</w:t>
            </w:r>
            <w:r w:rsidRPr="00994D92">
              <w:rPr>
                <w:rFonts w:hint="cs"/>
                <w:sz w:val="20"/>
                <w:szCs w:val="26"/>
                <w:rtl/>
              </w:rPr>
              <w:t xml:space="preserve"> في الفصل</w:t>
            </w:r>
            <w:r w:rsidR="00851D5E">
              <w:rPr>
                <w:rFonts w:hint="eastAsia"/>
                <w:sz w:val="20"/>
                <w:szCs w:val="26"/>
                <w:rtl/>
              </w:rPr>
              <w:t> </w:t>
            </w:r>
            <w:r w:rsidRPr="00994D92">
              <w:rPr>
                <w:sz w:val="20"/>
                <w:szCs w:val="26"/>
              </w:rPr>
              <w:t>4.2.3.7.4</w:t>
            </w:r>
            <w:r w:rsidRPr="00994D92">
              <w:rPr>
                <w:rFonts w:hint="cs"/>
                <w:sz w:val="20"/>
                <w:szCs w:val="26"/>
                <w:rtl/>
                <w:lang w:bidi="ar-SY"/>
              </w:rPr>
              <w:t xml:space="preserve"> بعنوان "اعتبارات</w:t>
            </w:r>
            <w:r w:rsidR="00851D5E">
              <w:rPr>
                <w:rFonts w:hint="eastAsia"/>
                <w:sz w:val="20"/>
                <w:szCs w:val="26"/>
                <w:rtl/>
              </w:rPr>
              <w:t> </w:t>
            </w:r>
            <w:r w:rsidRPr="00994D92">
              <w:rPr>
                <w:rFonts w:hint="cs"/>
                <w:sz w:val="20"/>
                <w:szCs w:val="26"/>
                <w:rtl/>
                <w:lang w:bidi="ar-SY"/>
              </w:rPr>
              <w:t>الشبكة".</w:t>
            </w:r>
          </w:p>
          <w:p w:rsidR="007775C2" w:rsidRPr="00994D92" w:rsidRDefault="007775C2" w:rsidP="004E28F1">
            <w:pPr>
              <w:spacing w:before="20" w:after="40" w:line="260" w:lineRule="exact"/>
              <w:rPr>
                <w:sz w:val="20"/>
                <w:szCs w:val="26"/>
              </w:rPr>
            </w:pPr>
            <w:r w:rsidRPr="00994D92">
              <w:rPr>
                <w:rFonts w:hint="cs"/>
                <w:sz w:val="20"/>
                <w:szCs w:val="26"/>
                <w:rtl/>
              </w:rPr>
              <w:t>وتتطلب أنظمة</w:t>
            </w:r>
            <w:r w:rsidR="00851D5E">
              <w:rPr>
                <w:rFonts w:hint="eastAsia"/>
                <w:sz w:val="20"/>
                <w:szCs w:val="26"/>
                <w:rtl/>
              </w:rPr>
              <w:t> </w:t>
            </w:r>
            <w:r w:rsidRPr="00994D92">
              <w:rPr>
                <w:rFonts w:hint="cs"/>
                <w:sz w:val="20"/>
                <w:szCs w:val="26"/>
              </w:rPr>
              <w:t>AOA</w:t>
            </w:r>
            <w:r w:rsidRPr="00994D92">
              <w:rPr>
                <w:rFonts w:hint="cs"/>
                <w:sz w:val="20"/>
                <w:szCs w:val="26"/>
                <w:rtl/>
              </w:rPr>
              <w:t xml:space="preserve"> معدلات بيانات أدنى لأن بعض خصائص الإشارة مثل زاوية التقويم الزاوي والتردد والوقت تُنقل إلى موقع</w:t>
            </w:r>
            <w:r w:rsidR="00851D5E">
              <w:rPr>
                <w:rFonts w:hint="eastAsia"/>
                <w:sz w:val="20"/>
                <w:szCs w:val="26"/>
                <w:rtl/>
              </w:rPr>
              <w:t> </w:t>
            </w:r>
            <w:r w:rsidRPr="00994D92">
              <w:rPr>
                <w:rFonts w:hint="cs"/>
                <w:sz w:val="20"/>
                <w:szCs w:val="26"/>
                <w:rtl/>
              </w:rPr>
              <w:t>مركزي.</w:t>
            </w:r>
          </w:p>
        </w:tc>
      </w:tr>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rPr>
            </w:pPr>
            <w:r w:rsidRPr="00994D92">
              <w:rPr>
                <w:rFonts w:hint="cs"/>
                <w:b/>
                <w:bCs/>
                <w:sz w:val="20"/>
                <w:szCs w:val="26"/>
                <w:rtl/>
              </w:rPr>
              <w:t>تحسس بمصادر فك ارتباط الإشارة</w:t>
            </w:r>
          </w:p>
        </w:tc>
        <w:tc>
          <w:tcPr>
            <w:tcW w:w="7938" w:type="dxa"/>
          </w:tcPr>
          <w:p w:rsidR="007775C2" w:rsidRPr="00994D92" w:rsidRDefault="007775C2" w:rsidP="004E28F1">
            <w:pPr>
              <w:spacing w:before="20" w:after="40" w:line="260" w:lineRule="exact"/>
              <w:rPr>
                <w:sz w:val="20"/>
                <w:szCs w:val="26"/>
                <w:rtl/>
              </w:rPr>
            </w:pPr>
            <w:r w:rsidRPr="00994D92">
              <w:rPr>
                <w:rFonts w:hint="cs"/>
                <w:sz w:val="20"/>
                <w:szCs w:val="26"/>
                <w:rtl/>
              </w:rPr>
              <w:t>يجب أن يحرص نظام</w:t>
            </w:r>
            <w:r w:rsidR="00851D5E">
              <w:rPr>
                <w:rFonts w:hint="eastAsia"/>
                <w:sz w:val="20"/>
                <w:szCs w:val="26"/>
                <w:rtl/>
              </w:rPr>
              <w:t> </w:t>
            </w:r>
            <w:r w:rsidRPr="00994D92">
              <w:rPr>
                <w:rFonts w:hint="cs"/>
                <w:sz w:val="20"/>
                <w:szCs w:val="26"/>
              </w:rPr>
              <w:t>TDOA</w:t>
            </w:r>
            <w:r w:rsidRPr="00994D92">
              <w:rPr>
                <w:rFonts w:hint="cs"/>
                <w:sz w:val="20"/>
                <w:szCs w:val="26"/>
                <w:rtl/>
              </w:rPr>
              <w:t xml:space="preserve"> على التخفيف من جميع المصادر المحتملة لإشارة فك الارتباط بين المستقبلات. وهي تشمل التخالفات النسبية في التردد المرجعي بين المستقبلات والتخالفات النسبية في</w:t>
            </w:r>
            <w:r w:rsidR="00851D5E">
              <w:rPr>
                <w:rFonts w:hint="eastAsia"/>
                <w:sz w:val="20"/>
                <w:szCs w:val="26"/>
                <w:rtl/>
              </w:rPr>
              <w:t> </w:t>
            </w:r>
            <w:r w:rsidRPr="00994D92">
              <w:rPr>
                <w:rFonts w:hint="cs"/>
                <w:sz w:val="20"/>
                <w:szCs w:val="26"/>
                <w:rtl/>
              </w:rPr>
              <w:t>تردد الإشارة (انزياح دوبلر) بفعل المصادر المتحركة أو البيئة المحلية. وسيُحد الزمن الأقصى للتكامل المتماسك ليس بأمد الإشارة فحسب، بل أيضاً باستقرار المذبذب المرجعي للمستقبل وبديناميات القناة اللاسلكية.</w:t>
            </w:r>
          </w:p>
          <w:p w:rsidR="007775C2" w:rsidRPr="00994D92" w:rsidRDefault="007775C2" w:rsidP="004E28F1">
            <w:pPr>
              <w:spacing w:before="20" w:after="40" w:line="260" w:lineRule="exact"/>
              <w:rPr>
                <w:sz w:val="20"/>
                <w:szCs w:val="26"/>
                <w:rtl/>
              </w:rPr>
            </w:pPr>
            <w:r w:rsidRPr="00994D92">
              <w:rPr>
                <w:rFonts w:hint="cs"/>
                <w:sz w:val="20"/>
                <w:szCs w:val="26"/>
                <w:rtl/>
              </w:rPr>
              <w:t>وستشمل أنظمة</w:t>
            </w:r>
            <w:r w:rsidR="00851D5E">
              <w:rPr>
                <w:rFonts w:hint="eastAsia"/>
                <w:sz w:val="20"/>
                <w:szCs w:val="26"/>
                <w:rtl/>
              </w:rPr>
              <w:t> </w:t>
            </w:r>
            <w:r w:rsidRPr="00994D92">
              <w:rPr>
                <w:rFonts w:hint="cs"/>
                <w:sz w:val="20"/>
                <w:szCs w:val="26"/>
              </w:rPr>
              <w:t>TDOA</w:t>
            </w:r>
            <w:r w:rsidRPr="00994D92">
              <w:rPr>
                <w:rFonts w:hint="cs"/>
                <w:sz w:val="20"/>
                <w:szCs w:val="26"/>
                <w:rtl/>
              </w:rPr>
              <w:t xml:space="preserve"> عالية الجودة عرى تتبُّع للحفاظ على تماسك التردد والوقت. ويعد التصحيح الدوبلري التلقائي ضرورياً للتعويض عن آثار فك الارتباط من مصادر انزياح</w:t>
            </w:r>
            <w:r w:rsidR="00851D5E">
              <w:rPr>
                <w:rFonts w:hint="eastAsia"/>
                <w:sz w:val="20"/>
                <w:szCs w:val="26"/>
                <w:rtl/>
              </w:rPr>
              <w:t> </w:t>
            </w:r>
            <w:r w:rsidRPr="00994D92">
              <w:rPr>
                <w:rFonts w:hint="cs"/>
                <w:sz w:val="20"/>
                <w:szCs w:val="26"/>
                <w:rtl/>
              </w:rPr>
              <w:t>دوبلر.</w:t>
            </w:r>
          </w:p>
          <w:p w:rsidR="007775C2" w:rsidRPr="00994D92" w:rsidRDefault="007775C2" w:rsidP="004E28F1">
            <w:pPr>
              <w:spacing w:before="20" w:after="40" w:line="260" w:lineRule="exact"/>
              <w:rPr>
                <w:sz w:val="20"/>
                <w:szCs w:val="26"/>
              </w:rPr>
            </w:pPr>
            <w:r w:rsidRPr="00994D92">
              <w:rPr>
                <w:rFonts w:hint="cs"/>
                <w:sz w:val="20"/>
                <w:szCs w:val="26"/>
                <w:rtl/>
              </w:rPr>
              <w:t>و</w:t>
            </w:r>
            <w:r w:rsidR="00A54665" w:rsidRPr="00994D92">
              <w:rPr>
                <w:rFonts w:hint="cs"/>
                <w:sz w:val="20"/>
                <w:szCs w:val="26"/>
                <w:rtl/>
              </w:rPr>
              <w:t>لا </w:t>
            </w:r>
            <w:r w:rsidRPr="00994D92">
              <w:rPr>
                <w:rFonts w:hint="cs"/>
                <w:sz w:val="20"/>
                <w:szCs w:val="26"/>
                <w:rtl/>
              </w:rPr>
              <w:t>تتحسس أنظمة</w:t>
            </w:r>
            <w:r w:rsidR="00851D5E">
              <w:rPr>
                <w:rFonts w:hint="eastAsia"/>
                <w:sz w:val="20"/>
                <w:szCs w:val="26"/>
                <w:rtl/>
              </w:rPr>
              <w:t> </w:t>
            </w:r>
            <w:r w:rsidRPr="00994D92">
              <w:rPr>
                <w:rFonts w:hint="cs"/>
                <w:sz w:val="20"/>
                <w:szCs w:val="26"/>
              </w:rPr>
              <w:t>AOA</w:t>
            </w:r>
            <w:r w:rsidRPr="00994D92">
              <w:rPr>
                <w:rFonts w:hint="cs"/>
                <w:sz w:val="20"/>
                <w:szCs w:val="26"/>
                <w:rtl/>
              </w:rPr>
              <w:t xml:space="preserve"> الأساسية وبعض أنظمة</w:t>
            </w:r>
            <w:r w:rsidR="00851D5E">
              <w:rPr>
                <w:rFonts w:hint="eastAsia"/>
                <w:sz w:val="20"/>
                <w:szCs w:val="26"/>
                <w:rtl/>
              </w:rPr>
              <w:t> </w:t>
            </w:r>
            <w:r w:rsidRPr="00994D92">
              <w:rPr>
                <w:rFonts w:hint="cs"/>
                <w:sz w:val="20"/>
                <w:szCs w:val="26"/>
              </w:rPr>
              <w:t>AOA</w:t>
            </w:r>
            <w:r w:rsidRPr="00994D92">
              <w:rPr>
                <w:rFonts w:hint="cs"/>
                <w:sz w:val="20"/>
                <w:szCs w:val="26"/>
                <w:rtl/>
              </w:rPr>
              <w:t xml:space="preserve"> المتقدمة للاستبانة (باستخدام </w:t>
            </w:r>
            <w:r w:rsidRPr="00994D92">
              <w:rPr>
                <w:sz w:val="20"/>
                <w:szCs w:val="26"/>
              </w:rPr>
              <w:t>MUSIC</w:t>
            </w:r>
            <w:r w:rsidRPr="00994D92">
              <w:rPr>
                <w:rFonts w:hint="cs"/>
                <w:sz w:val="20"/>
                <w:szCs w:val="26"/>
                <w:rtl/>
              </w:rPr>
              <w:t>) بإشارة فك الارتباط بين أماكن القياس. في</w:t>
            </w:r>
            <w:r w:rsidR="00A54665" w:rsidRPr="00994D92">
              <w:rPr>
                <w:rFonts w:hint="cs"/>
                <w:sz w:val="20"/>
                <w:szCs w:val="26"/>
                <w:rtl/>
              </w:rPr>
              <w:t>ما </w:t>
            </w:r>
            <w:r w:rsidRPr="00994D92">
              <w:rPr>
                <w:rFonts w:hint="cs"/>
                <w:sz w:val="20"/>
                <w:szCs w:val="26"/>
                <w:rtl/>
              </w:rPr>
              <w:t>تتحسس أنظمة</w:t>
            </w:r>
            <w:r w:rsidR="00851D5E">
              <w:rPr>
                <w:rFonts w:hint="eastAsia"/>
                <w:sz w:val="20"/>
                <w:szCs w:val="26"/>
                <w:rtl/>
              </w:rPr>
              <w:t> </w:t>
            </w:r>
            <w:r w:rsidRPr="00994D92">
              <w:rPr>
                <w:rFonts w:hint="cs"/>
                <w:sz w:val="20"/>
                <w:szCs w:val="26"/>
              </w:rPr>
              <w:t>AOA</w:t>
            </w:r>
            <w:r w:rsidRPr="00994D92">
              <w:rPr>
                <w:rFonts w:hint="cs"/>
                <w:sz w:val="20"/>
                <w:szCs w:val="26"/>
                <w:rtl/>
              </w:rPr>
              <w:t xml:space="preserve"> المتقدمة، التي ترتبط مع إشارات مرجعية، بإشارة فك</w:t>
            </w:r>
            <w:r w:rsidR="00851D5E">
              <w:rPr>
                <w:rFonts w:hint="eastAsia"/>
                <w:sz w:val="20"/>
                <w:szCs w:val="26"/>
                <w:rtl/>
              </w:rPr>
              <w:t> </w:t>
            </w:r>
            <w:r w:rsidRPr="00994D92">
              <w:rPr>
                <w:rFonts w:hint="cs"/>
                <w:sz w:val="20"/>
                <w:szCs w:val="26"/>
                <w:rtl/>
              </w:rPr>
              <w:t>الارتباط.</w:t>
            </w:r>
          </w:p>
        </w:tc>
      </w:tr>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lang w:val="fr-FR"/>
              </w:rPr>
            </w:pPr>
            <w:r w:rsidRPr="00994D92">
              <w:rPr>
                <w:rFonts w:hint="cs"/>
                <w:b/>
                <w:bCs/>
                <w:sz w:val="20"/>
                <w:szCs w:val="26"/>
                <w:rtl/>
                <w:lang w:val="fr-FR"/>
              </w:rPr>
              <w:t>مزامنة أدق للوقت</w:t>
            </w:r>
          </w:p>
        </w:tc>
        <w:tc>
          <w:tcPr>
            <w:tcW w:w="7938" w:type="dxa"/>
          </w:tcPr>
          <w:p w:rsidR="007775C2" w:rsidRPr="00994D92" w:rsidRDefault="007775C2" w:rsidP="004E28F1">
            <w:pPr>
              <w:spacing w:before="20" w:after="40" w:line="260" w:lineRule="exact"/>
              <w:rPr>
                <w:sz w:val="20"/>
                <w:szCs w:val="26"/>
                <w:rtl/>
                <w:lang w:bidi="ar-SY"/>
              </w:rPr>
            </w:pPr>
            <w:r w:rsidRPr="00994D92">
              <w:rPr>
                <w:rFonts w:hint="cs"/>
                <w:sz w:val="20"/>
                <w:szCs w:val="26"/>
                <w:rtl/>
              </w:rPr>
              <w:t>يتطلب أسلوب</w:t>
            </w:r>
            <w:r w:rsidR="00851D5E">
              <w:rPr>
                <w:rFonts w:hint="eastAsia"/>
                <w:sz w:val="20"/>
                <w:szCs w:val="26"/>
                <w:rtl/>
              </w:rPr>
              <w:t> </w:t>
            </w:r>
            <w:r w:rsidRPr="00994D92">
              <w:rPr>
                <w:rFonts w:hint="cs"/>
                <w:sz w:val="20"/>
                <w:szCs w:val="26"/>
              </w:rPr>
              <w:t>TDOA</w:t>
            </w:r>
            <w:r w:rsidRPr="00994D92">
              <w:rPr>
                <w:rFonts w:hint="cs"/>
                <w:sz w:val="20"/>
                <w:szCs w:val="26"/>
                <w:rtl/>
              </w:rPr>
              <w:t xml:space="preserve"> جودة مزامنة عالية للوقت بالنسبة إلى مقلوب عرض نطاق الإشارة التي تسترعي الاهتمام. ويمكن تحقيق مزامنة لوقت المستقبِل بأفضل من </w:t>
            </w:r>
            <w:r w:rsidRPr="00994D92">
              <w:rPr>
                <w:sz w:val="20"/>
                <w:szCs w:val="26"/>
              </w:rPr>
              <w:t>ns</w:t>
            </w:r>
            <w:r w:rsidR="00851D5E">
              <w:rPr>
                <w:sz w:val="20"/>
                <w:szCs w:val="26"/>
              </w:rPr>
              <w:t> 20</w:t>
            </w:r>
            <w:r w:rsidRPr="00994D92">
              <w:rPr>
                <w:rFonts w:hint="cs"/>
                <w:sz w:val="20"/>
                <w:szCs w:val="26"/>
                <w:rtl/>
              </w:rPr>
              <w:t xml:space="preserve"> بالتكنولوجيا الحالية (مثل</w:t>
            </w:r>
            <w:r w:rsidR="00851D5E">
              <w:rPr>
                <w:rFonts w:hint="eastAsia"/>
                <w:sz w:val="20"/>
                <w:szCs w:val="26"/>
                <w:rtl/>
              </w:rPr>
              <w:t> </w:t>
            </w:r>
            <w:r w:rsidRPr="00994D92">
              <w:rPr>
                <w:rFonts w:hint="cs"/>
                <w:sz w:val="20"/>
                <w:szCs w:val="26"/>
              </w:rPr>
              <w:t>GPS</w:t>
            </w:r>
            <w:r w:rsidRPr="00994D92">
              <w:rPr>
                <w:rFonts w:hint="cs"/>
                <w:sz w:val="20"/>
                <w:szCs w:val="26"/>
                <w:rtl/>
              </w:rPr>
              <w:t>).</w:t>
            </w:r>
          </w:p>
          <w:p w:rsidR="007775C2" w:rsidRPr="00994D92" w:rsidRDefault="007775C2" w:rsidP="004E28F1">
            <w:pPr>
              <w:spacing w:before="20" w:after="40" w:line="260" w:lineRule="exact"/>
              <w:rPr>
                <w:sz w:val="20"/>
                <w:szCs w:val="26"/>
              </w:rPr>
            </w:pPr>
            <w:r w:rsidRPr="00994D92">
              <w:rPr>
                <w:rFonts w:hint="cs"/>
                <w:sz w:val="20"/>
                <w:szCs w:val="26"/>
                <w:rtl/>
              </w:rPr>
              <w:t>أ</w:t>
            </w:r>
            <w:r w:rsidR="00A54665" w:rsidRPr="00994D92">
              <w:rPr>
                <w:rFonts w:hint="cs"/>
                <w:sz w:val="20"/>
                <w:szCs w:val="26"/>
                <w:rtl/>
              </w:rPr>
              <w:t>ما </w:t>
            </w:r>
            <w:r w:rsidRPr="00994D92">
              <w:rPr>
                <w:rFonts w:hint="cs"/>
                <w:sz w:val="20"/>
                <w:szCs w:val="26"/>
                <w:rtl/>
              </w:rPr>
              <w:t>أنظمة</w:t>
            </w:r>
            <w:r w:rsidR="00851D5E">
              <w:rPr>
                <w:rFonts w:hint="eastAsia"/>
                <w:sz w:val="20"/>
                <w:szCs w:val="26"/>
                <w:rtl/>
              </w:rPr>
              <w:t> </w:t>
            </w:r>
            <w:r w:rsidRPr="00994D92">
              <w:rPr>
                <w:rFonts w:hint="cs"/>
                <w:sz w:val="20"/>
                <w:szCs w:val="26"/>
              </w:rPr>
              <w:t>AOA</w:t>
            </w:r>
            <w:r w:rsidRPr="00994D92">
              <w:rPr>
                <w:rFonts w:hint="cs"/>
                <w:sz w:val="20"/>
                <w:szCs w:val="26"/>
                <w:rtl/>
              </w:rPr>
              <w:t xml:space="preserve"> فهي أقل تطلباً في متطلبات مزامنة الوقت. إذ يمكن أن تكون هذه المتطلبات فضفاضة فتبلغ بضع ثوان بين المستقبلات. وفي الواقع العملي، تتطلب بعض الإشارات في دائرة الاهتمام، كالإشارات قصيرة الأمد أو إشارات القفز، مستويات أعلى من مزامنة محطة</w:t>
            </w:r>
            <w:r w:rsidR="00851D5E">
              <w:rPr>
                <w:rFonts w:hint="eastAsia"/>
                <w:sz w:val="20"/>
                <w:szCs w:val="26"/>
                <w:rtl/>
              </w:rPr>
              <w:t> </w:t>
            </w:r>
            <w:r w:rsidRPr="00994D92">
              <w:rPr>
                <w:rFonts w:hint="cs"/>
                <w:sz w:val="20"/>
                <w:szCs w:val="26"/>
              </w:rPr>
              <w:t>AOA</w:t>
            </w:r>
            <w:r w:rsidRPr="00994D92">
              <w:rPr>
                <w:rFonts w:hint="cs"/>
                <w:sz w:val="20"/>
                <w:szCs w:val="26"/>
                <w:rtl/>
              </w:rPr>
              <w:t>.</w:t>
            </w:r>
          </w:p>
        </w:tc>
      </w:tr>
      <w:tr w:rsidR="004E28F1" w:rsidRPr="00994D92" w:rsidTr="004E28F1">
        <w:trPr>
          <w:cantSplit/>
          <w:jc w:val="center"/>
        </w:trPr>
        <w:tc>
          <w:tcPr>
            <w:tcW w:w="1701" w:type="dxa"/>
            <w:tcBorders>
              <w:top w:val="single" w:sz="4" w:space="0" w:color="auto"/>
              <w:left w:val="single" w:sz="4" w:space="0" w:color="auto"/>
              <w:bottom w:val="single" w:sz="4" w:space="0" w:color="auto"/>
              <w:right w:val="single" w:sz="4" w:space="0" w:color="auto"/>
            </w:tcBorders>
          </w:tcPr>
          <w:p w:rsidR="004E28F1" w:rsidRPr="00994D92" w:rsidRDefault="004E28F1"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lang w:val="fr-FR"/>
              </w:rPr>
            </w:pPr>
            <w:r w:rsidRPr="00994D92">
              <w:rPr>
                <w:rFonts w:hint="cs"/>
                <w:b/>
                <w:bCs/>
                <w:sz w:val="20"/>
                <w:szCs w:val="26"/>
                <w:rtl/>
                <w:lang w:val="fr-FR"/>
              </w:rPr>
              <w:t>الإشارات الحاوية لعناصر دورية</w:t>
            </w:r>
          </w:p>
        </w:tc>
        <w:tc>
          <w:tcPr>
            <w:tcW w:w="7938" w:type="dxa"/>
            <w:tcBorders>
              <w:top w:val="single" w:sz="4" w:space="0" w:color="auto"/>
              <w:left w:val="single" w:sz="4" w:space="0" w:color="auto"/>
              <w:bottom w:val="single" w:sz="4" w:space="0" w:color="auto"/>
              <w:right w:val="single" w:sz="4" w:space="0" w:color="auto"/>
            </w:tcBorders>
          </w:tcPr>
          <w:p w:rsidR="004E28F1" w:rsidRPr="00994D92" w:rsidRDefault="004E28F1" w:rsidP="004E28F1">
            <w:pPr>
              <w:spacing w:before="20" w:after="40" w:line="260" w:lineRule="exact"/>
              <w:rPr>
                <w:sz w:val="20"/>
                <w:szCs w:val="26"/>
                <w:rtl/>
              </w:rPr>
            </w:pPr>
            <w:r w:rsidRPr="00994D92">
              <w:rPr>
                <w:rFonts w:hint="cs"/>
                <w:sz w:val="20"/>
                <w:szCs w:val="26"/>
                <w:rtl/>
              </w:rPr>
              <w:t>يُستبعد أن تنتج خوارزميات</w:t>
            </w:r>
            <w:r>
              <w:rPr>
                <w:rFonts w:hint="eastAsia"/>
                <w:sz w:val="20"/>
                <w:szCs w:val="26"/>
                <w:rtl/>
              </w:rPr>
              <w:t> </w:t>
            </w:r>
            <w:r w:rsidRPr="00994D92">
              <w:rPr>
                <w:rFonts w:hint="cs"/>
                <w:sz w:val="20"/>
                <w:szCs w:val="26"/>
              </w:rPr>
              <w:t>TDOA</w:t>
            </w:r>
            <w:r w:rsidRPr="00994D92">
              <w:rPr>
                <w:rFonts w:hint="cs"/>
                <w:sz w:val="20"/>
                <w:szCs w:val="26"/>
                <w:rtl/>
              </w:rPr>
              <w:t>، في ظل بعض الظروف، إجابات غير صحيحة للإشارات التي تحتوي على عناصر دورية. ومن أمثلة هذه الإشارات، متواليات البيانات المتكررة أو نبضات التزامن. ويرد وصف هذه المشكلة وكذلك وسيلة للتقليل منها إلى أدنى حد في الفصل</w:t>
            </w:r>
            <w:r>
              <w:rPr>
                <w:rFonts w:hint="eastAsia"/>
                <w:sz w:val="20"/>
                <w:szCs w:val="26"/>
                <w:rtl/>
              </w:rPr>
              <w:t> </w:t>
            </w:r>
            <w:r w:rsidRPr="00994D92">
              <w:rPr>
                <w:sz w:val="20"/>
                <w:szCs w:val="26"/>
              </w:rPr>
              <w:t>3.2.3.7.4</w:t>
            </w:r>
            <w:r w:rsidRPr="00994D92">
              <w:rPr>
                <w:rFonts w:hint="cs"/>
                <w:sz w:val="20"/>
                <w:szCs w:val="26"/>
                <w:rtl/>
              </w:rPr>
              <w:t xml:space="preserve"> بعنوان "العوامل المؤثرة على</w:t>
            </w:r>
            <w:r>
              <w:rPr>
                <w:rFonts w:hint="eastAsia"/>
                <w:sz w:val="20"/>
                <w:szCs w:val="26"/>
                <w:rtl/>
              </w:rPr>
              <w:t> </w:t>
            </w:r>
            <w:r w:rsidRPr="00994D92">
              <w:rPr>
                <w:rFonts w:hint="cs"/>
                <w:sz w:val="20"/>
                <w:szCs w:val="26"/>
                <w:rtl/>
              </w:rPr>
              <w:t>الدقة".</w:t>
            </w:r>
          </w:p>
          <w:p w:rsidR="004E28F1" w:rsidRPr="00994D92" w:rsidRDefault="004E28F1" w:rsidP="004E28F1">
            <w:pPr>
              <w:spacing w:before="20" w:after="40" w:line="260" w:lineRule="exact"/>
              <w:rPr>
                <w:sz w:val="20"/>
                <w:szCs w:val="26"/>
              </w:rPr>
            </w:pPr>
            <w:r w:rsidRPr="00994D92">
              <w:rPr>
                <w:rFonts w:hint="cs"/>
                <w:sz w:val="20"/>
                <w:szCs w:val="26"/>
                <w:rtl/>
              </w:rPr>
              <w:t xml:space="preserve">وبما أن أنظمة </w:t>
            </w:r>
            <w:r w:rsidRPr="00994D92">
              <w:rPr>
                <w:rFonts w:hint="cs"/>
                <w:sz w:val="20"/>
                <w:szCs w:val="26"/>
              </w:rPr>
              <w:t>AOA</w:t>
            </w:r>
            <w:r w:rsidRPr="00994D92">
              <w:rPr>
                <w:rFonts w:hint="cs"/>
                <w:sz w:val="20"/>
                <w:szCs w:val="26"/>
                <w:rtl/>
              </w:rPr>
              <w:t xml:space="preserve"> الأساسية لا تؤدي مهام الترابط المتبادل للإشارة، فهي ليست معرضة لهذه</w:t>
            </w:r>
            <w:r>
              <w:rPr>
                <w:rFonts w:hint="eastAsia"/>
                <w:sz w:val="20"/>
                <w:szCs w:val="26"/>
                <w:rtl/>
              </w:rPr>
              <w:t> </w:t>
            </w:r>
            <w:r w:rsidRPr="00994D92">
              <w:rPr>
                <w:rFonts w:hint="cs"/>
                <w:sz w:val="20"/>
                <w:szCs w:val="26"/>
                <w:rtl/>
              </w:rPr>
              <w:t>المشكلة.</w:t>
            </w:r>
          </w:p>
        </w:tc>
      </w:tr>
    </w:tbl>
    <w:p w:rsidR="00763100" w:rsidRDefault="00763100">
      <w:pPr>
        <w:overflowPunct/>
        <w:autoSpaceDE/>
        <w:autoSpaceDN/>
        <w:bidi w:val="0"/>
        <w:adjustRightInd/>
        <w:spacing w:before="0" w:line="240" w:lineRule="auto"/>
        <w:jc w:val="left"/>
        <w:textAlignment w:val="auto"/>
        <w:rPr>
          <w:sz w:val="20"/>
          <w:szCs w:val="26"/>
        </w:rPr>
      </w:pPr>
    </w:p>
    <w:p w:rsidR="00763100" w:rsidRPr="00763100" w:rsidRDefault="00763100" w:rsidP="004E28F1">
      <w:pPr>
        <w:pStyle w:val="TableNo"/>
      </w:pPr>
      <w:r>
        <w:rPr>
          <w:rFonts w:hint="cs"/>
          <w:rtl/>
        </w:rPr>
        <w:lastRenderedPageBreak/>
        <w:t>الج</w:t>
      </w:r>
      <w:r w:rsidR="004E28F1">
        <w:rPr>
          <w:rFonts w:hint="cs"/>
          <w:rtl/>
        </w:rPr>
        <w:t>ـ</w:t>
      </w:r>
      <w:r>
        <w:rPr>
          <w:rFonts w:hint="cs"/>
          <w:rtl/>
        </w:rPr>
        <w:t xml:space="preserve">دول </w:t>
      </w:r>
      <w:r>
        <w:t>2-3</w:t>
      </w:r>
      <w:r>
        <w:rPr>
          <w:rFonts w:hint="cs"/>
          <w:rtl/>
        </w:rPr>
        <w:t xml:space="preserve"> (</w:t>
      </w:r>
      <w:r w:rsidR="004E28F1">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938"/>
      </w:tblGrid>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rtl/>
                <w:lang w:val="fr-FR"/>
              </w:rPr>
            </w:pPr>
            <w:r w:rsidRPr="00994D92">
              <w:rPr>
                <w:rFonts w:hint="cs"/>
                <w:b/>
                <w:bCs/>
                <w:sz w:val="20"/>
                <w:szCs w:val="26"/>
                <w:rtl/>
                <w:lang w:val="fr-FR"/>
              </w:rPr>
              <w:t>سرعة الحساب في تحديد الموقع الجغرافي</w:t>
            </w:r>
          </w:p>
        </w:tc>
        <w:tc>
          <w:tcPr>
            <w:tcW w:w="7938" w:type="dxa"/>
          </w:tcPr>
          <w:p w:rsidR="007775C2" w:rsidRPr="00994D92" w:rsidRDefault="007775C2" w:rsidP="004E28F1">
            <w:pPr>
              <w:spacing w:before="20" w:after="40" w:line="260" w:lineRule="exact"/>
              <w:rPr>
                <w:sz w:val="20"/>
                <w:szCs w:val="26"/>
                <w:rtl/>
              </w:rPr>
            </w:pPr>
            <w:r w:rsidRPr="00994D92">
              <w:rPr>
                <w:rFonts w:hint="cs"/>
                <w:sz w:val="20"/>
                <w:szCs w:val="26"/>
                <w:rtl/>
              </w:rPr>
              <w:t>تحال عادة عينات الإشارات إلى مخدّم تحديد الموقع الجغرافي من أجل الحساب. ويشكل ذلك أعباءً على سعة الربط الشبكي وسرعته. ويمكن لوصلة بطيئة أن تؤخر كثيراً الوقت اللازم لحساب تحديد الموقع</w:t>
            </w:r>
            <w:r w:rsidR="00851D5E">
              <w:rPr>
                <w:rFonts w:hint="eastAsia"/>
                <w:sz w:val="20"/>
                <w:szCs w:val="26"/>
                <w:rtl/>
              </w:rPr>
              <w:t> </w:t>
            </w:r>
            <w:r w:rsidRPr="00994D92">
              <w:rPr>
                <w:rFonts w:hint="cs"/>
                <w:sz w:val="20"/>
                <w:szCs w:val="26"/>
                <w:rtl/>
              </w:rPr>
              <w:t>الجغرافي.</w:t>
            </w:r>
          </w:p>
          <w:p w:rsidR="007775C2" w:rsidRPr="00994D92" w:rsidRDefault="007775C2" w:rsidP="004E28F1">
            <w:pPr>
              <w:spacing w:before="20" w:after="40" w:line="260" w:lineRule="exact"/>
              <w:rPr>
                <w:sz w:val="20"/>
                <w:szCs w:val="26"/>
                <w:rtl/>
                <w:lang w:bidi="ar-SY"/>
              </w:rPr>
            </w:pPr>
            <w:r w:rsidRPr="00994D92">
              <w:rPr>
                <w:rFonts w:hint="cs"/>
                <w:sz w:val="20"/>
                <w:szCs w:val="26"/>
                <w:rtl/>
              </w:rPr>
              <w:t>ويمكن أن تبلغ معدلات تحديد الموقع الجغرافي النمطية موضعاً مستخرجاً واحداً في الثانية بأسلوب</w:t>
            </w:r>
            <w:r w:rsidR="00851D5E">
              <w:rPr>
                <w:rFonts w:hint="eastAsia"/>
                <w:sz w:val="20"/>
                <w:szCs w:val="26"/>
                <w:rtl/>
              </w:rPr>
              <w:t> </w:t>
            </w:r>
            <w:r w:rsidRPr="00994D92">
              <w:rPr>
                <w:rFonts w:hint="cs"/>
                <w:sz w:val="20"/>
                <w:szCs w:val="26"/>
              </w:rPr>
              <w:t>TDOA</w:t>
            </w:r>
            <w:r w:rsidRPr="00994D92">
              <w:rPr>
                <w:rFonts w:hint="cs"/>
                <w:sz w:val="20"/>
                <w:szCs w:val="26"/>
                <w:rtl/>
              </w:rPr>
              <w:t xml:space="preserve"> مقابل</w:t>
            </w:r>
            <w:r w:rsidR="00851D5E">
              <w:rPr>
                <w:rFonts w:hint="eastAsia"/>
                <w:sz w:val="20"/>
                <w:szCs w:val="26"/>
                <w:rtl/>
              </w:rPr>
              <w:t> </w:t>
            </w:r>
            <w:r w:rsidRPr="00994D92">
              <w:rPr>
                <w:sz w:val="20"/>
                <w:szCs w:val="26"/>
              </w:rPr>
              <w:t>100</w:t>
            </w:r>
            <w:r w:rsidRPr="00994D92">
              <w:rPr>
                <w:rFonts w:hint="cs"/>
                <w:sz w:val="20"/>
                <w:szCs w:val="26"/>
                <w:rtl/>
                <w:lang w:bidi="ar-SY"/>
              </w:rPr>
              <w:t xml:space="preserve"> </w:t>
            </w:r>
            <w:r w:rsidRPr="00994D92">
              <w:rPr>
                <w:rFonts w:hint="cs"/>
                <w:sz w:val="20"/>
                <w:szCs w:val="26"/>
                <w:rtl/>
              </w:rPr>
              <w:t>موضع مستخرج في الثانية بأسلوب</w:t>
            </w:r>
            <w:r w:rsidR="00851D5E">
              <w:rPr>
                <w:rFonts w:hint="eastAsia"/>
                <w:sz w:val="20"/>
                <w:szCs w:val="26"/>
                <w:rtl/>
              </w:rPr>
              <w:t> </w:t>
            </w:r>
            <w:r w:rsidRPr="00994D92">
              <w:rPr>
                <w:rFonts w:hint="cs"/>
                <w:sz w:val="20"/>
                <w:szCs w:val="26"/>
              </w:rPr>
              <w:t>AOA</w:t>
            </w:r>
            <w:r w:rsidRPr="00994D92">
              <w:rPr>
                <w:rFonts w:hint="cs"/>
                <w:sz w:val="20"/>
                <w:szCs w:val="26"/>
                <w:rtl/>
              </w:rPr>
              <w:t>. ويمكن لتوسيع عرض نطاق وصلات بيانات</w:t>
            </w:r>
            <w:r w:rsidR="00851D5E">
              <w:rPr>
                <w:rFonts w:hint="eastAsia"/>
                <w:sz w:val="20"/>
                <w:szCs w:val="26"/>
                <w:rtl/>
              </w:rPr>
              <w:t> </w:t>
            </w:r>
            <w:r w:rsidRPr="00994D92">
              <w:rPr>
                <w:rFonts w:hint="cs"/>
                <w:sz w:val="20"/>
                <w:szCs w:val="26"/>
              </w:rPr>
              <w:t>TDOA</w:t>
            </w:r>
            <w:r w:rsidRPr="00994D92">
              <w:rPr>
                <w:rFonts w:hint="cs"/>
                <w:sz w:val="20"/>
                <w:szCs w:val="26"/>
                <w:rtl/>
              </w:rPr>
              <w:t xml:space="preserve"> أن يحسن سرعة تحديد الموقع الجغرافي. ويمكن أيضاً لاستخدام أوقات</w:t>
            </w:r>
            <w:r w:rsidR="00851D5E">
              <w:rPr>
                <w:rFonts w:hint="cs"/>
                <w:sz w:val="20"/>
                <w:szCs w:val="26"/>
                <w:rtl/>
              </w:rPr>
              <w:t xml:space="preserve"> رصد أقصر و/</w:t>
            </w:r>
            <w:r w:rsidRPr="00994D92">
              <w:rPr>
                <w:rFonts w:hint="cs"/>
                <w:sz w:val="20"/>
                <w:szCs w:val="26"/>
                <w:rtl/>
              </w:rPr>
              <w:t>أو تقنيات ضغط متقدمة أن يقلل من متطلبات عرض نطاق البيانات. وبمجرد إرسال القياسات لمخدم مركزي، تصبح إعادة حساب عمليات تحديد الموقع الجغرافي أسرع بشكل ملحوظ نظراً لأنها تعمل على مخزون البيانات</w:t>
            </w:r>
            <w:r w:rsidR="00851D5E">
              <w:rPr>
                <w:rFonts w:hint="eastAsia"/>
                <w:sz w:val="20"/>
                <w:szCs w:val="26"/>
                <w:rtl/>
              </w:rPr>
              <w:t> </w:t>
            </w:r>
            <w:r w:rsidRPr="00994D92">
              <w:rPr>
                <w:rFonts w:hint="cs"/>
                <w:sz w:val="20"/>
                <w:szCs w:val="26"/>
                <w:rtl/>
              </w:rPr>
              <w:t>المحلية.</w:t>
            </w:r>
          </w:p>
        </w:tc>
      </w:tr>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rtl/>
                <w:lang w:val="fr-FR"/>
              </w:rPr>
            </w:pPr>
            <w:r w:rsidRPr="00994D92">
              <w:rPr>
                <w:rFonts w:hint="cs"/>
                <w:b/>
                <w:bCs/>
                <w:sz w:val="20"/>
                <w:szCs w:val="26"/>
                <w:rtl/>
                <w:lang w:val="fr-FR"/>
              </w:rPr>
              <w:t>غير مناسب تماماً لتحديد الموقع الجغرافي للعديد من المرسلات في آن واحد</w:t>
            </w:r>
          </w:p>
        </w:tc>
        <w:tc>
          <w:tcPr>
            <w:tcW w:w="7938" w:type="dxa"/>
          </w:tcPr>
          <w:p w:rsidR="007775C2" w:rsidRPr="00994D92" w:rsidRDefault="007775C2" w:rsidP="004E28F1">
            <w:pPr>
              <w:spacing w:before="20" w:after="40" w:line="260" w:lineRule="exact"/>
              <w:rPr>
                <w:sz w:val="20"/>
                <w:szCs w:val="26"/>
                <w:rtl/>
              </w:rPr>
            </w:pPr>
            <w:r w:rsidRPr="00994D92">
              <w:rPr>
                <w:rFonts w:hint="cs"/>
                <w:sz w:val="20"/>
                <w:szCs w:val="26"/>
                <w:rtl/>
              </w:rPr>
              <w:t>تدعم بعض أنظمة</w:t>
            </w:r>
            <w:r w:rsidR="00851D5E">
              <w:rPr>
                <w:rFonts w:hint="eastAsia"/>
                <w:sz w:val="20"/>
                <w:szCs w:val="26"/>
                <w:rtl/>
              </w:rPr>
              <w:t> </w:t>
            </w:r>
            <w:r w:rsidRPr="00994D92">
              <w:rPr>
                <w:rFonts w:hint="cs"/>
                <w:sz w:val="20"/>
                <w:szCs w:val="26"/>
              </w:rPr>
              <w:t>AOA</w:t>
            </w:r>
            <w:r w:rsidRPr="00994D92">
              <w:rPr>
                <w:rFonts w:hint="cs"/>
                <w:sz w:val="20"/>
                <w:szCs w:val="26"/>
                <w:rtl/>
              </w:rPr>
              <w:t xml:space="preserve"> تحديد الموقع الجغرافي في آن واحد للعديد من الإشارات المنفصلة عن بعضها البعض ترددياً. وغالباً </w:t>
            </w:r>
            <w:r w:rsidR="00A54665" w:rsidRPr="00994D92">
              <w:rPr>
                <w:rFonts w:hint="cs"/>
                <w:sz w:val="20"/>
                <w:szCs w:val="26"/>
                <w:rtl/>
              </w:rPr>
              <w:t>ما </w:t>
            </w:r>
            <w:r w:rsidRPr="00994D92">
              <w:rPr>
                <w:rFonts w:hint="cs"/>
                <w:sz w:val="20"/>
                <w:szCs w:val="26"/>
                <w:rtl/>
              </w:rPr>
              <w:t>يشار إلى ذلك على أنه التحديد واسع النطاق لزاوية الاتجاه. ولئن كانت هذه القدرة ممكنة فهي ليست مهيأة لأسلوب</w:t>
            </w:r>
            <w:r w:rsidR="00851D5E">
              <w:rPr>
                <w:rFonts w:hint="eastAsia"/>
                <w:sz w:val="20"/>
                <w:szCs w:val="26"/>
                <w:rtl/>
              </w:rPr>
              <w:t> </w:t>
            </w:r>
            <w:r w:rsidRPr="00994D92">
              <w:rPr>
                <w:rFonts w:hint="cs"/>
                <w:sz w:val="20"/>
                <w:szCs w:val="26"/>
              </w:rPr>
              <w:t>TDOA</w:t>
            </w:r>
            <w:r w:rsidRPr="00994D92">
              <w:rPr>
                <w:rFonts w:hint="cs"/>
                <w:sz w:val="20"/>
                <w:szCs w:val="26"/>
                <w:rtl/>
              </w:rPr>
              <w:t>، ويعود ذلك أساساً إلى متطلبات أعلى بكثير لإرسال</w:t>
            </w:r>
            <w:r w:rsidR="00851D5E">
              <w:rPr>
                <w:rFonts w:hint="eastAsia"/>
                <w:sz w:val="20"/>
                <w:szCs w:val="26"/>
                <w:rtl/>
              </w:rPr>
              <w:t> </w:t>
            </w:r>
            <w:r w:rsidRPr="00994D92">
              <w:rPr>
                <w:rFonts w:hint="cs"/>
                <w:sz w:val="20"/>
                <w:szCs w:val="26"/>
                <w:rtl/>
              </w:rPr>
              <w:t>البيانات.</w:t>
            </w:r>
          </w:p>
          <w:p w:rsidR="007775C2" w:rsidRPr="00994D92" w:rsidRDefault="007775C2" w:rsidP="004E28F1">
            <w:pPr>
              <w:spacing w:before="20" w:after="40" w:line="260" w:lineRule="exact"/>
              <w:rPr>
                <w:sz w:val="20"/>
                <w:szCs w:val="26"/>
                <w:rtl/>
              </w:rPr>
            </w:pPr>
            <w:r w:rsidRPr="00994D92">
              <w:rPr>
                <w:rFonts w:hint="cs"/>
                <w:sz w:val="20"/>
                <w:szCs w:val="26"/>
                <w:rtl/>
              </w:rPr>
              <w:t>ويمكن خفض إرسال البيانات بأسلوب</w:t>
            </w:r>
            <w:r w:rsidR="00851D5E">
              <w:rPr>
                <w:rFonts w:hint="eastAsia"/>
                <w:sz w:val="20"/>
                <w:szCs w:val="26"/>
                <w:rtl/>
              </w:rPr>
              <w:t> </w:t>
            </w:r>
            <w:r w:rsidRPr="00994D92">
              <w:rPr>
                <w:rFonts w:hint="cs"/>
                <w:sz w:val="20"/>
                <w:szCs w:val="26"/>
              </w:rPr>
              <w:t>TDOA</w:t>
            </w:r>
            <w:r w:rsidRPr="00994D92">
              <w:rPr>
                <w:rFonts w:hint="cs"/>
                <w:sz w:val="20"/>
                <w:szCs w:val="26"/>
                <w:rtl/>
              </w:rPr>
              <w:t xml:space="preserve"> في حالة البيانات المساعدة من خلال أداء مزامنة الإشارة (إنشاء</w:t>
            </w:r>
            <w:r w:rsidR="00851D5E">
              <w:rPr>
                <w:rFonts w:hint="eastAsia"/>
                <w:sz w:val="20"/>
                <w:szCs w:val="26"/>
                <w:rtl/>
              </w:rPr>
              <w:t> </w:t>
            </w:r>
            <w:r w:rsidRPr="00994D92">
              <w:rPr>
                <w:rFonts w:hint="cs"/>
                <w:sz w:val="20"/>
                <w:szCs w:val="26"/>
              </w:rPr>
              <w:t>TOA</w:t>
            </w:r>
            <w:r w:rsidRPr="00994D92">
              <w:rPr>
                <w:rFonts w:hint="cs"/>
                <w:sz w:val="20"/>
                <w:szCs w:val="26"/>
                <w:rtl/>
              </w:rPr>
              <w:t>) في كل</w:t>
            </w:r>
            <w:r w:rsidR="00851D5E">
              <w:rPr>
                <w:rFonts w:hint="eastAsia"/>
                <w:sz w:val="20"/>
                <w:szCs w:val="26"/>
                <w:rtl/>
              </w:rPr>
              <w:t> </w:t>
            </w:r>
            <w:r w:rsidRPr="00994D92">
              <w:rPr>
                <w:rFonts w:hint="cs"/>
                <w:sz w:val="20"/>
                <w:szCs w:val="26"/>
                <w:rtl/>
              </w:rPr>
              <w:t>مستقبل.</w:t>
            </w:r>
          </w:p>
        </w:tc>
      </w:tr>
      <w:tr w:rsidR="007775C2" w:rsidRPr="00994D92" w:rsidTr="004E28F1">
        <w:trPr>
          <w:cantSplit/>
          <w:jc w:val="center"/>
        </w:trPr>
        <w:tc>
          <w:tcPr>
            <w:tcW w:w="1701" w:type="dxa"/>
          </w:tcPr>
          <w:p w:rsidR="007775C2" w:rsidRPr="00994D92" w:rsidRDefault="007775C2" w:rsidP="004E28F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left"/>
              <w:rPr>
                <w:b/>
                <w:bCs/>
                <w:sz w:val="20"/>
                <w:szCs w:val="26"/>
                <w:rtl/>
                <w:lang w:val="fr-FR"/>
              </w:rPr>
            </w:pPr>
            <w:r w:rsidRPr="00994D92">
              <w:rPr>
                <w:rFonts w:hint="cs"/>
                <w:b/>
                <w:bCs/>
                <w:sz w:val="20"/>
                <w:szCs w:val="26"/>
                <w:rtl/>
                <w:lang w:val="fr-FR"/>
              </w:rPr>
              <w:t xml:space="preserve">تعذر تحديد موقع مكان واحد </w:t>
            </w:r>
            <w:r w:rsidRPr="00994D92">
              <w:rPr>
                <w:b/>
                <w:bCs/>
                <w:sz w:val="20"/>
                <w:szCs w:val="26"/>
              </w:rPr>
              <w:t>(SSL)</w:t>
            </w:r>
          </w:p>
        </w:tc>
        <w:tc>
          <w:tcPr>
            <w:tcW w:w="7938" w:type="dxa"/>
          </w:tcPr>
          <w:p w:rsidR="007775C2" w:rsidRPr="00994D92" w:rsidRDefault="007775C2" w:rsidP="004E28F1">
            <w:pPr>
              <w:spacing w:before="20" w:after="40" w:line="260" w:lineRule="exact"/>
              <w:rPr>
                <w:sz w:val="20"/>
                <w:szCs w:val="26"/>
                <w:rtl/>
                <w:lang w:bidi="ar-SY"/>
              </w:rPr>
            </w:pPr>
            <w:r w:rsidRPr="00994D92">
              <w:rPr>
                <w:rFonts w:hint="cs"/>
                <w:sz w:val="20"/>
                <w:szCs w:val="26"/>
                <w:rtl/>
              </w:rPr>
              <w:t>يلزم جهازا استشعار بالحد الأدنى لتوليد خط موضع، و</w:t>
            </w:r>
            <w:r w:rsidRPr="00994D92">
              <w:rPr>
                <w:sz w:val="20"/>
                <w:szCs w:val="26"/>
                <w:lang w:bidi="ar-SY"/>
              </w:rPr>
              <w:t>3</w:t>
            </w:r>
            <w:r w:rsidR="00851D5E">
              <w:rPr>
                <w:rFonts w:hint="eastAsia"/>
                <w:sz w:val="20"/>
                <w:szCs w:val="26"/>
                <w:rtl/>
              </w:rPr>
              <w:t> </w:t>
            </w:r>
            <w:r w:rsidRPr="00994D92">
              <w:rPr>
                <w:rFonts w:hint="cs"/>
                <w:sz w:val="20"/>
                <w:szCs w:val="26"/>
                <w:rtl/>
                <w:lang w:bidi="ar-SY"/>
              </w:rPr>
              <w:t xml:space="preserve">أجهزة استشعار </w:t>
            </w:r>
            <w:r w:rsidRPr="00994D92">
              <w:rPr>
                <w:rFonts w:hint="cs"/>
                <w:sz w:val="20"/>
                <w:szCs w:val="26"/>
                <w:rtl/>
              </w:rPr>
              <w:t>بالحد الأدنى للتحديد الجغرافي ثنائي الأبعاد للموقع و</w:t>
            </w:r>
            <w:r w:rsidRPr="00994D92">
              <w:rPr>
                <w:sz w:val="20"/>
                <w:szCs w:val="26"/>
              </w:rPr>
              <w:t>4</w:t>
            </w:r>
            <w:r w:rsidR="00851D5E">
              <w:rPr>
                <w:rFonts w:hint="eastAsia"/>
                <w:sz w:val="20"/>
                <w:szCs w:val="26"/>
                <w:rtl/>
              </w:rPr>
              <w:t> </w:t>
            </w:r>
            <w:r w:rsidRPr="00994D92">
              <w:rPr>
                <w:rFonts w:hint="cs"/>
                <w:sz w:val="20"/>
                <w:szCs w:val="26"/>
                <w:rtl/>
                <w:lang w:bidi="ar-SY"/>
              </w:rPr>
              <w:t xml:space="preserve">أجهزة استشعار </w:t>
            </w:r>
            <w:r w:rsidRPr="00994D92">
              <w:rPr>
                <w:rFonts w:hint="cs"/>
                <w:sz w:val="20"/>
                <w:szCs w:val="26"/>
                <w:rtl/>
              </w:rPr>
              <w:t>بالحد الأدنى للتحديد الجغرافي ثلاثي الأبعاد</w:t>
            </w:r>
            <w:r w:rsidR="00851D5E">
              <w:rPr>
                <w:rFonts w:hint="eastAsia"/>
                <w:sz w:val="20"/>
                <w:szCs w:val="26"/>
                <w:rtl/>
              </w:rPr>
              <w:t> </w:t>
            </w:r>
            <w:r w:rsidRPr="00994D92">
              <w:rPr>
                <w:rFonts w:hint="cs"/>
                <w:sz w:val="20"/>
                <w:szCs w:val="26"/>
                <w:rtl/>
              </w:rPr>
              <w:t>للموقع.</w:t>
            </w:r>
          </w:p>
          <w:p w:rsidR="007775C2" w:rsidRPr="00994D92" w:rsidRDefault="007775C2" w:rsidP="004E28F1">
            <w:pPr>
              <w:spacing w:before="20" w:after="40" w:line="260" w:lineRule="exact"/>
              <w:rPr>
                <w:sz w:val="20"/>
                <w:szCs w:val="26"/>
                <w:rtl/>
              </w:rPr>
            </w:pPr>
            <w:r w:rsidRPr="00994D92">
              <w:rPr>
                <w:rFonts w:hint="cs"/>
                <w:sz w:val="20"/>
                <w:szCs w:val="26"/>
                <w:rtl/>
              </w:rPr>
              <w:t>ويمكن استخدام أسلوب</w:t>
            </w:r>
            <w:r w:rsidR="00851D5E">
              <w:rPr>
                <w:rFonts w:hint="eastAsia"/>
                <w:sz w:val="20"/>
                <w:szCs w:val="26"/>
                <w:rtl/>
              </w:rPr>
              <w:t> </w:t>
            </w:r>
            <w:r w:rsidRPr="00994D92">
              <w:rPr>
                <w:sz w:val="20"/>
                <w:szCs w:val="26"/>
              </w:rPr>
              <w:t>AOA</w:t>
            </w:r>
            <w:r w:rsidRPr="00994D92">
              <w:rPr>
                <w:rFonts w:hint="cs"/>
                <w:sz w:val="20"/>
                <w:szCs w:val="26"/>
                <w:rtl/>
              </w:rPr>
              <w:t xml:space="preserve"> لتحديد موقع مكان</w:t>
            </w:r>
            <w:r w:rsidR="00851D5E">
              <w:rPr>
                <w:rFonts w:hint="eastAsia"/>
                <w:sz w:val="20"/>
                <w:szCs w:val="26"/>
                <w:rtl/>
              </w:rPr>
              <w:t> </w:t>
            </w:r>
            <w:r w:rsidRPr="00994D92">
              <w:rPr>
                <w:rFonts w:hint="cs"/>
                <w:sz w:val="20"/>
                <w:szCs w:val="26"/>
                <w:rtl/>
              </w:rPr>
              <w:t>واحد.</w:t>
            </w:r>
          </w:p>
        </w:tc>
      </w:tr>
      <w:tr w:rsidR="007775C2" w:rsidRPr="00994D92" w:rsidTr="004E28F1">
        <w:trPr>
          <w:cantSplit/>
          <w:jc w:val="center"/>
        </w:trPr>
        <w:tc>
          <w:tcPr>
            <w:tcW w:w="1701" w:type="dxa"/>
          </w:tcPr>
          <w:p w:rsidR="007775C2" w:rsidRPr="00851D5E" w:rsidRDefault="007775C2" w:rsidP="004E28F1">
            <w:pPr>
              <w:pStyle w:val="Tabletext"/>
              <w:spacing w:after="40"/>
              <w:rPr>
                <w:b/>
                <w:bCs/>
                <w:rtl/>
                <w:lang w:bidi="ar-SY"/>
              </w:rPr>
            </w:pPr>
            <w:r w:rsidRPr="00851D5E">
              <w:rPr>
                <w:rFonts w:hint="cs"/>
                <w:b/>
                <w:bCs/>
                <w:rtl/>
                <w:lang w:bidi="ar-SY"/>
              </w:rPr>
              <w:t>اعتبارات هندسية</w:t>
            </w:r>
          </w:p>
        </w:tc>
        <w:tc>
          <w:tcPr>
            <w:tcW w:w="7938" w:type="dxa"/>
            <w:vAlign w:val="center"/>
          </w:tcPr>
          <w:p w:rsidR="007775C2" w:rsidRPr="00994D92" w:rsidRDefault="007775C2" w:rsidP="004E28F1">
            <w:pPr>
              <w:spacing w:before="20" w:after="40" w:line="260" w:lineRule="exact"/>
              <w:rPr>
                <w:sz w:val="20"/>
                <w:szCs w:val="26"/>
                <w:rtl/>
              </w:rPr>
            </w:pPr>
            <w:r w:rsidRPr="00994D92">
              <w:rPr>
                <w:rFonts w:hint="cs"/>
                <w:sz w:val="20"/>
                <w:szCs w:val="26"/>
                <w:rtl/>
              </w:rPr>
              <w:t>يكون أسلوبا</w:t>
            </w:r>
            <w:r w:rsidR="00AD12F4">
              <w:rPr>
                <w:rFonts w:hint="eastAsia"/>
                <w:sz w:val="20"/>
                <w:szCs w:val="26"/>
                <w:rtl/>
              </w:rPr>
              <w:t> </w:t>
            </w:r>
            <w:r w:rsidRPr="00994D92">
              <w:rPr>
                <w:rFonts w:hint="cs"/>
                <w:sz w:val="20"/>
                <w:szCs w:val="26"/>
              </w:rPr>
              <w:t>TDOA</w:t>
            </w:r>
            <w:r w:rsidRPr="00994D92">
              <w:rPr>
                <w:rFonts w:hint="cs"/>
                <w:sz w:val="20"/>
                <w:szCs w:val="26"/>
                <w:rtl/>
              </w:rPr>
              <w:t xml:space="preserve"> و</w:t>
            </w:r>
            <w:r w:rsidRPr="00994D92">
              <w:rPr>
                <w:rFonts w:hint="cs"/>
                <w:sz w:val="20"/>
                <w:szCs w:val="26"/>
              </w:rPr>
              <w:t>AOA</w:t>
            </w:r>
            <w:r w:rsidRPr="00994D92">
              <w:rPr>
                <w:rFonts w:hint="cs"/>
                <w:sz w:val="20"/>
                <w:szCs w:val="26"/>
                <w:rtl/>
              </w:rPr>
              <w:t xml:space="preserve"> كلاهما على أعلى درجة من الدقة (أفضل تمييع هندسي للدقة</w:t>
            </w:r>
            <w:r w:rsidR="00AD12F4">
              <w:rPr>
                <w:rFonts w:hint="eastAsia"/>
                <w:sz w:val="20"/>
                <w:szCs w:val="26"/>
                <w:rtl/>
              </w:rPr>
              <w:t> </w:t>
            </w:r>
            <w:r w:rsidR="004E28F1">
              <w:rPr>
                <w:sz w:val="20"/>
                <w:szCs w:val="26"/>
              </w:rPr>
              <w:t>(</w:t>
            </w:r>
            <w:r w:rsidR="00AD12F4">
              <w:rPr>
                <w:sz w:val="20"/>
                <w:szCs w:val="26"/>
              </w:rPr>
              <w:t>(</w:t>
            </w:r>
            <w:r w:rsidRPr="00994D92">
              <w:rPr>
                <w:rFonts w:hint="cs"/>
                <w:sz w:val="20"/>
                <w:szCs w:val="26"/>
              </w:rPr>
              <w:t>GDOP</w:t>
            </w:r>
            <w:r w:rsidR="00AD12F4">
              <w:rPr>
                <w:sz w:val="20"/>
                <w:szCs w:val="26"/>
              </w:rPr>
              <w:t>)</w:t>
            </w:r>
            <w:r w:rsidRPr="00994D92">
              <w:rPr>
                <w:rFonts w:hint="cs"/>
                <w:sz w:val="20"/>
                <w:szCs w:val="26"/>
                <w:rtl/>
              </w:rPr>
              <w:t xml:space="preserve"> عندما يتركز مصدر الإشارة داخل محيط أماكن</w:t>
            </w:r>
            <w:r w:rsidR="00AD12F4">
              <w:rPr>
                <w:rFonts w:hint="eastAsia"/>
                <w:sz w:val="20"/>
                <w:szCs w:val="26"/>
                <w:rtl/>
              </w:rPr>
              <w:t> </w:t>
            </w:r>
            <w:r w:rsidRPr="00994D92">
              <w:rPr>
                <w:rFonts w:hint="cs"/>
                <w:sz w:val="20"/>
                <w:szCs w:val="26"/>
                <w:rtl/>
              </w:rPr>
              <w:t>القياس.</w:t>
            </w:r>
          </w:p>
          <w:p w:rsidR="007775C2" w:rsidRPr="00994D92" w:rsidRDefault="007775C2" w:rsidP="004E28F1">
            <w:pPr>
              <w:spacing w:before="20" w:after="40" w:line="260" w:lineRule="exact"/>
              <w:rPr>
                <w:sz w:val="20"/>
                <w:szCs w:val="26"/>
                <w:rtl/>
              </w:rPr>
            </w:pPr>
            <w:r w:rsidRPr="00994D92">
              <w:rPr>
                <w:rFonts w:hint="cs"/>
                <w:sz w:val="20"/>
                <w:szCs w:val="26"/>
                <w:rtl/>
              </w:rPr>
              <w:t>وخارج المنطقة المحددة ضمن أماكن القياس، يكون تناقص دقة تحديد الموقع بأسلوب</w:t>
            </w:r>
            <w:r w:rsidR="00AD12F4">
              <w:rPr>
                <w:rFonts w:hint="eastAsia"/>
                <w:sz w:val="20"/>
                <w:szCs w:val="26"/>
                <w:rtl/>
              </w:rPr>
              <w:t> </w:t>
            </w:r>
            <w:r w:rsidRPr="00994D92">
              <w:rPr>
                <w:sz w:val="20"/>
                <w:szCs w:val="26"/>
                <w:lang w:eastAsia="de-DE"/>
              </w:rPr>
              <w:t>TDOA</w:t>
            </w:r>
            <w:r w:rsidRPr="00994D92">
              <w:rPr>
                <w:rFonts w:hint="cs"/>
                <w:sz w:val="20"/>
                <w:szCs w:val="26"/>
                <w:rtl/>
                <w:lang w:eastAsia="de-DE"/>
              </w:rPr>
              <w:t xml:space="preserve"> أسرع منه بأسلوب</w:t>
            </w:r>
            <w:r w:rsidR="00AD12F4">
              <w:rPr>
                <w:rFonts w:hint="eastAsia"/>
                <w:sz w:val="20"/>
                <w:szCs w:val="26"/>
                <w:rtl/>
              </w:rPr>
              <w:t> </w:t>
            </w:r>
            <w:r w:rsidRPr="00994D92">
              <w:rPr>
                <w:sz w:val="20"/>
                <w:szCs w:val="26"/>
                <w:lang w:eastAsia="de-DE"/>
              </w:rPr>
              <w:t>AOA</w:t>
            </w:r>
            <w:r w:rsidRPr="00994D92">
              <w:rPr>
                <w:rFonts w:hint="cs"/>
                <w:sz w:val="20"/>
                <w:szCs w:val="26"/>
                <w:rtl/>
                <w:lang w:eastAsia="de-DE"/>
              </w:rPr>
              <w:t>.</w:t>
            </w:r>
          </w:p>
          <w:p w:rsidR="007775C2" w:rsidRPr="00994D92" w:rsidRDefault="007775C2" w:rsidP="004E28F1">
            <w:pPr>
              <w:spacing w:before="20" w:after="40" w:line="260" w:lineRule="exact"/>
              <w:rPr>
                <w:sz w:val="20"/>
                <w:szCs w:val="26"/>
                <w:rtl/>
              </w:rPr>
            </w:pPr>
            <w:r w:rsidRPr="00994D92">
              <w:rPr>
                <w:rFonts w:hint="cs"/>
                <w:sz w:val="20"/>
                <w:szCs w:val="26"/>
                <w:rtl/>
              </w:rPr>
              <w:t>وعندما يكون المصدر بعيداً خارج محيط القياس، يقرّب أسلوب</w:t>
            </w:r>
            <w:r w:rsidR="00AD12F4">
              <w:rPr>
                <w:rFonts w:hint="eastAsia"/>
                <w:sz w:val="20"/>
                <w:szCs w:val="26"/>
                <w:rtl/>
              </w:rPr>
              <w:t> </w:t>
            </w:r>
            <w:r w:rsidRPr="00994D92">
              <w:rPr>
                <w:rFonts w:hint="cs"/>
                <w:sz w:val="20"/>
                <w:szCs w:val="26"/>
              </w:rPr>
              <w:t>TDOA</w:t>
            </w:r>
            <w:r w:rsidR="00AD12F4">
              <w:rPr>
                <w:rFonts w:hint="cs"/>
                <w:sz w:val="20"/>
                <w:szCs w:val="26"/>
                <w:rtl/>
              </w:rPr>
              <w:t xml:space="preserve"> </w:t>
            </w:r>
            <w:r w:rsidRPr="00994D92">
              <w:rPr>
                <w:rFonts w:hint="cs"/>
                <w:sz w:val="20"/>
                <w:szCs w:val="26"/>
                <w:rtl/>
              </w:rPr>
              <w:t>خط الموضع على نحو يماثل خط التقويم الزاوي في</w:t>
            </w:r>
            <w:r w:rsidR="00AD12F4">
              <w:rPr>
                <w:rFonts w:hint="eastAsia"/>
                <w:sz w:val="20"/>
                <w:szCs w:val="26"/>
                <w:rtl/>
              </w:rPr>
              <w:t> </w:t>
            </w:r>
            <w:r w:rsidRPr="00994D92">
              <w:rPr>
                <w:rFonts w:hint="cs"/>
                <w:sz w:val="20"/>
                <w:szCs w:val="26"/>
              </w:rPr>
              <w:t>AOA</w:t>
            </w:r>
            <w:r w:rsidRPr="00994D92">
              <w:rPr>
                <w:rFonts w:hint="cs"/>
                <w:sz w:val="20"/>
                <w:szCs w:val="26"/>
                <w:rtl/>
              </w:rPr>
              <w:t>. وفي هذه الحالة، يتنامى الارتياب بشأن الموقع والتقويم الزاوي مع بعد المسافة في</w:t>
            </w:r>
            <w:r w:rsidR="00AD12F4">
              <w:rPr>
                <w:rFonts w:hint="eastAsia"/>
                <w:sz w:val="20"/>
                <w:szCs w:val="26"/>
                <w:rtl/>
              </w:rPr>
              <w:t> </w:t>
            </w:r>
            <w:r w:rsidRPr="00994D92">
              <w:rPr>
                <w:rFonts w:hint="cs"/>
                <w:sz w:val="20"/>
                <w:szCs w:val="26"/>
                <w:rtl/>
              </w:rPr>
              <w:t>ك</w:t>
            </w:r>
            <w:r w:rsidR="00A54665" w:rsidRPr="00994D92">
              <w:rPr>
                <w:rFonts w:hint="cs"/>
                <w:sz w:val="20"/>
                <w:szCs w:val="26"/>
                <w:rtl/>
              </w:rPr>
              <w:t>لا </w:t>
            </w:r>
            <w:r w:rsidRPr="00994D92">
              <w:rPr>
                <w:rFonts w:hint="cs"/>
                <w:sz w:val="20"/>
                <w:szCs w:val="26"/>
                <w:rtl/>
              </w:rPr>
              <w:t xml:space="preserve">الأسلوبين. </w:t>
            </w:r>
          </w:p>
        </w:tc>
      </w:tr>
      <w:tr w:rsidR="007775C2" w:rsidRPr="00994D92" w:rsidTr="004E28F1">
        <w:trPr>
          <w:cantSplit/>
          <w:jc w:val="center"/>
        </w:trPr>
        <w:tc>
          <w:tcPr>
            <w:tcW w:w="1701" w:type="dxa"/>
          </w:tcPr>
          <w:p w:rsidR="007775C2" w:rsidRPr="00851D5E" w:rsidRDefault="007775C2" w:rsidP="004E28F1">
            <w:pPr>
              <w:pStyle w:val="Tabletext"/>
              <w:spacing w:after="100"/>
              <w:rPr>
                <w:b/>
                <w:bCs/>
                <w:rtl/>
                <w:lang w:bidi="ar-SY"/>
              </w:rPr>
            </w:pPr>
            <w:r w:rsidRPr="00851D5E">
              <w:rPr>
                <w:rFonts w:hint="cs"/>
                <w:b/>
                <w:bCs/>
                <w:rtl/>
                <w:lang w:bidi="ar-SY"/>
              </w:rPr>
              <w:t>تحليل خارج الخط بقياسات مكان واحد</w:t>
            </w:r>
          </w:p>
        </w:tc>
        <w:tc>
          <w:tcPr>
            <w:tcW w:w="7938" w:type="dxa"/>
            <w:vAlign w:val="center"/>
          </w:tcPr>
          <w:p w:rsidR="007775C2" w:rsidRPr="00994D92" w:rsidRDefault="007775C2" w:rsidP="004E28F1">
            <w:pPr>
              <w:spacing w:before="20" w:after="100" w:line="260" w:lineRule="exact"/>
              <w:rPr>
                <w:sz w:val="20"/>
                <w:szCs w:val="26"/>
                <w:rtl/>
              </w:rPr>
            </w:pPr>
            <w:r w:rsidRPr="00994D92">
              <w:rPr>
                <w:rFonts w:hint="cs"/>
                <w:sz w:val="20"/>
                <w:szCs w:val="26"/>
                <w:rtl/>
              </w:rPr>
              <w:t>يمكن بأسلوب</w:t>
            </w:r>
            <w:r w:rsidR="00AD12F4">
              <w:rPr>
                <w:rFonts w:hint="eastAsia"/>
                <w:sz w:val="20"/>
                <w:szCs w:val="26"/>
                <w:rtl/>
              </w:rPr>
              <w:t> </w:t>
            </w:r>
            <w:r w:rsidRPr="00994D92">
              <w:rPr>
                <w:sz w:val="20"/>
                <w:szCs w:val="26"/>
              </w:rPr>
              <w:t>AOA</w:t>
            </w:r>
            <w:r w:rsidRPr="00994D92">
              <w:rPr>
                <w:rFonts w:hint="cs"/>
                <w:sz w:val="20"/>
                <w:szCs w:val="26"/>
                <w:rtl/>
              </w:rPr>
              <w:t xml:space="preserve"> تحليل خط التقويم الزاوي خارج الخط باستخدام قياسات من مكان واحد فقط. ويتعذر إجراء تحليلات خارج الخط لخطوط الموضع بأسلوب</w:t>
            </w:r>
            <w:r w:rsidR="00AD12F4">
              <w:rPr>
                <w:rFonts w:hint="eastAsia"/>
                <w:sz w:val="20"/>
                <w:szCs w:val="26"/>
                <w:rtl/>
              </w:rPr>
              <w:t> </w:t>
            </w:r>
            <w:r w:rsidRPr="00994D92">
              <w:rPr>
                <w:sz w:val="20"/>
                <w:szCs w:val="26"/>
                <w:lang w:eastAsia="de-DE"/>
              </w:rPr>
              <w:t>TDOA</w:t>
            </w:r>
            <w:r w:rsidRPr="00994D92">
              <w:rPr>
                <w:rFonts w:hint="cs"/>
                <w:sz w:val="20"/>
                <w:szCs w:val="26"/>
                <w:rtl/>
              </w:rPr>
              <w:t xml:space="preserve"> باستخدام قياسات من مكان</w:t>
            </w:r>
            <w:r w:rsidR="00AD12F4">
              <w:rPr>
                <w:rFonts w:hint="eastAsia"/>
                <w:sz w:val="20"/>
                <w:szCs w:val="26"/>
                <w:rtl/>
              </w:rPr>
              <w:t> </w:t>
            </w:r>
            <w:r w:rsidRPr="00994D92">
              <w:rPr>
                <w:rFonts w:hint="cs"/>
                <w:sz w:val="20"/>
                <w:szCs w:val="26"/>
                <w:rtl/>
              </w:rPr>
              <w:t>واحد.</w:t>
            </w:r>
          </w:p>
        </w:tc>
      </w:tr>
    </w:tbl>
    <w:p w:rsidR="007775C2" w:rsidRPr="00DF2593" w:rsidRDefault="007775C2" w:rsidP="004E28F1">
      <w:pPr>
        <w:tabs>
          <w:tab w:val="left" w:pos="425"/>
        </w:tabs>
        <w:ind w:left="141"/>
        <w:rPr>
          <w:sz w:val="18"/>
          <w:szCs w:val="24"/>
          <w:rtl/>
        </w:rPr>
      </w:pPr>
      <w:r w:rsidRPr="00DF2593">
        <w:rPr>
          <w:sz w:val="18"/>
          <w:szCs w:val="24"/>
          <w:vertAlign w:val="superscript"/>
        </w:rPr>
        <w:t>(1)</w:t>
      </w:r>
      <w:r w:rsidRPr="00DF2593">
        <w:rPr>
          <w:rFonts w:hint="cs"/>
          <w:sz w:val="18"/>
          <w:szCs w:val="24"/>
          <w:rtl/>
        </w:rPr>
        <w:tab/>
        <w:t xml:space="preserve">يمكن استخدام نُهُج شدة الإشارة المستقبَلة </w:t>
      </w:r>
      <w:r w:rsidRPr="00DF2593">
        <w:rPr>
          <w:sz w:val="18"/>
          <w:szCs w:val="24"/>
        </w:rPr>
        <w:t>(RSS)</w:t>
      </w:r>
      <w:r w:rsidRPr="00DF2593">
        <w:rPr>
          <w:rFonts w:hint="cs"/>
          <w:sz w:val="18"/>
          <w:szCs w:val="24"/>
          <w:rtl/>
        </w:rPr>
        <w:t xml:space="preserve"> للتوجيه الذاتي والانزواء بواسطة محطة محمولة واحدة</w:t>
      </w:r>
      <w:r w:rsidR="00AD12F4" w:rsidRPr="00DF2593">
        <w:rPr>
          <w:rFonts w:hint="eastAsia"/>
          <w:sz w:val="18"/>
          <w:szCs w:val="24"/>
          <w:rtl/>
        </w:rPr>
        <w:t> </w:t>
      </w:r>
      <w:r w:rsidRPr="00DF2593">
        <w:rPr>
          <w:rFonts w:hint="cs"/>
          <w:sz w:val="18"/>
          <w:szCs w:val="24"/>
          <w:rtl/>
        </w:rPr>
        <w:t>فقط.</w:t>
      </w:r>
    </w:p>
    <w:p w:rsidR="004E28F1" w:rsidRDefault="004E28F1" w:rsidP="004E28F1">
      <w:pPr>
        <w:rPr>
          <w:rFonts w:hint="cs"/>
          <w:rtl/>
        </w:rPr>
      </w:pPr>
      <w:bookmarkStart w:id="7" w:name="_Toc307928625"/>
    </w:p>
    <w:p w:rsidR="007775C2" w:rsidRDefault="007775C2" w:rsidP="00A54665">
      <w:pPr>
        <w:pStyle w:val="Heading1"/>
        <w:rPr>
          <w:rtl/>
          <w:lang w:bidi="ar-SY"/>
        </w:rPr>
      </w:pPr>
      <w:r>
        <w:t>4</w:t>
      </w:r>
      <w:r>
        <w:tab/>
      </w:r>
      <w:r w:rsidR="004E28F1">
        <w:rPr>
          <w:rFonts w:hint="cs"/>
          <w:rtl/>
          <w:lang w:bidi="ar-SY"/>
        </w:rPr>
        <w:t>ال</w:t>
      </w:r>
      <w:r>
        <w:rPr>
          <w:rFonts w:hint="cs"/>
          <w:rtl/>
          <w:lang w:bidi="ar-SY"/>
        </w:rPr>
        <w:t>خلاصة</w:t>
      </w:r>
      <w:bookmarkEnd w:id="7"/>
    </w:p>
    <w:p w:rsidR="007775C2" w:rsidRPr="00CB2CFB" w:rsidRDefault="007775C2" w:rsidP="00136AC8">
      <w:r>
        <w:rPr>
          <w:rFonts w:hint="cs"/>
          <w:rtl/>
          <w:lang w:bidi="ar-SY"/>
        </w:rPr>
        <w:t>الفارق الزمني في الورود</w:t>
      </w:r>
      <w:r w:rsidRPr="00A5582D">
        <w:rPr>
          <w:rFonts w:hint="cs"/>
          <w:rtl/>
        </w:rPr>
        <w:t xml:space="preserve"> </w:t>
      </w:r>
      <w:r w:rsidR="00A54665">
        <w:t>(</w:t>
      </w:r>
      <w:r w:rsidRPr="00A5582D">
        <w:rPr>
          <w:rFonts w:hint="cs"/>
        </w:rPr>
        <w:t>TDOA</w:t>
      </w:r>
      <w:r w:rsidR="00A54665">
        <w:t>)</w:t>
      </w:r>
      <w:r>
        <w:rPr>
          <w:rFonts w:hint="cs"/>
          <w:rtl/>
        </w:rPr>
        <w:t xml:space="preserve"> هو</w:t>
      </w:r>
      <w:r w:rsidRPr="00CB2CFB">
        <w:rPr>
          <w:rFonts w:hint="cs"/>
          <w:rtl/>
        </w:rPr>
        <w:t xml:space="preserve"> تكنولوجيا تكميلية </w:t>
      </w:r>
      <w:r>
        <w:rPr>
          <w:rFonts w:hint="cs"/>
          <w:rtl/>
        </w:rPr>
        <w:t>ل</w:t>
      </w:r>
      <w:r w:rsidRPr="00CB2CFB">
        <w:rPr>
          <w:rFonts w:hint="cs"/>
          <w:rtl/>
        </w:rPr>
        <w:t xml:space="preserve">تحديد الموقع الجغرافي </w:t>
      </w:r>
      <w:r w:rsidR="00A54665">
        <w:rPr>
          <w:rFonts w:hint="cs"/>
          <w:rtl/>
        </w:rPr>
        <w:t>لا </w:t>
      </w:r>
      <w:r w:rsidRPr="00CB2CFB">
        <w:rPr>
          <w:rFonts w:hint="cs"/>
          <w:rtl/>
        </w:rPr>
        <w:t xml:space="preserve">تستخدم على نطاق واسع </w:t>
      </w:r>
      <w:r>
        <w:rPr>
          <w:rFonts w:hint="cs"/>
          <w:rtl/>
        </w:rPr>
        <w:t>في</w:t>
      </w:r>
      <w:r w:rsidR="00AD12F4">
        <w:rPr>
          <w:rFonts w:hint="eastAsia"/>
          <w:sz w:val="20"/>
          <w:szCs w:val="26"/>
          <w:rtl/>
        </w:rPr>
        <w:t> </w:t>
      </w:r>
      <w:r>
        <w:rPr>
          <w:rFonts w:hint="cs"/>
          <w:rtl/>
        </w:rPr>
        <w:t>ال</w:t>
      </w:r>
      <w:r w:rsidRPr="00CB2CFB">
        <w:rPr>
          <w:rFonts w:hint="cs"/>
          <w:rtl/>
        </w:rPr>
        <w:t>مراقبة الراديو</w:t>
      </w:r>
      <w:r>
        <w:rPr>
          <w:rFonts w:hint="cs"/>
          <w:rtl/>
        </w:rPr>
        <w:t>ية</w:t>
      </w:r>
      <w:r w:rsidRPr="00CB2CFB">
        <w:rPr>
          <w:rFonts w:hint="cs"/>
          <w:rtl/>
        </w:rPr>
        <w:t>.</w:t>
      </w:r>
      <w:r>
        <w:rPr>
          <w:rFonts w:hint="cs"/>
          <w:rtl/>
        </w:rPr>
        <w:t xml:space="preserve"> وقد أصبح</w:t>
      </w:r>
      <w:r w:rsidRPr="00FA4246">
        <w:rPr>
          <w:rFonts w:hint="cs"/>
          <w:rtl/>
          <w:lang w:bidi="ar-SY"/>
        </w:rPr>
        <w:t xml:space="preserve"> </w:t>
      </w:r>
      <w:r>
        <w:rPr>
          <w:rFonts w:hint="cs"/>
          <w:rtl/>
          <w:lang w:bidi="ar-SY"/>
        </w:rPr>
        <w:t xml:space="preserve">أسلوب الفارق الزمني في الورود </w:t>
      </w:r>
      <w:r>
        <w:rPr>
          <w:rFonts w:hint="cs"/>
          <w:rtl/>
        </w:rPr>
        <w:t>مفيداً</w:t>
      </w:r>
      <w:r w:rsidRPr="00CB2CFB">
        <w:rPr>
          <w:rFonts w:hint="cs"/>
          <w:rtl/>
        </w:rPr>
        <w:t xml:space="preserve"> </w:t>
      </w:r>
      <w:r>
        <w:rPr>
          <w:rFonts w:hint="cs"/>
          <w:rtl/>
        </w:rPr>
        <w:t>على نحو</w:t>
      </w:r>
      <w:r w:rsidRPr="00CB2CFB">
        <w:rPr>
          <w:rFonts w:hint="cs"/>
          <w:rtl/>
        </w:rPr>
        <w:t xml:space="preserve"> متزايد نظرا</w:t>
      </w:r>
      <w:r>
        <w:rPr>
          <w:rFonts w:hint="cs"/>
          <w:rtl/>
        </w:rPr>
        <w:t>ً</w:t>
      </w:r>
      <w:r w:rsidRPr="00CB2CFB">
        <w:rPr>
          <w:rFonts w:hint="cs"/>
          <w:rtl/>
        </w:rPr>
        <w:t xml:space="preserve"> لتوافر</w:t>
      </w:r>
      <w:r>
        <w:rPr>
          <w:rFonts w:hint="cs"/>
          <w:rtl/>
        </w:rPr>
        <w:t xml:space="preserve"> قدرة الحوسبة </w:t>
      </w:r>
      <w:r w:rsidRPr="00CB2CFB">
        <w:rPr>
          <w:rFonts w:hint="cs"/>
          <w:rtl/>
        </w:rPr>
        <w:t xml:space="preserve">المدمجة </w:t>
      </w:r>
      <w:r>
        <w:rPr>
          <w:rFonts w:hint="cs"/>
          <w:rtl/>
        </w:rPr>
        <w:t>الرخيصة وتكنولوجيا الاستقبال الراديوي الأكثر تقدماً وتوصيلية البيانات في كل مكان والمزامنة الدقيقة للتوقيت الموزع. وهو يتمتع</w:t>
      </w:r>
      <w:r w:rsidRPr="00CB2CFB">
        <w:rPr>
          <w:rFonts w:hint="cs"/>
          <w:rtl/>
        </w:rPr>
        <w:t xml:space="preserve"> </w:t>
      </w:r>
      <w:r>
        <w:rPr>
          <w:rFonts w:hint="cs"/>
          <w:rtl/>
        </w:rPr>
        <w:t>ب</w:t>
      </w:r>
      <w:r w:rsidRPr="00CB2CFB">
        <w:rPr>
          <w:rFonts w:hint="cs"/>
          <w:rtl/>
        </w:rPr>
        <w:t>نقاط قوة معينة</w:t>
      </w:r>
      <w:r>
        <w:rPr>
          <w:rFonts w:hint="cs"/>
          <w:rtl/>
        </w:rPr>
        <w:t xml:space="preserve"> بالنسبة إلى أسلوب</w:t>
      </w:r>
      <w:r w:rsidR="00AD12F4">
        <w:rPr>
          <w:rFonts w:hint="eastAsia"/>
          <w:sz w:val="20"/>
          <w:szCs w:val="26"/>
          <w:rtl/>
        </w:rPr>
        <w:t> </w:t>
      </w:r>
      <w:r w:rsidRPr="00CB2CFB">
        <w:rPr>
          <w:rFonts w:hint="cs"/>
        </w:rPr>
        <w:t>AOA</w:t>
      </w:r>
      <w:r>
        <w:rPr>
          <w:rFonts w:hint="cs"/>
          <w:rtl/>
        </w:rPr>
        <w:t xml:space="preserve">، وخاصة في </w:t>
      </w:r>
      <w:r w:rsidRPr="00CB2CFB">
        <w:rPr>
          <w:rFonts w:hint="cs"/>
          <w:rtl/>
        </w:rPr>
        <w:t>كشف</w:t>
      </w:r>
      <w:r>
        <w:rPr>
          <w:rFonts w:hint="cs"/>
          <w:rtl/>
        </w:rPr>
        <w:t xml:space="preserve"> الإشارات الحديثة عريضة النطاق </w:t>
      </w:r>
      <w:r w:rsidRPr="00CB2CFB">
        <w:rPr>
          <w:rFonts w:hint="cs"/>
          <w:rtl/>
        </w:rPr>
        <w:t>وتحديد الموقع الجغرافي</w:t>
      </w:r>
      <w:r>
        <w:rPr>
          <w:rFonts w:hint="cs"/>
          <w:rtl/>
        </w:rPr>
        <w:t xml:space="preserve"> لمصدرها، </w:t>
      </w:r>
      <w:r w:rsidRPr="00CB2CFB">
        <w:rPr>
          <w:rFonts w:hint="cs"/>
          <w:rtl/>
        </w:rPr>
        <w:t>ومتطلبات</w:t>
      </w:r>
      <w:r>
        <w:rPr>
          <w:rFonts w:hint="cs"/>
          <w:rtl/>
        </w:rPr>
        <w:t>ه</w:t>
      </w:r>
      <w:r w:rsidRPr="00CB2CFB">
        <w:rPr>
          <w:rFonts w:hint="cs"/>
          <w:rtl/>
        </w:rPr>
        <w:t xml:space="preserve"> </w:t>
      </w:r>
      <w:r>
        <w:rPr>
          <w:rFonts w:hint="cs"/>
          <w:rtl/>
        </w:rPr>
        <w:t>ال</w:t>
      </w:r>
      <w:r w:rsidRPr="00CB2CFB">
        <w:rPr>
          <w:rFonts w:hint="cs"/>
          <w:rtl/>
        </w:rPr>
        <w:t xml:space="preserve">أبسط </w:t>
      </w:r>
      <w:r>
        <w:rPr>
          <w:rFonts w:hint="cs"/>
          <w:rtl/>
        </w:rPr>
        <w:t>من ال</w:t>
      </w:r>
      <w:r w:rsidRPr="00CB2CFB">
        <w:rPr>
          <w:rFonts w:hint="cs"/>
          <w:rtl/>
        </w:rPr>
        <w:t>هوائي، و</w:t>
      </w:r>
      <w:r>
        <w:rPr>
          <w:rFonts w:hint="cs"/>
          <w:rtl/>
        </w:rPr>
        <w:t>قدرته</w:t>
      </w:r>
      <w:r w:rsidRPr="00CB2CFB">
        <w:rPr>
          <w:rFonts w:hint="cs"/>
          <w:rtl/>
        </w:rPr>
        <w:t xml:space="preserve"> على معالجة الانتشار</w:t>
      </w:r>
      <w:r>
        <w:rPr>
          <w:rFonts w:hint="cs"/>
          <w:rtl/>
        </w:rPr>
        <w:t xml:space="preserve"> قريب المدى عبر مسيرات</w:t>
      </w:r>
      <w:r w:rsidRPr="00E21333">
        <w:rPr>
          <w:rFonts w:hint="cs"/>
          <w:rtl/>
        </w:rPr>
        <w:t xml:space="preserve"> </w:t>
      </w:r>
      <w:r w:rsidRPr="00CB2CFB">
        <w:rPr>
          <w:rFonts w:hint="cs"/>
          <w:rtl/>
        </w:rPr>
        <w:t xml:space="preserve">متعددة في </w:t>
      </w:r>
      <w:r>
        <w:rPr>
          <w:rFonts w:hint="cs"/>
          <w:rtl/>
        </w:rPr>
        <w:t>البيئات</w:t>
      </w:r>
      <w:r w:rsidRPr="00CB2CFB">
        <w:rPr>
          <w:rFonts w:hint="cs"/>
          <w:rtl/>
        </w:rPr>
        <w:t xml:space="preserve"> الحضرية</w:t>
      </w:r>
      <w:r>
        <w:rPr>
          <w:rFonts w:hint="cs"/>
          <w:rtl/>
        </w:rPr>
        <w:t>، وملاءمته لنشر شبكات الاستشعار منخفضة التكلفة.</w:t>
      </w:r>
      <w:r w:rsidRPr="006455DC">
        <w:rPr>
          <w:rFonts w:hint="cs"/>
          <w:rtl/>
        </w:rPr>
        <w:t xml:space="preserve"> </w:t>
      </w:r>
      <w:r w:rsidRPr="00CB2CFB">
        <w:rPr>
          <w:rFonts w:hint="cs"/>
          <w:rtl/>
        </w:rPr>
        <w:t>ك</w:t>
      </w:r>
      <w:r w:rsidR="00A54665">
        <w:rPr>
          <w:rFonts w:hint="cs"/>
          <w:rtl/>
        </w:rPr>
        <w:t>ما </w:t>
      </w:r>
      <w:r>
        <w:rPr>
          <w:rFonts w:hint="cs"/>
          <w:rtl/>
        </w:rPr>
        <w:t>تشوبه</w:t>
      </w:r>
      <w:r w:rsidRPr="00CB2CFB">
        <w:rPr>
          <w:rFonts w:hint="cs"/>
          <w:rtl/>
        </w:rPr>
        <w:t xml:space="preserve"> نقاط ضعف</w:t>
      </w:r>
      <w:r w:rsidRPr="006455DC">
        <w:rPr>
          <w:rFonts w:hint="cs"/>
          <w:rtl/>
        </w:rPr>
        <w:t xml:space="preserve"> </w:t>
      </w:r>
      <w:r>
        <w:rPr>
          <w:rFonts w:hint="cs"/>
          <w:rtl/>
        </w:rPr>
        <w:t>بالنسبة إلى أسلوب</w:t>
      </w:r>
      <w:r w:rsidR="00AD12F4">
        <w:rPr>
          <w:rFonts w:hint="eastAsia"/>
          <w:sz w:val="20"/>
          <w:szCs w:val="26"/>
          <w:rtl/>
        </w:rPr>
        <w:t> </w:t>
      </w:r>
      <w:r w:rsidRPr="00CB2CFB">
        <w:rPr>
          <w:rFonts w:hint="cs"/>
        </w:rPr>
        <w:t>AOA</w:t>
      </w:r>
      <w:r>
        <w:rPr>
          <w:rFonts w:hint="cs"/>
          <w:rtl/>
        </w:rPr>
        <w:t xml:space="preserve">، </w:t>
      </w:r>
      <w:r w:rsidRPr="00CB2CFB">
        <w:rPr>
          <w:rFonts w:hint="cs"/>
          <w:rtl/>
        </w:rPr>
        <w:t>وخصوصا</w:t>
      </w:r>
      <w:r>
        <w:rPr>
          <w:rFonts w:hint="cs"/>
          <w:rtl/>
        </w:rPr>
        <w:t>ً</w:t>
      </w:r>
      <w:r w:rsidRPr="00CB2CFB">
        <w:rPr>
          <w:rFonts w:hint="cs"/>
          <w:rtl/>
        </w:rPr>
        <w:t xml:space="preserve"> في</w:t>
      </w:r>
      <w:r w:rsidR="00AD12F4">
        <w:rPr>
          <w:rFonts w:hint="eastAsia"/>
          <w:sz w:val="20"/>
          <w:szCs w:val="26"/>
          <w:rtl/>
        </w:rPr>
        <w:t> </w:t>
      </w:r>
      <w:r>
        <w:rPr>
          <w:rFonts w:hint="cs"/>
          <w:rtl/>
        </w:rPr>
        <w:t>تحديد مصدر الإشارات</w:t>
      </w:r>
      <w:r w:rsidRPr="006455DC">
        <w:rPr>
          <w:rFonts w:hint="cs"/>
          <w:rtl/>
        </w:rPr>
        <w:t xml:space="preserve"> </w:t>
      </w:r>
      <w:r w:rsidRPr="00CB2CFB">
        <w:rPr>
          <w:rFonts w:hint="cs"/>
          <w:rtl/>
        </w:rPr>
        <w:t>ضيقة النطاق</w:t>
      </w:r>
      <w:r>
        <w:rPr>
          <w:rFonts w:hint="cs"/>
          <w:rtl/>
        </w:rPr>
        <w:t xml:space="preserve"> غير المشكَّلة، وفي المستلزمات الأكثر تطلباً لوصلة ربط البيانات. وهو يتطلب</w:t>
      </w:r>
      <w:r w:rsidRPr="00546309">
        <w:rPr>
          <w:rFonts w:hint="cs"/>
          <w:rtl/>
        </w:rPr>
        <w:t xml:space="preserve"> </w:t>
      </w:r>
      <w:r>
        <w:rPr>
          <w:rFonts w:hint="cs"/>
          <w:rtl/>
        </w:rPr>
        <w:t xml:space="preserve">مستقبلين </w:t>
      </w:r>
      <w:r w:rsidRPr="00CB2CFB">
        <w:rPr>
          <w:rFonts w:hint="cs"/>
          <w:rtl/>
        </w:rPr>
        <w:t xml:space="preserve">على الأقل </w:t>
      </w:r>
      <w:r>
        <w:rPr>
          <w:rFonts w:hint="cs"/>
          <w:rtl/>
        </w:rPr>
        <w:t>للحصول على معلومات خط الموضع، و</w:t>
      </w:r>
      <w:r>
        <w:rPr>
          <w:lang w:bidi="ar-SY"/>
        </w:rPr>
        <w:t>3</w:t>
      </w:r>
      <w:r w:rsidR="00AD12F4">
        <w:rPr>
          <w:rFonts w:hint="eastAsia"/>
          <w:sz w:val="20"/>
          <w:szCs w:val="26"/>
          <w:rtl/>
        </w:rPr>
        <w:t> </w:t>
      </w:r>
      <w:r>
        <w:rPr>
          <w:rFonts w:hint="cs"/>
          <w:rtl/>
          <w:lang w:bidi="ar-SY"/>
        </w:rPr>
        <w:t xml:space="preserve">مستقبلات </w:t>
      </w:r>
      <w:r>
        <w:rPr>
          <w:rFonts w:hint="cs"/>
          <w:rtl/>
        </w:rPr>
        <w:t>بالحد الأدنى للتحديد ثنائي الأبعاد للموقع.</w:t>
      </w:r>
      <w:r w:rsidRPr="00546309">
        <w:rPr>
          <w:rFonts w:hint="cs"/>
          <w:rtl/>
        </w:rPr>
        <w:t xml:space="preserve"> </w:t>
      </w:r>
      <w:r w:rsidRPr="00CB2CFB">
        <w:rPr>
          <w:rFonts w:hint="cs"/>
          <w:rtl/>
        </w:rPr>
        <w:t>مراقبة الإشارة الحديثة اتجاها</w:t>
      </w:r>
      <w:r>
        <w:rPr>
          <w:rFonts w:hint="cs"/>
          <w:rtl/>
        </w:rPr>
        <w:t>ً</w:t>
      </w:r>
      <w:r w:rsidRPr="00CB2CFB">
        <w:rPr>
          <w:rFonts w:hint="cs"/>
          <w:rtl/>
        </w:rPr>
        <w:t xml:space="preserve"> نحو</w:t>
      </w:r>
      <w:r w:rsidRPr="00546309">
        <w:rPr>
          <w:rFonts w:hint="cs"/>
          <w:rtl/>
        </w:rPr>
        <w:t xml:space="preserve"> </w:t>
      </w:r>
      <w:r>
        <w:rPr>
          <w:rFonts w:hint="cs"/>
          <w:rtl/>
        </w:rPr>
        <w:t>تواصل تزايد عروض نطاق الإشارة وتناقص</w:t>
      </w:r>
      <w:r w:rsidRPr="00546309">
        <w:rPr>
          <w:rFonts w:hint="cs"/>
          <w:rtl/>
        </w:rPr>
        <w:t xml:space="preserve"> </w:t>
      </w:r>
      <w:r w:rsidRPr="00CB2CFB">
        <w:rPr>
          <w:rFonts w:hint="cs"/>
          <w:rtl/>
        </w:rPr>
        <w:t xml:space="preserve">كثافات </w:t>
      </w:r>
      <w:r>
        <w:rPr>
          <w:rFonts w:hint="cs"/>
          <w:rtl/>
        </w:rPr>
        <w:t>القدرة</w:t>
      </w:r>
      <w:r w:rsidRPr="00CB2CFB">
        <w:rPr>
          <w:rFonts w:hint="cs"/>
          <w:rtl/>
        </w:rPr>
        <w:t xml:space="preserve"> الطيفية.</w:t>
      </w:r>
      <w:r w:rsidRPr="00624C43">
        <w:rPr>
          <w:rFonts w:hint="cs"/>
          <w:rtl/>
        </w:rPr>
        <w:t xml:space="preserve"> </w:t>
      </w:r>
      <w:r w:rsidRPr="00CB2CFB">
        <w:rPr>
          <w:rFonts w:hint="cs"/>
          <w:rtl/>
        </w:rPr>
        <w:t xml:space="preserve">ويمكن استخدام </w:t>
      </w:r>
      <w:r>
        <w:rPr>
          <w:rFonts w:hint="cs"/>
          <w:rtl/>
        </w:rPr>
        <w:t>تكنولوجيات</w:t>
      </w:r>
      <w:r w:rsidRPr="00CB2CFB">
        <w:rPr>
          <w:rFonts w:hint="cs"/>
          <w:rtl/>
        </w:rPr>
        <w:t xml:space="preserve"> تحديد الموقع الجغرافي التكميلية مثل </w:t>
      </w:r>
      <w:r>
        <w:rPr>
          <w:rFonts w:hint="cs"/>
          <w:rtl/>
          <w:lang w:bidi="ar-SY"/>
        </w:rPr>
        <w:t>الفارق الزمني في الورود</w:t>
      </w:r>
      <w:r w:rsidRPr="00A5582D">
        <w:rPr>
          <w:rFonts w:hint="cs"/>
          <w:rtl/>
        </w:rPr>
        <w:t xml:space="preserve"> </w:t>
      </w:r>
      <w:r>
        <w:rPr>
          <w:rFonts w:hint="cs"/>
          <w:rtl/>
        </w:rPr>
        <w:t>لتحسين احتمال</w:t>
      </w:r>
      <w:r w:rsidRPr="00CB2CFB">
        <w:rPr>
          <w:rFonts w:hint="cs"/>
          <w:rtl/>
        </w:rPr>
        <w:t xml:space="preserve"> كشف الإشارات الحديثة</w:t>
      </w:r>
      <w:r>
        <w:rPr>
          <w:rFonts w:hint="cs"/>
          <w:rtl/>
        </w:rPr>
        <w:t xml:space="preserve"> وتحديد موقع مصدرها</w:t>
      </w:r>
      <w:r w:rsidRPr="00CB2CFB">
        <w:rPr>
          <w:rFonts w:hint="cs"/>
          <w:rtl/>
        </w:rPr>
        <w:t xml:space="preserve"> في</w:t>
      </w:r>
      <w:r w:rsidR="00AD12F4">
        <w:rPr>
          <w:rFonts w:hint="eastAsia"/>
          <w:sz w:val="20"/>
          <w:szCs w:val="26"/>
          <w:rtl/>
        </w:rPr>
        <w:t> </w:t>
      </w:r>
      <w:r w:rsidRPr="00CB2CFB">
        <w:rPr>
          <w:rFonts w:hint="cs"/>
          <w:rtl/>
        </w:rPr>
        <w:t>بيئات كثيرة.</w:t>
      </w:r>
      <w:r w:rsidRPr="00624C43">
        <w:rPr>
          <w:rFonts w:hint="cs"/>
          <w:rtl/>
        </w:rPr>
        <w:t xml:space="preserve"> </w:t>
      </w:r>
      <w:r>
        <w:rPr>
          <w:rFonts w:hint="cs"/>
          <w:rtl/>
        </w:rPr>
        <w:t>و</w:t>
      </w:r>
      <w:r w:rsidRPr="00CB2CFB">
        <w:rPr>
          <w:rFonts w:hint="cs"/>
          <w:rtl/>
        </w:rPr>
        <w:t>يمكن</w:t>
      </w:r>
      <w:r w:rsidRPr="00624C43">
        <w:rPr>
          <w:rFonts w:hint="cs"/>
          <w:rtl/>
        </w:rPr>
        <w:t xml:space="preserve"> </w:t>
      </w:r>
      <w:r>
        <w:rPr>
          <w:rFonts w:hint="cs"/>
          <w:rtl/>
        </w:rPr>
        <w:t>ل</w:t>
      </w:r>
      <w:r w:rsidRPr="00CB2CFB">
        <w:rPr>
          <w:rFonts w:hint="cs"/>
          <w:rtl/>
        </w:rPr>
        <w:t xml:space="preserve">أنظمة </w:t>
      </w:r>
      <w:r w:rsidRPr="00CB2CFB">
        <w:rPr>
          <w:rFonts w:hint="cs"/>
        </w:rPr>
        <w:t>AOA</w:t>
      </w:r>
      <w:r w:rsidR="00136AC8">
        <w:t>/</w:t>
      </w:r>
      <w:r w:rsidRPr="00CB2CFB">
        <w:rPr>
          <w:rFonts w:hint="cs"/>
        </w:rPr>
        <w:t>TDOA</w:t>
      </w:r>
      <w:r w:rsidRPr="00624C43">
        <w:rPr>
          <w:rFonts w:hint="cs"/>
          <w:rtl/>
        </w:rPr>
        <w:t xml:space="preserve"> </w:t>
      </w:r>
      <w:r w:rsidRPr="00CB2CFB">
        <w:rPr>
          <w:rFonts w:hint="cs"/>
          <w:rtl/>
        </w:rPr>
        <w:t>الهجين</w:t>
      </w:r>
      <w:r>
        <w:rPr>
          <w:rFonts w:hint="cs"/>
          <w:rtl/>
        </w:rPr>
        <w:t>ة</w:t>
      </w:r>
      <w:r w:rsidRPr="00CB2CFB">
        <w:rPr>
          <w:rFonts w:hint="cs"/>
          <w:rtl/>
        </w:rPr>
        <w:t xml:space="preserve"> </w:t>
      </w:r>
      <w:r>
        <w:rPr>
          <w:rFonts w:hint="cs"/>
          <w:rtl/>
        </w:rPr>
        <w:t>أن تحيّد</w:t>
      </w:r>
      <w:r w:rsidRPr="00CB2CFB">
        <w:rPr>
          <w:rFonts w:hint="cs"/>
          <w:rtl/>
        </w:rPr>
        <w:t xml:space="preserve"> بعض نقاط الضعف في كل أسلوب</w:t>
      </w:r>
      <w:r w:rsidR="00AD12F4">
        <w:rPr>
          <w:rFonts w:hint="eastAsia"/>
          <w:sz w:val="20"/>
          <w:szCs w:val="26"/>
          <w:rtl/>
        </w:rPr>
        <w:t> </w:t>
      </w:r>
      <w:r>
        <w:rPr>
          <w:rFonts w:hint="cs"/>
          <w:rtl/>
        </w:rPr>
        <w:t>بمفرده</w:t>
      </w:r>
      <w:r w:rsidRPr="00CB2CFB">
        <w:rPr>
          <w:rFonts w:hint="cs"/>
          <w:rtl/>
        </w:rPr>
        <w:t>.</w:t>
      </w:r>
    </w:p>
    <w:p w:rsidR="007775C2" w:rsidRDefault="007775C2" w:rsidP="00136AC8">
      <w:pPr>
        <w:pStyle w:val="Heading1"/>
        <w:rPr>
          <w:rtl/>
          <w:lang w:val="fr-FR" w:bidi="ar-EG"/>
        </w:rPr>
      </w:pPr>
      <w:bookmarkStart w:id="8" w:name="_Toc307928626"/>
      <w:r>
        <w:lastRenderedPageBreak/>
        <w:t>5</w:t>
      </w:r>
      <w:r>
        <w:tab/>
      </w:r>
      <w:r>
        <w:rPr>
          <w:rFonts w:hint="cs"/>
          <w:rtl/>
          <w:lang w:bidi="ar-SY"/>
        </w:rPr>
        <w:t>المراجع</w:t>
      </w:r>
      <w:bookmarkEnd w:id="8"/>
    </w:p>
    <w:p w:rsidR="00A54665" w:rsidRPr="00A54665" w:rsidRDefault="00A54665" w:rsidP="00A54665">
      <w:pPr>
        <w:keepNext/>
        <w:keepLines/>
        <w:tabs>
          <w:tab w:val="left" w:pos="794"/>
          <w:tab w:val="left" w:pos="1191"/>
          <w:tab w:val="left" w:pos="1588"/>
          <w:tab w:val="left" w:pos="1985"/>
        </w:tabs>
        <w:bidi w:val="0"/>
        <w:spacing w:line="240" w:lineRule="auto"/>
        <w:ind w:left="794" w:hanging="794"/>
        <w:rPr>
          <w:rFonts w:cs="Times New Roman"/>
          <w:noProof/>
          <w:szCs w:val="20"/>
          <w:lang w:eastAsia="en-US"/>
        </w:rPr>
      </w:pPr>
      <w:r w:rsidRPr="00A54665">
        <w:rPr>
          <w:rFonts w:cs="Times New Roman"/>
          <w:noProof/>
          <w:szCs w:val="20"/>
          <w:lang w:eastAsia="en-US"/>
        </w:rPr>
        <w:t>[1]</w:t>
      </w:r>
      <w:r w:rsidRPr="00A54665">
        <w:rPr>
          <w:rFonts w:cs="Times New Roman"/>
          <w:noProof/>
          <w:szCs w:val="20"/>
          <w:lang w:eastAsia="en-US"/>
        </w:rPr>
        <w:tab/>
        <w:t xml:space="preserve">BROUMANDAN, ALI </w:t>
      </w:r>
      <w:r w:rsidRPr="00A54665">
        <w:rPr>
          <w:rFonts w:cs="Times New Roman"/>
          <w:i/>
          <w:iCs/>
          <w:noProof/>
          <w:szCs w:val="20"/>
          <w:lang w:eastAsia="en-US"/>
        </w:rPr>
        <w:t>et al</w:t>
      </w:r>
      <w:r w:rsidRPr="00A54665">
        <w:rPr>
          <w:rFonts w:cs="Times New Roman"/>
          <w:noProof/>
          <w:szCs w:val="20"/>
          <w:lang w:eastAsia="en-US"/>
        </w:rPr>
        <w:t xml:space="preserve">. [2008] </w:t>
      </w:r>
      <w:r w:rsidRPr="00A54665">
        <w:rPr>
          <w:rFonts w:cs="Times New Roman"/>
          <w:i/>
          <w:iCs/>
          <w:noProof/>
          <w:szCs w:val="20"/>
          <w:lang w:eastAsia="en-US"/>
        </w:rPr>
        <w:t xml:space="preserve">Practical Results of Hybrid AOA/TDOA Geolocation Estimation in CDMA Wireless Networks. </w:t>
      </w:r>
      <w:r w:rsidRPr="00A54665">
        <w:rPr>
          <w:rFonts w:cs="Times New Roman"/>
          <w:noProof/>
          <w:szCs w:val="20"/>
          <w:lang w:eastAsia="en-US"/>
        </w:rPr>
        <w:t>Calgary: s.n., 2008. IEEE 68th Vehicular Technology Conference. 978</w:t>
      </w:r>
      <w:r w:rsidRPr="00A54665">
        <w:rPr>
          <w:rFonts w:cs="Times New Roman"/>
          <w:noProof/>
          <w:szCs w:val="20"/>
          <w:lang w:eastAsia="en-US"/>
        </w:rPr>
        <w:noBreakHyphen/>
        <w:t>1-4244-1722-3.</w:t>
      </w:r>
    </w:p>
    <w:p w:rsidR="00A54665" w:rsidRPr="00A54665" w:rsidRDefault="00A54665" w:rsidP="00A54665">
      <w:pPr>
        <w:tabs>
          <w:tab w:val="left" w:pos="794"/>
          <w:tab w:val="left" w:pos="1191"/>
          <w:tab w:val="left" w:pos="1588"/>
          <w:tab w:val="left" w:pos="1985"/>
        </w:tabs>
        <w:bidi w:val="0"/>
        <w:spacing w:line="240" w:lineRule="auto"/>
        <w:ind w:left="794" w:hanging="794"/>
        <w:rPr>
          <w:rFonts w:cs="Times New Roman"/>
          <w:noProof/>
          <w:szCs w:val="20"/>
          <w:lang w:eastAsia="en-US"/>
        </w:rPr>
      </w:pPr>
      <w:r w:rsidRPr="00A54665">
        <w:rPr>
          <w:rFonts w:cs="Times New Roman"/>
          <w:noProof/>
          <w:szCs w:val="20"/>
          <w:lang w:eastAsia="en-US"/>
        </w:rPr>
        <w:t>[2]</w:t>
      </w:r>
      <w:r w:rsidRPr="00A54665">
        <w:rPr>
          <w:rFonts w:cs="Times New Roman"/>
          <w:noProof/>
          <w:szCs w:val="20"/>
          <w:lang w:eastAsia="en-US"/>
        </w:rPr>
        <w:tab/>
        <w:t xml:space="preserve">KRIZMAN, KEVIN J., BIEDKA, THOMAS E. and RAPPAPORT, THEODORE S. [1997] </w:t>
      </w:r>
      <w:r w:rsidRPr="00A54665">
        <w:rPr>
          <w:rFonts w:cs="Times New Roman"/>
          <w:i/>
          <w:iCs/>
          <w:noProof/>
          <w:szCs w:val="20"/>
          <w:lang w:eastAsia="en-US"/>
        </w:rPr>
        <w:t xml:space="preserve">Wireless Position Location: Fundamentals, Implementation Strategies, and Sources of Error. </w:t>
      </w:r>
      <w:r w:rsidRPr="00A54665">
        <w:rPr>
          <w:rFonts w:cs="Times New Roman"/>
          <w:noProof/>
          <w:szCs w:val="20"/>
          <w:lang w:eastAsia="en-US"/>
        </w:rPr>
        <w:t>s.l.: IEEE, 1997. Vehicular Technology Conference. Vol. 2, p. 919-923.</w:t>
      </w:r>
    </w:p>
    <w:p w:rsidR="00A54665" w:rsidRPr="00A54665" w:rsidRDefault="00A54665" w:rsidP="00A54665">
      <w:pPr>
        <w:tabs>
          <w:tab w:val="left" w:pos="794"/>
          <w:tab w:val="left" w:pos="1191"/>
          <w:tab w:val="left" w:pos="1588"/>
          <w:tab w:val="left" w:pos="1985"/>
        </w:tabs>
        <w:bidi w:val="0"/>
        <w:spacing w:line="240" w:lineRule="auto"/>
        <w:ind w:left="794" w:hanging="794"/>
        <w:rPr>
          <w:rFonts w:cs="Times New Roman"/>
          <w:noProof/>
          <w:szCs w:val="20"/>
          <w:lang w:eastAsia="en-US"/>
        </w:rPr>
      </w:pPr>
      <w:r w:rsidRPr="00A54665">
        <w:rPr>
          <w:rFonts w:cs="Times New Roman"/>
          <w:noProof/>
          <w:szCs w:val="20"/>
          <w:lang w:eastAsia="en-US"/>
        </w:rPr>
        <w:t>[3]</w:t>
      </w:r>
      <w:r w:rsidRPr="00A54665">
        <w:rPr>
          <w:rFonts w:cs="Times New Roman"/>
          <w:noProof/>
          <w:szCs w:val="20"/>
          <w:lang w:eastAsia="en-US"/>
        </w:rPr>
        <w:tab/>
        <w:t xml:space="preserve">SCHWOLEN-BACKES, ANDREAS. [2010] </w:t>
      </w:r>
      <w:r w:rsidRPr="00A54665">
        <w:rPr>
          <w:rFonts w:cs="Times New Roman"/>
          <w:i/>
          <w:iCs/>
          <w:noProof/>
          <w:szCs w:val="20"/>
          <w:lang w:eastAsia="en-US"/>
        </w:rPr>
        <w:t xml:space="preserve">A comparison of radiolocation using DOA respective TDOA. </w:t>
      </w:r>
      <w:r w:rsidRPr="00A54665">
        <w:rPr>
          <w:rFonts w:cs="Times New Roman"/>
          <w:noProof/>
          <w:szCs w:val="20"/>
          <w:lang w:eastAsia="en-US"/>
        </w:rPr>
        <w:t>Hamburg: Plath GmbH.</w:t>
      </w:r>
    </w:p>
    <w:p w:rsidR="00A54665" w:rsidRPr="00A54665" w:rsidRDefault="00A54665" w:rsidP="00A54665">
      <w:pPr>
        <w:tabs>
          <w:tab w:val="left" w:pos="794"/>
          <w:tab w:val="left" w:pos="1191"/>
          <w:tab w:val="left" w:pos="1588"/>
          <w:tab w:val="left" w:pos="1985"/>
        </w:tabs>
        <w:bidi w:val="0"/>
        <w:spacing w:line="240" w:lineRule="auto"/>
        <w:ind w:left="794" w:hanging="794"/>
        <w:rPr>
          <w:rFonts w:cs="Times New Roman"/>
          <w:noProof/>
          <w:szCs w:val="20"/>
          <w:lang w:eastAsia="en-US"/>
        </w:rPr>
      </w:pPr>
      <w:r w:rsidRPr="00A54665">
        <w:rPr>
          <w:rFonts w:cs="Times New Roman"/>
          <w:noProof/>
          <w:szCs w:val="20"/>
          <w:lang w:eastAsia="en-US"/>
        </w:rPr>
        <w:t>[4]</w:t>
      </w:r>
      <w:r w:rsidRPr="00A54665">
        <w:rPr>
          <w:rFonts w:cs="Times New Roman"/>
          <w:noProof/>
          <w:szCs w:val="20"/>
          <w:lang w:eastAsia="en-US"/>
        </w:rPr>
        <w:tab/>
        <w:t xml:space="preserve">PATWARI, NEAL </w:t>
      </w:r>
      <w:r w:rsidRPr="00A54665">
        <w:rPr>
          <w:rFonts w:cs="Times New Roman"/>
          <w:i/>
          <w:iCs/>
          <w:noProof/>
          <w:szCs w:val="20"/>
          <w:lang w:eastAsia="en-US"/>
        </w:rPr>
        <w:t>et al</w:t>
      </w:r>
      <w:r w:rsidRPr="00A54665">
        <w:rPr>
          <w:rFonts w:cs="Times New Roman"/>
          <w:noProof/>
          <w:szCs w:val="20"/>
          <w:lang w:eastAsia="en-US"/>
        </w:rPr>
        <w:t xml:space="preserve">. [July 2005] Locating the nodes: Cooperative localization in wireless sensor networks. </w:t>
      </w:r>
      <w:r w:rsidRPr="00A54665">
        <w:rPr>
          <w:rFonts w:cs="Times New Roman"/>
          <w:i/>
          <w:iCs/>
          <w:noProof/>
          <w:szCs w:val="20"/>
          <w:lang w:eastAsia="en-US"/>
        </w:rPr>
        <w:t xml:space="preserve">IEEE Signal Processing Magazine. </w:t>
      </w:r>
      <w:r w:rsidRPr="00A54665">
        <w:rPr>
          <w:rFonts w:cs="Times New Roman"/>
          <w:noProof/>
          <w:szCs w:val="20"/>
          <w:lang w:eastAsia="en-US"/>
        </w:rPr>
        <w:t>p. 54-69.</w:t>
      </w:r>
    </w:p>
    <w:p w:rsidR="00A54665" w:rsidRPr="00A54665" w:rsidRDefault="00A54665" w:rsidP="00A54665">
      <w:pPr>
        <w:tabs>
          <w:tab w:val="left" w:pos="794"/>
          <w:tab w:val="left" w:pos="1191"/>
          <w:tab w:val="left" w:pos="1588"/>
          <w:tab w:val="left" w:pos="1985"/>
        </w:tabs>
        <w:bidi w:val="0"/>
        <w:spacing w:line="240" w:lineRule="auto"/>
        <w:ind w:left="794" w:hanging="794"/>
        <w:rPr>
          <w:rFonts w:cs="Times New Roman"/>
          <w:noProof/>
          <w:szCs w:val="20"/>
          <w:lang w:eastAsia="en-US"/>
        </w:rPr>
      </w:pPr>
      <w:r w:rsidRPr="00A54665">
        <w:rPr>
          <w:rFonts w:cs="Times New Roman"/>
          <w:noProof/>
          <w:szCs w:val="20"/>
          <w:lang w:eastAsia="en-US"/>
        </w:rPr>
        <w:t>[5]</w:t>
      </w:r>
      <w:r w:rsidRPr="00A54665">
        <w:rPr>
          <w:rFonts w:cs="Times New Roman"/>
          <w:noProof/>
          <w:szCs w:val="20"/>
          <w:lang w:eastAsia="en-US"/>
        </w:rPr>
        <w:tab/>
        <w:t xml:space="preserve">STILP, LOUIS A. [1997] TDOA technology for locating narrowband cellular signals: Cellphone location involves several practical and technical considerations. Time difference-of-arrival (TDOA) technology provides accuracy for locating analog cellphones in urban environments. </w:t>
      </w:r>
      <w:r w:rsidRPr="00A54665">
        <w:rPr>
          <w:rFonts w:cs="Times New Roman"/>
          <w:i/>
          <w:iCs/>
          <w:noProof/>
          <w:szCs w:val="20"/>
          <w:lang w:eastAsia="en-US"/>
        </w:rPr>
        <w:t xml:space="preserve">Urgent Communications. </w:t>
      </w:r>
      <w:r w:rsidRPr="00A54665">
        <w:rPr>
          <w:rFonts w:cs="Times New Roman"/>
          <w:noProof/>
          <w:szCs w:val="20"/>
          <w:lang w:eastAsia="en-US"/>
        </w:rPr>
        <w:t xml:space="preserve">[Online] 4 1. </w:t>
      </w:r>
    </w:p>
    <w:p w:rsidR="00A54665" w:rsidRPr="00A54665" w:rsidRDefault="00A54665" w:rsidP="00A54665">
      <w:pPr>
        <w:tabs>
          <w:tab w:val="left" w:pos="794"/>
          <w:tab w:val="left" w:pos="1191"/>
          <w:tab w:val="left" w:pos="1588"/>
          <w:tab w:val="left" w:pos="1985"/>
        </w:tabs>
        <w:bidi w:val="0"/>
        <w:spacing w:before="0" w:line="240" w:lineRule="auto"/>
        <w:ind w:left="794" w:hanging="794"/>
        <w:rPr>
          <w:rFonts w:cs="Times New Roman"/>
          <w:noProof/>
          <w:szCs w:val="20"/>
          <w:lang w:eastAsia="en-US"/>
        </w:rPr>
      </w:pPr>
      <w:r w:rsidRPr="00A54665">
        <w:rPr>
          <w:rFonts w:cs="Times New Roman"/>
          <w:noProof/>
          <w:szCs w:val="20"/>
          <w:lang w:eastAsia="en-US"/>
        </w:rPr>
        <w:tab/>
      </w:r>
      <w:hyperlink r:id="rId13" w:history="1">
        <w:r w:rsidRPr="00A54665">
          <w:rPr>
            <w:rFonts w:cs="Times New Roman"/>
            <w:noProof/>
            <w:color w:val="0000FF"/>
            <w:szCs w:val="20"/>
            <w:u w:val="single"/>
            <w:lang w:eastAsia="en-US"/>
          </w:rPr>
          <w:t>http://mrtmag.com/mag/radio_tdoa_technology_locating/index.html</w:t>
        </w:r>
      </w:hyperlink>
      <w:r w:rsidRPr="00A54665">
        <w:rPr>
          <w:rFonts w:cs="Times New Roman"/>
          <w:noProof/>
          <w:szCs w:val="20"/>
          <w:lang w:eastAsia="en-US"/>
        </w:rPr>
        <w:t>.</w:t>
      </w:r>
    </w:p>
    <w:p w:rsidR="00A54665" w:rsidRPr="00A54665" w:rsidRDefault="00A54665" w:rsidP="00AD12F4">
      <w:pPr>
        <w:keepNext/>
        <w:keepLines/>
        <w:tabs>
          <w:tab w:val="left" w:pos="794"/>
          <w:tab w:val="left" w:pos="1191"/>
          <w:tab w:val="left" w:pos="1588"/>
          <w:tab w:val="left" w:pos="1985"/>
        </w:tabs>
        <w:bidi w:val="0"/>
        <w:spacing w:line="240" w:lineRule="auto"/>
        <w:ind w:left="794" w:hanging="794"/>
        <w:rPr>
          <w:rFonts w:cs="Times New Roman"/>
          <w:noProof/>
          <w:szCs w:val="20"/>
          <w:lang w:eastAsia="en-US"/>
        </w:rPr>
      </w:pPr>
      <w:r w:rsidRPr="00A54665">
        <w:rPr>
          <w:rFonts w:cs="Times New Roman"/>
          <w:noProof/>
          <w:szCs w:val="20"/>
          <w:lang w:eastAsia="en-US"/>
        </w:rPr>
        <w:t>[6]</w:t>
      </w:r>
      <w:r w:rsidRPr="00A54665">
        <w:rPr>
          <w:rFonts w:cs="Times New Roman"/>
          <w:noProof/>
          <w:szCs w:val="20"/>
          <w:lang w:eastAsia="en-US"/>
        </w:rPr>
        <w:tab/>
        <w:t xml:space="preserve">TORRIERI, DON J. [1984] Statistical Theory of Passive Location Systems. </w:t>
      </w:r>
      <w:r w:rsidRPr="00A54665">
        <w:rPr>
          <w:rFonts w:cs="Times New Roman"/>
          <w:i/>
          <w:iCs/>
          <w:noProof/>
          <w:szCs w:val="20"/>
          <w:lang w:eastAsia="en-US"/>
        </w:rPr>
        <w:t xml:space="preserve">IEEE Transactions on Aerospace and Electronic Systems. </w:t>
      </w:r>
      <w:r w:rsidRPr="00A54665">
        <w:rPr>
          <w:rFonts w:cs="Times New Roman"/>
          <w:noProof/>
          <w:szCs w:val="20"/>
          <w:lang w:eastAsia="en-US"/>
        </w:rPr>
        <w:t>Vols. AES-20, 2.</w:t>
      </w:r>
    </w:p>
    <w:p w:rsidR="00A54665" w:rsidRPr="00A54665" w:rsidRDefault="00A54665" w:rsidP="00AD12F4">
      <w:pPr>
        <w:keepNext/>
        <w:keepLines/>
        <w:tabs>
          <w:tab w:val="left" w:pos="794"/>
          <w:tab w:val="left" w:pos="1191"/>
          <w:tab w:val="left" w:pos="1588"/>
          <w:tab w:val="left" w:pos="1985"/>
        </w:tabs>
        <w:bidi w:val="0"/>
        <w:spacing w:line="240" w:lineRule="auto"/>
        <w:ind w:left="794" w:hanging="794"/>
        <w:rPr>
          <w:rFonts w:cs="Times New Roman"/>
          <w:noProof/>
          <w:szCs w:val="20"/>
          <w:lang w:eastAsia="en-US"/>
        </w:rPr>
      </w:pPr>
      <w:r w:rsidRPr="00A54665">
        <w:rPr>
          <w:rFonts w:cs="Times New Roman"/>
          <w:noProof/>
          <w:szCs w:val="20"/>
          <w:lang w:eastAsia="en-US"/>
        </w:rPr>
        <w:t>[7]</w:t>
      </w:r>
      <w:r w:rsidRPr="00A54665">
        <w:rPr>
          <w:rFonts w:cs="Times New Roman"/>
          <w:noProof/>
          <w:szCs w:val="20"/>
          <w:lang w:eastAsia="en-US"/>
        </w:rPr>
        <w:tab/>
        <w:t xml:space="preserve">AGILENT TECHNOLOGIES [2009] </w:t>
      </w:r>
      <w:r w:rsidRPr="00A54665">
        <w:rPr>
          <w:rFonts w:cs="Times New Roman"/>
          <w:i/>
          <w:iCs/>
          <w:noProof/>
          <w:szCs w:val="20"/>
          <w:lang w:eastAsia="en-US"/>
        </w:rPr>
        <w:t>Techniques and Trends in Signal Monitoring, Frequency Management, and Geolocation of Wireless Emitters.</w:t>
      </w:r>
      <w:r w:rsidRPr="00A54665">
        <w:rPr>
          <w:rFonts w:cs="Times New Roman"/>
          <w:noProof/>
          <w:szCs w:val="20"/>
          <w:lang w:eastAsia="en-US"/>
        </w:rPr>
        <w:t xml:space="preserve"> Application Note. 5990</w:t>
      </w:r>
      <w:r w:rsidRPr="00A54665">
        <w:rPr>
          <w:rFonts w:cs="Times New Roman"/>
          <w:noProof/>
          <w:szCs w:val="20"/>
          <w:lang w:eastAsia="en-US"/>
        </w:rPr>
        <w:noBreakHyphen/>
        <w:t>3861EN.</w:t>
      </w:r>
    </w:p>
    <w:p w:rsidR="00AF5394" w:rsidRPr="00136AC8" w:rsidRDefault="00FE5F1A" w:rsidP="007775C2">
      <w:pPr>
        <w:spacing w:before="600"/>
        <w:jc w:val="center"/>
        <w:rPr>
          <w:lang w:bidi="ar-EG"/>
        </w:rPr>
      </w:pPr>
      <w:r>
        <w:rPr>
          <w:rFonts w:hint="cs"/>
          <w:rtl/>
          <w:lang w:val="fr-FR" w:bidi="ar-EG"/>
        </w:rPr>
        <w:t>__________</w:t>
      </w:r>
      <w:bookmarkStart w:id="9" w:name="_GoBack"/>
      <w:bookmarkEnd w:id="9"/>
    </w:p>
    <w:sectPr w:rsidR="00AF5394" w:rsidRPr="00136AC8" w:rsidSect="00464B1C">
      <w:headerReference w:type="default" r:id="rId14"/>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8F1" w:rsidRDefault="004E28F1">
      <w:r>
        <w:separator/>
      </w:r>
    </w:p>
  </w:endnote>
  <w:endnote w:type="continuationSeparator" w:id="0">
    <w:p w:rsidR="004E28F1" w:rsidRDefault="004E2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8F1" w:rsidRDefault="004E28F1" w:rsidP="00E1601B">
      <w:pPr>
        <w:spacing w:line="240" w:lineRule="auto"/>
      </w:pPr>
      <w:r>
        <w:t>____________________</w:t>
      </w:r>
    </w:p>
  </w:footnote>
  <w:footnote w:type="continuationSeparator" w:id="0">
    <w:p w:rsidR="004E28F1" w:rsidRDefault="004E28F1">
      <w:r>
        <w:continuationSeparator/>
      </w:r>
    </w:p>
  </w:footnote>
  <w:footnote w:id="1">
    <w:p w:rsidR="004E28F1" w:rsidRDefault="004E28F1" w:rsidP="00686134">
      <w:pPr>
        <w:pStyle w:val="FOOTNOTE"/>
      </w:pPr>
      <w:r w:rsidRPr="0070679E">
        <w:rPr>
          <w:rStyle w:val="FootnoteReference"/>
        </w:rPr>
        <w:footnoteRef/>
      </w:r>
      <w:r>
        <w:rPr>
          <w:rFonts w:hint="cs"/>
          <w:rtl/>
        </w:rPr>
        <w:tab/>
        <w:t xml:space="preserve">يستخدم أسلوب شدة الإشارة المستقبَلة </w:t>
      </w:r>
      <w:r w:rsidRPr="00FD3CE0">
        <w:t>(RSS)</w:t>
      </w:r>
      <w:r>
        <w:rPr>
          <w:rFonts w:hint="cs"/>
          <w:rtl/>
        </w:rPr>
        <w:t xml:space="preserve"> نسبة القدرة المقيسة لإشارة في </w:t>
      </w:r>
      <w:r w:rsidRPr="00C409EC">
        <w:rPr>
          <w:rFonts w:hint="cs"/>
          <w:rtl/>
        </w:rPr>
        <w:t xml:space="preserve">عدة </w:t>
      </w:r>
      <w:r>
        <w:rPr>
          <w:rFonts w:hint="cs"/>
          <w:rtl/>
        </w:rPr>
        <w:t xml:space="preserve">نقاط </w:t>
      </w:r>
      <w:r w:rsidRPr="00C409EC">
        <w:rPr>
          <w:rFonts w:hint="cs"/>
          <w:rtl/>
        </w:rPr>
        <w:t>قياس لحساب نقطة المصدر.</w:t>
      </w:r>
      <w:r>
        <w:rPr>
          <w:rFonts w:hint="cs"/>
          <w:rtl/>
        </w:rPr>
        <w:t xml:space="preserve"> وكثيراً ما تُستخدم</w:t>
      </w:r>
      <w:r w:rsidRPr="002229A9">
        <w:rPr>
          <w:rFonts w:hint="cs"/>
          <w:rtl/>
        </w:rPr>
        <w:t xml:space="preserve"> </w:t>
      </w:r>
      <w:r>
        <w:rPr>
          <w:rFonts w:hint="cs"/>
          <w:rtl/>
        </w:rPr>
        <w:t>شدة الإشارة المستقبَلة</w:t>
      </w:r>
      <w:r w:rsidRPr="002229A9">
        <w:rPr>
          <w:rFonts w:hint="cs"/>
          <w:rtl/>
        </w:rPr>
        <w:t xml:space="preserve"> </w:t>
      </w:r>
      <w:r w:rsidRPr="00C409EC">
        <w:rPr>
          <w:rFonts w:hint="cs"/>
          <w:rtl/>
        </w:rPr>
        <w:t>لتحديد الموقع الجغرافي في الأماكن المغلقة.</w:t>
      </w:r>
      <w:r>
        <w:rPr>
          <w:rFonts w:hint="cs"/>
          <w:rtl/>
        </w:rPr>
        <w:t xml:space="preserve"> ويستخدم أسلوب </w:t>
      </w:r>
      <w:r w:rsidRPr="002229A9">
        <w:rPr>
          <w:rFonts w:hint="cs"/>
          <w:rtl/>
        </w:rPr>
        <w:t xml:space="preserve">الفارق </w:t>
      </w:r>
      <w:r>
        <w:rPr>
          <w:rFonts w:hint="cs"/>
          <w:rtl/>
        </w:rPr>
        <w:t>الترددي</w:t>
      </w:r>
      <w:r w:rsidRPr="002229A9">
        <w:rPr>
          <w:rFonts w:hint="cs"/>
          <w:rtl/>
        </w:rPr>
        <w:t xml:space="preserve"> في الورود</w:t>
      </w:r>
      <w:r>
        <w:rPr>
          <w:rFonts w:hint="cs"/>
          <w:rtl/>
        </w:rPr>
        <w:t xml:space="preserve"> </w:t>
      </w:r>
      <w:r w:rsidRPr="00FD3CE0">
        <w:t>(FDOA)</w:t>
      </w:r>
      <w:r>
        <w:rPr>
          <w:rFonts w:hint="cs"/>
          <w:rtl/>
        </w:rPr>
        <w:t xml:space="preserve"> الانزياح الدوبلري لمصدر متحرك </w:t>
      </w:r>
      <w:r w:rsidRPr="00C409EC">
        <w:rPr>
          <w:rFonts w:hint="cs"/>
          <w:rtl/>
        </w:rPr>
        <w:t>(و/أو مستقبلات متعددة) لحساب نقطة المصدر.</w:t>
      </w:r>
      <w:r w:rsidRPr="002229A9">
        <w:rPr>
          <w:rFonts w:hint="cs"/>
          <w:rtl/>
        </w:rPr>
        <w:t xml:space="preserve"> </w:t>
      </w:r>
      <w:r w:rsidRPr="00C409EC">
        <w:rPr>
          <w:rFonts w:hint="cs"/>
          <w:rtl/>
        </w:rPr>
        <w:t>وغالبا</w:t>
      </w:r>
      <w:r>
        <w:rPr>
          <w:rFonts w:hint="cs"/>
          <w:rtl/>
        </w:rPr>
        <w:t>ً ما يُ</w:t>
      </w:r>
      <w:r w:rsidRPr="00C409EC">
        <w:rPr>
          <w:rFonts w:hint="cs"/>
          <w:rtl/>
        </w:rPr>
        <w:t>ستخدم</w:t>
      </w:r>
      <w:r w:rsidRPr="002229A9">
        <w:rPr>
          <w:rFonts w:hint="cs"/>
          <w:rtl/>
        </w:rPr>
        <w:t xml:space="preserve"> </w:t>
      </w:r>
      <w:r>
        <w:rPr>
          <w:rFonts w:hint="cs"/>
          <w:rtl/>
        </w:rPr>
        <w:t xml:space="preserve">أسلوب </w:t>
      </w:r>
      <w:r w:rsidRPr="002229A9">
        <w:rPr>
          <w:rFonts w:hint="cs"/>
          <w:rtl/>
        </w:rPr>
        <w:t xml:space="preserve">الفارق </w:t>
      </w:r>
      <w:r>
        <w:rPr>
          <w:rFonts w:hint="cs"/>
          <w:rtl/>
        </w:rPr>
        <w:t>الترددي</w:t>
      </w:r>
      <w:r w:rsidRPr="002229A9">
        <w:rPr>
          <w:rFonts w:hint="cs"/>
          <w:rtl/>
        </w:rPr>
        <w:t xml:space="preserve"> في الورود</w:t>
      </w:r>
      <w:r w:rsidRPr="00C409EC">
        <w:rPr>
          <w:rFonts w:hint="cs"/>
          <w:rtl/>
        </w:rPr>
        <w:t xml:space="preserve"> بالاقتران مع</w:t>
      </w:r>
      <w:r w:rsidRPr="002229A9">
        <w:rPr>
          <w:rFonts w:hint="cs"/>
          <w:rtl/>
        </w:rPr>
        <w:t xml:space="preserve"> </w:t>
      </w:r>
      <w:r>
        <w:rPr>
          <w:rFonts w:hint="cs"/>
          <w:rtl/>
        </w:rPr>
        <w:t xml:space="preserve">أسلوب </w:t>
      </w:r>
      <w:r w:rsidRPr="002229A9">
        <w:rPr>
          <w:rFonts w:hint="cs"/>
          <w:rtl/>
        </w:rPr>
        <w:t xml:space="preserve">الفارق الزمني في الورود </w:t>
      </w:r>
      <w:r>
        <w:rPr>
          <w:rFonts w:hint="cs"/>
          <w:rtl/>
        </w:rPr>
        <w:t>ل</w:t>
      </w:r>
      <w:r w:rsidRPr="00C409EC">
        <w:rPr>
          <w:rFonts w:hint="cs"/>
          <w:rtl/>
        </w:rPr>
        <w:t xml:space="preserve">لتطبيقات المحمولة </w:t>
      </w:r>
      <w:r>
        <w:rPr>
          <w:rFonts w:hint="cs"/>
          <w:rtl/>
        </w:rPr>
        <w:t>جواً</w:t>
      </w:r>
      <w:r w:rsidRPr="00C409EC">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F1" w:rsidRDefault="004E28F1"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8</w:t>
    </w:r>
    <w:r>
      <w:rPr>
        <w:rStyle w:val="PageNumber"/>
        <w:rtl/>
      </w:rPr>
      <w:fldChar w:fldCharType="end"/>
    </w:r>
  </w:p>
  <w:p w:rsidR="004E28F1" w:rsidRDefault="004E28F1"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F1" w:rsidRDefault="004E28F1">
    <w:pPr>
      <w:pStyle w:val="Header"/>
    </w:pPr>
    <w:r>
      <w:rPr>
        <w:noProof/>
        <w:lang w:eastAsia="zh-CN"/>
      </w:rPr>
      <w:drawing>
        <wp:anchor distT="0" distB="0" distL="114300" distR="114300" simplePos="0" relativeHeight="251657728"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F1" w:rsidRDefault="004E28F1"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ii</w:t>
    </w:r>
    <w:r>
      <w:rPr>
        <w:rStyle w:val="PageNumber"/>
        <w:rtl/>
      </w:rPr>
      <w:fldChar w:fldCharType="end"/>
    </w:r>
  </w:p>
  <w:p w:rsidR="004E28F1" w:rsidRPr="003C32A3" w:rsidRDefault="004E28F1" w:rsidP="00634353">
    <w:pPr>
      <w:pStyle w:val="Header"/>
      <w:ind w:right="360" w:firstLine="360"/>
      <w:rPr>
        <w:b w:val="0"/>
        <w:bCs w:val="0"/>
        <w:rtl/>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SM.2211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F1" w:rsidRPr="005E066B" w:rsidRDefault="004E28F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36AC8">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4E28F1" w:rsidRPr="002C0F17" w:rsidRDefault="004E28F1" w:rsidP="00AD12F4">
    <w:pPr>
      <w:pStyle w:val="Header"/>
      <w:rPr>
        <w:b w:val="0"/>
        <w:bCs w:val="0"/>
        <w:lang w:bidi="ar-EG"/>
      </w:rPr>
    </w:pPr>
    <w:r>
      <w:rPr>
        <w:rFonts w:hint="cs"/>
        <w:rtl/>
      </w:rPr>
      <w:t xml:space="preserve">التقرير </w:t>
    </w:r>
    <w:r w:rsidRPr="002C0F17">
      <w:rPr>
        <w:b w:val="0"/>
        <w:bCs w:val="0"/>
        <w:rtl/>
      </w:rPr>
      <w:t xml:space="preserve"> </w:t>
    </w:r>
    <w:r w:rsidRPr="002C0F17">
      <w:rPr>
        <w:b w:val="0"/>
        <w:bCs w:val="0"/>
      </w:rPr>
      <w:t>ITU-R</w:t>
    </w:r>
    <w:r>
      <w:rPr>
        <w:b w:val="0"/>
        <w:bCs w:val="0"/>
      </w:rPr>
      <w:t xml:space="preserve">  SM.2211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F45041DA"/>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CBD69022"/>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5"/>
  </w:num>
  <w:num w:numId="14">
    <w:abstractNumId w:val="24"/>
  </w:num>
  <w:num w:numId="15">
    <w:abstractNumId w:val="18"/>
  </w:num>
  <w:num w:numId="16">
    <w:abstractNumId w:val="10"/>
  </w:num>
  <w:num w:numId="17">
    <w:abstractNumId w:val="13"/>
  </w:num>
  <w:num w:numId="18">
    <w:abstractNumId w:val="19"/>
  </w:num>
  <w:num w:numId="19">
    <w:abstractNumId w:val="21"/>
  </w:num>
  <w:num w:numId="20">
    <w:abstractNumId w:val="22"/>
  </w:num>
  <w:num w:numId="21">
    <w:abstractNumId w:val="20"/>
  </w:num>
  <w:num w:numId="22">
    <w:abstractNumId w:val="16"/>
  </w:num>
  <w:num w:numId="23">
    <w:abstractNumId w:val="23"/>
  </w:num>
  <w:num w:numId="24">
    <w:abstractNumId w:val="17"/>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2849"/>
    <w:rsid w:val="00004474"/>
    <w:rsid w:val="00004C5C"/>
    <w:rsid w:val="000156B6"/>
    <w:rsid w:val="00027907"/>
    <w:rsid w:val="0004273A"/>
    <w:rsid w:val="000473FF"/>
    <w:rsid w:val="000522D1"/>
    <w:rsid w:val="000550FF"/>
    <w:rsid w:val="00067954"/>
    <w:rsid w:val="00081122"/>
    <w:rsid w:val="00094479"/>
    <w:rsid w:val="00096F01"/>
    <w:rsid w:val="000A079C"/>
    <w:rsid w:val="000B30D7"/>
    <w:rsid w:val="000F114A"/>
    <w:rsid w:val="000F6D38"/>
    <w:rsid w:val="001048FC"/>
    <w:rsid w:val="00113EE4"/>
    <w:rsid w:val="001231D6"/>
    <w:rsid w:val="00132731"/>
    <w:rsid w:val="00136AC8"/>
    <w:rsid w:val="00140B98"/>
    <w:rsid w:val="00145C38"/>
    <w:rsid w:val="001568ED"/>
    <w:rsid w:val="001622E3"/>
    <w:rsid w:val="0017413D"/>
    <w:rsid w:val="00182385"/>
    <w:rsid w:val="00183CAB"/>
    <w:rsid w:val="001A36E4"/>
    <w:rsid w:val="001B03B8"/>
    <w:rsid w:val="001D1F49"/>
    <w:rsid w:val="001D2146"/>
    <w:rsid w:val="001E0B6B"/>
    <w:rsid w:val="001F23C7"/>
    <w:rsid w:val="00201143"/>
    <w:rsid w:val="0021228B"/>
    <w:rsid w:val="002137FD"/>
    <w:rsid w:val="002144CB"/>
    <w:rsid w:val="00230502"/>
    <w:rsid w:val="002433DB"/>
    <w:rsid w:val="00254786"/>
    <w:rsid w:val="00271843"/>
    <w:rsid w:val="00283C63"/>
    <w:rsid w:val="002971E7"/>
    <w:rsid w:val="002B261D"/>
    <w:rsid w:val="002B5AE3"/>
    <w:rsid w:val="002C0F17"/>
    <w:rsid w:val="002C1FE8"/>
    <w:rsid w:val="002D3483"/>
    <w:rsid w:val="002E7058"/>
    <w:rsid w:val="00303491"/>
    <w:rsid w:val="00304728"/>
    <w:rsid w:val="0030719D"/>
    <w:rsid w:val="00314E5F"/>
    <w:rsid w:val="00340205"/>
    <w:rsid w:val="00380511"/>
    <w:rsid w:val="00395236"/>
    <w:rsid w:val="003C32A3"/>
    <w:rsid w:val="003D07F3"/>
    <w:rsid w:val="003D307E"/>
    <w:rsid w:val="003D40E1"/>
    <w:rsid w:val="003D7B1A"/>
    <w:rsid w:val="003E752C"/>
    <w:rsid w:val="003F15D8"/>
    <w:rsid w:val="00402F6B"/>
    <w:rsid w:val="00422D17"/>
    <w:rsid w:val="0042647B"/>
    <w:rsid w:val="0044201D"/>
    <w:rsid w:val="00464B1C"/>
    <w:rsid w:val="004910A2"/>
    <w:rsid w:val="004B094A"/>
    <w:rsid w:val="004D79B4"/>
    <w:rsid w:val="004E1620"/>
    <w:rsid w:val="004E28F1"/>
    <w:rsid w:val="004E7015"/>
    <w:rsid w:val="004E7D1E"/>
    <w:rsid w:val="00506547"/>
    <w:rsid w:val="00511801"/>
    <w:rsid w:val="00527EAF"/>
    <w:rsid w:val="005514CA"/>
    <w:rsid w:val="0056060A"/>
    <w:rsid w:val="005625F4"/>
    <w:rsid w:val="00577803"/>
    <w:rsid w:val="00584B8F"/>
    <w:rsid w:val="0059020C"/>
    <w:rsid w:val="00591053"/>
    <w:rsid w:val="005960C8"/>
    <w:rsid w:val="005A018F"/>
    <w:rsid w:val="005B530B"/>
    <w:rsid w:val="005C397A"/>
    <w:rsid w:val="005C43CD"/>
    <w:rsid w:val="005D6161"/>
    <w:rsid w:val="005D6A35"/>
    <w:rsid w:val="005E03ED"/>
    <w:rsid w:val="005E066B"/>
    <w:rsid w:val="005F01A2"/>
    <w:rsid w:val="005F24EB"/>
    <w:rsid w:val="005F3E06"/>
    <w:rsid w:val="005F3FD2"/>
    <w:rsid w:val="00634353"/>
    <w:rsid w:val="00646882"/>
    <w:rsid w:val="00667C08"/>
    <w:rsid w:val="00686134"/>
    <w:rsid w:val="00686ACA"/>
    <w:rsid w:val="006A3080"/>
    <w:rsid w:val="006F0DD4"/>
    <w:rsid w:val="0070679E"/>
    <w:rsid w:val="00727858"/>
    <w:rsid w:val="007362CE"/>
    <w:rsid w:val="00763100"/>
    <w:rsid w:val="00771B15"/>
    <w:rsid w:val="007775C2"/>
    <w:rsid w:val="00796F0C"/>
    <w:rsid w:val="007B1739"/>
    <w:rsid w:val="007C58FE"/>
    <w:rsid w:val="007D7E68"/>
    <w:rsid w:val="00802B34"/>
    <w:rsid w:val="00811188"/>
    <w:rsid w:val="008113E9"/>
    <w:rsid w:val="00815E12"/>
    <w:rsid w:val="0083115C"/>
    <w:rsid w:val="00832C06"/>
    <w:rsid w:val="00846C0D"/>
    <w:rsid w:val="00851D5E"/>
    <w:rsid w:val="008656C3"/>
    <w:rsid w:val="0087705A"/>
    <w:rsid w:val="00894394"/>
    <w:rsid w:val="008A0956"/>
    <w:rsid w:val="008A3016"/>
    <w:rsid w:val="008B76A0"/>
    <w:rsid w:val="008C5CCB"/>
    <w:rsid w:val="008C6A66"/>
    <w:rsid w:val="008C733D"/>
    <w:rsid w:val="00904910"/>
    <w:rsid w:val="00912A86"/>
    <w:rsid w:val="00917BEE"/>
    <w:rsid w:val="00925FAA"/>
    <w:rsid w:val="00930F9D"/>
    <w:rsid w:val="009352F6"/>
    <w:rsid w:val="00936CB4"/>
    <w:rsid w:val="00950C74"/>
    <w:rsid w:val="009533AE"/>
    <w:rsid w:val="00953E8C"/>
    <w:rsid w:val="0096112A"/>
    <w:rsid w:val="009643BD"/>
    <w:rsid w:val="00964A11"/>
    <w:rsid w:val="00972570"/>
    <w:rsid w:val="00975D51"/>
    <w:rsid w:val="00983376"/>
    <w:rsid w:val="009845C0"/>
    <w:rsid w:val="00990A4A"/>
    <w:rsid w:val="00994D92"/>
    <w:rsid w:val="009B2887"/>
    <w:rsid w:val="009C6655"/>
    <w:rsid w:val="00A0453F"/>
    <w:rsid w:val="00A163C1"/>
    <w:rsid w:val="00A2420C"/>
    <w:rsid w:val="00A54665"/>
    <w:rsid w:val="00A56CCF"/>
    <w:rsid w:val="00A70D90"/>
    <w:rsid w:val="00A73D10"/>
    <w:rsid w:val="00A96D62"/>
    <w:rsid w:val="00AB2BD9"/>
    <w:rsid w:val="00AB39C2"/>
    <w:rsid w:val="00AB47B5"/>
    <w:rsid w:val="00AC650B"/>
    <w:rsid w:val="00AD12F4"/>
    <w:rsid w:val="00AD255E"/>
    <w:rsid w:val="00AE09F4"/>
    <w:rsid w:val="00AE2234"/>
    <w:rsid w:val="00AE46C8"/>
    <w:rsid w:val="00AE7C5A"/>
    <w:rsid w:val="00AF1F7F"/>
    <w:rsid w:val="00AF5394"/>
    <w:rsid w:val="00AF5F81"/>
    <w:rsid w:val="00AF6ABB"/>
    <w:rsid w:val="00B16E8C"/>
    <w:rsid w:val="00B22D33"/>
    <w:rsid w:val="00B244FA"/>
    <w:rsid w:val="00B31F3B"/>
    <w:rsid w:val="00B452E5"/>
    <w:rsid w:val="00B978E1"/>
    <w:rsid w:val="00BE0D0E"/>
    <w:rsid w:val="00BF3DD6"/>
    <w:rsid w:val="00C04244"/>
    <w:rsid w:val="00C1100F"/>
    <w:rsid w:val="00C15CAA"/>
    <w:rsid w:val="00C46925"/>
    <w:rsid w:val="00C50B28"/>
    <w:rsid w:val="00C53F27"/>
    <w:rsid w:val="00C71576"/>
    <w:rsid w:val="00C93F89"/>
    <w:rsid w:val="00C94B6E"/>
    <w:rsid w:val="00CB4BE8"/>
    <w:rsid w:val="00CB4FFD"/>
    <w:rsid w:val="00CC48AA"/>
    <w:rsid w:val="00CC6EA6"/>
    <w:rsid w:val="00CD71D4"/>
    <w:rsid w:val="00CE4ECD"/>
    <w:rsid w:val="00CF4BCE"/>
    <w:rsid w:val="00CF545E"/>
    <w:rsid w:val="00CF73A8"/>
    <w:rsid w:val="00D15E48"/>
    <w:rsid w:val="00D2107D"/>
    <w:rsid w:val="00D23D39"/>
    <w:rsid w:val="00D30FE6"/>
    <w:rsid w:val="00D34703"/>
    <w:rsid w:val="00D85FA6"/>
    <w:rsid w:val="00DA348F"/>
    <w:rsid w:val="00DB3D2A"/>
    <w:rsid w:val="00DC7E91"/>
    <w:rsid w:val="00DD670F"/>
    <w:rsid w:val="00DE15E4"/>
    <w:rsid w:val="00DF2593"/>
    <w:rsid w:val="00E103BB"/>
    <w:rsid w:val="00E12EB0"/>
    <w:rsid w:val="00E1601B"/>
    <w:rsid w:val="00E3032C"/>
    <w:rsid w:val="00E45AFF"/>
    <w:rsid w:val="00E47EDA"/>
    <w:rsid w:val="00E577A6"/>
    <w:rsid w:val="00E6418C"/>
    <w:rsid w:val="00E650A3"/>
    <w:rsid w:val="00E736B4"/>
    <w:rsid w:val="00E9048A"/>
    <w:rsid w:val="00EC2BCA"/>
    <w:rsid w:val="00EC4C60"/>
    <w:rsid w:val="00EF0744"/>
    <w:rsid w:val="00EF7CB5"/>
    <w:rsid w:val="00F22C87"/>
    <w:rsid w:val="00F3359B"/>
    <w:rsid w:val="00F40BC5"/>
    <w:rsid w:val="00F46BC2"/>
    <w:rsid w:val="00F47EDD"/>
    <w:rsid w:val="00F652EF"/>
    <w:rsid w:val="00F679AF"/>
    <w:rsid w:val="00F82FD6"/>
    <w:rsid w:val="00F95755"/>
    <w:rsid w:val="00FA3938"/>
    <w:rsid w:val="00FD0003"/>
    <w:rsid w:val="00FE5F1A"/>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eq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70679E"/>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aratter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F679AF"/>
    <w:pPr>
      <w:keepNext/>
      <w:spacing w:before="240" w:after="60"/>
      <w:jc w:val="center"/>
    </w:pPr>
    <w:rPr>
      <w:lang w:bidi="ar-EG"/>
    </w:rPr>
  </w:style>
  <w:style w:type="paragraph" w:customStyle="1" w:styleId="Title1">
    <w:name w:val="Title 1"/>
    <w:basedOn w:val="Source"/>
    <w:next w:val="Title2"/>
    <w:link w:val="Title1Caratter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AF5394"/>
    <w:rPr>
      <w:rFonts w:ascii="Times New Roman" w:hAnsi="Times New Roman" w:cs="Traditional Arabic"/>
      <w:szCs w:val="26"/>
      <w:lang w:eastAsia="en-US"/>
    </w:rPr>
  </w:style>
  <w:style w:type="paragraph" w:styleId="TOC1">
    <w:name w:val="toc 1"/>
    <w:basedOn w:val="Normal"/>
    <w:autoRedefine/>
    <w:uiPriority w:val="39"/>
    <w:qFormat/>
    <w:rsid w:val="00F679AF"/>
    <w:pPr>
      <w:tabs>
        <w:tab w:val="left" w:pos="793"/>
        <w:tab w:val="right" w:leader="dot" w:pos="8788"/>
      </w:tabs>
      <w:spacing w:before="0"/>
      <w:ind w:left="794" w:right="1134" w:hanging="794"/>
    </w:pPr>
    <w:rPr>
      <w:noProof/>
      <w:lang w:bidi="ar-SY"/>
    </w:rPr>
  </w:style>
  <w:style w:type="paragraph" w:styleId="TOC2">
    <w:name w:val="toc 2"/>
    <w:basedOn w:val="TOC1"/>
    <w:qFormat/>
    <w:rsid w:val="00094479"/>
    <w:pPr>
      <w:spacing w:before="80"/>
      <w:ind w:left="1531" w:hanging="752"/>
    </w:pPr>
  </w:style>
  <w:style w:type="paragraph" w:styleId="TOC3">
    <w:name w:val="toc 3"/>
    <w:basedOn w:val="TOC2"/>
    <w:qFormat/>
    <w:rsid w:val="00094479"/>
    <w:pPr>
      <w:spacing w:before="0"/>
      <w:ind w:left="2268" w:hanging="737"/>
    </w:pPr>
  </w:style>
  <w:style w:type="paragraph" w:styleId="TOC4">
    <w:name w:val="toc 4"/>
    <w:basedOn w:val="TOC3"/>
    <w:rsid w:val="00094479"/>
    <w:pPr>
      <w:ind w:left="3175" w:hanging="907"/>
    </w:pPr>
    <w:rPr>
      <w:lang w:bidi="ar-SA"/>
    </w:r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
    <w:link w:val="Header"/>
    <w:uiPriority w:val="99"/>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ApNoT">
    <w:name w:val="Ap_No_T"/>
    <w:basedOn w:val="AnnexNotitle"/>
    <w:next w:val="Normalaftertitle"/>
    <w:rsid w:val="00FE5F1A"/>
  </w:style>
  <w:style w:type="character" w:customStyle="1" w:styleId="Heading1Char">
    <w:name w:val="Heading 1 Char"/>
    <w:link w:val="Heading1"/>
    <w:rsid w:val="00FE5F1A"/>
    <w:rPr>
      <w:rFonts w:ascii="Times New Roman Bold" w:hAnsi="Times New Roman Bold" w:cs="Traditional Arabic"/>
      <w:b/>
      <w:bCs/>
      <w:sz w:val="26"/>
      <w:szCs w:val="36"/>
      <w:lang w:eastAsia="fr-FR"/>
    </w:rPr>
  </w:style>
  <w:style w:type="character" w:customStyle="1" w:styleId="Heading2Char">
    <w:name w:val="Heading 2 Char"/>
    <w:link w:val="Heading2"/>
    <w:rsid w:val="00FE5F1A"/>
    <w:rPr>
      <w:rFonts w:ascii="Times New Roman Bold" w:hAnsi="Times New Roman Bold" w:cs="Traditional Arabic"/>
      <w:b/>
      <w:bCs/>
      <w:sz w:val="24"/>
      <w:szCs w:val="32"/>
      <w:lang w:eastAsia="fr-FR"/>
    </w:rPr>
  </w:style>
  <w:style w:type="character" w:customStyle="1" w:styleId="Heading3Char">
    <w:name w:val="Heading 3 Char"/>
    <w:link w:val="Heading3"/>
    <w:rsid w:val="00FE5F1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rsid w:val="00FE5F1A"/>
    <w:rPr>
      <w:rFonts w:ascii="Times New Roman" w:hAnsi="Times New Roman" w:cs="Traditional Arabic"/>
      <w:sz w:val="22"/>
      <w:szCs w:val="30"/>
      <w:lang w:eastAsia="fr-FR"/>
    </w:rPr>
  </w:style>
  <w:style w:type="character" w:customStyle="1" w:styleId="enumlev1Char">
    <w:name w:val="enumlev1 Char"/>
    <w:link w:val="enumlev1"/>
    <w:rsid w:val="00FE5F1A"/>
    <w:rPr>
      <w:rFonts w:ascii="Times New Roman" w:hAnsi="Times New Roman" w:cs="Traditional Arabic"/>
      <w:sz w:val="22"/>
      <w:szCs w:val="30"/>
      <w:lang w:eastAsia="fr-FR" w:bidi="ar-EG"/>
    </w:rPr>
  </w:style>
  <w:style w:type="character" w:customStyle="1" w:styleId="EquationeqChar">
    <w:name w:val="Equation.eq Char"/>
    <w:link w:val="Equation"/>
    <w:rsid w:val="00FE5F1A"/>
    <w:rPr>
      <w:rFonts w:ascii="Times New Roman" w:hAnsi="Times New Roman" w:cs="Traditional Arabic"/>
      <w:sz w:val="22"/>
      <w:szCs w:val="30"/>
      <w:lang w:eastAsia="fr-FR"/>
    </w:rPr>
  </w:style>
  <w:style w:type="character" w:customStyle="1" w:styleId="SourceCarattere">
    <w:name w:val="Source Carattere"/>
    <w:link w:val="Source"/>
    <w:rsid w:val="00FE5F1A"/>
    <w:rPr>
      <w:rFonts w:ascii="Times New Roman Bold" w:hAnsi="Times New Roman Bold" w:cs="Traditional Arabic"/>
      <w:b/>
      <w:sz w:val="28"/>
      <w:szCs w:val="40"/>
      <w:lang w:eastAsia="fr-FR"/>
    </w:rPr>
  </w:style>
  <w:style w:type="character" w:customStyle="1" w:styleId="Title3Carattere">
    <w:name w:val="Title 3 Carattere"/>
    <w:link w:val="Title3"/>
    <w:rsid w:val="00FE5F1A"/>
    <w:rPr>
      <w:rFonts w:ascii="Times New Roman Bold" w:hAnsi="Times New Roman Bold" w:cs="Traditional Arabic"/>
      <w:sz w:val="28"/>
      <w:szCs w:val="40"/>
      <w:lang w:eastAsia="fr-FR"/>
    </w:rPr>
  </w:style>
  <w:style w:type="character" w:customStyle="1" w:styleId="Title2Carattere">
    <w:name w:val="Title 2 Carattere"/>
    <w:link w:val="Title2"/>
    <w:rsid w:val="00FE5F1A"/>
    <w:rPr>
      <w:rFonts w:ascii="Times New Roman Bold" w:hAnsi="Times New Roman Bold" w:cs="Traditional Arabic"/>
      <w:caps/>
      <w:sz w:val="28"/>
      <w:szCs w:val="40"/>
      <w:lang w:eastAsia="fr-FR"/>
    </w:rPr>
  </w:style>
  <w:style w:type="character" w:customStyle="1" w:styleId="Title1Carattere">
    <w:name w:val="Title 1 Carattere"/>
    <w:link w:val="Title1"/>
    <w:rsid w:val="00FE5F1A"/>
    <w:rPr>
      <w:rFonts w:ascii="Times New Roman Bold" w:hAnsi="Times New Roman Bold" w:cs="Traditional Arabic"/>
      <w:caps/>
      <w:sz w:val="28"/>
      <w:szCs w:val="40"/>
      <w:lang w:eastAsia="fr-FR"/>
    </w:rPr>
  </w:style>
  <w:style w:type="character" w:customStyle="1" w:styleId="BodyTextChar">
    <w:name w:val="Body Text Char"/>
    <w:link w:val="BodyText"/>
    <w:rsid w:val="00FE5F1A"/>
    <w:rPr>
      <w:rFonts w:ascii="Times New Roman" w:hAnsi="Times New Roman" w:cs="Traditional Arabic"/>
      <w:sz w:val="22"/>
      <w:szCs w:val="26"/>
      <w:lang w:eastAsia="fr-FR"/>
    </w:rPr>
  </w:style>
  <w:style w:type="character" w:customStyle="1" w:styleId="href">
    <w:name w:val="href"/>
    <w:rsid w:val="00FE5F1A"/>
  </w:style>
  <w:style w:type="paragraph" w:styleId="NormalWeb">
    <w:name w:val="Normal (Web)"/>
    <w:basedOn w:val="Normal"/>
    <w:rsid w:val="00FE5F1A"/>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FE5F1A"/>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FE5F1A"/>
    <w:rPr>
      <w:rFonts w:ascii="Times New Roman" w:eastAsia="Batang" w:hAnsi="Times New Roman" w:cs="Traditional Arabic"/>
      <w:sz w:val="22"/>
      <w:szCs w:val="30"/>
      <w:lang w:eastAsia="en-US"/>
    </w:rPr>
  </w:style>
  <w:style w:type="paragraph" w:customStyle="1" w:styleId="NormalafterTitel">
    <w:name w:val="Normal after Titel"/>
    <w:basedOn w:val="Normal"/>
    <w:link w:val="NormalafterTitelChar"/>
    <w:rsid w:val="00FE5F1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E5F1A"/>
    <w:rPr>
      <w:rFonts w:ascii="Times New Roman" w:hAnsi="Times New Roman" w:cs="Traditional Arabic"/>
      <w:sz w:val="22"/>
      <w:szCs w:val="30"/>
      <w:lang w:eastAsia="en-US" w:bidi="ar-EG"/>
    </w:rPr>
  </w:style>
  <w:style w:type="paragraph" w:customStyle="1" w:styleId="SAN">
    <w:name w:val="S_A_N"/>
    <w:basedOn w:val="SectionNo"/>
    <w:rsid w:val="00FE5F1A"/>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E5F1A"/>
    <w:rPr>
      <w:sz w:val="16"/>
      <w:szCs w:val="16"/>
    </w:rPr>
  </w:style>
  <w:style w:type="paragraph" w:customStyle="1" w:styleId="Normalaftertitle0">
    <w:name w:val="Normal after title"/>
    <w:basedOn w:val="Normal"/>
    <w:next w:val="Normal"/>
    <w:rsid w:val="00FE5F1A"/>
    <w:pPr>
      <w:tabs>
        <w:tab w:val="left" w:pos="794"/>
        <w:tab w:val="left" w:pos="1191"/>
        <w:tab w:val="left" w:pos="1588"/>
        <w:tab w:val="left" w:pos="1985"/>
      </w:tabs>
      <w:bidi w:val="0"/>
      <w:spacing w:before="320" w:line="240" w:lineRule="auto"/>
      <w:jc w:val="left"/>
    </w:pPr>
    <w:rPr>
      <w:rFonts w:cs="Times New Roman"/>
      <w:sz w:val="24"/>
      <w:szCs w:val="20"/>
      <w:lang w:val="en-GB" w:eastAsia="en-US"/>
    </w:rPr>
  </w:style>
  <w:style w:type="paragraph" w:customStyle="1" w:styleId="BodyTextfirstgraph">
    <w:name w:val="Body Text (first graph)"/>
    <w:basedOn w:val="BodyText"/>
    <w:next w:val="BodyText"/>
    <w:rsid w:val="00FE5F1A"/>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E5F1A"/>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E5F1A"/>
    <w:pPr>
      <w:tabs>
        <w:tab w:val="left" w:pos="284"/>
      </w:tabs>
      <w:spacing w:line="180" w:lineRule="auto"/>
    </w:pPr>
    <w:rPr>
      <w:sz w:val="20"/>
      <w:szCs w:val="26"/>
      <w:lang w:bidi="ar-SY"/>
    </w:rPr>
  </w:style>
  <w:style w:type="paragraph" w:customStyle="1" w:styleId="Figuretitle0">
    <w:name w:val="Figure_title"/>
    <w:basedOn w:val="Normal"/>
    <w:next w:val="Figure"/>
    <w:rsid w:val="00FE5F1A"/>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AnnexNoTitle0">
    <w:name w:val="Annex_NoTitle"/>
    <w:basedOn w:val="Normal"/>
    <w:next w:val="Normalaftertitle"/>
    <w:rsid w:val="00FE5F1A"/>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rsid w:val="00FE5F1A"/>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ppendixNoTitle0">
    <w:name w:val="Appendix_NoTitle"/>
    <w:basedOn w:val="AnnexNoTitle0"/>
    <w:next w:val="Normal"/>
    <w:rsid w:val="00FE5F1A"/>
  </w:style>
  <w:style w:type="paragraph" w:styleId="NormalIndent">
    <w:name w:val="Normal Indent"/>
    <w:basedOn w:val="Normal"/>
    <w:rsid w:val="00FE5F1A"/>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E5F1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FE5F1A"/>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FE5F1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E5F1A"/>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E5F1A"/>
  </w:style>
  <w:style w:type="paragraph" w:customStyle="1" w:styleId="Summary">
    <w:name w:val="Summary"/>
    <w:basedOn w:val="Normal"/>
    <w:next w:val="Normalaftertitle"/>
    <w:rsid w:val="00FE5F1A"/>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FE5F1A"/>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basedOn w:val="DefaultParagraphFont"/>
    <w:link w:val="BodyText3"/>
    <w:rsid w:val="00FE5F1A"/>
    <w:rPr>
      <w:rFonts w:ascii="Times New Roman" w:hAnsi="Times New Roman"/>
      <w:iCs/>
      <w:sz w:val="22"/>
      <w:lang w:eastAsia="en-US"/>
    </w:rPr>
  </w:style>
  <w:style w:type="paragraph" w:customStyle="1" w:styleId="TabletitleBR">
    <w:name w:val="Table_title_BR"/>
    <w:basedOn w:val="Normal"/>
    <w:next w:val="Normal"/>
    <w:rsid w:val="00FE5F1A"/>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FE5F1A"/>
  </w:style>
  <w:style w:type="paragraph" w:customStyle="1" w:styleId="TableTextS5">
    <w:name w:val="Table_TextS5"/>
    <w:basedOn w:val="Normal"/>
    <w:rsid w:val="00FE5F1A"/>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Table">
    <w:name w:val="Table_#"/>
    <w:basedOn w:val="Normal"/>
    <w:next w:val="Normal"/>
    <w:rsid w:val="00FE5F1A"/>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E5F1A"/>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FE5F1A"/>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E5F1A"/>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E5F1A"/>
    <w:rPr>
      <w:rFonts w:eastAsia="MS Mincho"/>
      <w:b/>
      <w:noProof w:val="0"/>
      <w:sz w:val="24"/>
      <w:lang w:val="en-GB" w:eastAsia="ja-JP" w:bidi="ar-SA"/>
    </w:rPr>
  </w:style>
  <w:style w:type="paragraph" w:customStyle="1" w:styleId="Style1">
    <w:name w:val="Style 1"/>
    <w:basedOn w:val="Normal"/>
    <w:rsid w:val="00FE5F1A"/>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FE5F1A"/>
    <w:rPr>
      <w:rFonts w:ascii="Arial" w:hAnsi="Arial"/>
      <w:szCs w:val="24"/>
      <w:lang w:val="en-US" w:eastAsia="en-US" w:bidi="ar-SA"/>
    </w:rPr>
  </w:style>
  <w:style w:type="character" w:styleId="Strong">
    <w:name w:val="Strong"/>
    <w:uiPriority w:val="22"/>
    <w:qFormat/>
    <w:rsid w:val="00FE5F1A"/>
    <w:rPr>
      <w:b/>
      <w:bCs/>
    </w:rPr>
  </w:style>
  <w:style w:type="character" w:styleId="Emphasis">
    <w:name w:val="Emphasis"/>
    <w:qFormat/>
    <w:rsid w:val="00FE5F1A"/>
    <w:rPr>
      <w:i/>
      <w:iCs/>
    </w:rPr>
  </w:style>
  <w:style w:type="character" w:customStyle="1" w:styleId="klink">
    <w:name w:val="klink"/>
    <w:rsid w:val="00FE5F1A"/>
  </w:style>
  <w:style w:type="paragraph" w:styleId="ListBullet">
    <w:name w:val="List Bullet"/>
    <w:basedOn w:val="Normal"/>
    <w:rsid w:val="00FE5F1A"/>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FE5F1A"/>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E5F1A"/>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FE5F1A"/>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FE5F1A"/>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E5F1A"/>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E5F1A"/>
    <w:pPr>
      <w:jc w:val="center"/>
    </w:pPr>
    <w:rPr>
      <w:b/>
    </w:rPr>
  </w:style>
  <w:style w:type="character" w:customStyle="1" w:styleId="descricao">
    <w:name w:val="descricao"/>
    <w:rsid w:val="00FE5F1A"/>
  </w:style>
  <w:style w:type="numbering" w:customStyle="1" w:styleId="NoList1">
    <w:name w:val="No List1"/>
    <w:next w:val="NoList"/>
    <w:semiHidden/>
    <w:rsid w:val="00FE5F1A"/>
  </w:style>
  <w:style w:type="paragraph" w:styleId="IndexHeading">
    <w:name w:val="index heading"/>
    <w:basedOn w:val="Normal"/>
    <w:next w:val="Index1"/>
    <w:rsid w:val="00FE5F1A"/>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FE5F1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1">
    <w:name w:val="H_A_1"/>
    <w:basedOn w:val="Heading1"/>
    <w:rsid w:val="00FE5F1A"/>
  </w:style>
  <w:style w:type="paragraph" w:customStyle="1" w:styleId="BBCText">
    <w:name w:val="BBCText"/>
    <w:rsid w:val="00FE5F1A"/>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E5F1A"/>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E5F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E5F1A"/>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E5F1A"/>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E5F1A"/>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E5F1A"/>
    <w:rPr>
      <w:rFonts w:cs="Times New Roman"/>
      <w:b/>
      <w:bCs/>
    </w:rPr>
  </w:style>
  <w:style w:type="paragraph" w:customStyle="1" w:styleId="HE1">
    <w:name w:val="H_E_1"/>
    <w:basedOn w:val="Normal"/>
    <w:rsid w:val="00FE5F1A"/>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E5F1A"/>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E5F1A"/>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
    <w:name w:val="Annex_No"/>
    <w:basedOn w:val="AnnexNotitle"/>
    <w:qFormat/>
    <w:rsid w:val="00FE5F1A"/>
  </w:style>
  <w:style w:type="character" w:customStyle="1" w:styleId="AnnexNotitleChar">
    <w:name w:val="Annex_No &amp; title Char"/>
    <w:basedOn w:val="DefaultParagraphFont"/>
    <w:link w:val="AnnexNotitle"/>
    <w:locked/>
    <w:rsid w:val="007775C2"/>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7775C2"/>
    <w:rPr>
      <w:rFonts w:ascii="Times New Roman Bold" w:hAnsi="Times New Roman Bold" w:cs="Traditional Arabic"/>
      <w:b/>
      <w:bCs/>
      <w:sz w:val="26"/>
      <w:szCs w:val="36"/>
      <w:lang w:eastAsia="fr-FR"/>
    </w:rPr>
  </w:style>
  <w:style w:type="paragraph" w:customStyle="1" w:styleId="dnum">
    <w:name w:val="dnum"/>
    <w:basedOn w:val="Normal"/>
    <w:rsid w:val="007775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7775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FigureNotitle0">
    <w:name w:val="Figure_No &amp; title"/>
    <w:basedOn w:val="Normal"/>
    <w:next w:val="Normal"/>
    <w:rsid w:val="007775C2"/>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character" w:customStyle="1" w:styleId="FooterChar">
    <w:name w:val="Footer Char"/>
    <w:aliases w:val="pie de página Char,fo Char"/>
    <w:basedOn w:val="DefaultParagraphFont"/>
    <w:link w:val="Footer"/>
    <w:uiPriority w:val="99"/>
    <w:rsid w:val="007775C2"/>
    <w:rPr>
      <w:rFonts w:ascii="Times New Roman" w:hAnsi="Times New Roman" w:cs="Traditional Arabic"/>
      <w:caps/>
      <w:noProof/>
      <w:sz w:val="16"/>
      <w:szCs w:val="30"/>
      <w:lang w:eastAsia="fr-FR"/>
    </w:rPr>
  </w:style>
  <w:style w:type="character" w:customStyle="1" w:styleId="Heading4Char">
    <w:name w:val="Heading 4 Char"/>
    <w:basedOn w:val="DefaultParagraphFont"/>
    <w:link w:val="Heading4"/>
    <w:rsid w:val="007775C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7775C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7775C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7775C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7775C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7775C2"/>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7775C2"/>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7775C2"/>
    <w:pPr>
      <w:keepNext/>
      <w:tabs>
        <w:tab w:val="left" w:pos="794"/>
        <w:tab w:val="left" w:pos="1191"/>
        <w:tab w:val="left" w:pos="1588"/>
        <w:tab w:val="left" w:pos="1985"/>
      </w:tabs>
      <w:spacing w:before="560" w:after="120"/>
      <w:jc w:val="center"/>
    </w:pPr>
    <w:rPr>
      <w:caps/>
      <w:lang w:val="en-GB" w:eastAsia="en-US"/>
    </w:rPr>
  </w:style>
  <w:style w:type="paragraph" w:styleId="Title">
    <w:name w:val="Title"/>
    <w:basedOn w:val="Normal"/>
    <w:link w:val="TitleChar"/>
    <w:qFormat/>
    <w:rsid w:val="007775C2"/>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7775C2"/>
    <w:rPr>
      <w:rFonts w:ascii="Arial" w:hAnsi="Arial" w:cs="Traditional Arabic"/>
      <w:b/>
      <w:bCs/>
      <w:kern w:val="28"/>
      <w:sz w:val="32"/>
      <w:szCs w:val="44"/>
      <w:lang w:val="en-GB" w:eastAsia="en-US"/>
    </w:rPr>
  </w:style>
  <w:style w:type="character" w:customStyle="1" w:styleId="hps">
    <w:name w:val="hps"/>
    <w:basedOn w:val="DefaultParagraphFont"/>
    <w:rsid w:val="007775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eq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70679E"/>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aratter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F679AF"/>
    <w:pPr>
      <w:keepNext/>
      <w:spacing w:before="240" w:after="60"/>
      <w:jc w:val="center"/>
    </w:pPr>
    <w:rPr>
      <w:lang w:bidi="ar-EG"/>
    </w:rPr>
  </w:style>
  <w:style w:type="paragraph" w:customStyle="1" w:styleId="Title1">
    <w:name w:val="Title 1"/>
    <w:basedOn w:val="Source"/>
    <w:next w:val="Title2"/>
    <w:link w:val="Title1Caratter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AF5394"/>
    <w:rPr>
      <w:rFonts w:ascii="Times New Roman" w:hAnsi="Times New Roman" w:cs="Traditional Arabic"/>
      <w:szCs w:val="26"/>
      <w:lang w:eastAsia="en-US"/>
    </w:rPr>
  </w:style>
  <w:style w:type="paragraph" w:styleId="TOC1">
    <w:name w:val="toc 1"/>
    <w:basedOn w:val="Normal"/>
    <w:autoRedefine/>
    <w:uiPriority w:val="39"/>
    <w:qFormat/>
    <w:rsid w:val="00F679AF"/>
    <w:pPr>
      <w:tabs>
        <w:tab w:val="left" w:pos="793"/>
        <w:tab w:val="right" w:leader="dot" w:pos="8788"/>
      </w:tabs>
      <w:spacing w:before="0"/>
      <w:ind w:left="794" w:right="1134" w:hanging="794"/>
    </w:pPr>
    <w:rPr>
      <w:noProof/>
      <w:lang w:bidi="ar-SY"/>
    </w:rPr>
  </w:style>
  <w:style w:type="paragraph" w:styleId="TOC2">
    <w:name w:val="toc 2"/>
    <w:basedOn w:val="TOC1"/>
    <w:qFormat/>
    <w:rsid w:val="00094479"/>
    <w:pPr>
      <w:spacing w:before="80"/>
      <w:ind w:left="1531" w:hanging="752"/>
    </w:pPr>
  </w:style>
  <w:style w:type="paragraph" w:styleId="TOC3">
    <w:name w:val="toc 3"/>
    <w:basedOn w:val="TOC2"/>
    <w:qFormat/>
    <w:rsid w:val="00094479"/>
    <w:pPr>
      <w:spacing w:before="0"/>
      <w:ind w:left="2268" w:hanging="737"/>
    </w:pPr>
  </w:style>
  <w:style w:type="paragraph" w:styleId="TOC4">
    <w:name w:val="toc 4"/>
    <w:basedOn w:val="TOC3"/>
    <w:rsid w:val="00094479"/>
    <w:pPr>
      <w:ind w:left="3175" w:hanging="907"/>
    </w:pPr>
    <w:rPr>
      <w:lang w:bidi="ar-SA"/>
    </w:r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
    <w:link w:val="Header"/>
    <w:uiPriority w:val="99"/>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ApNoT">
    <w:name w:val="Ap_No_T"/>
    <w:basedOn w:val="AnnexNotitle"/>
    <w:next w:val="Normalaftertitle"/>
    <w:rsid w:val="00FE5F1A"/>
  </w:style>
  <w:style w:type="character" w:customStyle="1" w:styleId="Heading1Char">
    <w:name w:val="Heading 1 Char"/>
    <w:link w:val="Heading1"/>
    <w:rsid w:val="00FE5F1A"/>
    <w:rPr>
      <w:rFonts w:ascii="Times New Roman Bold" w:hAnsi="Times New Roman Bold" w:cs="Traditional Arabic"/>
      <w:b/>
      <w:bCs/>
      <w:sz w:val="26"/>
      <w:szCs w:val="36"/>
      <w:lang w:eastAsia="fr-FR"/>
    </w:rPr>
  </w:style>
  <w:style w:type="character" w:customStyle="1" w:styleId="Heading2Char">
    <w:name w:val="Heading 2 Char"/>
    <w:link w:val="Heading2"/>
    <w:rsid w:val="00FE5F1A"/>
    <w:rPr>
      <w:rFonts w:ascii="Times New Roman Bold" w:hAnsi="Times New Roman Bold" w:cs="Traditional Arabic"/>
      <w:b/>
      <w:bCs/>
      <w:sz w:val="24"/>
      <w:szCs w:val="32"/>
      <w:lang w:eastAsia="fr-FR"/>
    </w:rPr>
  </w:style>
  <w:style w:type="character" w:customStyle="1" w:styleId="Heading3Char">
    <w:name w:val="Heading 3 Char"/>
    <w:link w:val="Heading3"/>
    <w:rsid w:val="00FE5F1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rsid w:val="00FE5F1A"/>
    <w:rPr>
      <w:rFonts w:ascii="Times New Roman" w:hAnsi="Times New Roman" w:cs="Traditional Arabic"/>
      <w:sz w:val="22"/>
      <w:szCs w:val="30"/>
      <w:lang w:eastAsia="fr-FR"/>
    </w:rPr>
  </w:style>
  <w:style w:type="character" w:customStyle="1" w:styleId="enumlev1Char">
    <w:name w:val="enumlev1 Char"/>
    <w:link w:val="enumlev1"/>
    <w:rsid w:val="00FE5F1A"/>
    <w:rPr>
      <w:rFonts w:ascii="Times New Roman" w:hAnsi="Times New Roman" w:cs="Traditional Arabic"/>
      <w:sz w:val="22"/>
      <w:szCs w:val="30"/>
      <w:lang w:eastAsia="fr-FR" w:bidi="ar-EG"/>
    </w:rPr>
  </w:style>
  <w:style w:type="character" w:customStyle="1" w:styleId="EquationeqChar">
    <w:name w:val="Equation.eq Char"/>
    <w:link w:val="Equation"/>
    <w:rsid w:val="00FE5F1A"/>
    <w:rPr>
      <w:rFonts w:ascii="Times New Roman" w:hAnsi="Times New Roman" w:cs="Traditional Arabic"/>
      <w:sz w:val="22"/>
      <w:szCs w:val="30"/>
      <w:lang w:eastAsia="fr-FR"/>
    </w:rPr>
  </w:style>
  <w:style w:type="character" w:customStyle="1" w:styleId="SourceCarattere">
    <w:name w:val="Source Carattere"/>
    <w:link w:val="Source"/>
    <w:rsid w:val="00FE5F1A"/>
    <w:rPr>
      <w:rFonts w:ascii="Times New Roman Bold" w:hAnsi="Times New Roman Bold" w:cs="Traditional Arabic"/>
      <w:b/>
      <w:sz w:val="28"/>
      <w:szCs w:val="40"/>
      <w:lang w:eastAsia="fr-FR"/>
    </w:rPr>
  </w:style>
  <w:style w:type="character" w:customStyle="1" w:styleId="Title3Carattere">
    <w:name w:val="Title 3 Carattere"/>
    <w:link w:val="Title3"/>
    <w:rsid w:val="00FE5F1A"/>
    <w:rPr>
      <w:rFonts w:ascii="Times New Roman Bold" w:hAnsi="Times New Roman Bold" w:cs="Traditional Arabic"/>
      <w:sz w:val="28"/>
      <w:szCs w:val="40"/>
      <w:lang w:eastAsia="fr-FR"/>
    </w:rPr>
  </w:style>
  <w:style w:type="character" w:customStyle="1" w:styleId="Title2Carattere">
    <w:name w:val="Title 2 Carattere"/>
    <w:link w:val="Title2"/>
    <w:rsid w:val="00FE5F1A"/>
    <w:rPr>
      <w:rFonts w:ascii="Times New Roman Bold" w:hAnsi="Times New Roman Bold" w:cs="Traditional Arabic"/>
      <w:caps/>
      <w:sz w:val="28"/>
      <w:szCs w:val="40"/>
      <w:lang w:eastAsia="fr-FR"/>
    </w:rPr>
  </w:style>
  <w:style w:type="character" w:customStyle="1" w:styleId="Title1Carattere">
    <w:name w:val="Title 1 Carattere"/>
    <w:link w:val="Title1"/>
    <w:rsid w:val="00FE5F1A"/>
    <w:rPr>
      <w:rFonts w:ascii="Times New Roman Bold" w:hAnsi="Times New Roman Bold" w:cs="Traditional Arabic"/>
      <w:caps/>
      <w:sz w:val="28"/>
      <w:szCs w:val="40"/>
      <w:lang w:eastAsia="fr-FR"/>
    </w:rPr>
  </w:style>
  <w:style w:type="character" w:customStyle="1" w:styleId="BodyTextChar">
    <w:name w:val="Body Text Char"/>
    <w:link w:val="BodyText"/>
    <w:rsid w:val="00FE5F1A"/>
    <w:rPr>
      <w:rFonts w:ascii="Times New Roman" w:hAnsi="Times New Roman" w:cs="Traditional Arabic"/>
      <w:sz w:val="22"/>
      <w:szCs w:val="26"/>
      <w:lang w:eastAsia="fr-FR"/>
    </w:rPr>
  </w:style>
  <w:style w:type="character" w:customStyle="1" w:styleId="href">
    <w:name w:val="href"/>
    <w:rsid w:val="00FE5F1A"/>
  </w:style>
  <w:style w:type="paragraph" w:styleId="NormalWeb">
    <w:name w:val="Normal (Web)"/>
    <w:basedOn w:val="Normal"/>
    <w:rsid w:val="00FE5F1A"/>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FE5F1A"/>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FE5F1A"/>
    <w:rPr>
      <w:rFonts w:ascii="Times New Roman" w:eastAsia="Batang" w:hAnsi="Times New Roman" w:cs="Traditional Arabic"/>
      <w:sz w:val="22"/>
      <w:szCs w:val="30"/>
      <w:lang w:eastAsia="en-US"/>
    </w:rPr>
  </w:style>
  <w:style w:type="paragraph" w:customStyle="1" w:styleId="NormalafterTitel">
    <w:name w:val="Normal after Titel"/>
    <w:basedOn w:val="Normal"/>
    <w:link w:val="NormalafterTitelChar"/>
    <w:rsid w:val="00FE5F1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E5F1A"/>
    <w:rPr>
      <w:rFonts w:ascii="Times New Roman" w:hAnsi="Times New Roman" w:cs="Traditional Arabic"/>
      <w:sz w:val="22"/>
      <w:szCs w:val="30"/>
      <w:lang w:eastAsia="en-US" w:bidi="ar-EG"/>
    </w:rPr>
  </w:style>
  <w:style w:type="paragraph" w:customStyle="1" w:styleId="SAN">
    <w:name w:val="S_A_N"/>
    <w:basedOn w:val="SectionNo"/>
    <w:rsid w:val="00FE5F1A"/>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E5F1A"/>
    <w:rPr>
      <w:sz w:val="16"/>
      <w:szCs w:val="16"/>
    </w:rPr>
  </w:style>
  <w:style w:type="paragraph" w:customStyle="1" w:styleId="Normalaftertitle0">
    <w:name w:val="Normal after title"/>
    <w:basedOn w:val="Normal"/>
    <w:next w:val="Normal"/>
    <w:rsid w:val="00FE5F1A"/>
    <w:pPr>
      <w:tabs>
        <w:tab w:val="left" w:pos="794"/>
        <w:tab w:val="left" w:pos="1191"/>
        <w:tab w:val="left" w:pos="1588"/>
        <w:tab w:val="left" w:pos="1985"/>
      </w:tabs>
      <w:bidi w:val="0"/>
      <w:spacing w:before="320" w:line="240" w:lineRule="auto"/>
      <w:jc w:val="left"/>
    </w:pPr>
    <w:rPr>
      <w:rFonts w:cs="Times New Roman"/>
      <w:sz w:val="24"/>
      <w:szCs w:val="20"/>
      <w:lang w:val="en-GB" w:eastAsia="en-US"/>
    </w:rPr>
  </w:style>
  <w:style w:type="paragraph" w:customStyle="1" w:styleId="BodyTextfirstgraph">
    <w:name w:val="Body Text (first graph)"/>
    <w:basedOn w:val="BodyText"/>
    <w:next w:val="BodyText"/>
    <w:rsid w:val="00FE5F1A"/>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E5F1A"/>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E5F1A"/>
    <w:pPr>
      <w:tabs>
        <w:tab w:val="left" w:pos="284"/>
      </w:tabs>
      <w:spacing w:line="180" w:lineRule="auto"/>
    </w:pPr>
    <w:rPr>
      <w:sz w:val="20"/>
      <w:szCs w:val="26"/>
      <w:lang w:bidi="ar-SY"/>
    </w:rPr>
  </w:style>
  <w:style w:type="paragraph" w:customStyle="1" w:styleId="Figuretitle0">
    <w:name w:val="Figure_title"/>
    <w:basedOn w:val="Normal"/>
    <w:next w:val="Figure"/>
    <w:rsid w:val="00FE5F1A"/>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AnnexNoTitle0">
    <w:name w:val="Annex_NoTitle"/>
    <w:basedOn w:val="Normal"/>
    <w:next w:val="Normalaftertitle"/>
    <w:rsid w:val="00FE5F1A"/>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rsid w:val="00FE5F1A"/>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ppendixNoTitle0">
    <w:name w:val="Appendix_NoTitle"/>
    <w:basedOn w:val="AnnexNoTitle0"/>
    <w:next w:val="Normal"/>
    <w:rsid w:val="00FE5F1A"/>
  </w:style>
  <w:style w:type="paragraph" w:styleId="NormalIndent">
    <w:name w:val="Normal Indent"/>
    <w:basedOn w:val="Normal"/>
    <w:rsid w:val="00FE5F1A"/>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E5F1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FE5F1A"/>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FE5F1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E5F1A"/>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E5F1A"/>
  </w:style>
  <w:style w:type="paragraph" w:customStyle="1" w:styleId="Summary">
    <w:name w:val="Summary"/>
    <w:basedOn w:val="Normal"/>
    <w:next w:val="Normalaftertitle"/>
    <w:rsid w:val="00FE5F1A"/>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FE5F1A"/>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basedOn w:val="DefaultParagraphFont"/>
    <w:link w:val="BodyText3"/>
    <w:rsid w:val="00FE5F1A"/>
    <w:rPr>
      <w:rFonts w:ascii="Times New Roman" w:hAnsi="Times New Roman"/>
      <w:iCs/>
      <w:sz w:val="22"/>
      <w:lang w:eastAsia="en-US"/>
    </w:rPr>
  </w:style>
  <w:style w:type="paragraph" w:customStyle="1" w:styleId="TabletitleBR">
    <w:name w:val="Table_title_BR"/>
    <w:basedOn w:val="Normal"/>
    <w:next w:val="Normal"/>
    <w:rsid w:val="00FE5F1A"/>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FE5F1A"/>
  </w:style>
  <w:style w:type="paragraph" w:customStyle="1" w:styleId="TableTextS5">
    <w:name w:val="Table_TextS5"/>
    <w:basedOn w:val="Normal"/>
    <w:rsid w:val="00FE5F1A"/>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Table">
    <w:name w:val="Table_#"/>
    <w:basedOn w:val="Normal"/>
    <w:next w:val="Normal"/>
    <w:rsid w:val="00FE5F1A"/>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E5F1A"/>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FE5F1A"/>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E5F1A"/>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E5F1A"/>
    <w:rPr>
      <w:rFonts w:eastAsia="MS Mincho"/>
      <w:b/>
      <w:noProof w:val="0"/>
      <w:sz w:val="24"/>
      <w:lang w:val="en-GB" w:eastAsia="ja-JP" w:bidi="ar-SA"/>
    </w:rPr>
  </w:style>
  <w:style w:type="paragraph" w:customStyle="1" w:styleId="Style1">
    <w:name w:val="Style 1"/>
    <w:basedOn w:val="Normal"/>
    <w:rsid w:val="00FE5F1A"/>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FE5F1A"/>
    <w:rPr>
      <w:rFonts w:ascii="Arial" w:hAnsi="Arial"/>
      <w:szCs w:val="24"/>
      <w:lang w:val="en-US" w:eastAsia="en-US" w:bidi="ar-SA"/>
    </w:rPr>
  </w:style>
  <w:style w:type="character" w:styleId="Strong">
    <w:name w:val="Strong"/>
    <w:uiPriority w:val="22"/>
    <w:qFormat/>
    <w:rsid w:val="00FE5F1A"/>
    <w:rPr>
      <w:b/>
      <w:bCs/>
    </w:rPr>
  </w:style>
  <w:style w:type="character" w:styleId="Emphasis">
    <w:name w:val="Emphasis"/>
    <w:qFormat/>
    <w:rsid w:val="00FE5F1A"/>
    <w:rPr>
      <w:i/>
      <w:iCs/>
    </w:rPr>
  </w:style>
  <w:style w:type="character" w:customStyle="1" w:styleId="klink">
    <w:name w:val="klink"/>
    <w:rsid w:val="00FE5F1A"/>
  </w:style>
  <w:style w:type="paragraph" w:styleId="ListBullet">
    <w:name w:val="List Bullet"/>
    <w:basedOn w:val="Normal"/>
    <w:rsid w:val="00FE5F1A"/>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FE5F1A"/>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E5F1A"/>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FE5F1A"/>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FE5F1A"/>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E5F1A"/>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E5F1A"/>
    <w:pPr>
      <w:jc w:val="center"/>
    </w:pPr>
    <w:rPr>
      <w:b/>
    </w:rPr>
  </w:style>
  <w:style w:type="character" w:customStyle="1" w:styleId="descricao">
    <w:name w:val="descricao"/>
    <w:rsid w:val="00FE5F1A"/>
  </w:style>
  <w:style w:type="numbering" w:customStyle="1" w:styleId="NoList1">
    <w:name w:val="No List1"/>
    <w:next w:val="NoList"/>
    <w:semiHidden/>
    <w:rsid w:val="00FE5F1A"/>
  </w:style>
  <w:style w:type="paragraph" w:styleId="IndexHeading">
    <w:name w:val="index heading"/>
    <w:basedOn w:val="Normal"/>
    <w:next w:val="Index1"/>
    <w:rsid w:val="00FE5F1A"/>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FE5F1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1">
    <w:name w:val="H_A_1"/>
    <w:basedOn w:val="Heading1"/>
    <w:rsid w:val="00FE5F1A"/>
  </w:style>
  <w:style w:type="paragraph" w:customStyle="1" w:styleId="BBCText">
    <w:name w:val="BBCText"/>
    <w:rsid w:val="00FE5F1A"/>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E5F1A"/>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E5F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E5F1A"/>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E5F1A"/>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E5F1A"/>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E5F1A"/>
    <w:rPr>
      <w:rFonts w:cs="Times New Roman"/>
      <w:b/>
      <w:bCs/>
    </w:rPr>
  </w:style>
  <w:style w:type="paragraph" w:customStyle="1" w:styleId="HE1">
    <w:name w:val="H_E_1"/>
    <w:basedOn w:val="Normal"/>
    <w:rsid w:val="00FE5F1A"/>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E5F1A"/>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E5F1A"/>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
    <w:name w:val="Annex_No"/>
    <w:basedOn w:val="AnnexNotitle"/>
    <w:qFormat/>
    <w:rsid w:val="00FE5F1A"/>
  </w:style>
  <w:style w:type="character" w:customStyle="1" w:styleId="AnnexNotitleChar">
    <w:name w:val="Annex_No &amp; title Char"/>
    <w:basedOn w:val="DefaultParagraphFont"/>
    <w:link w:val="AnnexNotitle"/>
    <w:locked/>
    <w:rsid w:val="007775C2"/>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7775C2"/>
    <w:rPr>
      <w:rFonts w:ascii="Times New Roman Bold" w:hAnsi="Times New Roman Bold" w:cs="Traditional Arabic"/>
      <w:b/>
      <w:bCs/>
      <w:sz w:val="26"/>
      <w:szCs w:val="36"/>
      <w:lang w:eastAsia="fr-FR"/>
    </w:rPr>
  </w:style>
  <w:style w:type="paragraph" w:customStyle="1" w:styleId="dnum">
    <w:name w:val="dnum"/>
    <w:basedOn w:val="Normal"/>
    <w:rsid w:val="007775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7775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FigureNotitle0">
    <w:name w:val="Figure_No &amp; title"/>
    <w:basedOn w:val="Normal"/>
    <w:next w:val="Normal"/>
    <w:rsid w:val="007775C2"/>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character" w:customStyle="1" w:styleId="FooterChar">
    <w:name w:val="Footer Char"/>
    <w:aliases w:val="pie de página Char,fo Char"/>
    <w:basedOn w:val="DefaultParagraphFont"/>
    <w:link w:val="Footer"/>
    <w:uiPriority w:val="99"/>
    <w:rsid w:val="007775C2"/>
    <w:rPr>
      <w:rFonts w:ascii="Times New Roman" w:hAnsi="Times New Roman" w:cs="Traditional Arabic"/>
      <w:caps/>
      <w:noProof/>
      <w:sz w:val="16"/>
      <w:szCs w:val="30"/>
      <w:lang w:eastAsia="fr-FR"/>
    </w:rPr>
  </w:style>
  <w:style w:type="character" w:customStyle="1" w:styleId="Heading4Char">
    <w:name w:val="Heading 4 Char"/>
    <w:basedOn w:val="DefaultParagraphFont"/>
    <w:link w:val="Heading4"/>
    <w:rsid w:val="007775C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7775C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7775C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7775C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7775C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7775C2"/>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7775C2"/>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7775C2"/>
    <w:pPr>
      <w:keepNext/>
      <w:tabs>
        <w:tab w:val="left" w:pos="794"/>
        <w:tab w:val="left" w:pos="1191"/>
        <w:tab w:val="left" w:pos="1588"/>
        <w:tab w:val="left" w:pos="1985"/>
      </w:tabs>
      <w:spacing w:before="560" w:after="120"/>
      <w:jc w:val="center"/>
    </w:pPr>
    <w:rPr>
      <w:caps/>
      <w:lang w:val="en-GB" w:eastAsia="en-US"/>
    </w:rPr>
  </w:style>
  <w:style w:type="paragraph" w:styleId="Title">
    <w:name w:val="Title"/>
    <w:basedOn w:val="Normal"/>
    <w:link w:val="TitleChar"/>
    <w:qFormat/>
    <w:rsid w:val="007775C2"/>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7775C2"/>
    <w:rPr>
      <w:rFonts w:ascii="Arial" w:hAnsi="Arial" w:cs="Traditional Arabic"/>
      <w:b/>
      <w:bCs/>
      <w:kern w:val="28"/>
      <w:sz w:val="32"/>
      <w:szCs w:val="44"/>
      <w:lang w:val="en-GB" w:eastAsia="en-US"/>
    </w:rPr>
  </w:style>
  <w:style w:type="character" w:customStyle="1" w:styleId="hps">
    <w:name w:val="hps"/>
    <w:basedOn w:val="DefaultParagraphFont"/>
    <w:rsid w:val="00777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mrtmag.com/mag/radio_tdoa_technology_locating/index.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P/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3637</Words>
  <Characters>20733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24322</CharactersWithSpaces>
  <SharedDoc>false</SharedDoc>
  <HLinks>
    <vt:vector size="180" baseType="variant">
      <vt:variant>
        <vt:i4>5308424</vt:i4>
      </vt:variant>
      <vt:variant>
        <vt:i4>1071</vt:i4>
      </vt:variant>
      <vt:variant>
        <vt:i4>0</vt:i4>
      </vt:variant>
      <vt:variant>
        <vt:i4>5</vt:i4>
      </vt:variant>
      <vt:variant>
        <vt:lpwstr>http://www.nabanet.com/nabaweb/members/pdf/itur/CRCReport.pdf</vt:lpwstr>
      </vt:variant>
      <vt:variant>
        <vt:lpwstr/>
      </vt:variant>
      <vt:variant>
        <vt:i4>6291456</vt:i4>
      </vt:variant>
      <vt:variant>
        <vt:i4>816</vt:i4>
      </vt:variant>
      <vt:variant>
        <vt:i4>0</vt:i4>
      </vt:variant>
      <vt:variant>
        <vt:i4>5</vt:i4>
      </vt:variant>
      <vt:variant>
        <vt:lpwstr>\\blue\dfs\pool\ARA\ITU-R\RAPPORT\SM\2158\POOL\SM2158E.docx</vt:lpwstr>
      </vt:variant>
      <vt:variant>
        <vt:lpwstr>_Hlk262133023	1,176005,176037,4094,Figure, EMBED CorelDRAW.Graphic.14 </vt:lpwstr>
      </vt:variant>
      <vt:variant>
        <vt:i4>7667837</vt:i4>
      </vt:variant>
      <vt:variant>
        <vt:i4>804</vt:i4>
      </vt:variant>
      <vt:variant>
        <vt:i4>0</vt:i4>
      </vt:variant>
      <vt:variant>
        <vt:i4>5</vt:i4>
      </vt:variant>
      <vt:variant>
        <vt:lpwstr>http://www.rta.nato.int/Pubs/RDP.asp?RDP=RTO-TR-IST-050</vt:lpwstr>
      </vt:variant>
      <vt:variant>
        <vt:lpwstr/>
      </vt:variant>
      <vt:variant>
        <vt:i4>4915231</vt:i4>
      </vt:variant>
      <vt:variant>
        <vt:i4>792</vt:i4>
      </vt:variant>
      <vt:variant>
        <vt:i4>0</vt:i4>
      </vt:variant>
      <vt:variant>
        <vt:i4>5</vt:i4>
      </vt:variant>
      <vt:variant>
        <vt:lpwstr>http://www.ebu.ch/en/technical/publications/userguides/index.php</vt:lpwstr>
      </vt:variant>
      <vt:variant>
        <vt:lpwstr/>
      </vt:variant>
      <vt:variant>
        <vt:i4>8257564</vt:i4>
      </vt:variant>
      <vt:variant>
        <vt:i4>753</vt:i4>
      </vt:variant>
      <vt:variant>
        <vt:i4>0</vt:i4>
      </vt:variant>
      <vt:variant>
        <vt:i4>5</vt:i4>
      </vt:variant>
      <vt:variant>
        <vt:lpwstr>http://web.itu.int/dms_pay/COUVERTURES/RepE/http/www.ntia.doc.gov/ntiahome/fccfilings/2004/bpl</vt:lpwstr>
      </vt:variant>
      <vt:variant>
        <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5308424</vt:i4>
      </vt:variant>
      <vt:variant>
        <vt:i4>66</vt:i4>
      </vt:variant>
      <vt:variant>
        <vt:i4>0</vt:i4>
      </vt:variant>
      <vt:variant>
        <vt:i4>5</vt:i4>
      </vt:variant>
      <vt:variant>
        <vt:lpwstr>http://www.nabanet.com/nabaweb/members/pdf/itur/CRCReport.pdf</vt:lpwstr>
      </vt:variant>
      <vt:variant>
        <vt:lpwstr/>
      </vt:variant>
      <vt:variant>
        <vt:i4>1769585</vt:i4>
      </vt:variant>
      <vt:variant>
        <vt:i4>63</vt:i4>
      </vt:variant>
      <vt:variant>
        <vt:i4>0</vt:i4>
      </vt:variant>
      <vt:variant>
        <vt:i4>5</vt:i4>
      </vt:variant>
      <vt:variant>
        <vt:lpwstr>http://elbert.its.bldrdoc.gov/pc_hf/hfwin32.html</vt:lpwstr>
      </vt:variant>
      <vt:variant>
        <vt:lpwstr/>
      </vt:variant>
      <vt:variant>
        <vt:i4>1835114</vt:i4>
      </vt:variant>
      <vt:variant>
        <vt:i4>60</vt:i4>
      </vt:variant>
      <vt:variant>
        <vt:i4>0</vt:i4>
      </vt:variant>
      <vt:variant>
        <vt:i4>5</vt:i4>
      </vt:variant>
      <vt:variant>
        <vt:lpwstr>http://www.ntia.doc.gov/ntiahome/fccfilings/2004/BPLTechAppdx_06042004.doc</vt:lpwstr>
      </vt:variant>
      <vt:variant>
        <vt:lpwstr/>
      </vt:variant>
      <vt:variant>
        <vt:i4>2424908</vt:i4>
      </vt:variant>
      <vt:variant>
        <vt:i4>57</vt:i4>
      </vt:variant>
      <vt:variant>
        <vt:i4>0</vt:i4>
      </vt:variant>
      <vt:variant>
        <vt:i4>5</vt:i4>
      </vt:variant>
      <vt:variant>
        <vt:lpwstr>https://ipo.llnl.gov/?q=technologies-software-browse_software-app&amp;s=NEC</vt:lpwstr>
      </vt:variant>
      <vt:variant>
        <vt:lpwstr/>
      </vt:variant>
      <vt:variant>
        <vt:i4>4784203</vt:i4>
      </vt:variant>
      <vt:variant>
        <vt:i4>54</vt:i4>
      </vt:variant>
      <vt:variant>
        <vt:i4>0</vt:i4>
      </vt:variant>
      <vt:variant>
        <vt:i4>5</vt:i4>
      </vt:variant>
      <vt:variant>
        <vt:lpwstr>http://www.greg-hand.com/hfwin32.html</vt:lpwstr>
      </vt:variant>
      <vt:variant>
        <vt:lpwstr/>
      </vt:variant>
      <vt:variant>
        <vt:i4>2818089</vt:i4>
      </vt:variant>
      <vt:variant>
        <vt:i4>51</vt:i4>
      </vt:variant>
      <vt:variant>
        <vt:i4>0</vt:i4>
      </vt:variant>
      <vt:variant>
        <vt:i4>5</vt:i4>
      </vt:variant>
      <vt:variant>
        <vt:lpwstr>http://www.ntia.doc.gov/ntiahome/fccfilings/2004/bpl/index.html</vt:lpwstr>
      </vt:variant>
      <vt:variant>
        <vt:lpwstr/>
      </vt:variant>
      <vt:variant>
        <vt:i4>458825</vt:i4>
      </vt:variant>
      <vt:variant>
        <vt:i4>48</vt:i4>
      </vt:variant>
      <vt:variant>
        <vt:i4>0</vt:i4>
      </vt:variant>
      <vt:variant>
        <vt:i4>5</vt:i4>
      </vt:variant>
      <vt:variant>
        <vt:lpwstr>http://sedac.ciesin.columbia.edu/gpw</vt:lpwstr>
      </vt:variant>
      <vt:variant>
        <vt:lpwstr/>
      </vt:variant>
      <vt:variant>
        <vt:i4>6291569</vt:i4>
      </vt:variant>
      <vt:variant>
        <vt:i4>45</vt:i4>
      </vt:variant>
      <vt:variant>
        <vt:i4>0</vt:i4>
      </vt:variant>
      <vt:variant>
        <vt:i4>5</vt:i4>
      </vt:variant>
      <vt:variant>
        <vt:lpwstr>http://www.itu.int/ITU-R/index.asp?category=documents&amp;link=rsg3&amp;lang=en</vt:lpwstr>
      </vt:variant>
      <vt:variant>
        <vt:lpwstr/>
      </vt:variant>
      <vt:variant>
        <vt:i4>7667837</vt:i4>
      </vt:variant>
      <vt:variant>
        <vt:i4>42</vt:i4>
      </vt:variant>
      <vt:variant>
        <vt:i4>0</vt:i4>
      </vt:variant>
      <vt:variant>
        <vt:i4>5</vt:i4>
      </vt:variant>
      <vt:variant>
        <vt:lpwstr>http://www.rta.nato.int/Pubs/RDP.asp?RDP=RTO-TR-IST-050</vt:lpwstr>
      </vt:variant>
      <vt:variant>
        <vt:lpwstr/>
      </vt:variant>
      <vt:variant>
        <vt:i4>7536767</vt:i4>
      </vt:variant>
      <vt:variant>
        <vt:i4>39</vt:i4>
      </vt:variant>
      <vt:variant>
        <vt:i4>0</vt:i4>
      </vt:variant>
      <vt:variant>
        <vt:i4>5</vt:i4>
      </vt:variant>
      <vt:variant>
        <vt:lpwstr>http://www.drm.org/newsevents/pressrelease.php</vt:lpwstr>
      </vt:variant>
      <vt:variant>
        <vt:lpwstr/>
      </vt:variant>
      <vt:variant>
        <vt:i4>2752568</vt:i4>
      </vt:variant>
      <vt:variant>
        <vt:i4>36</vt:i4>
      </vt:variant>
      <vt:variant>
        <vt:i4>0</vt:i4>
      </vt:variant>
      <vt:variant>
        <vt:i4>5</vt:i4>
      </vt:variant>
      <vt:variant>
        <vt:lpwstr>http://www.drm.org/livebroadcast/livebroadcast.php</vt:lpwstr>
      </vt:variant>
      <vt:variant>
        <vt:lpwstr/>
      </vt:variant>
      <vt:variant>
        <vt:i4>7340155</vt:i4>
      </vt:variant>
      <vt:variant>
        <vt:i4>33</vt:i4>
      </vt:variant>
      <vt:variant>
        <vt:i4>0</vt:i4>
      </vt:variant>
      <vt:variant>
        <vt:i4>5</vt:i4>
      </vt:variant>
      <vt:variant>
        <vt:lpwstr>http://www.drm.org/system/watchandhear.php.</vt:lpwstr>
      </vt:variant>
      <vt:variant>
        <vt:lpwstr/>
      </vt:variant>
      <vt:variant>
        <vt:i4>393311</vt:i4>
      </vt:variant>
      <vt:variant>
        <vt:i4>30</vt:i4>
      </vt:variant>
      <vt:variant>
        <vt:i4>0</vt:i4>
      </vt:variant>
      <vt:variant>
        <vt:i4>5</vt:i4>
      </vt:variant>
      <vt:variant>
        <vt:lpwstr>http://www.mstv.org/docs/feb72005tech.pdf</vt:lpwstr>
      </vt:variant>
      <vt:variant>
        <vt:lpwstr/>
      </vt:variant>
      <vt:variant>
        <vt:i4>65541</vt:i4>
      </vt:variant>
      <vt:variant>
        <vt:i4>27</vt:i4>
      </vt:variant>
      <vt:variant>
        <vt:i4>0</vt:i4>
      </vt:variant>
      <vt:variant>
        <vt:i4>5</vt:i4>
      </vt:variant>
      <vt:variant>
        <vt:lpwstr>http://hiraiso.crl.go.jp/</vt:lpwstr>
      </vt:variant>
      <vt:variant>
        <vt:lpwstr/>
      </vt:variant>
      <vt:variant>
        <vt:i4>4915286</vt:i4>
      </vt:variant>
      <vt:variant>
        <vt:i4>24</vt:i4>
      </vt:variant>
      <vt:variant>
        <vt:i4>0</vt:i4>
      </vt:variant>
      <vt:variant>
        <vt:i4>5</vt:i4>
      </vt:variant>
      <vt:variant>
        <vt:lpwstr>http://www.itu.int/rec/R-REC-P.533/en</vt:lpwstr>
      </vt:variant>
      <vt:variant>
        <vt:lpwstr/>
      </vt:variant>
      <vt:variant>
        <vt:i4>1835025</vt:i4>
      </vt:variant>
      <vt:variant>
        <vt:i4>21</vt:i4>
      </vt:variant>
      <vt:variant>
        <vt:i4>0</vt:i4>
      </vt:variant>
      <vt:variant>
        <vt:i4>5</vt:i4>
      </vt:variant>
      <vt:variant>
        <vt:lpwstr>http://www.itu.int/ITU-R/index.asp?category=documents&amp;rlink=rsg3&amp;lang=en</vt:lpwstr>
      </vt:variant>
      <vt:variant>
        <vt:lpwstr/>
      </vt:variant>
      <vt:variant>
        <vt:i4>4587603</vt:i4>
      </vt:variant>
      <vt:variant>
        <vt:i4>18</vt:i4>
      </vt:variant>
      <vt:variant>
        <vt:i4>0</vt:i4>
      </vt:variant>
      <vt:variant>
        <vt:i4>5</vt:i4>
      </vt:variant>
      <vt:variant>
        <vt:lpwstr>http://www.itu.int/rec/R-REC-P.368/en</vt:lpwstr>
      </vt:variant>
      <vt:variant>
        <vt:lpwstr/>
      </vt:variant>
      <vt:variant>
        <vt:i4>589839</vt:i4>
      </vt:variant>
      <vt:variant>
        <vt:i4>15</vt:i4>
      </vt:variant>
      <vt:variant>
        <vt:i4>0</vt:i4>
      </vt:variant>
      <vt:variant>
        <vt:i4>5</vt:i4>
      </vt:variant>
      <vt:variant>
        <vt:lpwstr>http://www.itu.int/oth/R0A0400000F/en</vt:lpwstr>
      </vt:variant>
      <vt:variant>
        <vt:lpwstr/>
      </vt:variant>
      <vt:variant>
        <vt:i4>2883685</vt:i4>
      </vt:variant>
      <vt:variant>
        <vt:i4>12</vt:i4>
      </vt:variant>
      <vt:variant>
        <vt:i4>0</vt:i4>
      </vt:variant>
      <vt:variant>
        <vt:i4>5</vt:i4>
      </vt:variant>
      <vt:variant>
        <vt:lpwstr>http://www.itu.int/rec/R-REC-P.368/recommendation.asp?lang=en&amp;parent=R-REC-P.368-9-200702-I</vt:lpwstr>
      </vt:variant>
      <vt:variant>
        <vt:lpwstr/>
      </vt:variant>
      <vt:variant>
        <vt:i4>7274533</vt:i4>
      </vt:variant>
      <vt:variant>
        <vt:i4>9</vt:i4>
      </vt:variant>
      <vt:variant>
        <vt:i4>0</vt:i4>
      </vt:variant>
      <vt:variant>
        <vt:i4>5</vt:i4>
      </vt:variant>
      <vt:variant>
        <vt:lpwstr>http://en.wikipedia.org/wiki/Defence_Evaluation_and_Research_Agency</vt:lpwstr>
      </vt:variant>
      <vt:variant>
        <vt:lpwstr/>
      </vt:variant>
      <vt:variant>
        <vt:i4>5767210</vt:i4>
      </vt:variant>
      <vt:variant>
        <vt:i4>6</vt:i4>
      </vt:variant>
      <vt:variant>
        <vt:i4>0</vt:i4>
      </vt:variant>
      <vt:variant>
        <vt:i4>5</vt:i4>
      </vt:variant>
      <vt:variant>
        <vt:lpwstr>http://en.wikipedia.org/wiki/United_Kingdom</vt:lpwstr>
      </vt:variant>
      <vt:variant>
        <vt:lpwstr/>
      </vt:variant>
      <vt:variant>
        <vt:i4>3670071</vt:i4>
      </vt:variant>
      <vt:variant>
        <vt:i4>3</vt:i4>
      </vt:variant>
      <vt:variant>
        <vt:i4>0</vt:i4>
      </vt:variant>
      <vt:variant>
        <vt:i4>5</vt:i4>
      </vt:variant>
      <vt:variant>
        <vt:lpwstr>http://www.bundesnetzagentur.de/media/archive/17349.pdf</vt:lpwstr>
      </vt:variant>
      <vt:variant>
        <vt:lpwstr/>
      </vt:variant>
      <vt:variant>
        <vt:i4>4456541</vt:i4>
      </vt:variant>
      <vt:variant>
        <vt:i4>0</vt:i4>
      </vt:variant>
      <vt:variant>
        <vt:i4>0</vt:i4>
      </vt:variant>
      <vt:variant>
        <vt:i4>5</vt:i4>
      </vt:variant>
      <vt:variant>
        <vt:lpwstr>http://www.itu.int/en/ITU-T/focusgroups/smart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2011-11-18T18:32:00Z</cp:lastPrinted>
  <dcterms:created xsi:type="dcterms:W3CDTF">2011-11-24T13:24:00Z</dcterms:created>
  <dcterms:modified xsi:type="dcterms:W3CDTF">2011-11-24T13:24:00Z</dcterms:modified>
</cp:coreProperties>
</file>