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p w:rsidR="00974683" w:rsidRPr="001405C5" w:rsidRDefault="00974683" w:rsidP="001029FB">
      <w:pPr>
        <w:rPr>
          <w:lang w:val="es-ES"/>
        </w:rPr>
      </w:pPr>
    </w:p>
    <w:tbl>
      <w:tblPr>
        <w:tblW w:w="10089" w:type="dxa"/>
        <w:tblLook w:val="01E0"/>
      </w:tblPr>
      <w:tblGrid>
        <w:gridCol w:w="10089"/>
      </w:tblGrid>
      <w:tr w:rsidR="00974683" w:rsidRPr="001405C5" w:rsidTr="001029FB">
        <w:tc>
          <w:tcPr>
            <w:tcW w:w="10089" w:type="dxa"/>
          </w:tcPr>
          <w:p w:rsidR="00974683" w:rsidRPr="001405C5" w:rsidRDefault="00974683" w:rsidP="001029FB">
            <w:pPr>
              <w:spacing w:before="380" w:line="280" w:lineRule="exact"/>
              <w:jc w:val="right"/>
              <w:rPr>
                <w:rFonts w:ascii="Tahoma" w:hAnsi="Tahoma" w:cs="Tahoma"/>
                <w:b/>
                <w:bCs/>
                <w:iCs/>
                <w:color w:val="509141"/>
                <w:sz w:val="32"/>
                <w:szCs w:val="32"/>
                <w:lang w:val="es-ES"/>
              </w:rPr>
            </w:pPr>
          </w:p>
          <w:p w:rsidR="00974683" w:rsidRPr="001405C5" w:rsidRDefault="00974683" w:rsidP="00E86239">
            <w:pPr>
              <w:spacing w:before="380" w:line="280" w:lineRule="exact"/>
              <w:jc w:val="right"/>
              <w:rPr>
                <w:rFonts w:ascii="Tahoma" w:hAnsi="Tahoma" w:cs="Tahoma"/>
                <w:b/>
                <w:bCs/>
                <w:iCs/>
                <w:color w:val="509141"/>
                <w:sz w:val="36"/>
                <w:szCs w:val="36"/>
                <w:lang w:val="es-ES"/>
              </w:rPr>
            </w:pPr>
            <w:r w:rsidRPr="001405C5">
              <w:rPr>
                <w:rFonts w:ascii="Tahoma" w:hAnsi="Tahoma" w:cs="Tahoma"/>
                <w:b/>
                <w:bCs/>
                <w:iCs/>
                <w:color w:val="509141"/>
                <w:sz w:val="36"/>
                <w:szCs w:val="36"/>
                <w:lang w:val="es-ES"/>
              </w:rPr>
              <w:t xml:space="preserve">Informe  </w:t>
            </w:r>
            <w:proofErr w:type="spellStart"/>
            <w:r w:rsidRPr="001405C5">
              <w:rPr>
                <w:rFonts w:ascii="Tahoma" w:hAnsi="Tahoma" w:cs="Tahoma"/>
                <w:b/>
                <w:bCs/>
                <w:iCs/>
                <w:color w:val="509141"/>
                <w:sz w:val="36"/>
                <w:szCs w:val="36"/>
                <w:lang w:val="es-ES"/>
              </w:rPr>
              <w:t>UIT</w:t>
            </w:r>
            <w:proofErr w:type="spellEnd"/>
            <w:r w:rsidRPr="001405C5">
              <w:rPr>
                <w:rFonts w:ascii="Tahoma" w:hAnsi="Tahoma" w:cs="Tahoma"/>
                <w:b/>
                <w:bCs/>
                <w:iCs/>
                <w:color w:val="509141"/>
                <w:sz w:val="36"/>
                <w:szCs w:val="36"/>
                <w:lang w:val="es-ES"/>
              </w:rPr>
              <w:t xml:space="preserve">-R  </w:t>
            </w:r>
            <w:r w:rsidR="00E86239" w:rsidRPr="001405C5">
              <w:rPr>
                <w:rFonts w:ascii="Tahoma" w:hAnsi="Tahoma" w:cs="Tahoma"/>
                <w:b/>
                <w:bCs/>
                <w:iCs/>
                <w:color w:val="509141"/>
                <w:sz w:val="36"/>
                <w:szCs w:val="36"/>
                <w:lang w:val="es-ES"/>
              </w:rPr>
              <w:t>S</w:t>
            </w:r>
            <w:r w:rsidRPr="001405C5">
              <w:rPr>
                <w:rFonts w:ascii="Tahoma" w:hAnsi="Tahoma" w:cs="Tahoma"/>
                <w:b/>
                <w:bCs/>
                <w:iCs/>
                <w:color w:val="509141"/>
                <w:sz w:val="36"/>
                <w:szCs w:val="36"/>
                <w:lang w:val="es-ES"/>
              </w:rPr>
              <w:t>M.</w:t>
            </w:r>
            <w:r w:rsidR="009316F6" w:rsidRPr="001405C5">
              <w:rPr>
                <w:rFonts w:ascii="Tahoma" w:hAnsi="Tahoma" w:cs="Tahoma"/>
                <w:b/>
                <w:bCs/>
                <w:iCs/>
                <w:color w:val="509141"/>
                <w:sz w:val="36"/>
                <w:szCs w:val="36"/>
                <w:lang w:val="es-ES"/>
              </w:rPr>
              <w:t>21</w:t>
            </w:r>
            <w:r w:rsidR="00E86239" w:rsidRPr="001405C5">
              <w:rPr>
                <w:rFonts w:ascii="Tahoma" w:hAnsi="Tahoma" w:cs="Tahoma"/>
                <w:b/>
                <w:bCs/>
                <w:iCs/>
                <w:color w:val="509141"/>
                <w:sz w:val="36"/>
                <w:szCs w:val="36"/>
                <w:lang w:val="es-ES"/>
              </w:rPr>
              <w:t>57</w:t>
            </w:r>
            <w:r w:rsidRPr="001405C5">
              <w:rPr>
                <w:rFonts w:ascii="Tahoma" w:hAnsi="Tahoma" w:cs="Tahoma"/>
                <w:b/>
                <w:bCs/>
                <w:iCs/>
                <w:color w:val="509141"/>
                <w:sz w:val="36"/>
                <w:szCs w:val="36"/>
                <w:lang w:val="es-ES"/>
              </w:rPr>
              <w:t xml:space="preserve">  </w:t>
            </w:r>
          </w:p>
          <w:p w:rsidR="00974683" w:rsidRPr="001405C5" w:rsidRDefault="00974683" w:rsidP="009316F6">
            <w:pPr>
              <w:spacing w:before="80" w:line="280" w:lineRule="exact"/>
              <w:jc w:val="right"/>
              <w:rPr>
                <w:rFonts w:ascii="Tahoma" w:hAnsi="Tahoma" w:cs="Tahoma"/>
                <w:b/>
                <w:bCs/>
                <w:iCs/>
                <w:color w:val="509141"/>
                <w:szCs w:val="24"/>
                <w:lang w:val="es-ES"/>
              </w:rPr>
            </w:pPr>
            <w:r w:rsidRPr="001405C5">
              <w:rPr>
                <w:rFonts w:ascii="Tahoma" w:hAnsi="Tahoma" w:cs="Tahoma"/>
                <w:b/>
                <w:bCs/>
                <w:iCs/>
                <w:color w:val="509141"/>
                <w:szCs w:val="24"/>
                <w:lang w:val="es-ES"/>
              </w:rPr>
              <w:t>(</w:t>
            </w:r>
            <w:r w:rsidR="009316F6" w:rsidRPr="001405C5">
              <w:rPr>
                <w:rFonts w:ascii="Tahoma" w:hAnsi="Tahoma" w:cs="Tahoma"/>
                <w:b/>
                <w:bCs/>
                <w:iCs/>
                <w:color w:val="509141"/>
                <w:szCs w:val="24"/>
                <w:lang w:val="es-ES"/>
              </w:rPr>
              <w:t>09</w:t>
            </w:r>
            <w:r w:rsidRPr="001405C5">
              <w:rPr>
                <w:rFonts w:ascii="Tahoma" w:hAnsi="Tahoma" w:cs="Tahoma"/>
                <w:b/>
                <w:bCs/>
                <w:iCs/>
                <w:color w:val="509141"/>
                <w:szCs w:val="24"/>
                <w:lang w:val="es-ES"/>
              </w:rPr>
              <w:t>/</w:t>
            </w:r>
            <w:r w:rsidR="009316F6" w:rsidRPr="001405C5">
              <w:rPr>
                <w:rFonts w:ascii="Tahoma" w:hAnsi="Tahoma" w:cs="Tahoma"/>
                <w:b/>
                <w:bCs/>
                <w:iCs/>
                <w:color w:val="509141"/>
                <w:szCs w:val="24"/>
                <w:lang w:val="es-ES"/>
              </w:rPr>
              <w:t>2009</w:t>
            </w:r>
            <w:r w:rsidRPr="001405C5">
              <w:rPr>
                <w:rFonts w:ascii="Tahoma" w:hAnsi="Tahoma" w:cs="Tahoma"/>
                <w:b/>
                <w:bCs/>
                <w:iCs/>
                <w:color w:val="509141"/>
                <w:szCs w:val="24"/>
                <w:lang w:val="es-ES"/>
              </w:rPr>
              <w:t>)</w:t>
            </w:r>
          </w:p>
          <w:p w:rsidR="0046102D" w:rsidRPr="001405C5" w:rsidRDefault="0046102D" w:rsidP="009316F6">
            <w:pPr>
              <w:spacing w:before="80" w:line="280" w:lineRule="exact"/>
              <w:jc w:val="right"/>
              <w:rPr>
                <w:rFonts w:ascii="Tahoma" w:hAnsi="Tahoma" w:cs="Tahoma"/>
                <w:b/>
                <w:bCs/>
                <w:iCs/>
                <w:color w:val="509141"/>
                <w:szCs w:val="24"/>
                <w:lang w:val="es-ES"/>
              </w:rPr>
            </w:pPr>
          </w:p>
        </w:tc>
      </w:tr>
      <w:tr w:rsidR="00974683" w:rsidRPr="00935A7C" w:rsidTr="001029FB">
        <w:tc>
          <w:tcPr>
            <w:tcW w:w="10089" w:type="dxa"/>
          </w:tcPr>
          <w:p w:rsidR="00D97E0A" w:rsidRPr="001405C5" w:rsidRDefault="00D97E0A" w:rsidP="00BE36B7">
            <w:pPr>
              <w:spacing w:before="80" w:line="500" w:lineRule="exact"/>
              <w:jc w:val="right"/>
              <w:rPr>
                <w:rFonts w:ascii="Tahoma" w:hAnsi="Tahoma" w:cs="Tahoma"/>
                <w:b/>
                <w:color w:val="509141"/>
                <w:sz w:val="44"/>
                <w:szCs w:val="44"/>
                <w:lang w:val="es-ES" w:eastAsia="zh-CN"/>
              </w:rPr>
            </w:pPr>
          </w:p>
          <w:p w:rsidR="00974683" w:rsidRPr="001405C5" w:rsidRDefault="00BE36B7" w:rsidP="00BE36B7">
            <w:pPr>
              <w:spacing w:before="80" w:line="500" w:lineRule="exact"/>
              <w:jc w:val="right"/>
              <w:rPr>
                <w:rFonts w:ascii="Tahoma" w:hAnsi="Tahoma" w:cs="Tahoma"/>
                <w:b/>
                <w:bCs/>
                <w:iCs/>
                <w:color w:val="509141"/>
                <w:sz w:val="44"/>
                <w:szCs w:val="44"/>
                <w:lang w:val="es-ES"/>
              </w:rPr>
            </w:pPr>
            <w:r w:rsidRPr="001405C5">
              <w:rPr>
                <w:rFonts w:ascii="Tahoma" w:hAnsi="Tahoma" w:cs="Tahoma"/>
                <w:b/>
                <w:color w:val="509141"/>
                <w:sz w:val="44"/>
                <w:szCs w:val="44"/>
                <w:lang w:val="es-ES" w:eastAsia="zh-CN"/>
              </w:rPr>
              <w:t>Métodos de medición para los sistemas</w:t>
            </w:r>
            <w:r w:rsidRPr="001405C5">
              <w:rPr>
                <w:rFonts w:ascii="Tahoma" w:hAnsi="Tahoma" w:cs="Tahoma"/>
                <w:b/>
                <w:color w:val="509141"/>
                <w:sz w:val="44"/>
                <w:szCs w:val="44"/>
                <w:lang w:val="es-ES" w:eastAsia="zh-CN"/>
              </w:rPr>
              <w:br/>
              <w:t>de telecomunicaciones de transmisión</w:t>
            </w:r>
            <w:r w:rsidRPr="001405C5">
              <w:rPr>
                <w:rFonts w:ascii="Tahoma" w:hAnsi="Tahoma" w:cs="Tahoma"/>
                <w:b/>
                <w:color w:val="509141"/>
                <w:sz w:val="44"/>
                <w:szCs w:val="44"/>
                <w:lang w:val="es-ES" w:eastAsia="zh-CN"/>
              </w:rPr>
              <w:br/>
              <w:t>de datos a alta velocidad por líneas</w:t>
            </w:r>
            <w:r w:rsidRPr="001405C5">
              <w:rPr>
                <w:rFonts w:ascii="Tahoma" w:hAnsi="Tahoma" w:cs="Tahoma"/>
                <w:b/>
                <w:color w:val="509141"/>
                <w:sz w:val="44"/>
                <w:szCs w:val="44"/>
                <w:lang w:val="es-ES" w:eastAsia="zh-CN"/>
              </w:rPr>
              <w:br/>
              <w:t>de transporte y distribución</w:t>
            </w:r>
            <w:r w:rsidRPr="001405C5">
              <w:rPr>
                <w:rFonts w:ascii="Tahoma" w:hAnsi="Tahoma" w:cs="Tahoma"/>
                <w:b/>
                <w:color w:val="509141"/>
                <w:sz w:val="44"/>
                <w:szCs w:val="44"/>
                <w:lang w:val="es-ES" w:eastAsia="zh-CN"/>
              </w:rPr>
              <w:br/>
              <w:t>de energía eléctrica</w:t>
            </w:r>
          </w:p>
          <w:p w:rsidR="00974683" w:rsidRPr="001405C5" w:rsidRDefault="00974683" w:rsidP="00920BE4">
            <w:pPr>
              <w:spacing w:before="80" w:line="500" w:lineRule="exact"/>
              <w:jc w:val="right"/>
              <w:rPr>
                <w:rFonts w:ascii="Tahoma" w:hAnsi="Tahoma" w:cs="Tahoma"/>
                <w:b/>
                <w:bCs/>
                <w:iCs/>
                <w:color w:val="509141"/>
                <w:sz w:val="44"/>
                <w:szCs w:val="44"/>
                <w:lang w:val="es-ES"/>
              </w:rPr>
            </w:pPr>
          </w:p>
        </w:tc>
      </w:tr>
      <w:tr w:rsidR="00974683" w:rsidRPr="00935A7C" w:rsidTr="001029FB">
        <w:tc>
          <w:tcPr>
            <w:tcW w:w="10089" w:type="dxa"/>
          </w:tcPr>
          <w:p w:rsidR="00974683" w:rsidRPr="001405C5" w:rsidRDefault="00974683" w:rsidP="001029FB">
            <w:pPr>
              <w:spacing w:before="80" w:line="280" w:lineRule="exact"/>
              <w:ind w:right="640"/>
              <w:rPr>
                <w:rFonts w:ascii="Tahoma" w:hAnsi="Tahoma" w:cs="Tahoma"/>
                <w:b/>
                <w:bCs/>
                <w:iCs/>
                <w:color w:val="509141"/>
                <w:sz w:val="32"/>
                <w:szCs w:val="32"/>
                <w:lang w:val="es-ES"/>
              </w:rPr>
            </w:pPr>
          </w:p>
          <w:p w:rsidR="00974683" w:rsidRPr="001405C5" w:rsidRDefault="00974683" w:rsidP="001029FB">
            <w:pPr>
              <w:spacing w:before="80" w:line="280" w:lineRule="exact"/>
              <w:ind w:right="640"/>
              <w:rPr>
                <w:rFonts w:ascii="Tahoma" w:hAnsi="Tahoma" w:cs="Tahoma"/>
                <w:b/>
                <w:bCs/>
                <w:iCs/>
                <w:color w:val="509141"/>
                <w:sz w:val="32"/>
                <w:szCs w:val="32"/>
                <w:lang w:val="es-ES"/>
              </w:rPr>
            </w:pPr>
          </w:p>
          <w:p w:rsidR="00974683" w:rsidRPr="001405C5" w:rsidRDefault="00974683" w:rsidP="001029FB">
            <w:pPr>
              <w:spacing w:before="80" w:line="280" w:lineRule="exact"/>
              <w:ind w:right="640"/>
              <w:rPr>
                <w:rFonts w:ascii="Tahoma" w:hAnsi="Tahoma" w:cs="Tahoma"/>
                <w:b/>
                <w:bCs/>
                <w:iCs/>
                <w:color w:val="509141"/>
                <w:sz w:val="32"/>
                <w:szCs w:val="32"/>
                <w:lang w:val="es-ES"/>
              </w:rPr>
            </w:pPr>
          </w:p>
          <w:p w:rsidR="00974683" w:rsidRPr="001405C5" w:rsidRDefault="00974683" w:rsidP="001029FB">
            <w:pPr>
              <w:spacing w:before="80" w:after="180" w:line="360" w:lineRule="exact"/>
              <w:jc w:val="right"/>
              <w:rPr>
                <w:rFonts w:ascii="Tahoma" w:hAnsi="Tahoma" w:cs="Tahoma"/>
                <w:b/>
                <w:bCs/>
                <w:iCs/>
                <w:color w:val="509141"/>
                <w:sz w:val="36"/>
                <w:szCs w:val="36"/>
                <w:lang w:val="es-ES"/>
              </w:rPr>
            </w:pPr>
            <w:r w:rsidRPr="001405C5">
              <w:rPr>
                <w:rFonts w:ascii="Tahoma" w:hAnsi="Tahoma" w:cs="Tahoma"/>
                <w:b/>
                <w:bCs/>
                <w:iCs/>
                <w:color w:val="509141"/>
                <w:sz w:val="36"/>
                <w:szCs w:val="36"/>
                <w:lang w:val="es-ES"/>
              </w:rPr>
              <w:t xml:space="preserve">Serie </w:t>
            </w:r>
            <w:r w:rsidR="00E614B4" w:rsidRPr="001405C5">
              <w:rPr>
                <w:rFonts w:ascii="Tahoma" w:hAnsi="Tahoma" w:cs="Tahoma"/>
                <w:b/>
                <w:bCs/>
                <w:iCs/>
                <w:color w:val="509141"/>
                <w:sz w:val="36"/>
                <w:szCs w:val="36"/>
                <w:lang w:val="es-ES"/>
              </w:rPr>
              <w:t>S</w:t>
            </w:r>
            <w:r w:rsidRPr="001405C5">
              <w:rPr>
                <w:rFonts w:ascii="Tahoma" w:hAnsi="Tahoma" w:cs="Tahoma"/>
                <w:b/>
                <w:bCs/>
                <w:iCs/>
                <w:color w:val="509141"/>
                <w:sz w:val="36"/>
                <w:szCs w:val="36"/>
                <w:lang w:val="es-ES"/>
              </w:rPr>
              <w:t>M</w:t>
            </w:r>
          </w:p>
          <w:p w:rsidR="00974683" w:rsidRPr="001405C5" w:rsidRDefault="00E614B4" w:rsidP="009316F6">
            <w:pPr>
              <w:spacing w:before="80" w:line="420" w:lineRule="exact"/>
              <w:jc w:val="right"/>
              <w:rPr>
                <w:rFonts w:ascii="Tahoma" w:hAnsi="Tahoma" w:cs="Tahoma"/>
                <w:b/>
                <w:bCs/>
                <w:iCs/>
                <w:color w:val="509141"/>
                <w:sz w:val="36"/>
                <w:szCs w:val="36"/>
                <w:lang w:val="es-ES"/>
              </w:rPr>
            </w:pPr>
            <w:r w:rsidRPr="001405C5">
              <w:rPr>
                <w:rFonts w:ascii="Tahoma" w:hAnsi="Tahoma" w:cs="Tahoma"/>
                <w:b/>
                <w:bCs/>
                <w:iCs/>
                <w:color w:val="509141"/>
                <w:sz w:val="36"/>
                <w:szCs w:val="36"/>
                <w:lang w:val="es-ES"/>
              </w:rPr>
              <w:t>Gestión del espectro</w:t>
            </w:r>
          </w:p>
        </w:tc>
      </w:tr>
    </w:tbl>
    <w:p w:rsidR="00974683" w:rsidRPr="001405C5" w:rsidRDefault="00974683" w:rsidP="001029FB">
      <w:pPr>
        <w:spacing w:before="80"/>
        <w:rPr>
          <w:i/>
          <w:sz w:val="22"/>
          <w:lang w:val="es-ES"/>
        </w:rPr>
      </w:pPr>
    </w:p>
    <w:p w:rsidR="00974683" w:rsidRPr="001405C5" w:rsidRDefault="00974683" w:rsidP="001029FB">
      <w:pPr>
        <w:spacing w:before="80"/>
        <w:rPr>
          <w:i/>
          <w:sz w:val="22"/>
          <w:lang w:val="es-ES"/>
        </w:rPr>
      </w:pPr>
    </w:p>
    <w:p w:rsidR="0076249E" w:rsidRPr="001405C5" w:rsidRDefault="0076249E" w:rsidP="001029FB">
      <w:pPr>
        <w:spacing w:before="80"/>
        <w:rPr>
          <w:iCs/>
          <w:sz w:val="22"/>
          <w:lang w:val="es-ES"/>
        </w:rPr>
      </w:pPr>
    </w:p>
    <w:p w:rsidR="00974683" w:rsidRPr="001405C5" w:rsidRDefault="00974683" w:rsidP="001029FB">
      <w:pPr>
        <w:spacing w:before="80"/>
        <w:rPr>
          <w:i/>
          <w:sz w:val="22"/>
          <w:lang w:val="es-ES"/>
        </w:rPr>
      </w:pPr>
    </w:p>
    <w:p w:rsidR="00974683" w:rsidRPr="001405C5" w:rsidRDefault="00974683" w:rsidP="001029FB">
      <w:pPr>
        <w:pStyle w:val="Equation"/>
        <w:tabs>
          <w:tab w:val="clear" w:pos="4820"/>
          <w:tab w:val="clear" w:pos="9639"/>
          <w:tab w:val="left" w:pos="1191"/>
          <w:tab w:val="left" w:pos="1588"/>
          <w:tab w:val="left" w:pos="1985"/>
        </w:tabs>
        <w:rPr>
          <w:rFonts w:ascii="Palatino Linotype" w:hAnsi="Palatino Linotype"/>
          <w:lang w:val="es-ES"/>
        </w:rPr>
        <w:sectPr w:rsidR="00974683" w:rsidRPr="001405C5" w:rsidSect="001029FB">
          <w:headerReference w:type="even" r:id="rId7"/>
          <w:headerReference w:type="default" r:id="rId8"/>
          <w:pgSz w:w="11907" w:h="16834" w:code="9"/>
          <w:pgMar w:top="1418" w:right="1134" w:bottom="1134" w:left="1134" w:header="720" w:footer="482" w:gutter="0"/>
          <w:paperSrc w:first="15" w:other="15"/>
          <w:cols w:space="720"/>
        </w:sectPr>
      </w:pPr>
    </w:p>
    <w:p w:rsidR="00974683" w:rsidRPr="001405C5" w:rsidRDefault="00974683" w:rsidP="001029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1405C5">
        <w:rPr>
          <w:bCs/>
          <w:sz w:val="24"/>
          <w:szCs w:val="24"/>
          <w:lang w:val="es-ES"/>
        </w:rPr>
        <w:lastRenderedPageBreak/>
        <w:t>Prólogo</w:t>
      </w:r>
    </w:p>
    <w:p w:rsidR="00974683" w:rsidRPr="001405C5" w:rsidRDefault="00974683" w:rsidP="001029FB">
      <w:pPr>
        <w:spacing w:before="180"/>
        <w:rPr>
          <w:sz w:val="20"/>
          <w:lang w:val="es-ES"/>
        </w:rPr>
      </w:pPr>
      <w:r w:rsidRPr="001405C5">
        <w:rPr>
          <w:sz w:val="20"/>
          <w:lang w:val="es-ES"/>
        </w:rPr>
        <w:t xml:space="preserve">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w:t>
      </w:r>
      <w:proofErr w:type="spellStart"/>
      <w:r w:rsidRPr="001405C5">
        <w:rPr>
          <w:sz w:val="20"/>
          <w:lang w:val="es-ES"/>
        </w:rPr>
        <w:t>UIT</w:t>
      </w:r>
      <w:proofErr w:type="spellEnd"/>
      <w:r w:rsidRPr="001405C5">
        <w:rPr>
          <w:sz w:val="20"/>
          <w:lang w:val="es-ES"/>
        </w:rPr>
        <w:t>-R.</w:t>
      </w:r>
    </w:p>
    <w:p w:rsidR="00974683" w:rsidRPr="001405C5" w:rsidRDefault="00974683" w:rsidP="001029FB">
      <w:pPr>
        <w:rPr>
          <w:sz w:val="20"/>
          <w:lang w:val="es-ES"/>
        </w:rPr>
      </w:pPr>
      <w:r w:rsidRPr="001405C5">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974683" w:rsidRPr="001405C5" w:rsidRDefault="00974683" w:rsidP="001029FB">
      <w:pPr>
        <w:spacing w:before="0"/>
        <w:rPr>
          <w:sz w:val="20"/>
          <w:lang w:val="es-ES"/>
        </w:rPr>
      </w:pPr>
    </w:p>
    <w:p w:rsidR="00974683" w:rsidRPr="001405C5" w:rsidRDefault="00974683" w:rsidP="001029FB">
      <w:pPr>
        <w:spacing w:before="0"/>
        <w:rPr>
          <w:sz w:val="20"/>
          <w:lang w:val="es-ES"/>
        </w:rPr>
      </w:pPr>
    </w:p>
    <w:p w:rsidR="00974683" w:rsidRPr="001405C5" w:rsidRDefault="00974683" w:rsidP="001029FB">
      <w:pPr>
        <w:pStyle w:val="Heading1"/>
        <w:spacing w:before="340"/>
        <w:jc w:val="center"/>
        <w:rPr>
          <w:szCs w:val="24"/>
          <w:lang w:val="es-ES"/>
        </w:rPr>
      </w:pPr>
      <w:bookmarkStart w:id="1" w:name="_Toc260657508"/>
      <w:bookmarkStart w:id="2" w:name="_Toc260835935"/>
      <w:r w:rsidRPr="001405C5">
        <w:rPr>
          <w:lang w:val="es-ES"/>
        </w:rPr>
        <w:t>Política sobre Derechos de Propiedad Intelectual</w:t>
      </w:r>
      <w:r w:rsidRPr="001405C5">
        <w:rPr>
          <w:szCs w:val="24"/>
          <w:lang w:val="es-ES"/>
        </w:rPr>
        <w:t xml:space="preserve"> (</w:t>
      </w:r>
      <w:proofErr w:type="spellStart"/>
      <w:r w:rsidRPr="001405C5">
        <w:rPr>
          <w:szCs w:val="24"/>
          <w:lang w:val="es-ES"/>
        </w:rPr>
        <w:t>IPR</w:t>
      </w:r>
      <w:proofErr w:type="spellEnd"/>
      <w:r w:rsidRPr="001405C5">
        <w:rPr>
          <w:szCs w:val="24"/>
          <w:lang w:val="es-ES"/>
        </w:rPr>
        <w:t>)</w:t>
      </w:r>
      <w:bookmarkEnd w:id="1"/>
      <w:bookmarkEnd w:id="2"/>
    </w:p>
    <w:p w:rsidR="00974683" w:rsidRPr="001405C5" w:rsidRDefault="00974683" w:rsidP="001029FB">
      <w:pPr>
        <w:spacing w:before="180"/>
        <w:rPr>
          <w:sz w:val="20"/>
          <w:lang w:val="es-ES"/>
        </w:rPr>
      </w:pPr>
      <w:r w:rsidRPr="001405C5">
        <w:rPr>
          <w:sz w:val="20"/>
          <w:lang w:val="es-ES"/>
        </w:rPr>
        <w:t xml:space="preserve">La política del </w:t>
      </w:r>
      <w:proofErr w:type="spellStart"/>
      <w:r w:rsidRPr="001405C5">
        <w:rPr>
          <w:sz w:val="20"/>
          <w:lang w:val="es-ES"/>
        </w:rPr>
        <w:t>UIT</w:t>
      </w:r>
      <w:r w:rsidRPr="001405C5">
        <w:rPr>
          <w:sz w:val="20"/>
          <w:lang w:val="es-ES"/>
        </w:rPr>
        <w:noBreakHyphen/>
        <w:t>R</w:t>
      </w:r>
      <w:proofErr w:type="spellEnd"/>
      <w:r w:rsidRPr="001405C5">
        <w:rPr>
          <w:sz w:val="20"/>
          <w:lang w:val="es-ES"/>
        </w:rPr>
        <w:t xml:space="preserve"> sobre Derechos de Propiedad Intelectual se describe en la Política Común de Patentes </w:t>
      </w:r>
      <w:proofErr w:type="spellStart"/>
      <w:r w:rsidRPr="001405C5">
        <w:rPr>
          <w:sz w:val="20"/>
          <w:lang w:val="es-ES"/>
        </w:rPr>
        <w:t>UIT</w:t>
      </w:r>
      <w:r w:rsidRPr="001405C5">
        <w:rPr>
          <w:sz w:val="20"/>
          <w:lang w:val="es-ES"/>
        </w:rPr>
        <w:noBreakHyphen/>
        <w:t>T</w:t>
      </w:r>
      <w:proofErr w:type="spellEnd"/>
      <w:r w:rsidRPr="001405C5">
        <w:rPr>
          <w:sz w:val="20"/>
          <w:lang w:val="es-ES"/>
        </w:rPr>
        <w:t>/</w:t>
      </w:r>
      <w:proofErr w:type="spellStart"/>
      <w:r w:rsidRPr="001405C5">
        <w:rPr>
          <w:sz w:val="20"/>
          <w:lang w:val="es-ES"/>
        </w:rPr>
        <w:t>UIT</w:t>
      </w:r>
      <w:r w:rsidRPr="001405C5">
        <w:rPr>
          <w:sz w:val="20"/>
          <w:lang w:val="es-ES"/>
        </w:rPr>
        <w:noBreakHyphen/>
        <w:t>R</w:t>
      </w:r>
      <w:proofErr w:type="spellEnd"/>
      <w:r w:rsidRPr="001405C5">
        <w:rPr>
          <w:sz w:val="20"/>
          <w:lang w:val="es-ES"/>
        </w:rPr>
        <w:t>/ISO/</w:t>
      </w:r>
      <w:proofErr w:type="spellStart"/>
      <w:r w:rsidRPr="001405C5">
        <w:rPr>
          <w:sz w:val="20"/>
          <w:lang w:val="es-ES"/>
        </w:rPr>
        <w:t>CEI</w:t>
      </w:r>
      <w:proofErr w:type="spellEnd"/>
      <w:r w:rsidRPr="001405C5">
        <w:rPr>
          <w:sz w:val="20"/>
          <w:lang w:val="es-ES"/>
        </w:rPr>
        <w:t xml:space="preserve"> a la que se hace referencia en el Anexo 1 a la Resolución </w:t>
      </w:r>
      <w:proofErr w:type="spellStart"/>
      <w:r w:rsidRPr="001405C5">
        <w:rPr>
          <w:sz w:val="20"/>
          <w:lang w:val="es-ES"/>
        </w:rPr>
        <w:t>UIT</w:t>
      </w:r>
      <w:r w:rsidRPr="001405C5">
        <w:rPr>
          <w:sz w:val="20"/>
          <w:lang w:val="es-ES"/>
        </w:rPr>
        <w:noBreakHyphen/>
        <w:t>R</w:t>
      </w:r>
      <w:proofErr w:type="spellEnd"/>
      <w:r w:rsidRPr="001405C5">
        <w:rPr>
          <w:sz w:val="20"/>
          <w:lang w:val="es-ES"/>
        </w:rPr>
        <w:t xml:space="preserve"> 1. Los formularios que deben utilizarse en la declaración sobre patentes y utilización de patentes por los titulares de las mismas figuran en la dirección web </w:t>
      </w:r>
      <w:hyperlink r:id="rId9" w:history="1">
        <w:r w:rsidRPr="001405C5">
          <w:rPr>
            <w:rStyle w:val="Hyperlink"/>
            <w:sz w:val="20"/>
            <w:lang w:val="es-ES"/>
          </w:rPr>
          <w:t>http://www.itu.int/ITU-R/go/patents/es</w:t>
        </w:r>
      </w:hyperlink>
      <w:r w:rsidRPr="001405C5">
        <w:rPr>
          <w:sz w:val="20"/>
          <w:lang w:val="es-ES"/>
        </w:rPr>
        <w:t xml:space="preserve">, donde también aparecen las Directrices para la implementación de la Política Común de Patentes </w:t>
      </w:r>
      <w:proofErr w:type="spellStart"/>
      <w:r w:rsidRPr="001405C5">
        <w:rPr>
          <w:sz w:val="20"/>
          <w:lang w:val="es-ES"/>
        </w:rPr>
        <w:t>UIT</w:t>
      </w:r>
      <w:r w:rsidRPr="001405C5">
        <w:rPr>
          <w:sz w:val="20"/>
          <w:lang w:val="es-ES"/>
        </w:rPr>
        <w:noBreakHyphen/>
        <w:t>T</w:t>
      </w:r>
      <w:proofErr w:type="spellEnd"/>
      <w:r w:rsidRPr="001405C5">
        <w:rPr>
          <w:sz w:val="20"/>
          <w:lang w:val="es-ES"/>
        </w:rPr>
        <w:t>/</w:t>
      </w:r>
      <w:proofErr w:type="spellStart"/>
      <w:r w:rsidRPr="001405C5">
        <w:rPr>
          <w:sz w:val="20"/>
          <w:lang w:val="es-ES"/>
        </w:rPr>
        <w:t>UIT</w:t>
      </w:r>
      <w:r w:rsidRPr="001405C5">
        <w:rPr>
          <w:sz w:val="20"/>
          <w:lang w:val="es-ES"/>
        </w:rPr>
        <w:noBreakHyphen/>
        <w:t>R</w:t>
      </w:r>
      <w:proofErr w:type="spellEnd"/>
      <w:r w:rsidRPr="001405C5">
        <w:rPr>
          <w:sz w:val="20"/>
          <w:lang w:val="es-ES"/>
        </w:rPr>
        <w:t>/ISO/</w:t>
      </w:r>
      <w:proofErr w:type="spellStart"/>
      <w:r w:rsidRPr="001405C5">
        <w:rPr>
          <w:sz w:val="20"/>
          <w:lang w:val="es-ES"/>
        </w:rPr>
        <w:t>CEI</w:t>
      </w:r>
      <w:proofErr w:type="spellEnd"/>
      <w:r w:rsidRPr="001405C5">
        <w:rPr>
          <w:sz w:val="20"/>
          <w:lang w:val="es-ES"/>
        </w:rPr>
        <w:t xml:space="preserve"> y la base de datos sobre información de patentes del </w:t>
      </w:r>
      <w:proofErr w:type="spellStart"/>
      <w:r w:rsidRPr="001405C5">
        <w:rPr>
          <w:sz w:val="20"/>
          <w:lang w:val="es-ES"/>
        </w:rPr>
        <w:t>UIT</w:t>
      </w:r>
      <w:r w:rsidRPr="001405C5">
        <w:rPr>
          <w:sz w:val="20"/>
          <w:lang w:val="es-ES"/>
        </w:rPr>
        <w:noBreakHyphen/>
        <w:t>R</w:t>
      </w:r>
      <w:proofErr w:type="spellEnd"/>
      <w:r w:rsidRPr="001405C5">
        <w:rPr>
          <w:sz w:val="20"/>
          <w:lang w:val="es-ES"/>
        </w:rPr>
        <w:t xml:space="preserve"> sobre este asunto.</w:t>
      </w:r>
    </w:p>
    <w:p w:rsidR="00974683" w:rsidRPr="001405C5" w:rsidRDefault="00974683" w:rsidP="001029FB">
      <w:pPr>
        <w:spacing w:before="0"/>
        <w:jc w:val="center"/>
        <w:rPr>
          <w:sz w:val="22"/>
          <w:lang w:val="es-ES"/>
        </w:rPr>
      </w:pPr>
    </w:p>
    <w:p w:rsidR="00974683" w:rsidRPr="001405C5" w:rsidRDefault="00974683" w:rsidP="001029FB">
      <w:pPr>
        <w:spacing w:before="0"/>
        <w:jc w:val="center"/>
        <w:rPr>
          <w:sz w:val="22"/>
          <w:lang w:val="es-ES"/>
        </w:rPr>
      </w:pPr>
    </w:p>
    <w:p w:rsidR="00974683" w:rsidRPr="001405C5" w:rsidRDefault="00974683" w:rsidP="001029FB">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614B4" w:rsidRPr="00935A7C" w:rsidTr="00337E13">
        <w:tc>
          <w:tcPr>
            <w:tcW w:w="9360" w:type="dxa"/>
            <w:gridSpan w:val="2"/>
          </w:tcPr>
          <w:p w:rsidR="00E614B4" w:rsidRPr="001405C5" w:rsidRDefault="00E614B4" w:rsidP="00337E13">
            <w:pPr>
              <w:pStyle w:val="Chaptitle"/>
              <w:keepLines w:val="0"/>
              <w:tabs>
                <w:tab w:val="clear" w:pos="794"/>
                <w:tab w:val="clear" w:pos="1191"/>
                <w:tab w:val="clear" w:pos="1588"/>
                <w:tab w:val="clear" w:pos="1985"/>
              </w:tabs>
              <w:overflowPunct/>
              <w:spacing w:before="140"/>
              <w:textAlignment w:val="auto"/>
              <w:rPr>
                <w:sz w:val="22"/>
                <w:szCs w:val="22"/>
                <w:lang w:val="es-ES"/>
              </w:rPr>
            </w:pPr>
            <w:r w:rsidRPr="001405C5">
              <w:rPr>
                <w:sz w:val="22"/>
                <w:szCs w:val="22"/>
                <w:lang w:val="es-ES"/>
              </w:rPr>
              <w:t xml:space="preserve">Series de los Informes </w:t>
            </w:r>
            <w:proofErr w:type="spellStart"/>
            <w:r w:rsidRPr="001405C5">
              <w:rPr>
                <w:sz w:val="22"/>
                <w:szCs w:val="22"/>
                <w:lang w:val="es-ES"/>
              </w:rPr>
              <w:t>UIT</w:t>
            </w:r>
            <w:proofErr w:type="spellEnd"/>
            <w:r w:rsidRPr="001405C5">
              <w:rPr>
                <w:sz w:val="22"/>
                <w:szCs w:val="22"/>
                <w:lang w:val="es-ES"/>
              </w:rPr>
              <w:t xml:space="preserve">-R </w:t>
            </w:r>
          </w:p>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1405C5">
              <w:rPr>
                <w:b w:val="0"/>
                <w:sz w:val="18"/>
                <w:szCs w:val="18"/>
                <w:lang w:val="es-ES"/>
              </w:rPr>
              <w:t xml:space="preserve">(También disponible en línea en </w:t>
            </w:r>
            <w:hyperlink r:id="rId10" w:history="1">
              <w:r w:rsidRPr="001405C5">
                <w:rPr>
                  <w:rStyle w:val="Hyperlink"/>
                  <w:b w:val="0"/>
                  <w:sz w:val="18"/>
                  <w:szCs w:val="18"/>
                  <w:lang w:val="es-ES"/>
                </w:rPr>
                <w:t>http://www.itu.int/publ/R-REP/es</w:t>
              </w:r>
            </w:hyperlink>
            <w:r w:rsidRPr="001405C5">
              <w:rPr>
                <w:b w:val="0"/>
                <w:bCs/>
                <w:sz w:val="18"/>
                <w:szCs w:val="18"/>
                <w:lang w:val="es-ES"/>
              </w:rPr>
              <w:t>)</w:t>
            </w:r>
          </w:p>
        </w:tc>
      </w:tr>
      <w:tr w:rsidR="00E614B4" w:rsidRPr="001405C5" w:rsidTr="00337E13">
        <w:tc>
          <w:tcPr>
            <w:tcW w:w="1140" w:type="dxa"/>
            <w:tcBorders>
              <w:bottom w:val="nil"/>
            </w:tcBorders>
          </w:tcPr>
          <w:p w:rsidR="00E614B4" w:rsidRPr="001405C5" w:rsidRDefault="00E614B4" w:rsidP="00337E13">
            <w:pPr>
              <w:spacing w:before="180" w:after="100"/>
              <w:ind w:left="57"/>
              <w:rPr>
                <w:b/>
                <w:bCs/>
                <w:sz w:val="20"/>
                <w:lang w:val="es-ES"/>
              </w:rPr>
            </w:pPr>
            <w:r w:rsidRPr="001405C5">
              <w:rPr>
                <w:b/>
                <w:bCs/>
                <w:sz w:val="20"/>
                <w:lang w:val="es-ES"/>
              </w:rPr>
              <w:t>Series</w:t>
            </w:r>
          </w:p>
        </w:tc>
        <w:tc>
          <w:tcPr>
            <w:tcW w:w="8220" w:type="dxa"/>
            <w:tcBorders>
              <w:bottom w:val="nil"/>
            </w:tcBorders>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1405C5">
              <w:rPr>
                <w:bCs/>
                <w:sz w:val="20"/>
                <w:lang w:val="es-ES"/>
              </w:rPr>
              <w:t>Título</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proofErr w:type="spellStart"/>
            <w:r w:rsidRPr="001405C5">
              <w:rPr>
                <w:b/>
                <w:bCs/>
                <w:sz w:val="20"/>
                <w:lang w:val="es-ES"/>
              </w:rPr>
              <w:t>BO</w:t>
            </w:r>
            <w:proofErr w:type="spellEnd"/>
          </w:p>
        </w:tc>
        <w:tc>
          <w:tcPr>
            <w:tcW w:w="8220" w:type="dxa"/>
            <w:tcBorders>
              <w:top w:val="nil"/>
              <w:bottom w:val="nil"/>
            </w:tcBorders>
            <w:shd w:val="clear" w:color="auto" w:fill="auto"/>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405C5">
              <w:rPr>
                <w:b w:val="0"/>
                <w:sz w:val="20"/>
                <w:lang w:val="es-ES"/>
              </w:rPr>
              <w:t>Distribución por satélite</w:t>
            </w:r>
          </w:p>
        </w:tc>
      </w:tr>
      <w:tr w:rsidR="00E614B4" w:rsidRPr="00935A7C"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BR</w:t>
            </w:r>
          </w:p>
        </w:tc>
        <w:tc>
          <w:tcPr>
            <w:tcW w:w="8220" w:type="dxa"/>
            <w:tcBorders>
              <w:top w:val="nil"/>
              <w:bottom w:val="nil"/>
            </w:tcBorders>
            <w:shd w:val="clear" w:color="auto" w:fill="auto"/>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405C5">
              <w:rPr>
                <w:b w:val="0"/>
                <w:bCs/>
                <w:sz w:val="20"/>
                <w:lang w:val="es-ES"/>
              </w:rPr>
              <w:t>Registro para producción, archivo y reproducción; películas en televisión</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BS</w:t>
            </w:r>
          </w:p>
        </w:tc>
        <w:tc>
          <w:tcPr>
            <w:tcW w:w="8220" w:type="dxa"/>
            <w:tcBorders>
              <w:top w:val="nil"/>
              <w:bottom w:val="nil"/>
            </w:tcBorders>
            <w:shd w:val="clear" w:color="auto" w:fill="auto"/>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405C5">
              <w:rPr>
                <w:b w:val="0"/>
                <w:sz w:val="20"/>
                <w:lang w:val="es-ES"/>
              </w:rPr>
              <w:t>Servicio de radiodifusión sonora</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proofErr w:type="spellStart"/>
            <w:r w:rsidRPr="001405C5">
              <w:rPr>
                <w:b/>
                <w:bCs/>
                <w:sz w:val="20"/>
                <w:lang w:val="es-ES"/>
              </w:rPr>
              <w:t>BT</w:t>
            </w:r>
            <w:proofErr w:type="spellEnd"/>
          </w:p>
        </w:tc>
        <w:tc>
          <w:tcPr>
            <w:tcW w:w="8220" w:type="dxa"/>
            <w:tcBorders>
              <w:top w:val="nil"/>
              <w:bottom w:val="nil"/>
            </w:tcBorders>
            <w:shd w:val="clear" w:color="auto" w:fill="auto"/>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405C5">
              <w:rPr>
                <w:b w:val="0"/>
                <w:sz w:val="20"/>
                <w:lang w:val="es-ES"/>
              </w:rPr>
              <w:t>Servicio de radiodifusión (televisión)</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F</w:t>
            </w:r>
          </w:p>
        </w:tc>
        <w:tc>
          <w:tcPr>
            <w:tcW w:w="8220" w:type="dxa"/>
            <w:tcBorders>
              <w:top w:val="nil"/>
              <w:bottom w:val="nil"/>
            </w:tcBorders>
            <w:shd w:val="clear" w:color="auto" w:fill="auto"/>
          </w:tcPr>
          <w:p w:rsidR="00E614B4" w:rsidRPr="001405C5" w:rsidRDefault="00E614B4" w:rsidP="00337E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405C5">
              <w:rPr>
                <w:sz w:val="20"/>
                <w:lang w:val="es-ES"/>
              </w:rPr>
              <w:t>Servicio fijo</w:t>
            </w:r>
          </w:p>
        </w:tc>
      </w:tr>
      <w:tr w:rsidR="00E614B4" w:rsidRPr="00935A7C"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M</w:t>
            </w:r>
          </w:p>
        </w:tc>
        <w:tc>
          <w:tcPr>
            <w:tcW w:w="8220" w:type="dxa"/>
            <w:tcBorders>
              <w:top w:val="nil"/>
              <w:bottom w:val="nil"/>
            </w:tcBorders>
            <w:shd w:val="clear" w:color="auto" w:fill="auto"/>
          </w:tcPr>
          <w:p w:rsidR="00E614B4" w:rsidRPr="001405C5" w:rsidRDefault="00E614B4" w:rsidP="00337E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405C5">
              <w:rPr>
                <w:b w:val="0"/>
                <w:sz w:val="20"/>
                <w:lang w:val="es-ES"/>
              </w:rPr>
              <w:t xml:space="preserve">Servicios móviles, de </w:t>
            </w:r>
            <w:proofErr w:type="spellStart"/>
            <w:r w:rsidRPr="001405C5">
              <w:rPr>
                <w:b w:val="0"/>
                <w:sz w:val="20"/>
                <w:lang w:val="es-ES"/>
              </w:rPr>
              <w:t>radiodeterminación</w:t>
            </w:r>
            <w:proofErr w:type="spellEnd"/>
            <w:r w:rsidRPr="001405C5">
              <w:rPr>
                <w:b w:val="0"/>
                <w:sz w:val="20"/>
                <w:lang w:val="es-ES"/>
              </w:rPr>
              <w:t>, de aficionados y otros servicios por satélite conexos</w:t>
            </w:r>
          </w:p>
        </w:tc>
      </w:tr>
      <w:tr w:rsidR="00E614B4" w:rsidRPr="00935A7C"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P</w:t>
            </w:r>
          </w:p>
        </w:tc>
        <w:tc>
          <w:tcPr>
            <w:tcW w:w="8220" w:type="dxa"/>
            <w:tcBorders>
              <w:top w:val="nil"/>
              <w:bottom w:val="nil"/>
            </w:tcBorders>
            <w:shd w:val="clear" w:color="auto" w:fill="auto"/>
          </w:tcPr>
          <w:p w:rsidR="00E614B4" w:rsidRPr="001405C5" w:rsidRDefault="00E614B4" w:rsidP="00337E13">
            <w:pPr>
              <w:spacing w:before="30" w:after="30"/>
              <w:jc w:val="left"/>
              <w:rPr>
                <w:sz w:val="20"/>
                <w:lang w:val="es-ES"/>
              </w:rPr>
            </w:pPr>
            <w:r w:rsidRPr="001405C5">
              <w:rPr>
                <w:sz w:val="20"/>
                <w:lang w:val="es-ES"/>
              </w:rPr>
              <w:t>Propagación de las ondas radioeléctricas</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RA</w:t>
            </w:r>
          </w:p>
        </w:tc>
        <w:tc>
          <w:tcPr>
            <w:tcW w:w="8220" w:type="dxa"/>
            <w:tcBorders>
              <w:top w:val="nil"/>
              <w:bottom w:val="nil"/>
            </w:tcBorders>
            <w:shd w:val="clear" w:color="auto" w:fill="auto"/>
          </w:tcPr>
          <w:p w:rsidR="00E614B4" w:rsidRPr="001405C5" w:rsidRDefault="00E614B4" w:rsidP="00337E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405C5">
              <w:rPr>
                <w:sz w:val="20"/>
                <w:lang w:val="es-ES"/>
              </w:rPr>
              <w:t>Radio astronomía</w:t>
            </w:r>
          </w:p>
        </w:tc>
      </w:tr>
      <w:tr w:rsidR="00E614B4" w:rsidRPr="00935A7C"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proofErr w:type="spellStart"/>
            <w:r w:rsidRPr="001405C5">
              <w:rPr>
                <w:b/>
                <w:bCs/>
                <w:sz w:val="20"/>
                <w:lang w:val="es-ES"/>
              </w:rPr>
              <w:t>RS</w:t>
            </w:r>
            <w:proofErr w:type="spellEnd"/>
          </w:p>
        </w:tc>
        <w:tc>
          <w:tcPr>
            <w:tcW w:w="8220" w:type="dxa"/>
            <w:tcBorders>
              <w:top w:val="nil"/>
              <w:bottom w:val="nil"/>
            </w:tcBorders>
            <w:shd w:val="clear" w:color="auto" w:fill="auto"/>
          </w:tcPr>
          <w:p w:rsidR="00E614B4" w:rsidRPr="001405C5" w:rsidRDefault="00E614B4" w:rsidP="00337E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405C5">
              <w:rPr>
                <w:sz w:val="20"/>
                <w:lang w:val="es-ES"/>
              </w:rPr>
              <w:t>Sistemas de detección a distancia</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r w:rsidRPr="001405C5">
              <w:rPr>
                <w:b/>
                <w:bCs/>
                <w:sz w:val="20"/>
                <w:lang w:val="es-ES"/>
              </w:rPr>
              <w:t>S</w:t>
            </w:r>
          </w:p>
        </w:tc>
        <w:tc>
          <w:tcPr>
            <w:tcW w:w="8220" w:type="dxa"/>
            <w:tcBorders>
              <w:top w:val="nil"/>
              <w:bottom w:val="nil"/>
            </w:tcBorders>
            <w:shd w:val="clear" w:color="auto" w:fill="auto"/>
          </w:tcPr>
          <w:p w:rsidR="00E614B4" w:rsidRPr="001405C5" w:rsidRDefault="00E614B4" w:rsidP="00337E13">
            <w:pPr>
              <w:spacing w:before="30" w:after="30"/>
              <w:jc w:val="left"/>
              <w:rPr>
                <w:sz w:val="20"/>
                <w:lang w:val="es-ES"/>
              </w:rPr>
            </w:pPr>
            <w:r w:rsidRPr="001405C5">
              <w:rPr>
                <w:sz w:val="20"/>
                <w:lang w:val="es-ES"/>
              </w:rPr>
              <w:t>Servicio fijo por satélite</w:t>
            </w:r>
          </w:p>
        </w:tc>
      </w:tr>
      <w:tr w:rsidR="00E614B4" w:rsidRPr="001405C5"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proofErr w:type="spellStart"/>
            <w:r w:rsidRPr="001405C5">
              <w:rPr>
                <w:b/>
                <w:bCs/>
                <w:sz w:val="20"/>
                <w:lang w:val="es-ES"/>
              </w:rPr>
              <w:t>SA</w:t>
            </w:r>
            <w:proofErr w:type="spellEnd"/>
          </w:p>
        </w:tc>
        <w:tc>
          <w:tcPr>
            <w:tcW w:w="8220" w:type="dxa"/>
            <w:tcBorders>
              <w:top w:val="nil"/>
              <w:bottom w:val="nil"/>
            </w:tcBorders>
            <w:shd w:val="clear" w:color="auto" w:fill="auto"/>
          </w:tcPr>
          <w:p w:rsidR="00E614B4" w:rsidRPr="001405C5" w:rsidRDefault="00E614B4" w:rsidP="00337E13">
            <w:pPr>
              <w:spacing w:before="30" w:after="30"/>
              <w:jc w:val="left"/>
              <w:rPr>
                <w:sz w:val="20"/>
                <w:lang w:val="es-ES"/>
              </w:rPr>
            </w:pPr>
            <w:r w:rsidRPr="001405C5">
              <w:rPr>
                <w:sz w:val="20"/>
                <w:lang w:val="es-ES"/>
              </w:rPr>
              <w:t>Aplicaciones espaciales y meteorología</w:t>
            </w:r>
          </w:p>
        </w:tc>
      </w:tr>
      <w:tr w:rsidR="00E614B4" w:rsidRPr="00935A7C" w:rsidTr="00337E13">
        <w:tc>
          <w:tcPr>
            <w:tcW w:w="1140" w:type="dxa"/>
            <w:tcBorders>
              <w:top w:val="nil"/>
              <w:bottom w:val="nil"/>
            </w:tcBorders>
            <w:shd w:val="clear" w:color="auto" w:fill="auto"/>
          </w:tcPr>
          <w:p w:rsidR="00E614B4" w:rsidRPr="001405C5" w:rsidRDefault="00E614B4" w:rsidP="00337E13">
            <w:pPr>
              <w:spacing w:before="30" w:after="30"/>
              <w:ind w:left="57"/>
              <w:jc w:val="left"/>
              <w:rPr>
                <w:b/>
                <w:bCs/>
                <w:sz w:val="20"/>
                <w:lang w:val="es-ES"/>
              </w:rPr>
            </w:pPr>
            <w:proofErr w:type="spellStart"/>
            <w:r w:rsidRPr="001405C5">
              <w:rPr>
                <w:b/>
                <w:bCs/>
                <w:sz w:val="20"/>
                <w:lang w:val="es-ES"/>
              </w:rPr>
              <w:t>SF</w:t>
            </w:r>
            <w:proofErr w:type="spellEnd"/>
          </w:p>
        </w:tc>
        <w:tc>
          <w:tcPr>
            <w:tcW w:w="8220" w:type="dxa"/>
            <w:tcBorders>
              <w:top w:val="nil"/>
              <w:bottom w:val="nil"/>
            </w:tcBorders>
            <w:shd w:val="clear" w:color="auto" w:fill="auto"/>
          </w:tcPr>
          <w:p w:rsidR="00E614B4" w:rsidRPr="001405C5" w:rsidRDefault="00E614B4" w:rsidP="00337E13">
            <w:pPr>
              <w:spacing w:before="30" w:after="30"/>
              <w:jc w:val="left"/>
              <w:rPr>
                <w:sz w:val="20"/>
                <w:lang w:val="es-ES"/>
              </w:rPr>
            </w:pPr>
            <w:r w:rsidRPr="001405C5">
              <w:rPr>
                <w:sz w:val="20"/>
                <w:lang w:val="es-ES"/>
              </w:rPr>
              <w:t>Compartición de frecuencias y coordinación entre los sistemas del servicio fijo por satélite</w:t>
            </w:r>
            <w:r w:rsidRPr="001405C5">
              <w:rPr>
                <w:sz w:val="20"/>
                <w:lang w:val="es-ES"/>
              </w:rPr>
              <w:br/>
              <w:t>y del servicio fijo</w:t>
            </w:r>
          </w:p>
        </w:tc>
      </w:tr>
      <w:tr w:rsidR="00E614B4" w:rsidRPr="001405C5" w:rsidTr="00337E13">
        <w:tc>
          <w:tcPr>
            <w:tcW w:w="1140" w:type="dxa"/>
            <w:tcBorders>
              <w:top w:val="nil"/>
              <w:bottom w:val="nil"/>
            </w:tcBorders>
            <w:shd w:val="clear" w:color="auto" w:fill="F3F3F3"/>
          </w:tcPr>
          <w:p w:rsidR="00E614B4" w:rsidRPr="001405C5" w:rsidRDefault="00E614B4" w:rsidP="00337E13">
            <w:pPr>
              <w:spacing w:before="30" w:after="30"/>
              <w:ind w:left="57"/>
              <w:jc w:val="left"/>
              <w:rPr>
                <w:b/>
                <w:bCs/>
                <w:color w:val="000080"/>
                <w:sz w:val="20"/>
                <w:lang w:val="es-ES"/>
              </w:rPr>
            </w:pPr>
            <w:r w:rsidRPr="001405C5">
              <w:rPr>
                <w:b/>
                <w:bCs/>
                <w:color w:val="000080"/>
                <w:sz w:val="20"/>
                <w:lang w:val="es-ES"/>
              </w:rPr>
              <w:t>SM</w:t>
            </w:r>
          </w:p>
        </w:tc>
        <w:tc>
          <w:tcPr>
            <w:tcW w:w="8220" w:type="dxa"/>
            <w:tcBorders>
              <w:top w:val="nil"/>
              <w:bottom w:val="nil"/>
            </w:tcBorders>
            <w:shd w:val="clear" w:color="auto" w:fill="F3F3F3"/>
          </w:tcPr>
          <w:p w:rsidR="00E614B4" w:rsidRPr="001405C5" w:rsidRDefault="00E614B4" w:rsidP="00337E13">
            <w:pPr>
              <w:spacing w:before="30"/>
              <w:jc w:val="left"/>
              <w:rPr>
                <w:b/>
                <w:bCs/>
                <w:color w:val="000080"/>
                <w:sz w:val="20"/>
                <w:lang w:val="es-ES"/>
              </w:rPr>
            </w:pPr>
            <w:r w:rsidRPr="001405C5">
              <w:rPr>
                <w:b/>
                <w:bCs/>
                <w:color w:val="000080"/>
                <w:sz w:val="20"/>
                <w:lang w:val="es-ES"/>
              </w:rPr>
              <w:t>Gestión del espectro</w:t>
            </w:r>
          </w:p>
        </w:tc>
      </w:tr>
      <w:tr w:rsidR="00E614B4" w:rsidRPr="001405C5" w:rsidTr="00337E13">
        <w:tc>
          <w:tcPr>
            <w:tcW w:w="1140" w:type="dxa"/>
            <w:tcBorders>
              <w:top w:val="nil"/>
            </w:tcBorders>
            <w:shd w:val="clear" w:color="auto" w:fill="auto"/>
          </w:tcPr>
          <w:p w:rsidR="00E614B4" w:rsidRPr="001405C5" w:rsidRDefault="00E614B4" w:rsidP="00337E13">
            <w:pPr>
              <w:spacing w:before="0" w:after="30"/>
              <w:ind w:left="57"/>
              <w:jc w:val="left"/>
              <w:rPr>
                <w:b/>
                <w:bCs/>
                <w:color w:val="000080"/>
                <w:sz w:val="20"/>
                <w:lang w:val="es-ES"/>
              </w:rPr>
            </w:pPr>
          </w:p>
        </w:tc>
        <w:tc>
          <w:tcPr>
            <w:tcW w:w="8220" w:type="dxa"/>
            <w:tcBorders>
              <w:top w:val="nil"/>
            </w:tcBorders>
            <w:shd w:val="clear" w:color="auto" w:fill="auto"/>
          </w:tcPr>
          <w:p w:rsidR="00E614B4" w:rsidRPr="001405C5" w:rsidRDefault="00E614B4" w:rsidP="00337E13">
            <w:pPr>
              <w:spacing w:before="0"/>
              <w:jc w:val="left"/>
              <w:rPr>
                <w:b/>
                <w:bCs/>
                <w:color w:val="000080"/>
                <w:sz w:val="20"/>
                <w:lang w:val="es-ES"/>
              </w:rPr>
            </w:pPr>
          </w:p>
        </w:tc>
      </w:tr>
    </w:tbl>
    <w:p w:rsidR="00E614B4" w:rsidRPr="001405C5" w:rsidRDefault="00E614B4" w:rsidP="00E614B4">
      <w:pPr>
        <w:spacing w:before="0" w:after="140"/>
        <w:jc w:val="center"/>
        <w:rPr>
          <w:sz w:val="20"/>
          <w:lang w:val="es-ES"/>
        </w:rPr>
      </w:pPr>
    </w:p>
    <w:tbl>
      <w:tblPr>
        <w:tblpPr w:leftFromText="180" w:rightFromText="180" w:vertAnchor="text" w:tblpX="-5771" w:tblpY="-4031"/>
        <w:tblW w:w="0" w:type="auto"/>
        <w:tblLook w:val="0000"/>
      </w:tblPr>
      <w:tblGrid>
        <w:gridCol w:w="720"/>
      </w:tblGrid>
      <w:tr w:rsidR="00974683" w:rsidRPr="001405C5" w:rsidTr="001029FB">
        <w:tc>
          <w:tcPr>
            <w:tcW w:w="720" w:type="dxa"/>
          </w:tcPr>
          <w:p w:rsidR="00974683" w:rsidRPr="001405C5" w:rsidRDefault="00974683" w:rsidP="001029FB">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74683" w:rsidRPr="00935A7C" w:rsidTr="001029FB">
        <w:tc>
          <w:tcPr>
            <w:tcW w:w="9360" w:type="dxa"/>
          </w:tcPr>
          <w:p w:rsidR="00974683" w:rsidRPr="001405C5" w:rsidRDefault="00974683" w:rsidP="001029FB">
            <w:pPr>
              <w:spacing w:before="92" w:after="92"/>
              <w:ind w:left="252"/>
              <w:jc w:val="left"/>
              <w:rPr>
                <w:i/>
                <w:iCs/>
                <w:sz w:val="20"/>
                <w:lang w:val="es-ES"/>
              </w:rPr>
            </w:pPr>
            <w:r w:rsidRPr="001405C5">
              <w:rPr>
                <w:b/>
                <w:bCs/>
                <w:i/>
                <w:iCs/>
                <w:sz w:val="20"/>
                <w:lang w:val="es-ES"/>
              </w:rPr>
              <w:t xml:space="preserve"> Nota</w:t>
            </w:r>
            <w:r w:rsidRPr="001405C5">
              <w:rPr>
                <w:i/>
                <w:iCs/>
                <w:sz w:val="20"/>
                <w:lang w:val="es-ES"/>
              </w:rPr>
              <w:t xml:space="preserve">: Este Informe </w:t>
            </w:r>
            <w:proofErr w:type="spellStart"/>
            <w:r w:rsidRPr="001405C5">
              <w:rPr>
                <w:i/>
                <w:iCs/>
                <w:sz w:val="20"/>
                <w:lang w:val="es-ES"/>
              </w:rPr>
              <w:t>UIT</w:t>
            </w:r>
            <w:proofErr w:type="spellEnd"/>
            <w:r w:rsidRPr="001405C5">
              <w:rPr>
                <w:i/>
                <w:iCs/>
                <w:sz w:val="20"/>
                <w:lang w:val="es-ES"/>
              </w:rPr>
              <w:t xml:space="preserve">-R fue aprobado en inglés por la Comisión de Estudio conforme al procedimiento detallado en la  Resolución </w:t>
            </w:r>
            <w:proofErr w:type="spellStart"/>
            <w:r w:rsidRPr="001405C5">
              <w:rPr>
                <w:i/>
                <w:iCs/>
                <w:sz w:val="20"/>
                <w:lang w:val="es-ES"/>
              </w:rPr>
              <w:t>UIT</w:t>
            </w:r>
            <w:proofErr w:type="spellEnd"/>
            <w:r w:rsidRPr="001405C5">
              <w:rPr>
                <w:i/>
                <w:iCs/>
                <w:sz w:val="20"/>
                <w:lang w:val="es-ES"/>
              </w:rPr>
              <w:t>-R 1.</w:t>
            </w:r>
          </w:p>
        </w:tc>
      </w:tr>
    </w:tbl>
    <w:p w:rsidR="00974683" w:rsidRPr="001405C5" w:rsidRDefault="00974683" w:rsidP="001029FB">
      <w:pPr>
        <w:spacing w:before="0"/>
        <w:jc w:val="center"/>
        <w:rPr>
          <w:sz w:val="22"/>
          <w:lang w:val="es-ES"/>
        </w:rPr>
      </w:pPr>
    </w:p>
    <w:p w:rsidR="00974683" w:rsidRPr="001405C5" w:rsidRDefault="00974683" w:rsidP="001029FB">
      <w:pPr>
        <w:spacing w:before="60"/>
        <w:jc w:val="right"/>
        <w:rPr>
          <w:i/>
          <w:iCs/>
          <w:sz w:val="20"/>
          <w:lang w:val="es-ES"/>
        </w:rPr>
      </w:pPr>
      <w:r w:rsidRPr="001405C5">
        <w:rPr>
          <w:i/>
          <w:iCs/>
          <w:sz w:val="20"/>
          <w:lang w:val="es-ES"/>
        </w:rPr>
        <w:t>Publicación electrónica</w:t>
      </w:r>
    </w:p>
    <w:p w:rsidR="00974683" w:rsidRPr="001405C5" w:rsidRDefault="00974683" w:rsidP="001029FB">
      <w:pPr>
        <w:spacing w:before="0" w:after="40"/>
        <w:jc w:val="right"/>
        <w:rPr>
          <w:sz w:val="20"/>
          <w:lang w:val="es-ES"/>
        </w:rPr>
      </w:pPr>
      <w:r w:rsidRPr="001405C5">
        <w:rPr>
          <w:sz w:val="20"/>
          <w:lang w:val="es-ES"/>
        </w:rPr>
        <w:t>Ginebra, 2010</w:t>
      </w:r>
    </w:p>
    <w:p w:rsidR="00974683" w:rsidRPr="001405C5" w:rsidRDefault="00974683" w:rsidP="001029FB">
      <w:pPr>
        <w:spacing w:before="0"/>
        <w:jc w:val="center"/>
        <w:rPr>
          <w:sz w:val="22"/>
          <w:lang w:val="es-ES"/>
        </w:rPr>
      </w:pPr>
    </w:p>
    <w:p w:rsidR="00974683" w:rsidRPr="001405C5" w:rsidRDefault="00974683" w:rsidP="001029FB">
      <w:pPr>
        <w:spacing w:before="0"/>
        <w:jc w:val="center"/>
        <w:rPr>
          <w:sz w:val="20"/>
          <w:lang w:val="es-ES"/>
        </w:rPr>
      </w:pPr>
      <w:r w:rsidRPr="001405C5">
        <w:rPr>
          <w:sz w:val="20"/>
          <w:lang w:val="es-ES"/>
        </w:rPr>
        <w:sym w:font="Symbol" w:char="F0E3"/>
      </w:r>
      <w:r w:rsidRPr="001405C5">
        <w:rPr>
          <w:sz w:val="20"/>
          <w:lang w:val="es-ES"/>
        </w:rPr>
        <w:t xml:space="preserve"> </w:t>
      </w:r>
      <w:proofErr w:type="spellStart"/>
      <w:r w:rsidRPr="001405C5">
        <w:rPr>
          <w:sz w:val="20"/>
          <w:lang w:val="es-ES"/>
        </w:rPr>
        <w:t>UIT</w:t>
      </w:r>
      <w:proofErr w:type="spellEnd"/>
      <w:r w:rsidRPr="001405C5">
        <w:rPr>
          <w:sz w:val="20"/>
          <w:lang w:val="es-ES"/>
        </w:rPr>
        <w:t xml:space="preserve"> 2010</w:t>
      </w:r>
    </w:p>
    <w:p w:rsidR="00974683" w:rsidRPr="001405C5" w:rsidRDefault="00974683" w:rsidP="001029FB">
      <w:pPr>
        <w:spacing w:before="80"/>
        <w:rPr>
          <w:sz w:val="18"/>
          <w:szCs w:val="18"/>
          <w:lang w:val="es-ES"/>
        </w:rPr>
      </w:pPr>
      <w:r w:rsidRPr="001405C5">
        <w:rPr>
          <w:sz w:val="18"/>
          <w:szCs w:val="18"/>
          <w:lang w:val="es-ES"/>
        </w:rPr>
        <w:t xml:space="preserve">Reservados todos los derechos. Ninguna parte de esta publicación puede reproducirse por ningún procedimiento sin previa autorización escrita por parte de la </w:t>
      </w:r>
      <w:proofErr w:type="spellStart"/>
      <w:r w:rsidRPr="001405C5">
        <w:rPr>
          <w:sz w:val="18"/>
          <w:szCs w:val="18"/>
          <w:lang w:val="es-ES"/>
        </w:rPr>
        <w:t>UIT</w:t>
      </w:r>
      <w:proofErr w:type="spellEnd"/>
      <w:r w:rsidRPr="001405C5">
        <w:rPr>
          <w:sz w:val="18"/>
          <w:szCs w:val="18"/>
          <w:lang w:val="es-ES"/>
        </w:rPr>
        <w:t>.</w:t>
      </w:r>
    </w:p>
    <w:p w:rsidR="00974683" w:rsidRPr="001405C5" w:rsidRDefault="00974683" w:rsidP="001029FB">
      <w:pPr>
        <w:spacing w:before="160"/>
        <w:rPr>
          <w:i/>
          <w:sz w:val="20"/>
          <w:highlight w:val="yellow"/>
          <w:lang w:val="es-ES"/>
        </w:rPr>
        <w:sectPr w:rsidR="00974683" w:rsidRPr="001405C5" w:rsidSect="001029FB">
          <w:headerReference w:type="even" r:id="rId11"/>
          <w:headerReference w:type="default" r:id="rId12"/>
          <w:pgSz w:w="11907" w:h="16834" w:code="9"/>
          <w:pgMar w:top="1418" w:right="1134" w:bottom="1134" w:left="1134" w:header="720" w:footer="482" w:gutter="0"/>
          <w:pgNumType w:fmt="lowerRoman" w:start="2"/>
          <w:cols w:space="720"/>
        </w:sectPr>
      </w:pPr>
    </w:p>
    <w:p w:rsidR="00E7454C" w:rsidRPr="001405C5" w:rsidRDefault="00E7454C" w:rsidP="00E86239">
      <w:pPr>
        <w:pStyle w:val="RecNo"/>
        <w:spacing w:before="240"/>
        <w:rPr>
          <w:lang w:val="es-ES_tradnl"/>
        </w:rPr>
      </w:pPr>
      <w:r w:rsidRPr="001405C5">
        <w:rPr>
          <w:lang w:val="es-ES_tradnl"/>
        </w:rPr>
        <w:lastRenderedPageBreak/>
        <w:t xml:space="preserve">INFORME  </w:t>
      </w:r>
      <w:r w:rsidRPr="001405C5">
        <w:rPr>
          <w:rStyle w:val="href"/>
          <w:lang w:val="es-ES_tradnl"/>
        </w:rPr>
        <w:t xml:space="preserve">UIT-R  </w:t>
      </w:r>
      <w:r w:rsidR="00550C1E" w:rsidRPr="001405C5">
        <w:rPr>
          <w:rStyle w:val="href"/>
          <w:lang w:val="es-ES_tradnl"/>
        </w:rPr>
        <w:t>S</w:t>
      </w:r>
      <w:r w:rsidRPr="001405C5">
        <w:rPr>
          <w:rStyle w:val="href"/>
          <w:lang w:val="es-ES_tradnl"/>
        </w:rPr>
        <w:t>M.21</w:t>
      </w:r>
      <w:r w:rsidR="00E86239" w:rsidRPr="001405C5">
        <w:rPr>
          <w:rStyle w:val="href"/>
          <w:lang w:val="es-ES_tradnl"/>
        </w:rPr>
        <w:t>57</w:t>
      </w:r>
    </w:p>
    <w:p w:rsidR="00884D90" w:rsidRPr="001405C5" w:rsidRDefault="00550C1E" w:rsidP="00550C1E">
      <w:pPr>
        <w:pStyle w:val="Reptitle"/>
        <w:rPr>
          <w:lang w:val="es-ES_tradnl" w:eastAsia="zh-CN"/>
        </w:rPr>
      </w:pPr>
      <w:r w:rsidRPr="001405C5">
        <w:rPr>
          <w:lang w:val="es-ES_tradnl" w:eastAsia="zh-CN"/>
        </w:rPr>
        <w:t>Métodos de medición para los sistemas de telecomunicaciones</w:t>
      </w:r>
      <w:r w:rsidRPr="001405C5">
        <w:rPr>
          <w:lang w:val="es-ES_tradnl" w:eastAsia="zh-CN"/>
        </w:rPr>
        <w:br/>
        <w:t>de transmisión de datos a alta velocidad por líneas</w:t>
      </w:r>
      <w:r w:rsidRPr="001405C5">
        <w:rPr>
          <w:lang w:val="es-ES_tradnl" w:eastAsia="zh-CN"/>
        </w:rPr>
        <w:br/>
        <w:t>de transporte y distribución de energía eléctrica</w:t>
      </w:r>
    </w:p>
    <w:p w:rsidR="009D7709" w:rsidRPr="001405C5" w:rsidRDefault="009D7709" w:rsidP="009D7709">
      <w:pPr>
        <w:pStyle w:val="Blanc"/>
        <w:rPr>
          <w:lang w:val="es-ES_tradnl"/>
        </w:rPr>
      </w:pPr>
    </w:p>
    <w:p w:rsidR="00550C1E" w:rsidRPr="001405C5" w:rsidRDefault="00550C1E" w:rsidP="009D7709">
      <w:pPr>
        <w:pStyle w:val="Repref"/>
        <w:rPr>
          <w:lang w:val="es-ES_tradnl" w:eastAsia="zh-CN"/>
        </w:rPr>
      </w:pPr>
      <w:r w:rsidRPr="001405C5">
        <w:rPr>
          <w:lang w:val="es-ES_tradnl" w:eastAsia="zh-CN"/>
        </w:rPr>
        <w:t>(Cuestión UIT-R 218/1)</w:t>
      </w:r>
    </w:p>
    <w:p w:rsidR="00884D90" w:rsidRPr="001405C5" w:rsidRDefault="00884D90" w:rsidP="00884D90">
      <w:pPr>
        <w:pStyle w:val="Repdate"/>
        <w:rPr>
          <w:lang w:val="es-ES_tradnl"/>
        </w:rPr>
      </w:pPr>
      <w:r w:rsidRPr="001405C5">
        <w:rPr>
          <w:lang w:val="es-ES_tradnl"/>
        </w:rPr>
        <w:t>(2009)</w:t>
      </w:r>
    </w:p>
    <w:p w:rsidR="009D7709" w:rsidRPr="001405C5" w:rsidRDefault="009D7709" w:rsidP="009D7709">
      <w:pPr>
        <w:pStyle w:val="Blanc"/>
        <w:rPr>
          <w:lang w:val="es-ES_tradnl"/>
        </w:rPr>
      </w:pPr>
    </w:p>
    <w:p w:rsidR="0092425B" w:rsidRPr="001405C5" w:rsidRDefault="00550C1E" w:rsidP="00550C1E">
      <w:pPr>
        <w:pStyle w:val="HeadingSum"/>
      </w:pPr>
      <w:r w:rsidRPr="001405C5">
        <w:t>Cometido</w:t>
      </w:r>
    </w:p>
    <w:p w:rsidR="00550C1E" w:rsidRPr="001405C5" w:rsidRDefault="0068325F" w:rsidP="0068325F">
      <w:pPr>
        <w:pStyle w:val="Summary"/>
        <w:spacing w:after="0"/>
      </w:pPr>
      <w:r w:rsidRPr="001405C5">
        <w:t>Cada vez hay más</w:t>
      </w:r>
      <w:r w:rsidR="00550C1E" w:rsidRPr="001405C5">
        <w:t xml:space="preserve"> demanda la utilización </w:t>
      </w:r>
      <w:r w:rsidRPr="001405C5">
        <w:t xml:space="preserve">del acceso </w:t>
      </w:r>
      <w:r w:rsidR="00550C1E" w:rsidRPr="001405C5">
        <w:t>de banda ancha a Internet en todo el mundo. Los sistemas de telecomunicaciones por líneas de transporte y distribución de energía eléctrica (</w:t>
      </w:r>
      <w:proofErr w:type="spellStart"/>
      <w:r w:rsidR="00550C1E" w:rsidRPr="001405C5">
        <w:t>PLT</w:t>
      </w:r>
      <w:proofErr w:type="spellEnd"/>
      <w:r w:rsidR="00550C1E" w:rsidRPr="001405C5">
        <w:t xml:space="preserve">) pueden proporcionar un medio de obtener dicho acceso. Estos sistemas son emisores involuntarios de radiaciones de radiofrecuencia y tales emisiones pueden provocar interferencia a los receptores de radiocomunicaciones. El trayecto de acoplamiento de </w:t>
      </w:r>
      <w:r w:rsidRPr="001405C5">
        <w:t xml:space="preserve">la </w:t>
      </w:r>
      <w:r w:rsidR="00550C1E" w:rsidRPr="001405C5">
        <w:t>interferencia a los receptores víctima puede ser por medio de las emisiones radiadas o por medio de las emisiones conducidas.</w:t>
      </w:r>
    </w:p>
    <w:p w:rsidR="00550C1E" w:rsidRPr="001405C5" w:rsidRDefault="0034447A" w:rsidP="00DA79BF">
      <w:pPr>
        <w:pStyle w:val="Summary"/>
        <w:spacing w:after="0"/>
      </w:pPr>
      <w:r w:rsidRPr="001405C5">
        <w:t>Algunas administraciones ya han adoptado o están desarrollando métodos o procedimientos para medir dichas emisiones radiadas o emisiones conducidas</w:t>
      </w:r>
      <w:r w:rsidR="00DA79BF" w:rsidRPr="001405C5">
        <w:t>, o ambas,</w:t>
      </w:r>
      <w:r w:rsidRPr="001405C5">
        <w:t xml:space="preserve"> procedentes de los sistemas de telecomunicaciones por líneas de transporte y distribución de energía eléctrica. El presente Informe es una recopilación de estos métodos y procedimientos. Véanse los Anexos 1 a 6.</w:t>
      </w:r>
    </w:p>
    <w:p w:rsidR="0034447A" w:rsidRPr="001405C5" w:rsidRDefault="0034447A" w:rsidP="00671C71">
      <w:pPr>
        <w:pStyle w:val="Summary"/>
        <w:spacing w:after="0"/>
      </w:pPr>
      <w:r w:rsidRPr="001405C5">
        <w:t xml:space="preserve">Otras administraciones están evaluando dichos métodos de medición. </w:t>
      </w:r>
      <w:r w:rsidR="00DA79BF" w:rsidRPr="001405C5">
        <w:t xml:space="preserve">Puede que esas </w:t>
      </w:r>
      <w:r w:rsidRPr="001405C5">
        <w:t>administraciones deseen considerar los métodos descritos en los Anexos a este Informe.</w:t>
      </w:r>
    </w:p>
    <w:p w:rsidR="0034447A" w:rsidRPr="001405C5" w:rsidRDefault="00DA79BF" w:rsidP="00DA79BF">
      <w:pPr>
        <w:pStyle w:val="Summary"/>
      </w:pPr>
      <w:r w:rsidRPr="001405C5">
        <w:t>Además, el Comité Internacional Especial de Perturbaciones Radioeléctricas (</w:t>
      </w:r>
      <w:proofErr w:type="spellStart"/>
      <w:r w:rsidRPr="001405C5">
        <w:t>CISPR</w:t>
      </w:r>
      <w:proofErr w:type="spellEnd"/>
      <w:r w:rsidRPr="001405C5">
        <w:t>), que establece límites y métodos de medición para las perturbaciones de radiofrecuencia procedentes de varios tipos de fuentes, también han estado trabajando sobre métodos de medición de emisiones conducidas procedentes de sistemas de telecomunicaciones por líneas de transporte y distribución de energía eléctrica.</w:t>
      </w:r>
    </w:p>
    <w:p w:rsidR="0034447A" w:rsidRPr="001405C5" w:rsidRDefault="0034447A" w:rsidP="006147D1">
      <w:pPr>
        <w:pStyle w:val="Heading1"/>
        <w:rPr>
          <w:lang w:val="es-ES_tradnl"/>
        </w:rPr>
      </w:pPr>
      <w:r w:rsidRPr="001405C5">
        <w:rPr>
          <w:lang w:val="es-ES_tradnl"/>
        </w:rPr>
        <w:t>1</w:t>
      </w:r>
      <w:r w:rsidRPr="001405C5">
        <w:rPr>
          <w:lang w:val="es-ES_tradnl"/>
        </w:rPr>
        <w:tab/>
        <w:t xml:space="preserve">Emisiones involuntarias procedentes de sistemas </w:t>
      </w:r>
      <w:proofErr w:type="spellStart"/>
      <w:r w:rsidRPr="001405C5">
        <w:rPr>
          <w:lang w:val="es-ES_tradnl"/>
        </w:rPr>
        <w:t>PLT</w:t>
      </w:r>
      <w:proofErr w:type="spellEnd"/>
    </w:p>
    <w:p w:rsidR="0034447A" w:rsidRPr="001405C5" w:rsidRDefault="0034447A" w:rsidP="002C46B1">
      <w:pPr>
        <w:rPr>
          <w:lang w:val="es-ES_tradnl"/>
        </w:rPr>
      </w:pPr>
      <w:r w:rsidRPr="001405C5">
        <w:rPr>
          <w:lang w:val="es-ES_tradnl"/>
        </w:rPr>
        <w:t xml:space="preserve">Los módems </w:t>
      </w:r>
      <w:proofErr w:type="spellStart"/>
      <w:r w:rsidRPr="001405C5">
        <w:rPr>
          <w:lang w:val="es-ES_tradnl"/>
        </w:rPr>
        <w:t>PLT</w:t>
      </w:r>
      <w:proofErr w:type="spellEnd"/>
      <w:r w:rsidRPr="001405C5">
        <w:rPr>
          <w:lang w:val="es-ES_tradnl"/>
        </w:rPr>
        <w:t xml:space="preserve"> están diseñados para comunicarse entre sí mediante señales transmisoras y receptoras a través de las líneas de alimentación de energía eléctrica. </w:t>
      </w:r>
      <w:r w:rsidR="006147D1" w:rsidRPr="001405C5">
        <w:rPr>
          <w:lang w:val="es-ES_tradnl"/>
        </w:rPr>
        <w:t>En consecu</w:t>
      </w:r>
      <w:r w:rsidR="002B243F" w:rsidRPr="001405C5">
        <w:rPr>
          <w:lang w:val="es-ES_tradnl"/>
        </w:rPr>
        <w:t>en</w:t>
      </w:r>
      <w:r w:rsidR="006147D1" w:rsidRPr="001405C5">
        <w:rPr>
          <w:lang w:val="es-ES_tradnl"/>
        </w:rPr>
        <w:t>cia</w:t>
      </w:r>
      <w:r w:rsidRPr="001405C5">
        <w:rPr>
          <w:lang w:val="es-ES_tradnl"/>
        </w:rPr>
        <w:t>, por regla general, la potencia de la señal se concentra en las proximidades de dos cables de la línea de</w:t>
      </w:r>
      <w:r w:rsidR="002B243F" w:rsidRPr="001405C5">
        <w:rPr>
          <w:lang w:val="es-ES_tradnl"/>
        </w:rPr>
        <w:t xml:space="preserve"> alimentación. Sin embargo, si est</w:t>
      </w:r>
      <w:r w:rsidRPr="001405C5">
        <w:rPr>
          <w:lang w:val="es-ES_tradnl"/>
        </w:rPr>
        <w:t>os dos cables no están perfectamente equilibrados, la potencia de la señal puede tener fugas e</w:t>
      </w:r>
      <w:r w:rsidR="002F0AE7" w:rsidRPr="001405C5">
        <w:rPr>
          <w:lang w:val="es-ES_tradnl"/>
        </w:rPr>
        <w:t>n</w:t>
      </w:r>
      <w:r w:rsidRPr="001405C5">
        <w:rPr>
          <w:lang w:val="es-ES_tradnl"/>
        </w:rPr>
        <w:t xml:space="preserve"> la línea de alimentación en forma de emisión radiada. El desequilibrio en </w:t>
      </w:r>
      <w:r w:rsidR="002F0AE7" w:rsidRPr="001405C5">
        <w:rPr>
          <w:lang w:val="es-ES_tradnl"/>
        </w:rPr>
        <w:t>est</w:t>
      </w:r>
      <w:r w:rsidRPr="001405C5">
        <w:rPr>
          <w:lang w:val="es-ES_tradnl"/>
        </w:rPr>
        <w:t xml:space="preserve">as líneas de </w:t>
      </w:r>
      <w:r w:rsidR="002F0AE7" w:rsidRPr="001405C5">
        <w:rPr>
          <w:lang w:val="es-ES_tradnl"/>
        </w:rPr>
        <w:t>distribución de energía eléctrica</w:t>
      </w:r>
      <w:r w:rsidRPr="001405C5">
        <w:rPr>
          <w:lang w:val="es-ES_tradnl"/>
        </w:rPr>
        <w:t xml:space="preserve"> viene provocado por las diversas cargas conectadas a las líneas</w:t>
      </w:r>
      <w:r w:rsidR="00E4423D">
        <w:rPr>
          <w:lang w:val="es-ES_tradnl"/>
        </w:rPr>
        <w:t>,</w:t>
      </w:r>
      <w:r w:rsidRPr="001405C5">
        <w:rPr>
          <w:lang w:val="es-ES_tradnl"/>
        </w:rPr>
        <w:t xml:space="preserve"> tales como dispositivos eléctricos o electrónicos, y muchas líneas de derivación conectadas en paralelo con las líneas de alimentación de energía eléctrica básicas, tales como circuitos para sistemas de iluminación con sus conmutadores. Además, las líneas de derivación pueden causar resonancia en ciertas frec</w:t>
      </w:r>
      <w:r w:rsidR="002F0AE7" w:rsidRPr="001405C5">
        <w:rPr>
          <w:lang w:val="es-ES_tradnl"/>
        </w:rPr>
        <w:t>uencias dando lugar a un desequilibrio en la</w:t>
      </w:r>
      <w:r w:rsidRPr="001405C5">
        <w:rPr>
          <w:lang w:val="es-ES_tradnl"/>
        </w:rPr>
        <w:t xml:space="preserve"> corriente de señal las líneas. Por </w:t>
      </w:r>
      <w:r w:rsidR="00E4423D">
        <w:rPr>
          <w:lang w:val="es-ES_tradnl"/>
        </w:rPr>
        <w:t>consiguiente</w:t>
      </w:r>
      <w:r w:rsidRPr="001405C5">
        <w:rPr>
          <w:lang w:val="es-ES_tradnl"/>
        </w:rPr>
        <w:t xml:space="preserve">, las emisiones radiadas procedentes </w:t>
      </w:r>
      <w:r w:rsidR="002F0AE7" w:rsidRPr="001405C5">
        <w:rPr>
          <w:lang w:val="es-ES_tradnl"/>
        </w:rPr>
        <w:t>por</w:t>
      </w:r>
      <w:r w:rsidRPr="001405C5">
        <w:rPr>
          <w:lang w:val="es-ES_tradnl"/>
        </w:rPr>
        <w:t xml:space="preserve"> las líneas de energía eléctrica pueden ser provocadas por el desequilibrio de las corrientes de señal que fluyen a través del sistema </w:t>
      </w:r>
      <w:proofErr w:type="spellStart"/>
      <w:r w:rsidRPr="001405C5">
        <w:rPr>
          <w:lang w:val="es-ES_tradnl"/>
        </w:rPr>
        <w:t>PLT</w:t>
      </w:r>
      <w:proofErr w:type="spellEnd"/>
      <w:r w:rsidRPr="001405C5">
        <w:rPr>
          <w:lang w:val="es-ES_tradnl"/>
        </w:rPr>
        <w:t xml:space="preserve">, incluidos factores tales como los módems </w:t>
      </w:r>
      <w:proofErr w:type="spellStart"/>
      <w:r w:rsidRPr="001405C5">
        <w:rPr>
          <w:lang w:val="es-ES_tradnl"/>
        </w:rPr>
        <w:t>PLT</w:t>
      </w:r>
      <w:proofErr w:type="spellEnd"/>
      <w:r w:rsidRPr="001405C5">
        <w:rPr>
          <w:lang w:val="es-ES_tradnl"/>
        </w:rPr>
        <w:t xml:space="preserve">, el montaje de las líneas de energía y las diversas cargas. Las corrientes desequilibradas en un sistema </w:t>
      </w:r>
      <w:proofErr w:type="spellStart"/>
      <w:r w:rsidRPr="001405C5">
        <w:rPr>
          <w:lang w:val="es-ES_tradnl"/>
        </w:rPr>
        <w:t>PLT</w:t>
      </w:r>
      <w:proofErr w:type="spellEnd"/>
      <w:r w:rsidRPr="001405C5">
        <w:rPr>
          <w:lang w:val="es-ES_tradnl"/>
        </w:rPr>
        <w:t xml:space="preserve"> pueden variar con el tiempo y la frecuencia. </w:t>
      </w:r>
      <w:r w:rsidR="00E4423D">
        <w:rPr>
          <w:lang w:val="es-ES_tradnl"/>
        </w:rPr>
        <w:t>Por lo tanto</w:t>
      </w:r>
      <w:r w:rsidRPr="001405C5">
        <w:rPr>
          <w:lang w:val="es-ES_tradnl"/>
        </w:rPr>
        <w:t xml:space="preserve">, los niveles de emisiones radiadas </w:t>
      </w:r>
      <w:r w:rsidR="002C46B1">
        <w:rPr>
          <w:lang w:val="es-ES_tradnl"/>
        </w:rPr>
        <w:t>por</w:t>
      </w:r>
      <w:r w:rsidRPr="001405C5">
        <w:rPr>
          <w:lang w:val="es-ES_tradnl"/>
        </w:rPr>
        <w:t xml:space="preserve"> un sistema </w:t>
      </w:r>
      <w:proofErr w:type="spellStart"/>
      <w:r w:rsidRPr="001405C5">
        <w:rPr>
          <w:lang w:val="es-ES_tradnl"/>
        </w:rPr>
        <w:t>PLT</w:t>
      </w:r>
      <w:proofErr w:type="spellEnd"/>
      <w:r w:rsidRPr="001405C5">
        <w:rPr>
          <w:lang w:val="es-ES_tradnl"/>
        </w:rPr>
        <w:t xml:space="preserve"> dependen fundamentalmente de la potencia de la señal de los módems </w:t>
      </w:r>
      <w:proofErr w:type="spellStart"/>
      <w:r w:rsidRPr="001405C5">
        <w:rPr>
          <w:lang w:val="es-ES_tradnl"/>
        </w:rPr>
        <w:t>PLT</w:t>
      </w:r>
      <w:proofErr w:type="spellEnd"/>
      <w:r w:rsidR="002C46B1">
        <w:rPr>
          <w:lang w:val="es-ES_tradnl"/>
        </w:rPr>
        <w:t>,</w:t>
      </w:r>
      <w:r w:rsidRPr="001405C5">
        <w:rPr>
          <w:lang w:val="es-ES_tradnl"/>
        </w:rPr>
        <w:t xml:space="preserve"> pero pueden cambiar de manera muy significativa con el tiempo, la frecuencia y el emplazamiento (y posiblemente con otros factores tales como </w:t>
      </w:r>
      <w:r w:rsidR="002F0AE7" w:rsidRPr="001405C5">
        <w:rPr>
          <w:lang w:val="es-ES_tradnl"/>
        </w:rPr>
        <w:t xml:space="preserve">la presencia de </w:t>
      </w:r>
      <w:r w:rsidRPr="001405C5">
        <w:rPr>
          <w:lang w:val="es-ES_tradnl"/>
        </w:rPr>
        <w:t>objetos reflectantes cerca</w:t>
      </w:r>
      <w:r w:rsidR="002F0AE7" w:rsidRPr="001405C5">
        <w:rPr>
          <w:lang w:val="es-ES_tradnl"/>
        </w:rPr>
        <w:t xml:space="preserve"> de</w:t>
      </w:r>
      <w:r w:rsidRPr="001405C5">
        <w:rPr>
          <w:lang w:val="es-ES_tradnl"/>
        </w:rPr>
        <w:t xml:space="preserve"> las líneas de alimentación de energía eléctrica).</w:t>
      </w:r>
    </w:p>
    <w:p w:rsidR="0034447A" w:rsidRPr="001405C5" w:rsidRDefault="005144A5" w:rsidP="005144A5">
      <w:pPr>
        <w:pStyle w:val="Heading1"/>
        <w:rPr>
          <w:lang w:val="es-ES_tradnl"/>
        </w:rPr>
      </w:pPr>
      <w:r w:rsidRPr="001405C5">
        <w:rPr>
          <w:lang w:val="es-ES_tradnl"/>
        </w:rPr>
        <w:lastRenderedPageBreak/>
        <w:t>2</w:t>
      </w:r>
      <w:r w:rsidRPr="001405C5">
        <w:rPr>
          <w:lang w:val="es-ES_tradnl"/>
        </w:rPr>
        <w:tab/>
        <w:t>Medició</w:t>
      </w:r>
      <w:r w:rsidR="0034447A" w:rsidRPr="001405C5">
        <w:rPr>
          <w:lang w:val="es-ES_tradnl"/>
        </w:rPr>
        <w:t xml:space="preserve">n de las emisiones </w:t>
      </w:r>
      <w:proofErr w:type="spellStart"/>
      <w:r w:rsidR="0034447A" w:rsidRPr="001405C5">
        <w:rPr>
          <w:lang w:val="es-ES_tradnl"/>
        </w:rPr>
        <w:t>PLT</w:t>
      </w:r>
      <w:proofErr w:type="spellEnd"/>
    </w:p>
    <w:p w:rsidR="0034447A" w:rsidRPr="001405C5" w:rsidRDefault="0034447A" w:rsidP="0034447A">
      <w:pPr>
        <w:rPr>
          <w:lang w:val="es-ES_tradnl"/>
        </w:rPr>
      </w:pPr>
      <w:r w:rsidRPr="001405C5">
        <w:rPr>
          <w:lang w:val="es-ES_tradnl"/>
        </w:rPr>
        <w:t xml:space="preserve">Existen dos categorías distintas de medición de las emisiones </w:t>
      </w:r>
      <w:proofErr w:type="spellStart"/>
      <w:r w:rsidRPr="001405C5">
        <w:rPr>
          <w:lang w:val="es-ES_tradnl"/>
        </w:rPr>
        <w:t>PLT</w:t>
      </w:r>
      <w:proofErr w:type="spellEnd"/>
      <w:r w:rsidRPr="001405C5">
        <w:rPr>
          <w:lang w:val="es-ES_tradnl"/>
        </w:rPr>
        <w:t>: medición de las emisiones radiadas y medición de las emisiones conducidas.</w:t>
      </w:r>
    </w:p>
    <w:p w:rsidR="0034447A" w:rsidRPr="001405C5" w:rsidRDefault="0034447A" w:rsidP="0034447A">
      <w:pPr>
        <w:pStyle w:val="Heading2"/>
        <w:rPr>
          <w:lang w:val="es-ES_tradnl"/>
        </w:rPr>
      </w:pPr>
      <w:r w:rsidRPr="001405C5">
        <w:rPr>
          <w:lang w:val="es-ES_tradnl"/>
        </w:rPr>
        <w:t>2.1</w:t>
      </w:r>
      <w:r w:rsidRPr="001405C5">
        <w:rPr>
          <w:lang w:val="es-ES_tradnl"/>
        </w:rPr>
        <w:tab/>
        <w:t>Medición de las emisiones radiadas</w:t>
      </w:r>
    </w:p>
    <w:p w:rsidR="0034447A" w:rsidRPr="001405C5" w:rsidRDefault="0034447A" w:rsidP="0034447A">
      <w:pPr>
        <w:rPr>
          <w:lang w:val="es-ES_tradnl"/>
        </w:rPr>
      </w:pPr>
      <w:r w:rsidRPr="001405C5">
        <w:rPr>
          <w:lang w:val="es-ES_tradnl"/>
        </w:rPr>
        <w:t xml:space="preserve">Los campos electromagnéticos radiados por un sistema </w:t>
      </w:r>
      <w:proofErr w:type="spellStart"/>
      <w:r w:rsidRPr="001405C5">
        <w:rPr>
          <w:lang w:val="es-ES_tradnl"/>
        </w:rPr>
        <w:t>PLT</w:t>
      </w:r>
      <w:proofErr w:type="spellEnd"/>
      <w:r w:rsidRPr="001405C5">
        <w:rPr>
          <w:lang w:val="es-ES_tradnl"/>
        </w:rPr>
        <w:t xml:space="preserve"> normalmente se miden a lo largo de las líneas de alimentación</w:t>
      </w:r>
      <w:r w:rsidR="005144A5" w:rsidRPr="001405C5">
        <w:rPr>
          <w:lang w:val="es-ES_tradnl"/>
        </w:rPr>
        <w:t xml:space="preserve"> de energía eléctrica o</w:t>
      </w:r>
      <w:r w:rsidRPr="001405C5">
        <w:rPr>
          <w:lang w:val="es-ES_tradnl"/>
        </w:rPr>
        <w:t xml:space="preserve"> fuera del recinto equipado con sistemas </w:t>
      </w:r>
      <w:proofErr w:type="spellStart"/>
      <w:r w:rsidRPr="001405C5">
        <w:rPr>
          <w:lang w:val="es-ES_tradnl"/>
        </w:rPr>
        <w:t>PLT</w:t>
      </w:r>
      <w:proofErr w:type="spellEnd"/>
      <w:r w:rsidRPr="001405C5">
        <w:rPr>
          <w:lang w:val="es-ES_tradnl"/>
        </w:rPr>
        <w:t xml:space="preserve">. Generalmente, los resultados de las mediciones de intensidad de campo dependen en gran medida de la distancia y dirección de la medición con relación a las fuentes radiantes y </w:t>
      </w:r>
      <w:r w:rsidR="005144A5" w:rsidRPr="001405C5">
        <w:rPr>
          <w:lang w:val="es-ES_tradnl"/>
        </w:rPr>
        <w:t xml:space="preserve">de </w:t>
      </w:r>
      <w:r w:rsidRPr="001405C5">
        <w:rPr>
          <w:lang w:val="es-ES_tradnl"/>
        </w:rPr>
        <w:t xml:space="preserve">la polarización y </w:t>
      </w:r>
      <w:r w:rsidR="005144A5" w:rsidRPr="001405C5">
        <w:rPr>
          <w:lang w:val="es-ES_tradnl"/>
        </w:rPr>
        <w:t xml:space="preserve">la </w:t>
      </w:r>
      <w:r w:rsidRPr="001405C5">
        <w:rPr>
          <w:lang w:val="es-ES_tradnl"/>
        </w:rPr>
        <w:t>altura de la antena utilizada. En la banda de ondas decamétricas, se utiliza una antena de bucle o una antena monopolo para medir el campo magnético o el campo eléctrico, respectivamente.</w:t>
      </w:r>
    </w:p>
    <w:p w:rsidR="0034447A" w:rsidRPr="001405C5" w:rsidRDefault="0034447A" w:rsidP="005144A5">
      <w:pPr>
        <w:rPr>
          <w:lang w:val="es-ES_tradnl"/>
        </w:rPr>
      </w:pPr>
      <w:r w:rsidRPr="001405C5">
        <w:rPr>
          <w:lang w:val="es-ES_tradnl"/>
        </w:rPr>
        <w:t xml:space="preserve">Sin embargo, es difícil convertir mutuamente los datos de medición entre la intensidad de campo magnético y la intensidad de campo eléctrico, especialmente </w:t>
      </w:r>
      <w:r w:rsidR="005144A5" w:rsidRPr="001405C5">
        <w:rPr>
          <w:lang w:val="es-ES_tradnl"/>
        </w:rPr>
        <w:t xml:space="preserve">para </w:t>
      </w:r>
      <w:r w:rsidRPr="001405C5">
        <w:rPr>
          <w:lang w:val="es-ES_tradnl"/>
        </w:rPr>
        <w:t xml:space="preserve">distancias inferiores a </w:t>
      </w:r>
      <w:r w:rsidR="005144A5" w:rsidRPr="001405C5">
        <w:rPr>
          <w:lang w:val="es-ES_tradnl"/>
        </w:rPr>
        <w:t xml:space="preserve">aproximadamente </w:t>
      </w:r>
      <w:r w:rsidR="005144A5" w:rsidRPr="001405C5">
        <w:rPr>
          <w:lang w:val="es-ES_tradnl"/>
        </w:rPr>
        <w:sym w:font="Symbol" w:char="F06C"/>
      </w:r>
      <w:r w:rsidRPr="001405C5">
        <w:rPr>
          <w:lang w:val="es-ES_tradnl"/>
        </w:rPr>
        <w:t>/2</w:t>
      </w:r>
      <w:r w:rsidRPr="001405C5">
        <w:rPr>
          <w:lang w:val="es-ES_tradnl"/>
        </w:rPr>
        <w:sym w:font="Symbol" w:char="F070"/>
      </w:r>
      <w:r w:rsidRPr="001405C5">
        <w:rPr>
          <w:lang w:val="es-ES_tradnl"/>
        </w:rPr>
        <w:t>, debido a que puede que no sea aplicable un factor de conversión de</w:t>
      </w:r>
      <w:r w:rsidR="005144A5" w:rsidRPr="001405C5">
        <w:rPr>
          <w:lang w:val="es-ES_tradnl"/>
        </w:rPr>
        <w:t xml:space="preserve"> </w:t>
      </w:r>
      <w:r w:rsidRPr="001405C5">
        <w:rPr>
          <w:lang w:val="es-ES_tradnl"/>
        </w:rPr>
        <w:t>377</w:t>
      </w:r>
      <w:r w:rsidR="005144A5" w:rsidRPr="001405C5">
        <w:rPr>
          <w:lang w:val="es-ES_tradnl"/>
        </w:rPr>
        <w:t> </w:t>
      </w:r>
      <w:r w:rsidRPr="001405C5">
        <w:rPr>
          <w:lang w:val="es-ES_tradnl"/>
        </w:rPr>
        <w:sym w:font="Symbol" w:char="F057"/>
      </w:r>
      <w:r w:rsidRPr="001405C5">
        <w:rPr>
          <w:lang w:val="es-ES_tradnl"/>
        </w:rPr>
        <w:t>.</w:t>
      </w:r>
    </w:p>
    <w:p w:rsidR="0034447A" w:rsidRPr="001405C5" w:rsidRDefault="0034447A" w:rsidP="009C0620">
      <w:pPr>
        <w:rPr>
          <w:lang w:val="es-ES_tradnl"/>
        </w:rPr>
      </w:pPr>
      <w:r w:rsidRPr="001405C5">
        <w:rPr>
          <w:lang w:val="es-ES_tradnl"/>
        </w:rPr>
        <w:t xml:space="preserve">Las mediciones de emisiones radiadas </w:t>
      </w:r>
      <w:r w:rsidR="005144A5" w:rsidRPr="001405C5">
        <w:rPr>
          <w:lang w:val="es-ES_tradnl"/>
        </w:rPr>
        <w:t xml:space="preserve">se </w:t>
      </w:r>
      <w:r w:rsidRPr="001405C5">
        <w:rPr>
          <w:lang w:val="es-ES_tradnl"/>
        </w:rPr>
        <w:t xml:space="preserve">realizan normalmente </w:t>
      </w:r>
      <w:r w:rsidRPr="001405C5">
        <w:rPr>
          <w:i/>
          <w:iCs/>
          <w:lang w:val="es-ES_tradnl"/>
        </w:rPr>
        <w:t>in</w:t>
      </w:r>
      <w:r w:rsidR="009C0620">
        <w:rPr>
          <w:i/>
          <w:iCs/>
          <w:lang w:val="es-ES_tradnl"/>
        </w:rPr>
        <w:t> </w:t>
      </w:r>
      <w:r w:rsidRPr="001405C5">
        <w:rPr>
          <w:i/>
          <w:iCs/>
          <w:lang w:val="es-ES_tradnl"/>
        </w:rPr>
        <w:t>situ</w:t>
      </w:r>
      <w:r w:rsidRPr="001405C5">
        <w:rPr>
          <w:lang w:val="es-ES_tradnl"/>
        </w:rPr>
        <w:t xml:space="preserve"> donde puede aparecer interferencia a los servicios de radiocomunicaciones. No obstante, como se ha </w:t>
      </w:r>
      <w:r w:rsidR="005144A5" w:rsidRPr="001405C5">
        <w:rPr>
          <w:lang w:val="es-ES_tradnl"/>
        </w:rPr>
        <w:t>indicado</w:t>
      </w:r>
      <w:r w:rsidRPr="001405C5">
        <w:rPr>
          <w:lang w:val="es-ES_tradnl"/>
        </w:rPr>
        <w:t xml:space="preserve"> en el punto anterior, cabe señalar que los resultados pueden variar con el tiempo, la frecuencia y el emplazamiento.</w:t>
      </w:r>
    </w:p>
    <w:p w:rsidR="0034447A" w:rsidRPr="001405C5" w:rsidRDefault="001405C5" w:rsidP="00811B91">
      <w:pPr>
        <w:rPr>
          <w:lang w:val="es-ES_tradnl"/>
        </w:rPr>
      </w:pPr>
      <w:r w:rsidRPr="001405C5">
        <w:rPr>
          <w:lang w:val="es-ES_tradnl"/>
        </w:rPr>
        <w:t xml:space="preserve">A fin de minimizar la probabilidad de que los sistemas </w:t>
      </w:r>
      <w:proofErr w:type="spellStart"/>
      <w:r w:rsidRPr="001405C5">
        <w:rPr>
          <w:lang w:val="es-ES_tradnl"/>
        </w:rPr>
        <w:t>PLT</w:t>
      </w:r>
      <w:proofErr w:type="spellEnd"/>
      <w:r w:rsidRPr="001405C5">
        <w:rPr>
          <w:lang w:val="es-ES_tradnl"/>
        </w:rPr>
        <w:t xml:space="preserve"> causen interferencia, la reglamentación y las normas nacionales exigen efectuar mediciones de las emisiones radiadas, </w:t>
      </w:r>
      <w:r>
        <w:rPr>
          <w:lang w:val="es-ES_tradnl"/>
        </w:rPr>
        <w:t>como muestran los Anexos 1 (UIT-</w:t>
      </w:r>
      <w:r w:rsidRPr="001405C5">
        <w:rPr>
          <w:lang w:val="es-ES_tradnl"/>
        </w:rPr>
        <w:t xml:space="preserve">T), 2 (Estados Unidos de América) y 3 (Alemania). </w:t>
      </w:r>
      <w:r w:rsidR="0034447A" w:rsidRPr="001405C5">
        <w:rPr>
          <w:lang w:val="es-ES_tradnl"/>
        </w:rPr>
        <w:t xml:space="preserve">El Anexo 4 describe los trabajos que se están llevando a cabo en Brasil para realizar una correlación entre las mediciones </w:t>
      </w:r>
      <w:r w:rsidR="00811B91" w:rsidRPr="001405C5">
        <w:rPr>
          <w:lang w:val="es-ES_tradnl"/>
        </w:rPr>
        <w:t xml:space="preserve">de emisiones </w:t>
      </w:r>
      <w:r w:rsidR="0034447A" w:rsidRPr="001405C5">
        <w:rPr>
          <w:lang w:val="es-ES_tradnl"/>
        </w:rPr>
        <w:t>radiadas efectuadas con distintos tipos de antena. Los factores fundamentales para medi</w:t>
      </w:r>
      <w:r w:rsidR="00811B91" w:rsidRPr="001405C5">
        <w:rPr>
          <w:lang w:val="es-ES_tradnl"/>
        </w:rPr>
        <w:t>r</w:t>
      </w:r>
      <w:r w:rsidR="0034447A" w:rsidRPr="001405C5">
        <w:rPr>
          <w:lang w:val="es-ES_tradnl"/>
        </w:rPr>
        <w:t xml:space="preserve"> las emisiones radiadas son las características del receptor de medición y la antena que se utiliza (como se indica en los Anexos 3 y 4). Además, la distancia de medición, la altura de la antena y la influencia de los objetos reflectantes </w:t>
      </w:r>
      <w:r w:rsidR="00811B91" w:rsidRPr="001405C5">
        <w:rPr>
          <w:lang w:val="es-ES_tradnl"/>
        </w:rPr>
        <w:t>situados en las proximidades de los puntos</w:t>
      </w:r>
      <w:r w:rsidR="0034447A" w:rsidRPr="001405C5">
        <w:rPr>
          <w:lang w:val="es-ES_tradnl"/>
        </w:rPr>
        <w:t xml:space="preserve"> de medición también son factores importantes. El Anexo 6 presenta los métodos utilizados por el Centro de Investigación de Comunicaciones </w:t>
      </w:r>
      <w:r w:rsidR="00811B91" w:rsidRPr="001405C5">
        <w:rPr>
          <w:lang w:val="es-ES_tradnl"/>
        </w:rPr>
        <w:t xml:space="preserve">de Canadá </w:t>
      </w:r>
      <w:r w:rsidR="0034447A" w:rsidRPr="001405C5">
        <w:rPr>
          <w:lang w:val="es-ES_tradnl"/>
        </w:rPr>
        <w:t xml:space="preserve">para llevar a cabo mediciones de emisiones de radiofrecuencia radiadas y conducidas procedentes de dispositivos </w:t>
      </w:r>
      <w:proofErr w:type="spellStart"/>
      <w:r w:rsidR="0034447A" w:rsidRPr="001405C5">
        <w:rPr>
          <w:lang w:val="es-ES_tradnl"/>
        </w:rPr>
        <w:t>PLT</w:t>
      </w:r>
      <w:proofErr w:type="spellEnd"/>
      <w:r w:rsidR="0034447A" w:rsidRPr="001405C5">
        <w:rPr>
          <w:lang w:val="es-ES_tradnl"/>
        </w:rPr>
        <w:t xml:space="preserve"> que funcionan en un entorno residencial. Los resultados de estas mediciones aparecen en el Informe UIT-R SM.2158.</w:t>
      </w:r>
    </w:p>
    <w:p w:rsidR="0034447A" w:rsidRPr="001405C5" w:rsidRDefault="0034447A" w:rsidP="0034447A">
      <w:pPr>
        <w:pStyle w:val="Heading2"/>
        <w:rPr>
          <w:lang w:val="es-ES_tradnl"/>
        </w:rPr>
      </w:pPr>
      <w:r w:rsidRPr="001405C5">
        <w:rPr>
          <w:lang w:val="es-ES_tradnl"/>
        </w:rPr>
        <w:t>2.2</w:t>
      </w:r>
      <w:r w:rsidRPr="001405C5">
        <w:rPr>
          <w:lang w:val="es-ES_tradnl"/>
        </w:rPr>
        <w:tab/>
        <w:t xml:space="preserve">Medición de </w:t>
      </w:r>
      <w:r w:rsidR="00811B91" w:rsidRPr="001405C5">
        <w:rPr>
          <w:lang w:val="es-ES_tradnl"/>
        </w:rPr>
        <w:t xml:space="preserve">las </w:t>
      </w:r>
      <w:r w:rsidRPr="001405C5">
        <w:rPr>
          <w:lang w:val="es-ES_tradnl"/>
        </w:rPr>
        <w:t>emisiones conducidas</w:t>
      </w:r>
    </w:p>
    <w:p w:rsidR="0034447A" w:rsidRPr="001405C5" w:rsidRDefault="0034447A" w:rsidP="00EA1256">
      <w:pPr>
        <w:rPr>
          <w:lang w:val="es-ES_tradnl"/>
        </w:rPr>
      </w:pPr>
      <w:r w:rsidRPr="001405C5">
        <w:rPr>
          <w:lang w:val="es-ES_tradnl"/>
        </w:rPr>
        <w:t xml:space="preserve">Al contrario </w:t>
      </w:r>
      <w:r w:rsidR="00811B91" w:rsidRPr="001405C5">
        <w:rPr>
          <w:lang w:val="es-ES_tradnl"/>
        </w:rPr>
        <w:t>de lo</w:t>
      </w:r>
      <w:r w:rsidRPr="001405C5">
        <w:rPr>
          <w:lang w:val="es-ES_tradnl"/>
        </w:rPr>
        <w:t xml:space="preserve"> </w:t>
      </w:r>
      <w:r w:rsidR="00811B91" w:rsidRPr="001405C5">
        <w:rPr>
          <w:lang w:val="es-ES_tradnl"/>
        </w:rPr>
        <w:t>que sucede en</w:t>
      </w:r>
      <w:r w:rsidRPr="001405C5">
        <w:rPr>
          <w:lang w:val="es-ES_tradnl"/>
        </w:rPr>
        <w:t xml:space="preserve"> medición de las emisiones radiadas, la medición de las emisiones conducidas</w:t>
      </w:r>
      <w:r w:rsidR="00811B91" w:rsidRPr="001405C5">
        <w:rPr>
          <w:lang w:val="es-ES_tradnl"/>
        </w:rPr>
        <w:t xml:space="preserve"> puede llevarse a cabo en las pruebas de autorización de los equipos</w:t>
      </w:r>
      <w:r w:rsidRPr="001405C5">
        <w:rPr>
          <w:lang w:val="es-ES_tradnl"/>
        </w:rPr>
        <w:t>.</w:t>
      </w:r>
    </w:p>
    <w:p w:rsidR="0034447A" w:rsidRPr="001405C5" w:rsidRDefault="0034447A" w:rsidP="0059773C">
      <w:pPr>
        <w:rPr>
          <w:lang w:val="es-ES_tradnl"/>
        </w:rPr>
      </w:pPr>
      <w:r w:rsidRPr="001405C5">
        <w:rPr>
          <w:lang w:val="es-ES_tradnl"/>
        </w:rPr>
        <w:t xml:space="preserve">Como se describe en el </w:t>
      </w:r>
      <w:r w:rsidR="00811B91" w:rsidRPr="001405C5">
        <w:rPr>
          <w:lang w:val="es-ES_tradnl"/>
        </w:rPr>
        <w:t>§</w:t>
      </w:r>
      <w:r w:rsidRPr="001405C5">
        <w:rPr>
          <w:lang w:val="es-ES_tradnl"/>
        </w:rPr>
        <w:t xml:space="preserve"> 1 la radiación involuntaria procedente de un sistema </w:t>
      </w:r>
      <w:proofErr w:type="spellStart"/>
      <w:r w:rsidRPr="001405C5">
        <w:rPr>
          <w:lang w:val="es-ES_tradnl"/>
        </w:rPr>
        <w:t>PLT</w:t>
      </w:r>
      <w:proofErr w:type="spellEnd"/>
      <w:r w:rsidRPr="001405C5">
        <w:rPr>
          <w:lang w:val="es-ES_tradnl"/>
        </w:rPr>
        <w:t xml:space="preserve"> se debe al desequilibrio de las corrientes (modo común) que se transforman a partir de las corrientes de la señal equilibrada</w:t>
      </w:r>
      <w:r w:rsidR="004A0D6C" w:rsidRPr="001405C5">
        <w:rPr>
          <w:lang w:val="es-ES_tradnl"/>
        </w:rPr>
        <w:t>s</w:t>
      </w:r>
      <w:r w:rsidRPr="001405C5">
        <w:rPr>
          <w:lang w:val="es-ES_tradnl"/>
        </w:rPr>
        <w:t xml:space="preserve"> (modo diferencial) debido al desequilibrio y </w:t>
      </w:r>
      <w:r w:rsidR="004A0D6C" w:rsidRPr="001405C5">
        <w:rPr>
          <w:lang w:val="es-ES_tradnl"/>
        </w:rPr>
        <w:t xml:space="preserve">la </w:t>
      </w:r>
      <w:r w:rsidRPr="001405C5">
        <w:rPr>
          <w:lang w:val="es-ES_tradnl"/>
        </w:rPr>
        <w:t xml:space="preserve">resonancia del sistema </w:t>
      </w:r>
      <w:proofErr w:type="spellStart"/>
      <w:r w:rsidRPr="001405C5">
        <w:rPr>
          <w:lang w:val="es-ES_tradnl"/>
        </w:rPr>
        <w:t>PLT</w:t>
      </w:r>
      <w:proofErr w:type="spellEnd"/>
      <w:r w:rsidRPr="001405C5">
        <w:rPr>
          <w:lang w:val="es-ES_tradnl"/>
        </w:rPr>
        <w:t xml:space="preserve">. Por lo tanto, las mediciones se efectúan sobre las componentes equilibrada y desequilibrada de la tensión o corriente de la señal conducida en la línea de </w:t>
      </w:r>
      <w:r w:rsidR="004A0D6C" w:rsidRPr="001405C5">
        <w:rPr>
          <w:lang w:val="es-ES_tradnl"/>
        </w:rPr>
        <w:t>alimentación de energía eléctrica</w:t>
      </w:r>
      <w:r w:rsidRPr="001405C5">
        <w:rPr>
          <w:lang w:val="es-ES_tradnl"/>
        </w:rPr>
        <w:t xml:space="preserve">. Sin embargo, en situaciones reales, los datos de </w:t>
      </w:r>
      <w:r w:rsidR="0059773C" w:rsidRPr="001405C5">
        <w:rPr>
          <w:lang w:val="es-ES_tradnl"/>
        </w:rPr>
        <w:t xml:space="preserve">la </w:t>
      </w:r>
      <w:r w:rsidRPr="001405C5">
        <w:rPr>
          <w:lang w:val="es-ES_tradnl"/>
        </w:rPr>
        <w:t>medición pueden estar dispersos en una gama extremadamente amplia debido a</w:t>
      </w:r>
      <w:r w:rsidR="0059773C" w:rsidRPr="001405C5">
        <w:rPr>
          <w:lang w:val="es-ES_tradnl"/>
        </w:rPr>
        <w:t xml:space="preserve"> que el</w:t>
      </w:r>
      <w:r w:rsidRPr="001405C5">
        <w:rPr>
          <w:lang w:val="es-ES_tradnl"/>
        </w:rPr>
        <w:t xml:space="preserve"> desequilibrio en los módems </w:t>
      </w:r>
      <w:proofErr w:type="spellStart"/>
      <w:r w:rsidRPr="001405C5">
        <w:rPr>
          <w:lang w:val="es-ES_tradnl"/>
        </w:rPr>
        <w:t>PLT</w:t>
      </w:r>
      <w:proofErr w:type="spellEnd"/>
      <w:r w:rsidRPr="001405C5">
        <w:rPr>
          <w:lang w:val="es-ES_tradnl"/>
        </w:rPr>
        <w:t xml:space="preserve">, las líneas de energía y los equipos conectados varía significativamente con el tiempo y la frecuencia así como </w:t>
      </w:r>
      <w:r w:rsidR="0059773C" w:rsidRPr="001405C5">
        <w:rPr>
          <w:lang w:val="es-ES_tradnl"/>
        </w:rPr>
        <w:t>a causa de</w:t>
      </w:r>
      <w:r w:rsidRPr="001405C5">
        <w:rPr>
          <w:lang w:val="es-ES_tradnl"/>
        </w:rPr>
        <w:t xml:space="preserve"> los diversos montajes y los objetos cercanos a las líneas de energía. En consecuencia, en las pruebas de conformidad de los módems </w:t>
      </w:r>
      <w:proofErr w:type="spellStart"/>
      <w:r w:rsidRPr="001405C5">
        <w:rPr>
          <w:lang w:val="es-ES_tradnl"/>
        </w:rPr>
        <w:t>PLT</w:t>
      </w:r>
      <w:proofErr w:type="spellEnd"/>
      <w:r w:rsidRPr="001405C5">
        <w:rPr>
          <w:lang w:val="es-ES_tradnl"/>
        </w:rPr>
        <w:t xml:space="preserve"> se utiliza normalmente una red denominada </w:t>
      </w:r>
      <w:r w:rsidR="00EF37DE">
        <w:rPr>
          <w:lang w:val="es-ES_tradnl"/>
        </w:rPr>
        <w:t>«</w:t>
      </w:r>
      <w:r w:rsidRPr="001405C5">
        <w:rPr>
          <w:lang w:val="es-ES_tradnl"/>
        </w:rPr>
        <w:t>red de estabilización de impedancia</w:t>
      </w:r>
      <w:r w:rsidR="00EF37DE">
        <w:rPr>
          <w:lang w:val="es-ES_tradnl"/>
        </w:rPr>
        <w:t>»</w:t>
      </w:r>
      <w:r w:rsidRPr="001405C5">
        <w:rPr>
          <w:lang w:val="es-ES_tradnl"/>
        </w:rPr>
        <w:t xml:space="preserve"> para simular las características representativas de las condiciones reales de la línea de </w:t>
      </w:r>
      <w:r w:rsidR="0059773C" w:rsidRPr="001405C5">
        <w:rPr>
          <w:lang w:val="es-ES_tradnl"/>
        </w:rPr>
        <w:t>alimentación de energía eléctrica</w:t>
      </w:r>
      <w:r w:rsidRPr="001405C5">
        <w:rPr>
          <w:lang w:val="es-ES_tradnl"/>
        </w:rPr>
        <w:t>.</w:t>
      </w:r>
    </w:p>
    <w:p w:rsidR="0034447A" w:rsidRPr="001405C5" w:rsidRDefault="0034447A" w:rsidP="007A7902">
      <w:pPr>
        <w:rPr>
          <w:lang w:val="es-ES_tradnl"/>
        </w:rPr>
      </w:pPr>
      <w:r w:rsidRPr="001405C5">
        <w:rPr>
          <w:lang w:val="es-ES_tradnl"/>
        </w:rPr>
        <w:lastRenderedPageBreak/>
        <w:t xml:space="preserve">Para controlar la posible interferencia </w:t>
      </w:r>
      <w:r w:rsidR="0059773C" w:rsidRPr="001405C5">
        <w:rPr>
          <w:lang w:val="es-ES_tradnl"/>
        </w:rPr>
        <w:t>provocada por</w:t>
      </w:r>
      <w:r w:rsidRPr="001405C5">
        <w:rPr>
          <w:lang w:val="es-ES_tradnl"/>
        </w:rPr>
        <w:t xml:space="preserve"> otros tipos de equipos eléctricos/electrónicos, tales como ordenadores personales y electrodomésticos, siempre se exige </w:t>
      </w:r>
      <w:r w:rsidR="0059773C" w:rsidRPr="001405C5">
        <w:rPr>
          <w:lang w:val="es-ES_tradnl"/>
        </w:rPr>
        <w:t>realizar</w:t>
      </w:r>
      <w:r w:rsidRPr="001405C5">
        <w:rPr>
          <w:lang w:val="es-ES_tradnl"/>
        </w:rPr>
        <w:t xml:space="preserve"> mediciones de emisiones conducidas para demostrar </w:t>
      </w:r>
      <w:r w:rsidR="0059773C" w:rsidRPr="001405C5">
        <w:rPr>
          <w:lang w:val="es-ES_tradnl"/>
        </w:rPr>
        <w:t>la conformidad por</w:t>
      </w:r>
      <w:r w:rsidRPr="001405C5">
        <w:rPr>
          <w:lang w:val="es-ES_tradnl"/>
        </w:rPr>
        <w:t xml:space="preserve"> con los límites pertinentes establecidos por diversas normas</w:t>
      </w:r>
      <w:r w:rsidR="0059773C" w:rsidRPr="001405C5">
        <w:rPr>
          <w:lang w:val="es-ES_tradnl"/>
        </w:rPr>
        <w:t>,</w:t>
      </w:r>
      <w:r w:rsidRPr="001405C5">
        <w:rPr>
          <w:lang w:val="es-ES_tradnl"/>
        </w:rPr>
        <w:t xml:space="preserve"> tales como las normas </w:t>
      </w:r>
      <w:proofErr w:type="spellStart"/>
      <w:r w:rsidRPr="001405C5">
        <w:rPr>
          <w:lang w:val="es-ES_tradnl"/>
        </w:rPr>
        <w:t>CISPR</w:t>
      </w:r>
      <w:proofErr w:type="spellEnd"/>
      <w:r w:rsidRPr="001405C5">
        <w:rPr>
          <w:lang w:val="es-ES_tradnl"/>
        </w:rPr>
        <w:t>, especialmente en las gamas de frecuencias inferiores a 30 </w:t>
      </w:r>
      <w:proofErr w:type="spellStart"/>
      <w:r w:rsidRPr="001405C5">
        <w:rPr>
          <w:lang w:val="es-ES_tradnl"/>
        </w:rPr>
        <w:t>MHz.</w:t>
      </w:r>
      <w:proofErr w:type="spellEnd"/>
      <w:r w:rsidRPr="001405C5">
        <w:rPr>
          <w:lang w:val="es-ES_tradnl"/>
        </w:rPr>
        <w:t xml:space="preserve"> De la misma forma, </w:t>
      </w:r>
      <w:r w:rsidR="0059773C" w:rsidRPr="001405C5">
        <w:rPr>
          <w:lang w:val="es-ES_tradnl"/>
        </w:rPr>
        <w:t>pueden efectuarse</w:t>
      </w:r>
      <w:r w:rsidRPr="001405C5">
        <w:rPr>
          <w:lang w:val="es-ES_tradnl"/>
        </w:rPr>
        <w:t xml:space="preserve"> mediciones de emisiones conducidas a </w:t>
      </w:r>
      <w:r w:rsidR="0059773C" w:rsidRPr="001405C5">
        <w:rPr>
          <w:lang w:val="es-ES_tradnl"/>
        </w:rPr>
        <w:t xml:space="preserve">los </w:t>
      </w:r>
      <w:r w:rsidRPr="001405C5">
        <w:rPr>
          <w:lang w:val="es-ES_tradnl"/>
        </w:rPr>
        <w:t xml:space="preserve">módems </w:t>
      </w:r>
      <w:proofErr w:type="spellStart"/>
      <w:r w:rsidRPr="001405C5">
        <w:rPr>
          <w:lang w:val="es-ES_tradnl"/>
        </w:rPr>
        <w:t>PLT</w:t>
      </w:r>
      <w:proofErr w:type="spellEnd"/>
      <w:r w:rsidRPr="001405C5">
        <w:rPr>
          <w:lang w:val="es-ES_tradnl"/>
        </w:rPr>
        <w:t xml:space="preserve"> para las pruebas de autorización de equipos. En el Anexo 5 (Japón) se indican las medidas requeridas de las corrientes de señal en modo común que fluyen a través de un módem sometido a prueba cuando se conecta a una red de estabilización de impedancia (</w:t>
      </w:r>
      <w:proofErr w:type="spellStart"/>
      <w:r w:rsidRPr="001405C5">
        <w:rPr>
          <w:lang w:val="es-ES_tradnl"/>
        </w:rPr>
        <w:t>ISN</w:t>
      </w:r>
      <w:proofErr w:type="spellEnd"/>
      <w:r w:rsidRPr="001405C5">
        <w:rPr>
          <w:lang w:val="es-ES_tradnl"/>
        </w:rPr>
        <w:t xml:space="preserve">). Como las características de la </w:t>
      </w:r>
      <w:proofErr w:type="spellStart"/>
      <w:r w:rsidRPr="001405C5">
        <w:rPr>
          <w:lang w:val="es-ES_tradnl"/>
        </w:rPr>
        <w:t>ISN</w:t>
      </w:r>
      <w:proofErr w:type="spellEnd"/>
      <w:r w:rsidRPr="001405C5">
        <w:rPr>
          <w:lang w:val="es-ES_tradnl"/>
        </w:rPr>
        <w:t xml:space="preserve"> están estrictamente especificadas como una carga fija al módem, las corrientes de la señal en modo diferencial </w:t>
      </w:r>
      <w:r w:rsidR="0059773C" w:rsidRPr="001405C5">
        <w:rPr>
          <w:lang w:val="es-ES_tradnl"/>
        </w:rPr>
        <w:t xml:space="preserve">también </w:t>
      </w:r>
      <w:r w:rsidRPr="001405C5">
        <w:rPr>
          <w:lang w:val="es-ES_tradnl"/>
        </w:rPr>
        <w:t>vienen restringidas por los límites de las corrientes en modo común. Los factores clave e</w:t>
      </w:r>
      <w:r w:rsidR="007A7902" w:rsidRPr="001405C5">
        <w:rPr>
          <w:lang w:val="es-ES_tradnl"/>
        </w:rPr>
        <w:t>n</w:t>
      </w:r>
      <w:r w:rsidRPr="001405C5">
        <w:rPr>
          <w:lang w:val="es-ES_tradnl"/>
        </w:rPr>
        <w:t xml:space="preserve"> las mediciones de emisiones conducidas son las características del receptor de medición y de la </w:t>
      </w:r>
      <w:proofErr w:type="spellStart"/>
      <w:r w:rsidRPr="001405C5">
        <w:rPr>
          <w:lang w:val="es-ES_tradnl"/>
        </w:rPr>
        <w:t>ISN</w:t>
      </w:r>
      <w:proofErr w:type="spellEnd"/>
      <w:r w:rsidRPr="001405C5">
        <w:rPr>
          <w:lang w:val="es-ES_tradnl"/>
        </w:rPr>
        <w:t xml:space="preserve"> utilizados.</w:t>
      </w:r>
    </w:p>
    <w:p w:rsidR="0034447A" w:rsidRPr="001405C5" w:rsidRDefault="0034447A" w:rsidP="007A7902">
      <w:pPr>
        <w:rPr>
          <w:lang w:val="es-ES_tradnl"/>
        </w:rPr>
      </w:pPr>
      <w:r w:rsidRPr="001405C5">
        <w:rPr>
          <w:lang w:val="es-ES_tradnl"/>
        </w:rPr>
        <w:t xml:space="preserve">Los requisitos de protección para los servicios de radiocomunicaciones deben tener en cuenta el nivel de energía de radiofrecuencia radiada por los sistemas </w:t>
      </w:r>
      <w:proofErr w:type="spellStart"/>
      <w:r w:rsidRPr="001405C5">
        <w:rPr>
          <w:lang w:val="es-ES_tradnl"/>
        </w:rPr>
        <w:t>PLT</w:t>
      </w:r>
      <w:proofErr w:type="spellEnd"/>
      <w:r w:rsidRPr="001405C5">
        <w:rPr>
          <w:lang w:val="es-ES_tradnl"/>
        </w:rPr>
        <w:t xml:space="preserve"> en el espacio libre así como las emisiones conducidas por los sistemas </w:t>
      </w:r>
      <w:proofErr w:type="spellStart"/>
      <w:r w:rsidRPr="001405C5">
        <w:rPr>
          <w:lang w:val="es-ES_tradnl"/>
        </w:rPr>
        <w:t>PLT</w:t>
      </w:r>
      <w:proofErr w:type="spellEnd"/>
      <w:r w:rsidRPr="001405C5">
        <w:rPr>
          <w:lang w:val="es-ES_tradnl"/>
        </w:rPr>
        <w:t xml:space="preserve"> que comparten circuitos de energía eléctrica comunes con el equipo receptor. Sin embargo, no existe una correspondencia perfectamente definida entre la energía de radiofrecuencia radiada por los sistemas </w:t>
      </w:r>
      <w:proofErr w:type="spellStart"/>
      <w:r w:rsidRPr="001405C5">
        <w:rPr>
          <w:lang w:val="es-ES_tradnl"/>
        </w:rPr>
        <w:t>PLT</w:t>
      </w:r>
      <w:proofErr w:type="spellEnd"/>
      <w:r w:rsidRPr="001405C5">
        <w:rPr>
          <w:lang w:val="es-ES_tradnl"/>
        </w:rPr>
        <w:t xml:space="preserve"> y los valores de corriente conducida medid</w:t>
      </w:r>
      <w:r w:rsidR="007A7902" w:rsidRPr="001405C5">
        <w:rPr>
          <w:lang w:val="es-ES_tradnl"/>
        </w:rPr>
        <w:t>os en los accesos de salida de est</w:t>
      </w:r>
      <w:r w:rsidRPr="001405C5">
        <w:rPr>
          <w:lang w:val="es-ES_tradnl"/>
        </w:rPr>
        <w:t xml:space="preserve">os sistemas </w:t>
      </w:r>
      <w:proofErr w:type="spellStart"/>
      <w:r w:rsidRPr="001405C5">
        <w:rPr>
          <w:lang w:val="es-ES_tradnl"/>
        </w:rPr>
        <w:t>PLT</w:t>
      </w:r>
      <w:proofErr w:type="spellEnd"/>
      <w:r w:rsidRPr="001405C5">
        <w:rPr>
          <w:lang w:val="es-ES_tradnl"/>
        </w:rPr>
        <w:t xml:space="preserve"> o la potencia entregada a las líneas de energía </w:t>
      </w:r>
      <w:r w:rsidR="007A7902" w:rsidRPr="001405C5">
        <w:rPr>
          <w:lang w:val="es-ES_tradnl"/>
        </w:rPr>
        <w:t>p</w:t>
      </w:r>
      <w:r w:rsidRPr="001405C5">
        <w:rPr>
          <w:lang w:val="es-ES_tradnl"/>
        </w:rPr>
        <w:t>o</w:t>
      </w:r>
      <w:r w:rsidR="007A7902" w:rsidRPr="001405C5">
        <w:rPr>
          <w:lang w:val="es-ES_tradnl"/>
        </w:rPr>
        <w:t>r</w:t>
      </w:r>
      <w:r w:rsidRPr="001405C5">
        <w:rPr>
          <w:lang w:val="es-ES_tradnl"/>
        </w:rPr>
        <w:t xml:space="preserve"> los módems </w:t>
      </w:r>
      <w:proofErr w:type="spellStart"/>
      <w:r w:rsidRPr="001405C5">
        <w:rPr>
          <w:lang w:val="es-ES_tradnl"/>
        </w:rPr>
        <w:t>PLT</w:t>
      </w:r>
      <w:proofErr w:type="spellEnd"/>
      <w:r w:rsidRPr="001405C5">
        <w:rPr>
          <w:lang w:val="es-ES_tradnl"/>
        </w:rPr>
        <w:t>.</w:t>
      </w:r>
      <w:r w:rsidR="007A7902" w:rsidRPr="001405C5">
        <w:rPr>
          <w:lang w:val="es-ES_tradnl"/>
        </w:rPr>
        <w:t xml:space="preserve"> </w:t>
      </w:r>
      <w:r w:rsidRPr="001405C5">
        <w:rPr>
          <w:lang w:val="es-ES_tradnl"/>
        </w:rPr>
        <w:t xml:space="preserve">Este Informe incluye un método para medir las emisiones conducidas pero no considera si deben utilizarse las emisiones conducidas o las emisiones radiadas para regular los sistemas </w:t>
      </w:r>
      <w:proofErr w:type="spellStart"/>
      <w:r w:rsidRPr="001405C5">
        <w:rPr>
          <w:lang w:val="es-ES_tradnl"/>
        </w:rPr>
        <w:t>PLT</w:t>
      </w:r>
      <w:proofErr w:type="spellEnd"/>
      <w:r w:rsidRPr="001405C5">
        <w:rPr>
          <w:lang w:val="es-ES_tradnl"/>
        </w:rPr>
        <w:t>.</w:t>
      </w:r>
    </w:p>
    <w:p w:rsidR="0034447A" w:rsidRPr="001405C5" w:rsidRDefault="0034447A" w:rsidP="0034447A">
      <w:pPr>
        <w:pStyle w:val="Heading2"/>
        <w:rPr>
          <w:lang w:val="es-ES_tradnl"/>
        </w:rPr>
      </w:pPr>
      <w:r w:rsidRPr="001405C5">
        <w:rPr>
          <w:lang w:val="es-ES_tradnl"/>
        </w:rPr>
        <w:t>2.3</w:t>
      </w:r>
      <w:r w:rsidRPr="001405C5">
        <w:rPr>
          <w:lang w:val="es-ES_tradnl"/>
        </w:rPr>
        <w:tab/>
        <w:t xml:space="preserve">Otros textos pertinentes del </w:t>
      </w:r>
      <w:proofErr w:type="spellStart"/>
      <w:r w:rsidRPr="001405C5">
        <w:rPr>
          <w:lang w:val="es-ES_tradnl"/>
        </w:rPr>
        <w:t>UIT</w:t>
      </w:r>
      <w:r w:rsidRPr="001405C5">
        <w:rPr>
          <w:lang w:val="es-ES_tradnl"/>
        </w:rPr>
        <w:noBreakHyphen/>
        <w:t>R</w:t>
      </w:r>
      <w:proofErr w:type="spellEnd"/>
    </w:p>
    <w:p w:rsidR="0034447A" w:rsidRPr="001405C5" w:rsidRDefault="0034447A" w:rsidP="0034447A">
      <w:pPr>
        <w:rPr>
          <w:lang w:val="es-ES_tradnl"/>
        </w:rPr>
      </w:pPr>
      <w:r w:rsidRPr="001405C5">
        <w:rPr>
          <w:lang w:val="es-ES_tradnl"/>
        </w:rPr>
        <w:t xml:space="preserve">Recomendación </w:t>
      </w:r>
      <w:proofErr w:type="spellStart"/>
      <w:r w:rsidRPr="001405C5">
        <w:rPr>
          <w:lang w:val="es-ES_tradnl"/>
        </w:rPr>
        <w:t>UIT</w:t>
      </w:r>
      <w:r w:rsidRPr="001405C5">
        <w:rPr>
          <w:lang w:val="es-ES_tradnl"/>
        </w:rPr>
        <w:noBreakHyphen/>
        <w:t>R</w:t>
      </w:r>
      <w:proofErr w:type="spellEnd"/>
      <w:r w:rsidRPr="001405C5">
        <w:rPr>
          <w:lang w:val="es-ES_tradnl"/>
        </w:rPr>
        <w:t> SM.1753 – Método para medir el ruido radioeléctrico</w:t>
      </w:r>
    </w:p>
    <w:p w:rsidR="0034447A" w:rsidRPr="001405C5" w:rsidRDefault="0034447A" w:rsidP="0034447A">
      <w:pPr>
        <w:rPr>
          <w:lang w:val="es-ES_tradnl"/>
        </w:rPr>
      </w:pPr>
      <w:r w:rsidRPr="001405C5">
        <w:rPr>
          <w:lang w:val="es-ES_tradnl"/>
        </w:rPr>
        <w:t xml:space="preserve">Recomendación </w:t>
      </w:r>
      <w:proofErr w:type="spellStart"/>
      <w:r w:rsidRPr="001405C5">
        <w:rPr>
          <w:lang w:val="es-ES_tradnl"/>
        </w:rPr>
        <w:t>UIT</w:t>
      </w:r>
      <w:r w:rsidRPr="001405C5">
        <w:rPr>
          <w:lang w:val="es-ES_tradnl"/>
        </w:rPr>
        <w:noBreakHyphen/>
        <w:t>R</w:t>
      </w:r>
      <w:proofErr w:type="spellEnd"/>
      <w:r w:rsidRPr="001405C5">
        <w:rPr>
          <w:lang w:val="es-ES_tradnl"/>
        </w:rPr>
        <w:t> P.372</w:t>
      </w:r>
      <w:r w:rsidRPr="001405C5">
        <w:rPr>
          <w:lang w:val="es-ES_tradnl"/>
        </w:rPr>
        <w:noBreakHyphen/>
        <w:t>9 – Ruido radioeléctrico.</w:t>
      </w:r>
    </w:p>
    <w:p w:rsidR="007A7902" w:rsidRPr="006B4A42" w:rsidRDefault="007A7902" w:rsidP="007A7902">
      <w:pPr>
        <w:rPr>
          <w:lang w:val="en-US" w:eastAsia="ja-JP"/>
        </w:rPr>
      </w:pPr>
      <w:r w:rsidRPr="006B4A42">
        <w:rPr>
          <w:lang w:val="en-US" w:eastAsia="ja-JP"/>
        </w:rPr>
        <w:t xml:space="preserve">Report </w:t>
      </w:r>
      <w:proofErr w:type="spellStart"/>
      <w:r w:rsidRPr="006B4A42">
        <w:rPr>
          <w:lang w:val="en-US" w:eastAsia="ja-JP"/>
        </w:rPr>
        <w:t>ITU</w:t>
      </w:r>
      <w:proofErr w:type="spellEnd"/>
      <w:r w:rsidRPr="006B4A42">
        <w:rPr>
          <w:lang w:val="en-US" w:eastAsia="ja-JP"/>
        </w:rPr>
        <w:t xml:space="preserve">-R SM.2055 – </w:t>
      </w:r>
      <w:r w:rsidRPr="006B4A42">
        <w:rPr>
          <w:lang w:val="en-US"/>
        </w:rPr>
        <w:t>Radio noise measurements.</w:t>
      </w:r>
    </w:p>
    <w:p w:rsidR="0034447A" w:rsidRPr="006B4A42" w:rsidRDefault="007A7902" w:rsidP="007A7902">
      <w:pPr>
        <w:rPr>
          <w:lang w:val="en-US"/>
        </w:rPr>
      </w:pPr>
      <w:r w:rsidRPr="006B4A42">
        <w:rPr>
          <w:lang w:val="en-US" w:eastAsia="ja-JP"/>
        </w:rPr>
        <w:t xml:space="preserve">Report </w:t>
      </w:r>
      <w:proofErr w:type="spellStart"/>
      <w:r w:rsidRPr="006B4A42">
        <w:rPr>
          <w:lang w:val="en-US" w:eastAsia="ja-JP"/>
        </w:rPr>
        <w:t>ITU</w:t>
      </w:r>
      <w:proofErr w:type="spellEnd"/>
      <w:r w:rsidRPr="006B4A42">
        <w:rPr>
          <w:lang w:val="en-US" w:eastAsia="ja-JP"/>
        </w:rPr>
        <w:t xml:space="preserve">-R SM.2155 – </w:t>
      </w:r>
      <w:r w:rsidRPr="006B4A42">
        <w:rPr>
          <w:lang w:val="en-US"/>
        </w:rPr>
        <w:t xml:space="preserve">Man-made noise measurements in the </w:t>
      </w:r>
      <w:proofErr w:type="spellStart"/>
      <w:r w:rsidRPr="006B4A42">
        <w:rPr>
          <w:lang w:val="en-US"/>
        </w:rPr>
        <w:t>HF</w:t>
      </w:r>
      <w:proofErr w:type="spellEnd"/>
      <w:r w:rsidRPr="006B4A42">
        <w:rPr>
          <w:lang w:val="en-US"/>
        </w:rPr>
        <w:t xml:space="preserve"> range.</w:t>
      </w:r>
    </w:p>
    <w:p w:rsidR="0034447A" w:rsidRPr="006B4A42" w:rsidRDefault="0034447A" w:rsidP="007A7902">
      <w:pPr>
        <w:rPr>
          <w:lang w:val="en-US"/>
        </w:rPr>
      </w:pPr>
    </w:p>
    <w:p w:rsidR="0034447A" w:rsidRPr="001405C5" w:rsidRDefault="0034447A" w:rsidP="005E1CC5">
      <w:pPr>
        <w:pStyle w:val="AnnexNoTitle"/>
        <w:rPr>
          <w:lang w:val="es-ES_tradnl"/>
        </w:rPr>
      </w:pPr>
      <w:r w:rsidRPr="001405C5">
        <w:rPr>
          <w:lang w:val="es-ES_tradnl"/>
        </w:rPr>
        <w:t>Anexo 1</w:t>
      </w:r>
      <w:r w:rsidRPr="001405C5">
        <w:rPr>
          <w:lang w:val="es-ES_tradnl"/>
        </w:rPr>
        <w:br/>
      </w:r>
      <w:r w:rsidRPr="001405C5">
        <w:rPr>
          <w:lang w:val="es-ES_tradnl"/>
        </w:rPr>
        <w:br/>
        <w:t>Medición de las emisiones perturbadoras con arreglo</w:t>
      </w:r>
      <w:r w:rsidR="007A7902" w:rsidRPr="001405C5">
        <w:rPr>
          <w:lang w:val="es-ES_tradnl"/>
        </w:rPr>
        <w:br/>
      </w:r>
      <w:r w:rsidRPr="001405C5">
        <w:rPr>
          <w:lang w:val="es-ES_tradnl"/>
        </w:rPr>
        <w:t xml:space="preserve">a lo dispuesto en la Recomendación </w:t>
      </w:r>
      <w:proofErr w:type="spellStart"/>
      <w:r w:rsidRPr="001405C5">
        <w:rPr>
          <w:lang w:val="es-ES_tradnl"/>
        </w:rPr>
        <w:t>UIT</w:t>
      </w:r>
      <w:r w:rsidRPr="001405C5">
        <w:rPr>
          <w:lang w:val="es-ES_tradnl"/>
        </w:rPr>
        <w:noBreakHyphen/>
        <w:t>T</w:t>
      </w:r>
      <w:proofErr w:type="spellEnd"/>
      <w:r w:rsidRPr="001405C5">
        <w:rPr>
          <w:lang w:val="es-ES_tradnl"/>
        </w:rPr>
        <w:t> K.60</w:t>
      </w:r>
      <w:r w:rsidRPr="001405C5">
        <w:rPr>
          <w:rStyle w:val="FootnoteReference"/>
          <w:lang w:val="es-ES_tradnl"/>
        </w:rPr>
        <w:footnoteReference w:id="1"/>
      </w:r>
    </w:p>
    <w:p w:rsidR="0034447A" w:rsidRPr="001405C5" w:rsidRDefault="0034447A" w:rsidP="0034447A">
      <w:pPr>
        <w:pStyle w:val="Heading2"/>
        <w:rPr>
          <w:lang w:val="es-ES_tradnl"/>
        </w:rPr>
      </w:pPr>
      <w:r w:rsidRPr="001405C5">
        <w:rPr>
          <w:lang w:val="es-ES_tradnl"/>
        </w:rPr>
        <w:t>A1.1</w:t>
      </w:r>
      <w:r w:rsidRPr="001405C5">
        <w:rPr>
          <w:lang w:val="es-ES_tradnl"/>
        </w:rPr>
        <w:tab/>
        <w:t>Consideraciones generales</w:t>
      </w:r>
    </w:p>
    <w:p w:rsidR="0034447A" w:rsidRPr="001405C5" w:rsidRDefault="0034447A" w:rsidP="00D94B25">
      <w:pPr>
        <w:rPr>
          <w:lang w:val="es-ES_tradnl"/>
        </w:rPr>
      </w:pPr>
      <w:r w:rsidRPr="001405C5">
        <w:rPr>
          <w:lang w:val="es-ES_tradnl"/>
        </w:rPr>
        <w:t xml:space="preserve">Para obtener </w:t>
      </w:r>
      <w:r w:rsidR="00D94B25" w:rsidRPr="001405C5">
        <w:rPr>
          <w:lang w:val="es-ES_tradnl"/>
        </w:rPr>
        <w:t xml:space="preserve">los máximos valores en </w:t>
      </w:r>
      <w:r w:rsidRPr="001405C5">
        <w:rPr>
          <w:lang w:val="es-ES_tradnl"/>
        </w:rPr>
        <w:t xml:space="preserve">las lecturas de las emisiones perturbadoras, debe garantizarse que la parte de la red de telecomunicaciones evaluada funciona con los máximos niveles de señal en ese emplazamiento y en el modo previamente identificado como </w:t>
      </w:r>
      <w:r w:rsidR="00D94B25" w:rsidRPr="001405C5">
        <w:rPr>
          <w:lang w:val="es-ES_tradnl"/>
        </w:rPr>
        <w:t xml:space="preserve">el causante </w:t>
      </w:r>
      <w:r w:rsidRPr="001405C5">
        <w:rPr>
          <w:lang w:val="es-ES_tradnl"/>
        </w:rPr>
        <w:t xml:space="preserve">de la máxima intensidad de campo perturbadora de RF. Si el sistema es interactivo, será importante verificar la presencia de señales de trayecto </w:t>
      </w:r>
      <w:r w:rsidR="00D94B25" w:rsidRPr="001405C5">
        <w:rPr>
          <w:lang w:val="es-ES_tradnl"/>
        </w:rPr>
        <w:t>de retorno</w:t>
      </w:r>
      <w:r w:rsidRPr="001405C5">
        <w:rPr>
          <w:lang w:val="es-ES_tradnl"/>
        </w:rPr>
        <w:t xml:space="preserve"> (ascendente)</w:t>
      </w:r>
      <w:r w:rsidR="00D94B25" w:rsidRPr="001405C5">
        <w:rPr>
          <w:lang w:val="es-ES_tradnl"/>
        </w:rPr>
        <w:t>,</w:t>
      </w:r>
      <w:r w:rsidRPr="001405C5">
        <w:rPr>
          <w:lang w:val="es-ES_tradnl"/>
        </w:rPr>
        <w:t xml:space="preserve"> si se encuentran en la misma gama de frecuencias </w:t>
      </w:r>
      <w:r w:rsidR="00D94B25" w:rsidRPr="001405C5">
        <w:rPr>
          <w:lang w:val="es-ES_tradnl"/>
        </w:rPr>
        <w:t>a la que</w:t>
      </w:r>
      <w:r w:rsidRPr="001405C5">
        <w:rPr>
          <w:lang w:val="es-ES_tradnl"/>
        </w:rPr>
        <w:t xml:space="preserve"> </w:t>
      </w:r>
      <w:r w:rsidR="00D94B25" w:rsidRPr="001405C5">
        <w:rPr>
          <w:lang w:val="es-ES_tradnl"/>
        </w:rPr>
        <w:t>se refiere la reclamación</w:t>
      </w:r>
      <w:r w:rsidRPr="001405C5">
        <w:rPr>
          <w:lang w:val="es-ES_tradnl"/>
        </w:rPr>
        <w:t>.</w:t>
      </w:r>
    </w:p>
    <w:p w:rsidR="0034447A" w:rsidRPr="001405C5" w:rsidRDefault="0034447A" w:rsidP="009D1161">
      <w:pPr>
        <w:rPr>
          <w:lang w:val="es-ES_tradnl"/>
        </w:rPr>
      </w:pPr>
      <w:r w:rsidRPr="001405C5">
        <w:rPr>
          <w:lang w:val="es-ES_tradnl"/>
        </w:rPr>
        <w:lastRenderedPageBreak/>
        <w:t xml:space="preserve">Las mediciones en interiores están </w:t>
      </w:r>
      <w:r w:rsidR="009D1161" w:rsidRPr="001405C5">
        <w:rPr>
          <w:lang w:val="es-ES_tradnl"/>
        </w:rPr>
        <w:t>especial</w:t>
      </w:r>
      <w:r w:rsidRPr="001405C5">
        <w:rPr>
          <w:lang w:val="es-ES_tradnl"/>
        </w:rPr>
        <w:t xml:space="preserve">mente </w:t>
      </w:r>
      <w:r w:rsidR="009D1161" w:rsidRPr="001405C5">
        <w:rPr>
          <w:lang w:val="es-ES_tradnl"/>
        </w:rPr>
        <w:t>sujetas</w:t>
      </w:r>
      <w:r w:rsidRPr="001405C5">
        <w:rPr>
          <w:lang w:val="es-ES_tradnl"/>
        </w:rPr>
        <w:t xml:space="preserve"> a incertidumbres debido a las reflexiones o a </w:t>
      </w:r>
      <w:r w:rsidR="009D1161" w:rsidRPr="001405C5">
        <w:rPr>
          <w:lang w:val="es-ES_tradnl"/>
        </w:rPr>
        <w:t>tendidos</w:t>
      </w:r>
      <w:r w:rsidRPr="001405C5">
        <w:rPr>
          <w:lang w:val="es-ES_tradnl"/>
        </w:rPr>
        <w:t xml:space="preserve"> de cable desconocid</w:t>
      </w:r>
      <w:r w:rsidR="009D1161" w:rsidRPr="001405C5">
        <w:rPr>
          <w:lang w:val="es-ES_tradnl"/>
        </w:rPr>
        <w:t>o</w:t>
      </w:r>
      <w:r w:rsidRPr="001405C5">
        <w:rPr>
          <w:lang w:val="es-ES_tradnl"/>
        </w:rPr>
        <w:t xml:space="preserve">s, por ejemplo. Es importante determinar </w:t>
      </w:r>
      <w:r w:rsidR="009D1161" w:rsidRPr="001405C5">
        <w:rPr>
          <w:lang w:val="es-ES_tradnl"/>
        </w:rPr>
        <w:t xml:space="preserve">con precisión </w:t>
      </w:r>
      <w:r w:rsidRPr="001405C5">
        <w:rPr>
          <w:lang w:val="es-ES_tradnl"/>
        </w:rPr>
        <w:t xml:space="preserve">el valor máximo de la emisión y tener en cuenta los posibles factores </w:t>
      </w:r>
      <w:r w:rsidR="009D1161" w:rsidRPr="001405C5">
        <w:rPr>
          <w:lang w:val="es-ES_tradnl"/>
        </w:rPr>
        <w:t>que influyen en el mismo</w:t>
      </w:r>
      <w:r w:rsidRPr="001405C5">
        <w:rPr>
          <w:lang w:val="es-ES_tradnl"/>
        </w:rPr>
        <w:t>.</w:t>
      </w:r>
    </w:p>
    <w:p w:rsidR="0034447A" w:rsidRPr="001405C5" w:rsidRDefault="0034447A" w:rsidP="00881995">
      <w:pPr>
        <w:rPr>
          <w:lang w:val="es-ES_tradnl"/>
        </w:rPr>
      </w:pPr>
      <w:r w:rsidRPr="001405C5">
        <w:rPr>
          <w:lang w:val="es-ES_tradnl"/>
        </w:rPr>
        <w:t>Aunque la medición del campo radiado tiene el inconveniente de una incertidumbre en la</w:t>
      </w:r>
      <w:r w:rsidR="00881995" w:rsidRPr="001405C5">
        <w:rPr>
          <w:lang w:val="es-ES_tradnl"/>
        </w:rPr>
        <w:t>s</w:t>
      </w:r>
      <w:r w:rsidRPr="001405C5">
        <w:rPr>
          <w:lang w:val="es-ES_tradnl"/>
        </w:rPr>
        <w:t xml:space="preserve"> medici</w:t>
      </w:r>
      <w:r w:rsidR="00881995" w:rsidRPr="001405C5">
        <w:rPr>
          <w:lang w:val="es-ES_tradnl"/>
        </w:rPr>
        <w:t>ones</w:t>
      </w:r>
      <w:r w:rsidRPr="001405C5">
        <w:rPr>
          <w:lang w:val="es-ES_tradnl"/>
        </w:rPr>
        <w:t xml:space="preserve"> relativamente elevada y dificultades de ubicación, este método </w:t>
      </w:r>
      <w:r w:rsidR="00881995" w:rsidRPr="001405C5">
        <w:rPr>
          <w:lang w:val="es-ES_tradnl"/>
        </w:rPr>
        <w:t>puede aplicarse</w:t>
      </w:r>
      <w:r w:rsidRPr="001405C5">
        <w:rPr>
          <w:lang w:val="es-ES_tradnl"/>
        </w:rPr>
        <w:t xml:space="preserve"> tanto en interiores como en exteriores. Además, al llevar a cabo mediciones en interiores, debe prestarse especial atención a las posibles reflexiones. En algunos casos, la intensidad de campo puede ser el doble del valor calculado.</w:t>
      </w:r>
    </w:p>
    <w:p w:rsidR="0034447A" w:rsidRPr="001405C5" w:rsidRDefault="0034447A" w:rsidP="00881995">
      <w:pPr>
        <w:pStyle w:val="Heading2"/>
        <w:rPr>
          <w:lang w:val="es-ES_tradnl"/>
        </w:rPr>
      </w:pPr>
      <w:r w:rsidRPr="001405C5">
        <w:rPr>
          <w:lang w:val="es-ES_tradnl"/>
        </w:rPr>
        <w:t>A1.2</w:t>
      </w:r>
      <w:r w:rsidRPr="001405C5">
        <w:rPr>
          <w:lang w:val="es-ES_tradnl"/>
        </w:rPr>
        <w:tab/>
        <w:t>Normalización de los resultados de la</w:t>
      </w:r>
      <w:r w:rsidR="00881995" w:rsidRPr="001405C5">
        <w:rPr>
          <w:lang w:val="es-ES_tradnl"/>
        </w:rPr>
        <w:t>s</w:t>
      </w:r>
      <w:r w:rsidRPr="001405C5">
        <w:rPr>
          <w:lang w:val="es-ES_tradnl"/>
        </w:rPr>
        <w:t xml:space="preserve"> medici</w:t>
      </w:r>
      <w:r w:rsidR="00881995" w:rsidRPr="001405C5">
        <w:rPr>
          <w:lang w:val="es-ES_tradnl"/>
        </w:rPr>
        <w:t>ones</w:t>
      </w:r>
      <w:r w:rsidRPr="001405C5">
        <w:rPr>
          <w:lang w:val="es-ES_tradnl"/>
        </w:rPr>
        <w:t xml:space="preserve"> a la distancia de medición normalizada</w:t>
      </w:r>
    </w:p>
    <w:p w:rsidR="0034447A" w:rsidRPr="001405C5" w:rsidRDefault="0034447A" w:rsidP="000962E3">
      <w:pPr>
        <w:rPr>
          <w:lang w:val="es-ES_tradnl"/>
        </w:rPr>
      </w:pPr>
      <w:r w:rsidRPr="001405C5">
        <w:rPr>
          <w:lang w:val="es-ES_tradnl"/>
        </w:rPr>
        <w:t xml:space="preserve">Las restricciones </w:t>
      </w:r>
      <w:r w:rsidR="00881995" w:rsidRPr="001405C5">
        <w:rPr>
          <w:lang w:val="es-ES_tradnl"/>
        </w:rPr>
        <w:t>espacial</w:t>
      </w:r>
      <w:r w:rsidRPr="001405C5">
        <w:rPr>
          <w:lang w:val="es-ES_tradnl"/>
        </w:rPr>
        <w:t>es (que aparecen</w:t>
      </w:r>
      <w:r w:rsidR="00881995" w:rsidRPr="001405C5">
        <w:rPr>
          <w:lang w:val="es-ES_tradnl"/>
        </w:rPr>
        <w:t>,</w:t>
      </w:r>
      <w:r w:rsidRPr="001405C5">
        <w:rPr>
          <w:lang w:val="es-ES_tradnl"/>
        </w:rPr>
        <w:t xml:space="preserve"> por ejemplo</w:t>
      </w:r>
      <w:r w:rsidR="00881995" w:rsidRPr="001405C5">
        <w:rPr>
          <w:lang w:val="es-ES_tradnl"/>
        </w:rPr>
        <w:t>,</w:t>
      </w:r>
      <w:r w:rsidRPr="001405C5">
        <w:rPr>
          <w:lang w:val="es-ES_tradnl"/>
        </w:rPr>
        <w:t xml:space="preserve"> </w:t>
      </w:r>
      <w:r w:rsidR="00881995" w:rsidRPr="001405C5">
        <w:rPr>
          <w:lang w:val="es-ES_tradnl"/>
        </w:rPr>
        <w:t>al realizar</w:t>
      </w:r>
      <w:r w:rsidRPr="001405C5">
        <w:rPr>
          <w:lang w:val="es-ES_tradnl"/>
        </w:rPr>
        <w:t xml:space="preserve"> mediciones en interiores) pueden </w:t>
      </w:r>
      <w:r w:rsidR="00881995" w:rsidRPr="001405C5">
        <w:rPr>
          <w:lang w:val="es-ES_tradnl"/>
        </w:rPr>
        <w:t>exigir</w:t>
      </w:r>
      <w:r w:rsidRPr="001405C5">
        <w:rPr>
          <w:lang w:val="es-ES_tradnl"/>
        </w:rPr>
        <w:t xml:space="preserve"> una disminución de la distancia de medición </w:t>
      </w:r>
      <w:r w:rsidR="00881995" w:rsidRPr="001405C5">
        <w:rPr>
          <w:lang w:val="es-ES_tradnl"/>
        </w:rPr>
        <w:t>por debajo</w:t>
      </w:r>
      <w:r w:rsidRPr="001405C5">
        <w:rPr>
          <w:lang w:val="es-ES_tradnl"/>
        </w:rPr>
        <w:t xml:space="preserve"> de la distancia de medición normalizada. La distancia de medición elegida deberá ser lo mayor posible</w:t>
      </w:r>
      <w:r w:rsidR="00881995" w:rsidRPr="001405C5">
        <w:rPr>
          <w:lang w:val="es-ES_tradnl"/>
        </w:rPr>
        <w:t>,</w:t>
      </w:r>
      <w:r w:rsidRPr="001405C5">
        <w:rPr>
          <w:lang w:val="es-ES_tradnl"/>
        </w:rPr>
        <w:t xml:space="preserve"> pero </w:t>
      </w:r>
      <w:r w:rsidR="00881995" w:rsidRPr="001405C5">
        <w:rPr>
          <w:lang w:val="es-ES_tradnl"/>
        </w:rPr>
        <w:t>en ningún caso inferior a</w:t>
      </w:r>
      <w:r w:rsidRPr="001405C5">
        <w:rPr>
          <w:lang w:val="es-ES_tradnl"/>
        </w:rPr>
        <w:t xml:space="preserve"> 1 m. En caso de mediciones en exteriores, también puede ser necesario utilizar una distancia de medición superior a la distancia normalizada.</w:t>
      </w:r>
    </w:p>
    <w:p w:rsidR="0034447A" w:rsidRPr="001405C5" w:rsidRDefault="0034447A" w:rsidP="009771D3">
      <w:pPr>
        <w:rPr>
          <w:lang w:val="es-ES_tradnl"/>
        </w:rPr>
      </w:pPr>
      <w:r w:rsidRPr="001405C5">
        <w:rPr>
          <w:lang w:val="es-ES_tradnl"/>
        </w:rPr>
        <w:t>Si es preciso utilizar una distancia de medición superior o inferior a la distancia de medición normalizada, deberán elegirse tres puntos de medición distintos y accesibles situados a lo largo del eje de medición. La distancia entre esos puntos debe ser lo mayor posible</w:t>
      </w:r>
      <w:r w:rsidR="009771D3" w:rsidRPr="001405C5">
        <w:rPr>
          <w:lang w:val="es-ES_tradnl"/>
        </w:rPr>
        <w:t xml:space="preserve"> y</w:t>
      </w:r>
      <w:r w:rsidRPr="001405C5">
        <w:rPr>
          <w:lang w:val="es-ES_tradnl"/>
        </w:rPr>
        <w:t xml:space="preserve"> </w:t>
      </w:r>
      <w:r w:rsidR="009771D3" w:rsidRPr="001405C5">
        <w:rPr>
          <w:lang w:val="es-ES_tradnl"/>
        </w:rPr>
        <w:t>en cada uno de ellos hay que</w:t>
      </w:r>
      <w:r w:rsidRPr="001405C5">
        <w:rPr>
          <w:lang w:val="es-ES_tradnl"/>
        </w:rPr>
        <w:t xml:space="preserve"> medir el nivel de intensidad de campo perturbador. Las condiciones locales y la mensurabilidad de la intensidad de campo perturbador serán los factores determinantes.</w:t>
      </w:r>
    </w:p>
    <w:p w:rsidR="0034447A" w:rsidRPr="001405C5" w:rsidRDefault="0034447A" w:rsidP="00785A27">
      <w:pPr>
        <w:rPr>
          <w:lang w:val="es-ES_tradnl"/>
        </w:rPr>
      </w:pPr>
      <w:r w:rsidRPr="001405C5">
        <w:rPr>
          <w:lang w:val="es-ES_tradnl"/>
        </w:rPr>
        <w:t>A continuación</w:t>
      </w:r>
      <w:r w:rsidR="009771D3" w:rsidRPr="001405C5">
        <w:rPr>
          <w:lang w:val="es-ES_tradnl"/>
        </w:rPr>
        <w:t>,</w:t>
      </w:r>
      <w:r w:rsidRPr="001405C5">
        <w:rPr>
          <w:lang w:val="es-ES_tradnl"/>
        </w:rPr>
        <w:t xml:space="preserve"> los resultados de la medición se </w:t>
      </w:r>
      <w:r w:rsidR="009771D3" w:rsidRPr="001405C5">
        <w:rPr>
          <w:lang w:val="es-ES_tradnl"/>
        </w:rPr>
        <w:t>representa</w:t>
      </w:r>
      <w:r w:rsidRPr="001405C5">
        <w:rPr>
          <w:lang w:val="es-ES_tradnl"/>
        </w:rPr>
        <w:t xml:space="preserve">rán en un diagrama que muestre el nivel de intensidad de campo (dB(µV/m)) en función del logaritmo de la distancia de medición. La línea que </w:t>
      </w:r>
      <w:r w:rsidR="009771D3" w:rsidRPr="001405C5">
        <w:rPr>
          <w:lang w:val="es-ES_tradnl"/>
        </w:rPr>
        <w:t>une</w:t>
      </w:r>
      <w:r w:rsidRPr="001405C5">
        <w:rPr>
          <w:lang w:val="es-ES_tradnl"/>
        </w:rPr>
        <w:t xml:space="preserve"> los resultados de la medición representa la pendiente de la intensidad de campo a lo la</w:t>
      </w:r>
      <w:r w:rsidR="009771D3" w:rsidRPr="001405C5">
        <w:rPr>
          <w:lang w:val="es-ES_tradnl"/>
        </w:rPr>
        <w:t xml:space="preserve">rgo del eje de medición. Si </w:t>
      </w:r>
      <w:proofErr w:type="spellStart"/>
      <w:r w:rsidR="009771D3" w:rsidRPr="001405C5">
        <w:rPr>
          <w:lang w:val="es-ES_tradnl"/>
        </w:rPr>
        <w:t>esta</w:t>
      </w:r>
      <w:proofErr w:type="spellEnd"/>
      <w:r w:rsidRPr="001405C5">
        <w:rPr>
          <w:lang w:val="es-ES_tradnl"/>
        </w:rPr>
        <w:t xml:space="preserve"> pendiente no puede determinarse, deben elegirse puntos de medición adicionales. El nivel de intensidad de campo a la distancia de medición normalizada puede </w:t>
      </w:r>
      <w:r w:rsidR="009771D3" w:rsidRPr="001405C5">
        <w:rPr>
          <w:lang w:val="es-ES_tradnl"/>
        </w:rPr>
        <w:t xml:space="preserve">leerse en </w:t>
      </w:r>
      <w:r w:rsidRPr="001405C5">
        <w:rPr>
          <w:lang w:val="es-ES_tradnl"/>
        </w:rPr>
        <w:t>el diagrama utilizando una prolongación rect</w:t>
      </w:r>
      <w:r w:rsidR="009771D3" w:rsidRPr="001405C5">
        <w:rPr>
          <w:lang w:val="es-ES_tradnl"/>
        </w:rPr>
        <w:t>i</w:t>
      </w:r>
      <w:r w:rsidRPr="001405C5">
        <w:rPr>
          <w:lang w:val="es-ES_tradnl"/>
        </w:rPr>
        <w:t xml:space="preserve">línea de </w:t>
      </w:r>
      <w:r w:rsidR="009771D3" w:rsidRPr="001405C5">
        <w:rPr>
          <w:lang w:val="es-ES_tradnl"/>
        </w:rPr>
        <w:t xml:space="preserve">la línea de </w:t>
      </w:r>
      <w:r w:rsidRPr="001405C5">
        <w:rPr>
          <w:lang w:val="es-ES_tradnl"/>
        </w:rPr>
        <w:t>conexión.</w:t>
      </w:r>
    </w:p>
    <w:p w:rsidR="0034447A" w:rsidRPr="001405C5" w:rsidRDefault="0034447A" w:rsidP="00785A27">
      <w:pPr>
        <w:rPr>
          <w:lang w:val="es-ES_tradnl"/>
        </w:rPr>
      </w:pPr>
      <w:r w:rsidRPr="001405C5">
        <w:rPr>
          <w:lang w:val="es-ES_tradnl"/>
        </w:rPr>
        <w:t>No es p</w:t>
      </w:r>
      <w:r w:rsidR="009771D3" w:rsidRPr="001405C5">
        <w:rPr>
          <w:lang w:val="es-ES_tradnl"/>
        </w:rPr>
        <w:t>osible</w:t>
      </w:r>
      <w:r w:rsidRPr="001405C5">
        <w:rPr>
          <w:lang w:val="es-ES_tradnl"/>
        </w:rPr>
        <w:t xml:space="preserve"> normaliza</w:t>
      </w:r>
      <w:r w:rsidR="009771D3" w:rsidRPr="001405C5">
        <w:rPr>
          <w:lang w:val="es-ES_tradnl"/>
        </w:rPr>
        <w:t>r</w:t>
      </w:r>
      <w:r w:rsidRPr="001405C5">
        <w:rPr>
          <w:lang w:val="es-ES_tradnl"/>
        </w:rPr>
        <w:t xml:space="preserve"> los resultados de la</w:t>
      </w:r>
      <w:r w:rsidR="009771D3" w:rsidRPr="001405C5">
        <w:rPr>
          <w:lang w:val="es-ES_tradnl"/>
        </w:rPr>
        <w:t>s</w:t>
      </w:r>
      <w:r w:rsidRPr="001405C5">
        <w:rPr>
          <w:lang w:val="es-ES_tradnl"/>
        </w:rPr>
        <w:t xml:space="preserve"> medici</w:t>
      </w:r>
      <w:r w:rsidR="009771D3" w:rsidRPr="001405C5">
        <w:rPr>
          <w:lang w:val="es-ES_tradnl"/>
        </w:rPr>
        <w:t>ones</w:t>
      </w:r>
      <w:r w:rsidRPr="001405C5">
        <w:rPr>
          <w:lang w:val="es-ES_tradnl"/>
        </w:rPr>
        <w:t xml:space="preserve"> si en</w:t>
      </w:r>
      <w:r w:rsidR="009771D3" w:rsidRPr="001405C5">
        <w:rPr>
          <w:lang w:val="es-ES_tradnl"/>
        </w:rPr>
        <w:t xml:space="preserve"> el emplazamiento de medición</w:t>
      </w:r>
      <w:r w:rsidRPr="001405C5">
        <w:rPr>
          <w:lang w:val="es-ES_tradnl"/>
        </w:rPr>
        <w:t xml:space="preserve"> se </w:t>
      </w:r>
      <w:r w:rsidR="009771D3" w:rsidRPr="001405C5">
        <w:rPr>
          <w:lang w:val="es-ES_tradnl"/>
        </w:rPr>
        <w:t>des</w:t>
      </w:r>
      <w:r w:rsidRPr="001405C5">
        <w:rPr>
          <w:lang w:val="es-ES_tradnl"/>
        </w:rPr>
        <w:t xml:space="preserve">conoce la distancia </w:t>
      </w:r>
      <w:r w:rsidR="009771D3" w:rsidRPr="001405C5">
        <w:rPr>
          <w:lang w:val="es-ES_tradnl"/>
        </w:rPr>
        <w:t>real</w:t>
      </w:r>
      <w:r w:rsidR="00785A27">
        <w:rPr>
          <w:lang w:val="es-ES_tradnl"/>
        </w:rPr>
        <w:t xml:space="preserve"> al</w:t>
      </w:r>
      <w:r w:rsidRPr="001405C5">
        <w:rPr>
          <w:lang w:val="es-ES_tradnl"/>
        </w:rPr>
        <w:t xml:space="preserve"> cable de la red de telecomunicaciones.</w:t>
      </w:r>
    </w:p>
    <w:p w:rsidR="0034447A" w:rsidRPr="001405C5" w:rsidRDefault="00761DB5" w:rsidP="00761DB5">
      <w:pPr>
        <w:pStyle w:val="Heading2"/>
        <w:rPr>
          <w:lang w:val="es-ES_tradnl"/>
        </w:rPr>
      </w:pPr>
      <w:r w:rsidRPr="001405C5">
        <w:rPr>
          <w:lang w:val="es-ES_tradnl"/>
        </w:rPr>
        <w:t>A1.3</w:t>
      </w:r>
      <w:r w:rsidRPr="001405C5">
        <w:rPr>
          <w:lang w:val="es-ES_tradnl"/>
        </w:rPr>
        <w:tab/>
        <w:t>Medició</w:t>
      </w:r>
      <w:r w:rsidR="0034447A" w:rsidRPr="001405C5">
        <w:rPr>
          <w:lang w:val="es-ES_tradnl"/>
        </w:rPr>
        <w:t>n de la</w:t>
      </w:r>
      <w:r w:rsidRPr="001405C5">
        <w:rPr>
          <w:lang w:val="es-ES_tradnl"/>
        </w:rPr>
        <w:t>s</w:t>
      </w:r>
      <w:r w:rsidR="0034447A" w:rsidRPr="001405C5">
        <w:rPr>
          <w:lang w:val="es-ES_tradnl"/>
        </w:rPr>
        <w:t xml:space="preserve"> emisi</w:t>
      </w:r>
      <w:r w:rsidRPr="001405C5">
        <w:rPr>
          <w:lang w:val="es-ES_tradnl"/>
        </w:rPr>
        <w:t>ones</w:t>
      </w:r>
      <w:r w:rsidR="0034447A" w:rsidRPr="001405C5">
        <w:rPr>
          <w:lang w:val="es-ES_tradnl"/>
        </w:rPr>
        <w:t xml:space="preserve"> perturbadora en la gama de frecuencias de 9 kHz a 30 MHz</w:t>
      </w:r>
    </w:p>
    <w:p w:rsidR="0034447A" w:rsidRPr="001405C5" w:rsidRDefault="0034447A" w:rsidP="009771D3">
      <w:pPr>
        <w:pStyle w:val="Heading3"/>
        <w:rPr>
          <w:lang w:val="es-ES_tradnl"/>
        </w:rPr>
      </w:pPr>
      <w:r w:rsidRPr="001405C5">
        <w:rPr>
          <w:lang w:val="es-ES_tradnl"/>
        </w:rPr>
        <w:t>A1.3.1</w:t>
      </w:r>
      <w:r w:rsidRPr="001405C5">
        <w:rPr>
          <w:lang w:val="es-ES_tradnl"/>
        </w:rPr>
        <w:tab/>
        <w:t>Introducción</w:t>
      </w:r>
    </w:p>
    <w:p w:rsidR="0034447A" w:rsidRPr="001405C5" w:rsidRDefault="0034447A" w:rsidP="00761DB5">
      <w:pPr>
        <w:rPr>
          <w:lang w:val="es-ES_tradnl"/>
        </w:rPr>
      </w:pPr>
      <w:r w:rsidRPr="001405C5">
        <w:rPr>
          <w:lang w:val="es-ES_tradnl"/>
        </w:rPr>
        <w:t xml:space="preserve">En la gama de frecuencias de 9 kHz a 30 MHz, </w:t>
      </w:r>
      <w:r w:rsidR="00761DB5" w:rsidRPr="001405C5">
        <w:rPr>
          <w:lang w:val="es-ES_tradnl"/>
        </w:rPr>
        <w:t xml:space="preserve">debe medirse y evaluarse </w:t>
      </w:r>
      <w:r w:rsidRPr="001405C5">
        <w:rPr>
          <w:lang w:val="es-ES_tradnl"/>
        </w:rPr>
        <w:t>la componente magnética de la emisión perturbadora radiada.</w:t>
      </w:r>
    </w:p>
    <w:p w:rsidR="0034447A" w:rsidRPr="001405C5" w:rsidRDefault="0034447A" w:rsidP="00D741B3">
      <w:pPr>
        <w:rPr>
          <w:lang w:val="es-ES_tradnl"/>
        </w:rPr>
      </w:pPr>
      <w:r w:rsidRPr="001405C5">
        <w:rPr>
          <w:lang w:val="es-ES_tradnl"/>
        </w:rPr>
        <w:t>Se requiere un si</w:t>
      </w:r>
      <w:r w:rsidR="00761DB5" w:rsidRPr="001405C5">
        <w:rPr>
          <w:lang w:val="es-ES_tradnl"/>
        </w:rPr>
        <w:t xml:space="preserve">stema de medición calibrado </w:t>
      </w:r>
      <w:r w:rsidRPr="001405C5">
        <w:rPr>
          <w:lang w:val="es-ES_tradnl"/>
        </w:rPr>
        <w:t>conform</w:t>
      </w:r>
      <w:r w:rsidR="00761DB5" w:rsidRPr="001405C5">
        <w:rPr>
          <w:lang w:val="es-ES_tradnl"/>
        </w:rPr>
        <w:t>e</w:t>
      </w:r>
      <w:r w:rsidRPr="001405C5">
        <w:rPr>
          <w:lang w:val="es-ES_tradnl"/>
        </w:rPr>
        <w:t xml:space="preserve"> </w:t>
      </w:r>
      <w:r w:rsidR="00761DB5" w:rsidRPr="001405C5">
        <w:rPr>
          <w:lang w:val="es-ES_tradnl"/>
        </w:rPr>
        <w:t>a</w:t>
      </w:r>
      <w:r w:rsidRPr="001405C5">
        <w:rPr>
          <w:lang w:val="es-ES_tradnl"/>
        </w:rPr>
        <w:t xml:space="preserve"> la </w:t>
      </w:r>
      <w:r w:rsidR="00761DB5" w:rsidRPr="001405C5">
        <w:rPr>
          <w:lang w:val="es-ES_tradnl"/>
        </w:rPr>
        <w:t>norma </w:t>
      </w:r>
      <w:proofErr w:type="spellStart"/>
      <w:r w:rsidRPr="001405C5">
        <w:rPr>
          <w:lang w:val="es-ES_tradnl"/>
        </w:rPr>
        <w:t>CISPR</w:t>
      </w:r>
      <w:proofErr w:type="spellEnd"/>
      <w:r w:rsidRPr="001405C5">
        <w:rPr>
          <w:lang w:val="es-ES_tradnl"/>
        </w:rPr>
        <w:t> 16</w:t>
      </w:r>
      <w:r w:rsidRPr="001405C5">
        <w:rPr>
          <w:lang w:val="es-ES_tradnl"/>
        </w:rPr>
        <w:noBreakHyphen/>
        <w:t>1</w:t>
      </w:r>
      <w:r w:rsidRPr="001405C5">
        <w:rPr>
          <w:lang w:val="es-ES_tradnl"/>
        </w:rPr>
        <w:noBreakHyphen/>
        <w:t>1, co</w:t>
      </w:r>
      <w:r w:rsidR="00761DB5" w:rsidRPr="001405C5">
        <w:rPr>
          <w:lang w:val="es-ES_tradnl"/>
        </w:rPr>
        <w:t>mpuesto de</w:t>
      </w:r>
      <w:r w:rsidRPr="001405C5">
        <w:rPr>
          <w:lang w:val="es-ES_tradnl"/>
        </w:rPr>
        <w:t xml:space="preserve"> un receptor de medición de perturbaci</w:t>
      </w:r>
      <w:r w:rsidR="00761DB5" w:rsidRPr="001405C5">
        <w:rPr>
          <w:lang w:val="es-ES_tradnl"/>
        </w:rPr>
        <w:t>ones</w:t>
      </w:r>
      <w:r w:rsidRPr="001405C5">
        <w:rPr>
          <w:lang w:val="es-ES_tradnl"/>
        </w:rPr>
        <w:t xml:space="preserve"> radioeléctrica</w:t>
      </w:r>
      <w:r w:rsidR="00761DB5" w:rsidRPr="001405C5">
        <w:rPr>
          <w:lang w:val="es-ES_tradnl"/>
        </w:rPr>
        <w:t>s</w:t>
      </w:r>
      <w:r w:rsidRPr="001405C5">
        <w:rPr>
          <w:lang w:val="es-ES_tradnl"/>
        </w:rPr>
        <w:t xml:space="preserve"> (o un analizador de espectro adecuado), junto con una antena de bucle asociada para medir las componentes del campo magnético, y </w:t>
      </w:r>
      <w:r w:rsidR="00761DB5" w:rsidRPr="001405C5">
        <w:rPr>
          <w:lang w:val="es-ES_tradnl"/>
        </w:rPr>
        <w:t xml:space="preserve">de </w:t>
      </w:r>
      <w:r w:rsidRPr="001405C5">
        <w:rPr>
          <w:lang w:val="es-ES_tradnl"/>
        </w:rPr>
        <w:t>un trípode.</w:t>
      </w:r>
    </w:p>
    <w:p w:rsidR="0034447A" w:rsidRPr="001405C5" w:rsidRDefault="0034447A" w:rsidP="0034447A">
      <w:pPr>
        <w:rPr>
          <w:lang w:val="es-ES_tradnl"/>
        </w:rPr>
      </w:pPr>
      <w:r w:rsidRPr="001405C5">
        <w:rPr>
          <w:lang w:val="es-ES_tradnl"/>
        </w:rPr>
        <w:t>También puede</w:t>
      </w:r>
      <w:r w:rsidR="00761DB5" w:rsidRPr="001405C5">
        <w:rPr>
          <w:lang w:val="es-ES_tradnl"/>
        </w:rPr>
        <w:t>n</w:t>
      </w:r>
      <w:r w:rsidRPr="001405C5">
        <w:rPr>
          <w:lang w:val="es-ES_tradnl"/>
        </w:rPr>
        <w:t xml:space="preserve"> utilizarse</w:t>
      </w:r>
      <w:r w:rsidR="00761DB5" w:rsidRPr="001405C5">
        <w:rPr>
          <w:lang w:val="es-ES_tradnl"/>
        </w:rPr>
        <w:t>,</w:t>
      </w:r>
      <w:r w:rsidRPr="001405C5">
        <w:rPr>
          <w:lang w:val="es-ES_tradnl"/>
        </w:rPr>
        <w:t xml:space="preserve"> si es necesario</w:t>
      </w:r>
      <w:r w:rsidR="00761DB5" w:rsidRPr="001405C5">
        <w:rPr>
          <w:lang w:val="es-ES_tradnl"/>
        </w:rPr>
        <w:t>,</w:t>
      </w:r>
      <w:r w:rsidRPr="001405C5">
        <w:rPr>
          <w:lang w:val="es-ES_tradnl"/>
        </w:rPr>
        <w:t xml:space="preserve"> otros equipos especializados tales como antenas de buc</w:t>
      </w:r>
      <w:r w:rsidR="00761DB5" w:rsidRPr="001405C5">
        <w:rPr>
          <w:lang w:val="es-ES_tradnl"/>
        </w:rPr>
        <w:t>le resonante</w:t>
      </w:r>
      <w:r w:rsidRPr="001405C5">
        <w:rPr>
          <w:lang w:val="es-ES_tradnl"/>
        </w:rPr>
        <w:t>.</w:t>
      </w:r>
    </w:p>
    <w:p w:rsidR="0034447A" w:rsidRPr="001405C5" w:rsidRDefault="0034447A" w:rsidP="00761DB5">
      <w:pPr>
        <w:rPr>
          <w:lang w:val="es-ES_tradnl"/>
        </w:rPr>
      </w:pPr>
      <w:r w:rsidRPr="001405C5">
        <w:rPr>
          <w:lang w:val="es-ES_tradnl"/>
        </w:rPr>
        <w:t xml:space="preserve">Para agilizar la medición, debe emplearse en primer lugar un detector de cresta. Si el ruido de fondo hace </w:t>
      </w:r>
      <w:r w:rsidR="00761DB5" w:rsidRPr="001405C5">
        <w:rPr>
          <w:lang w:val="es-ES_tradnl"/>
        </w:rPr>
        <w:t>imposible realizar</w:t>
      </w:r>
      <w:r w:rsidRPr="001405C5">
        <w:rPr>
          <w:lang w:val="es-ES_tradnl"/>
        </w:rPr>
        <w:t xml:space="preserve"> esta sencilla</w:t>
      </w:r>
      <w:r w:rsidR="00761DB5" w:rsidRPr="001405C5">
        <w:rPr>
          <w:lang w:val="es-ES_tradnl"/>
        </w:rPr>
        <w:t xml:space="preserve"> medición</w:t>
      </w:r>
      <w:r w:rsidRPr="001405C5">
        <w:rPr>
          <w:lang w:val="es-ES_tradnl"/>
        </w:rPr>
        <w:t xml:space="preserve">, </w:t>
      </w:r>
      <w:r w:rsidR="00761DB5" w:rsidRPr="001405C5">
        <w:rPr>
          <w:lang w:val="es-ES_tradnl"/>
        </w:rPr>
        <w:t>se utilizará</w:t>
      </w:r>
      <w:r w:rsidRPr="001405C5">
        <w:rPr>
          <w:lang w:val="es-ES_tradnl"/>
        </w:rPr>
        <w:t xml:space="preserve"> un detector de cuasicresta y </w:t>
      </w:r>
      <w:r w:rsidR="00761DB5" w:rsidRPr="001405C5">
        <w:rPr>
          <w:lang w:val="es-ES_tradnl"/>
        </w:rPr>
        <w:t xml:space="preserve">se </w:t>
      </w:r>
      <w:r w:rsidRPr="001405C5">
        <w:rPr>
          <w:lang w:val="es-ES_tradnl"/>
        </w:rPr>
        <w:t>aplicar</w:t>
      </w:r>
      <w:r w:rsidR="00761DB5" w:rsidRPr="001405C5">
        <w:rPr>
          <w:lang w:val="es-ES_tradnl"/>
        </w:rPr>
        <w:t xml:space="preserve">án </w:t>
      </w:r>
      <w:r w:rsidRPr="001405C5">
        <w:rPr>
          <w:lang w:val="es-ES_tradnl"/>
        </w:rPr>
        <w:t>l</w:t>
      </w:r>
      <w:r w:rsidR="00761DB5" w:rsidRPr="001405C5">
        <w:rPr>
          <w:lang w:val="es-ES_tradnl"/>
        </w:rPr>
        <w:t>os</w:t>
      </w:r>
      <w:r w:rsidRPr="001405C5">
        <w:rPr>
          <w:lang w:val="es-ES_tradnl"/>
        </w:rPr>
        <w:t xml:space="preserve"> </w:t>
      </w:r>
      <w:r w:rsidR="00761DB5" w:rsidRPr="001405C5">
        <w:rPr>
          <w:lang w:val="es-ES_tradnl"/>
        </w:rPr>
        <w:t>n</w:t>
      </w:r>
      <w:r w:rsidRPr="001405C5">
        <w:rPr>
          <w:lang w:val="es-ES_tradnl"/>
        </w:rPr>
        <w:t>ivel</w:t>
      </w:r>
      <w:r w:rsidR="00761DB5" w:rsidRPr="001405C5">
        <w:rPr>
          <w:lang w:val="es-ES_tradnl"/>
        </w:rPr>
        <w:t>es</w:t>
      </w:r>
      <w:r w:rsidRPr="001405C5">
        <w:rPr>
          <w:lang w:val="es-ES_tradnl"/>
        </w:rPr>
        <w:t xml:space="preserve"> de cuasicresta.</w:t>
      </w:r>
    </w:p>
    <w:p w:rsidR="0034447A" w:rsidRPr="001405C5" w:rsidRDefault="0034447A" w:rsidP="00BA0981">
      <w:pPr>
        <w:keepNext/>
        <w:keepLines/>
        <w:rPr>
          <w:lang w:val="es-ES_tradnl"/>
        </w:rPr>
      </w:pPr>
      <w:r w:rsidRPr="001405C5">
        <w:rPr>
          <w:lang w:val="es-ES_tradnl"/>
        </w:rPr>
        <w:lastRenderedPageBreak/>
        <w:t>Se recomienda que tanto el receptor de medición como la antena de bucle tengan fuente</w:t>
      </w:r>
      <w:r w:rsidR="00761DB5" w:rsidRPr="001405C5">
        <w:rPr>
          <w:lang w:val="es-ES_tradnl"/>
        </w:rPr>
        <w:t>s</w:t>
      </w:r>
      <w:r w:rsidRPr="001405C5">
        <w:rPr>
          <w:lang w:val="es-ES_tradnl"/>
        </w:rPr>
        <w:t xml:space="preserve"> de alimentación independiente</w:t>
      </w:r>
      <w:r w:rsidR="007F53EE" w:rsidRPr="001405C5">
        <w:rPr>
          <w:lang w:val="es-ES_tradnl"/>
        </w:rPr>
        <w:t>s</w:t>
      </w:r>
      <w:r w:rsidRPr="001405C5">
        <w:rPr>
          <w:lang w:val="es-ES_tradnl"/>
        </w:rPr>
        <w:t xml:space="preserve"> sin conexión a tierra (por ejemplo, baterías), especialmente en el caso de mediciones en interiores</w:t>
      </w:r>
      <w:r w:rsidR="007F53EE" w:rsidRPr="001405C5">
        <w:rPr>
          <w:lang w:val="es-ES_tradnl"/>
        </w:rPr>
        <w:t>,</w:t>
      </w:r>
      <w:r w:rsidRPr="001405C5">
        <w:rPr>
          <w:lang w:val="es-ES_tradnl"/>
        </w:rPr>
        <w:t xml:space="preserve"> a fin de minimizar l</w:t>
      </w:r>
      <w:r w:rsidR="007F53EE" w:rsidRPr="001405C5">
        <w:rPr>
          <w:lang w:val="es-ES_tradnl"/>
        </w:rPr>
        <w:t>os</w:t>
      </w:r>
      <w:r w:rsidRPr="001405C5">
        <w:rPr>
          <w:lang w:val="es-ES_tradnl"/>
        </w:rPr>
        <w:t xml:space="preserve"> posibl</w:t>
      </w:r>
      <w:r w:rsidR="007F53EE" w:rsidRPr="001405C5">
        <w:rPr>
          <w:lang w:val="es-ES_tradnl"/>
        </w:rPr>
        <w:t>es</w:t>
      </w:r>
      <w:r w:rsidRPr="001405C5">
        <w:rPr>
          <w:lang w:val="es-ES_tradnl"/>
        </w:rPr>
        <w:t xml:space="preserve"> bucles de corriente de tierra que podrían afectar </w:t>
      </w:r>
      <w:r w:rsidR="007F53EE" w:rsidRPr="001405C5">
        <w:rPr>
          <w:lang w:val="es-ES_tradnl"/>
        </w:rPr>
        <w:t>dichas</w:t>
      </w:r>
      <w:r w:rsidRPr="001405C5">
        <w:rPr>
          <w:lang w:val="es-ES_tradnl"/>
        </w:rPr>
        <w:t xml:space="preserve"> medici</w:t>
      </w:r>
      <w:r w:rsidR="007F53EE" w:rsidRPr="001405C5">
        <w:rPr>
          <w:lang w:val="es-ES_tradnl"/>
        </w:rPr>
        <w:t>ones</w:t>
      </w:r>
      <w:r w:rsidRPr="001405C5">
        <w:rPr>
          <w:lang w:val="es-ES_tradnl"/>
        </w:rPr>
        <w:t>.</w:t>
      </w:r>
    </w:p>
    <w:p w:rsidR="0034447A" w:rsidRPr="001405C5" w:rsidRDefault="0034447A" w:rsidP="0034447A">
      <w:pPr>
        <w:pStyle w:val="Heading3"/>
        <w:rPr>
          <w:lang w:val="es-ES_tradnl"/>
        </w:rPr>
      </w:pPr>
      <w:r w:rsidRPr="001405C5">
        <w:rPr>
          <w:lang w:val="es-ES_tradnl"/>
        </w:rPr>
        <w:t>A1.3.2</w:t>
      </w:r>
      <w:r w:rsidRPr="001405C5">
        <w:rPr>
          <w:lang w:val="es-ES_tradnl"/>
        </w:rPr>
        <w:tab/>
        <w:t>Procedimiento de medición</w:t>
      </w:r>
    </w:p>
    <w:p w:rsidR="0034447A" w:rsidRPr="001405C5" w:rsidRDefault="0034447A" w:rsidP="00D15EB7">
      <w:pPr>
        <w:rPr>
          <w:lang w:val="es-ES_tradnl"/>
        </w:rPr>
      </w:pPr>
      <w:r w:rsidRPr="001405C5">
        <w:rPr>
          <w:lang w:val="es-ES_tradnl"/>
        </w:rPr>
        <w:t>La antena de bucle deberá montarse en un trípode a una altura de 1 m (</w:t>
      </w:r>
      <w:r w:rsidR="00D15EB7" w:rsidRPr="001405C5">
        <w:rPr>
          <w:lang w:val="es-ES_tradnl"/>
        </w:rPr>
        <w:t>a partir del</w:t>
      </w:r>
      <w:r w:rsidRPr="001405C5">
        <w:rPr>
          <w:lang w:val="es-ES_tradnl"/>
        </w:rPr>
        <w:t xml:space="preserve"> borde inferior del bucle) y </w:t>
      </w:r>
      <w:r w:rsidR="00D15EB7" w:rsidRPr="001405C5">
        <w:rPr>
          <w:lang w:val="es-ES_tradnl"/>
        </w:rPr>
        <w:t xml:space="preserve">se </w:t>
      </w:r>
      <w:r w:rsidRPr="001405C5">
        <w:rPr>
          <w:lang w:val="es-ES_tradnl"/>
        </w:rPr>
        <w:t>situa</w:t>
      </w:r>
      <w:r w:rsidR="00D15EB7" w:rsidRPr="001405C5">
        <w:rPr>
          <w:lang w:val="es-ES_tradnl"/>
        </w:rPr>
        <w:t>rá</w:t>
      </w:r>
      <w:r w:rsidRPr="001405C5">
        <w:rPr>
          <w:lang w:val="es-ES_tradnl"/>
        </w:rPr>
        <w:t xml:space="preserve"> en el emplazamiento de medición </w:t>
      </w:r>
      <w:r w:rsidR="00D15EB7" w:rsidRPr="001405C5">
        <w:rPr>
          <w:lang w:val="es-ES_tradnl"/>
        </w:rPr>
        <w:t xml:space="preserve">donde </w:t>
      </w:r>
      <w:r w:rsidRPr="001405C5">
        <w:rPr>
          <w:lang w:val="es-ES_tradnl"/>
        </w:rPr>
        <w:t xml:space="preserve">previamente </w:t>
      </w:r>
      <w:r w:rsidR="00D15EB7" w:rsidRPr="001405C5">
        <w:rPr>
          <w:lang w:val="es-ES_tradnl"/>
        </w:rPr>
        <w:t>se haya determinado que aparece</w:t>
      </w:r>
      <w:r w:rsidRPr="001405C5">
        <w:rPr>
          <w:lang w:val="es-ES_tradnl"/>
        </w:rPr>
        <w:t xml:space="preserve"> el máximo valor de intensidad de campo perturbador</w:t>
      </w:r>
      <w:r w:rsidR="00D15EB7" w:rsidRPr="001405C5">
        <w:rPr>
          <w:lang w:val="es-ES_tradnl"/>
        </w:rPr>
        <w:t>,</w:t>
      </w:r>
      <w:r w:rsidRPr="001405C5">
        <w:rPr>
          <w:lang w:val="es-ES_tradnl"/>
        </w:rPr>
        <w:t xml:space="preserve"> de manera que se </w:t>
      </w:r>
      <w:r w:rsidR="00D15EB7" w:rsidRPr="001405C5">
        <w:rPr>
          <w:lang w:val="es-ES_tradnl"/>
        </w:rPr>
        <w:t>encuentre</w:t>
      </w:r>
      <w:r w:rsidRPr="001405C5">
        <w:rPr>
          <w:lang w:val="es-ES_tradnl"/>
        </w:rPr>
        <w:t xml:space="preserve"> a la distancia de medición normalizada.</w:t>
      </w:r>
    </w:p>
    <w:p w:rsidR="0034447A" w:rsidRPr="001405C5" w:rsidRDefault="0034447A" w:rsidP="00D15EB7">
      <w:pPr>
        <w:rPr>
          <w:lang w:val="es-ES_tradnl"/>
        </w:rPr>
      </w:pPr>
      <w:r w:rsidRPr="001405C5">
        <w:rPr>
          <w:lang w:val="es-ES_tradnl"/>
        </w:rPr>
        <w:t xml:space="preserve">Se </w:t>
      </w:r>
      <w:r w:rsidR="00D15EB7" w:rsidRPr="001405C5">
        <w:rPr>
          <w:lang w:val="es-ES_tradnl"/>
        </w:rPr>
        <w:t>sintoniza</w:t>
      </w:r>
      <w:r w:rsidRPr="001405C5">
        <w:rPr>
          <w:lang w:val="es-ES_tradnl"/>
        </w:rPr>
        <w:t xml:space="preserve"> el receptor de medición a la frecuencia perturba</w:t>
      </w:r>
      <w:r w:rsidR="00D15EB7" w:rsidRPr="001405C5">
        <w:rPr>
          <w:lang w:val="es-ES_tradnl"/>
        </w:rPr>
        <w:t>dora</w:t>
      </w:r>
      <w:r w:rsidR="00465D49">
        <w:rPr>
          <w:lang w:val="es-ES_tradnl"/>
        </w:rPr>
        <w:t>,</w:t>
      </w:r>
      <w:r w:rsidRPr="001405C5">
        <w:rPr>
          <w:lang w:val="es-ES_tradnl"/>
        </w:rPr>
        <w:t xml:space="preserve"> </w:t>
      </w:r>
      <w:r w:rsidR="00D15EB7" w:rsidRPr="001405C5">
        <w:rPr>
          <w:lang w:val="es-ES_tradnl"/>
        </w:rPr>
        <w:t>debe determinarse</w:t>
      </w:r>
      <w:r w:rsidRPr="001405C5">
        <w:rPr>
          <w:lang w:val="es-ES_tradnl"/>
        </w:rPr>
        <w:t xml:space="preserve"> el tipo de detector requerido y </w:t>
      </w:r>
      <w:r w:rsidR="00D15EB7" w:rsidRPr="001405C5">
        <w:rPr>
          <w:lang w:val="es-ES_tradnl"/>
        </w:rPr>
        <w:t>debe orientarse</w:t>
      </w:r>
      <w:r w:rsidRPr="001405C5">
        <w:rPr>
          <w:lang w:val="es-ES_tradnl"/>
        </w:rPr>
        <w:t xml:space="preserve"> la antena de bucle de manera que se obtenga la máxima lectura.</w:t>
      </w:r>
    </w:p>
    <w:p w:rsidR="0034447A" w:rsidRPr="001405C5" w:rsidRDefault="0034447A" w:rsidP="00D15EB7">
      <w:pPr>
        <w:rPr>
          <w:lang w:val="es-ES_tradnl"/>
        </w:rPr>
      </w:pPr>
      <w:r w:rsidRPr="001405C5">
        <w:rPr>
          <w:lang w:val="es-ES_tradnl"/>
        </w:rPr>
        <w:t xml:space="preserve">La medición de los campos magnéticos radiados por las redes de telecomunicaciones en la gama de frecuencias </w:t>
      </w:r>
      <w:r w:rsidR="00D15EB7" w:rsidRPr="001405C5">
        <w:rPr>
          <w:lang w:val="es-ES_tradnl"/>
        </w:rPr>
        <w:t xml:space="preserve">de </w:t>
      </w:r>
      <w:r w:rsidRPr="001405C5">
        <w:rPr>
          <w:lang w:val="es-ES_tradnl"/>
        </w:rPr>
        <w:t xml:space="preserve">hasta 30 MHz puede resultar complicada debido a la presencia de </w:t>
      </w:r>
      <w:r w:rsidR="00D15EB7" w:rsidRPr="001405C5">
        <w:rPr>
          <w:lang w:val="es-ES_tradnl"/>
        </w:rPr>
        <w:t>diversas</w:t>
      </w:r>
      <w:r w:rsidRPr="001405C5">
        <w:rPr>
          <w:lang w:val="es-ES_tradnl"/>
        </w:rPr>
        <w:t xml:space="preserve"> emisiones de RF deseadas de alto nivel p</w:t>
      </w:r>
      <w:r w:rsidR="00D15EB7" w:rsidRPr="001405C5">
        <w:rPr>
          <w:lang w:val="es-ES_tradnl"/>
        </w:rPr>
        <w:t>rocedentes de servicios de radi</w:t>
      </w:r>
      <w:r w:rsidRPr="001405C5">
        <w:rPr>
          <w:lang w:val="es-ES_tradnl"/>
        </w:rPr>
        <w:t>o</w:t>
      </w:r>
      <w:r w:rsidR="00D15EB7" w:rsidRPr="001405C5">
        <w:rPr>
          <w:lang w:val="es-ES_tradnl"/>
        </w:rPr>
        <w:t>co</w:t>
      </w:r>
      <w:r w:rsidRPr="001405C5">
        <w:rPr>
          <w:lang w:val="es-ES_tradnl"/>
        </w:rPr>
        <w:t>municaciones. Teniendo esto presente, puede que sea necesario identificar algunas frecuencias (denominada</w:t>
      </w:r>
      <w:r w:rsidR="00D15EB7" w:rsidRPr="001405C5">
        <w:rPr>
          <w:lang w:val="es-ES_tradnl"/>
        </w:rPr>
        <w:t>s</w:t>
      </w:r>
      <w:r w:rsidRPr="001405C5">
        <w:rPr>
          <w:lang w:val="es-ES_tradnl"/>
        </w:rPr>
        <w:t xml:space="preserve"> </w:t>
      </w:r>
      <w:r w:rsidR="00D15EB7" w:rsidRPr="001405C5">
        <w:rPr>
          <w:lang w:val="es-ES_tradnl"/>
        </w:rPr>
        <w:t>en adelante</w:t>
      </w:r>
      <w:r w:rsidRPr="001405C5">
        <w:rPr>
          <w:lang w:val="es-ES_tradnl"/>
        </w:rPr>
        <w:t xml:space="preserve"> «frecuencias silenciosas»</w:t>
      </w:r>
      <w:r w:rsidR="00D15EB7" w:rsidRPr="001405C5">
        <w:rPr>
          <w:lang w:val="es-ES_tradnl"/>
        </w:rPr>
        <w:t>)</w:t>
      </w:r>
      <w:r w:rsidRPr="001405C5">
        <w:rPr>
          <w:lang w:val="es-ES_tradnl"/>
        </w:rPr>
        <w:t xml:space="preserve"> atribuidas próximas a las frecuencias de los servicios de radiocomunicaciones afectados, con valores bajos de intensidad de campo de manera que el ruido de fondo y cualquier señal ambiente se encuentren por debajo de los límites aplicables. Siempre que sea posible este margen debe ser </w:t>
      </w:r>
      <w:r w:rsidR="00D15EB7" w:rsidRPr="001405C5">
        <w:rPr>
          <w:lang w:val="es-ES_tradnl"/>
        </w:rPr>
        <w:t>superior a 6 dB. Este</w:t>
      </w:r>
      <w:r w:rsidRPr="001405C5">
        <w:rPr>
          <w:lang w:val="es-ES_tradnl"/>
        </w:rPr>
        <w:t xml:space="preserve"> </w:t>
      </w:r>
      <w:r w:rsidR="00D15EB7" w:rsidRPr="001405C5">
        <w:rPr>
          <w:lang w:val="es-ES_tradnl"/>
        </w:rPr>
        <w:t xml:space="preserve">procedimiento </w:t>
      </w:r>
      <w:r w:rsidRPr="001405C5">
        <w:rPr>
          <w:lang w:val="es-ES_tradnl"/>
        </w:rPr>
        <w:t>debe realizarse sin modificar la posición de la antena y</w:t>
      </w:r>
      <w:r w:rsidR="00D15EB7" w:rsidRPr="001405C5">
        <w:rPr>
          <w:lang w:val="es-ES_tradnl"/>
        </w:rPr>
        <w:t>,</w:t>
      </w:r>
      <w:r w:rsidRPr="001405C5">
        <w:rPr>
          <w:lang w:val="es-ES_tradnl"/>
        </w:rPr>
        <w:t xml:space="preserve"> de forma ideal</w:t>
      </w:r>
      <w:r w:rsidR="00D15EB7" w:rsidRPr="001405C5">
        <w:rPr>
          <w:lang w:val="es-ES_tradnl"/>
        </w:rPr>
        <w:t>,</w:t>
      </w:r>
      <w:r w:rsidRPr="001405C5">
        <w:rPr>
          <w:lang w:val="es-ES_tradnl"/>
        </w:rPr>
        <w:t xml:space="preserve"> con la red de </w:t>
      </w:r>
      <w:r w:rsidR="00D15EB7" w:rsidRPr="001405C5">
        <w:rPr>
          <w:lang w:val="es-ES_tradnl"/>
        </w:rPr>
        <w:t>telecomunicaciones desconectada</w:t>
      </w:r>
      <w:r w:rsidRPr="001405C5">
        <w:rPr>
          <w:lang w:val="es-ES_tradnl"/>
        </w:rPr>
        <w:t>.</w:t>
      </w:r>
    </w:p>
    <w:p w:rsidR="0034447A" w:rsidRPr="001405C5" w:rsidRDefault="0034447A" w:rsidP="00A4086C">
      <w:pPr>
        <w:rPr>
          <w:lang w:val="es-ES_tradnl"/>
        </w:rPr>
      </w:pPr>
      <w:r w:rsidRPr="001405C5">
        <w:rPr>
          <w:lang w:val="es-ES_tradnl"/>
        </w:rPr>
        <w:t xml:space="preserve">Si la red no puede desconectarse, puede </w:t>
      </w:r>
      <w:r w:rsidR="00A4086C" w:rsidRPr="001405C5">
        <w:rPr>
          <w:lang w:val="es-ES_tradnl"/>
        </w:rPr>
        <w:t>seguir</w:t>
      </w:r>
      <w:r w:rsidRPr="001405C5">
        <w:rPr>
          <w:lang w:val="es-ES_tradnl"/>
        </w:rPr>
        <w:t xml:space="preserve">se </w:t>
      </w:r>
      <w:r w:rsidR="00A4086C" w:rsidRPr="001405C5">
        <w:rPr>
          <w:lang w:val="es-ES_tradnl"/>
        </w:rPr>
        <w:t>e</w:t>
      </w:r>
      <w:r w:rsidRPr="001405C5">
        <w:rPr>
          <w:lang w:val="es-ES_tradnl"/>
        </w:rPr>
        <w:t xml:space="preserve">l siguiente </w:t>
      </w:r>
      <w:r w:rsidR="00A4086C" w:rsidRPr="001405C5">
        <w:rPr>
          <w:lang w:val="es-ES_tradnl"/>
        </w:rPr>
        <w:t xml:space="preserve">procedimiento </w:t>
      </w:r>
      <w:r w:rsidRPr="001405C5">
        <w:rPr>
          <w:lang w:val="es-ES_tradnl"/>
        </w:rPr>
        <w:t>alternativ</w:t>
      </w:r>
      <w:r w:rsidR="00A4086C" w:rsidRPr="001405C5">
        <w:rPr>
          <w:lang w:val="es-ES_tradnl"/>
        </w:rPr>
        <w:t>o</w:t>
      </w:r>
      <w:r w:rsidRPr="001405C5">
        <w:rPr>
          <w:lang w:val="es-ES_tradnl"/>
        </w:rPr>
        <w:t>:</w:t>
      </w:r>
    </w:p>
    <w:p w:rsidR="0034447A" w:rsidRPr="001405C5" w:rsidRDefault="0034447A" w:rsidP="008C0C38">
      <w:pPr>
        <w:pStyle w:val="enumlev1"/>
        <w:rPr>
          <w:lang w:val="es-ES_tradnl"/>
        </w:rPr>
      </w:pPr>
      <w:r w:rsidRPr="001405C5">
        <w:rPr>
          <w:lang w:val="es-ES_tradnl"/>
        </w:rPr>
        <w:t>–</w:t>
      </w:r>
      <w:r w:rsidRPr="001405C5">
        <w:rPr>
          <w:lang w:val="es-ES_tradnl"/>
        </w:rPr>
        <w:tab/>
        <w:t xml:space="preserve">Se orienta la antena de bucle para </w:t>
      </w:r>
      <w:r w:rsidR="00A4086C" w:rsidRPr="001405C5">
        <w:rPr>
          <w:lang w:val="es-ES_tradnl"/>
        </w:rPr>
        <w:t>obtener el mínimo acoplamiento con</w:t>
      </w:r>
      <w:r w:rsidRPr="001405C5">
        <w:rPr>
          <w:lang w:val="es-ES_tradnl"/>
        </w:rPr>
        <w:t xml:space="preserve"> la emisión de la red y se verifica que el ruido de fondo y cualquier señal ambiente se encuentran por debajo del límite aplicable</w:t>
      </w:r>
      <w:r w:rsidR="008C0C38">
        <w:rPr>
          <w:lang w:val="es-ES_tradnl"/>
        </w:rPr>
        <w:t>;</w:t>
      </w:r>
      <w:r w:rsidR="00A4086C" w:rsidRPr="001405C5">
        <w:rPr>
          <w:lang w:val="es-ES_tradnl"/>
        </w:rPr>
        <w:t xml:space="preserve"> </w:t>
      </w:r>
      <w:r w:rsidR="008C0C38" w:rsidRPr="001405C5">
        <w:rPr>
          <w:lang w:val="es-ES_tradnl"/>
        </w:rPr>
        <w:t xml:space="preserve">siempre </w:t>
      </w:r>
      <w:r w:rsidR="00A4086C" w:rsidRPr="001405C5">
        <w:rPr>
          <w:lang w:val="es-ES_tradnl"/>
        </w:rPr>
        <w:t>que</w:t>
      </w:r>
      <w:r w:rsidRPr="001405C5">
        <w:rPr>
          <w:lang w:val="es-ES_tradnl"/>
        </w:rPr>
        <w:t xml:space="preserve"> sea posible</w:t>
      </w:r>
      <w:r w:rsidR="00A4086C" w:rsidRPr="001405C5">
        <w:rPr>
          <w:lang w:val="es-ES_tradnl"/>
        </w:rPr>
        <w:t>,</w:t>
      </w:r>
      <w:r w:rsidRPr="001405C5">
        <w:rPr>
          <w:lang w:val="es-ES_tradnl"/>
        </w:rPr>
        <w:t xml:space="preserve"> este margen debe ser superior a 6 dB.</w:t>
      </w:r>
    </w:p>
    <w:p w:rsidR="0034447A" w:rsidRPr="001405C5" w:rsidRDefault="0034447A" w:rsidP="00A4086C">
      <w:pPr>
        <w:pStyle w:val="enumlev1"/>
        <w:rPr>
          <w:lang w:val="es-ES_tradnl"/>
        </w:rPr>
      </w:pPr>
      <w:r w:rsidRPr="001405C5">
        <w:rPr>
          <w:lang w:val="es-ES_tradnl"/>
        </w:rPr>
        <w:t>–</w:t>
      </w:r>
      <w:r w:rsidRPr="001405C5">
        <w:rPr>
          <w:lang w:val="es-ES_tradnl"/>
        </w:rPr>
        <w:tab/>
        <w:t xml:space="preserve">Se orienta la antena de bucle para obtener el máximo acoplamiento y a continuación se aumenta la distancia de medición </w:t>
      </w:r>
      <w:r w:rsidR="00A4086C" w:rsidRPr="001405C5">
        <w:rPr>
          <w:lang w:val="es-ES_tradnl"/>
        </w:rPr>
        <w:t>comprobando</w:t>
      </w:r>
      <w:r w:rsidRPr="001405C5">
        <w:rPr>
          <w:lang w:val="es-ES_tradnl"/>
        </w:rPr>
        <w:t xml:space="preserve"> que se </w:t>
      </w:r>
      <w:r w:rsidR="00A4086C" w:rsidRPr="001405C5">
        <w:rPr>
          <w:lang w:val="es-ES_tradnl"/>
        </w:rPr>
        <w:t>reduce</w:t>
      </w:r>
      <w:r w:rsidRPr="001405C5">
        <w:rPr>
          <w:lang w:val="es-ES_tradnl"/>
        </w:rPr>
        <w:t xml:space="preserve"> la intensidad de campo</w:t>
      </w:r>
      <w:r w:rsidR="007A7902" w:rsidRPr="001405C5">
        <w:rPr>
          <w:lang w:val="es-ES_tradnl"/>
        </w:rPr>
        <w:t xml:space="preserve"> medida de conformidad con el § </w:t>
      </w:r>
      <w:r w:rsidRPr="001405C5">
        <w:rPr>
          <w:lang w:val="es-ES_tradnl"/>
        </w:rPr>
        <w:t>7.2 de la Recomendac</w:t>
      </w:r>
      <w:r w:rsidR="007A7902" w:rsidRPr="001405C5">
        <w:rPr>
          <w:lang w:val="es-ES_tradnl"/>
        </w:rPr>
        <w:t xml:space="preserve">ión </w:t>
      </w:r>
      <w:proofErr w:type="spellStart"/>
      <w:r w:rsidRPr="001405C5">
        <w:rPr>
          <w:lang w:val="es-ES_tradnl"/>
        </w:rPr>
        <w:t>UIT</w:t>
      </w:r>
      <w:r w:rsidRPr="001405C5">
        <w:rPr>
          <w:lang w:val="es-ES_tradnl"/>
        </w:rPr>
        <w:noBreakHyphen/>
        <w:t>T</w:t>
      </w:r>
      <w:proofErr w:type="spellEnd"/>
      <w:r w:rsidRPr="001405C5">
        <w:rPr>
          <w:lang w:val="es-ES_tradnl"/>
        </w:rPr>
        <w:t> K.60.</w:t>
      </w:r>
    </w:p>
    <w:p w:rsidR="0034447A" w:rsidRPr="001405C5" w:rsidRDefault="00A4086C" w:rsidP="00A4086C">
      <w:pPr>
        <w:rPr>
          <w:lang w:val="es-ES_tradnl"/>
        </w:rPr>
      </w:pPr>
      <w:r w:rsidRPr="001405C5">
        <w:rPr>
          <w:lang w:val="es-ES_tradnl"/>
        </w:rPr>
        <w:t>Las frecuencias silenciosas</w:t>
      </w:r>
      <w:r w:rsidR="0034447A" w:rsidRPr="001405C5">
        <w:rPr>
          <w:lang w:val="es-ES_tradnl"/>
        </w:rPr>
        <w:t xml:space="preserve"> o </w:t>
      </w:r>
      <w:r w:rsidRPr="001405C5">
        <w:rPr>
          <w:lang w:val="es-ES_tradnl"/>
        </w:rPr>
        <w:t xml:space="preserve">la </w:t>
      </w:r>
      <w:r w:rsidR="0034447A" w:rsidRPr="001405C5">
        <w:rPr>
          <w:lang w:val="es-ES_tradnl"/>
        </w:rPr>
        <w:t>gama de frecuencia identificadas se utilizarán para medir la emisión perturbadora. El operador del receptor de medición debe evaluar los niveles de ruido de fondo de manera subjetiva en cada una de estas frecuencias. Utilizando la anchura de banda de medición y el detector especificado</w:t>
      </w:r>
      <w:r w:rsidRPr="001405C5">
        <w:rPr>
          <w:lang w:val="es-ES_tradnl"/>
        </w:rPr>
        <w:t>s</w:t>
      </w:r>
      <w:r w:rsidR="0034447A" w:rsidRPr="001405C5">
        <w:rPr>
          <w:lang w:val="es-ES_tradnl"/>
        </w:rPr>
        <w:t xml:space="preserve">, debe registrarse el nivel de </w:t>
      </w:r>
      <w:r w:rsidRPr="001405C5">
        <w:rPr>
          <w:lang w:val="es-ES_tradnl"/>
        </w:rPr>
        <w:t>intensidad de campo perturbador</w:t>
      </w:r>
      <w:r w:rsidR="0034447A" w:rsidRPr="001405C5">
        <w:rPr>
          <w:lang w:val="es-ES_tradnl"/>
        </w:rPr>
        <w:t xml:space="preserve"> más elevado (dB(µV/m)) observado durante un periodo de 15 s. </w:t>
      </w:r>
      <w:r w:rsidRPr="001405C5">
        <w:rPr>
          <w:lang w:val="es-ES_tradnl"/>
        </w:rPr>
        <w:t xml:space="preserve">Debe ignorarse todo </w:t>
      </w:r>
      <w:r w:rsidR="0034447A" w:rsidRPr="001405C5">
        <w:rPr>
          <w:lang w:val="es-ES_tradnl"/>
        </w:rPr>
        <w:t>valor de cresta aislado de breve duración.</w:t>
      </w:r>
    </w:p>
    <w:p w:rsidR="0034447A" w:rsidRPr="001405C5" w:rsidRDefault="006C3495" w:rsidP="006C3495">
      <w:pPr>
        <w:pStyle w:val="Heading2"/>
        <w:rPr>
          <w:lang w:val="es-ES_tradnl"/>
        </w:rPr>
      </w:pPr>
      <w:r w:rsidRPr="001405C5">
        <w:rPr>
          <w:lang w:val="es-ES_tradnl"/>
        </w:rPr>
        <w:t>A1.4</w:t>
      </w:r>
      <w:r w:rsidRPr="001405C5">
        <w:rPr>
          <w:lang w:val="es-ES_tradnl"/>
        </w:rPr>
        <w:tab/>
        <w:t>Medició</w:t>
      </w:r>
      <w:r w:rsidR="0034447A" w:rsidRPr="001405C5">
        <w:rPr>
          <w:lang w:val="es-ES_tradnl"/>
        </w:rPr>
        <w:t>n de las emisiones perturbadoras en la gama de frecuencias de 30 MHz a 3 000 MHz</w:t>
      </w:r>
    </w:p>
    <w:p w:rsidR="0034447A" w:rsidRPr="001405C5" w:rsidRDefault="0034447A" w:rsidP="0034447A">
      <w:pPr>
        <w:pStyle w:val="Heading3"/>
        <w:rPr>
          <w:lang w:val="es-ES_tradnl"/>
        </w:rPr>
      </w:pPr>
      <w:r w:rsidRPr="001405C5">
        <w:rPr>
          <w:lang w:val="es-ES_tradnl"/>
        </w:rPr>
        <w:t>A1.4.1</w:t>
      </w:r>
      <w:r w:rsidRPr="001405C5">
        <w:rPr>
          <w:lang w:val="es-ES_tradnl"/>
        </w:rPr>
        <w:tab/>
        <w:t>Introducción</w:t>
      </w:r>
    </w:p>
    <w:p w:rsidR="0034447A" w:rsidRPr="001405C5" w:rsidRDefault="0034447A" w:rsidP="0034447A">
      <w:pPr>
        <w:rPr>
          <w:lang w:val="es-ES_tradnl"/>
        </w:rPr>
      </w:pPr>
      <w:r w:rsidRPr="001405C5">
        <w:rPr>
          <w:lang w:val="es-ES_tradnl"/>
        </w:rPr>
        <w:t>Debe medirse y evaluarse la componente eléctrica de la emisión perturbadora radiada.</w:t>
      </w:r>
    </w:p>
    <w:p w:rsidR="0034447A" w:rsidRPr="001405C5" w:rsidRDefault="0034447A" w:rsidP="006C3495">
      <w:pPr>
        <w:rPr>
          <w:lang w:val="es-ES_tradnl"/>
        </w:rPr>
      </w:pPr>
      <w:r w:rsidRPr="001405C5">
        <w:rPr>
          <w:lang w:val="es-ES_tradnl"/>
        </w:rPr>
        <w:t>Normalmente</w:t>
      </w:r>
      <w:r w:rsidR="006C3495" w:rsidRPr="001405C5">
        <w:rPr>
          <w:lang w:val="es-ES_tradnl"/>
        </w:rPr>
        <w:t>, dicha</w:t>
      </w:r>
      <w:r w:rsidRPr="001405C5">
        <w:rPr>
          <w:lang w:val="es-ES_tradnl"/>
        </w:rPr>
        <w:t xml:space="preserve"> componente eléctrica se medirá como intensidad de campo eléctrico (en dB(µV/m)) a la distancia de medición normalizada.</w:t>
      </w:r>
    </w:p>
    <w:p w:rsidR="0034447A" w:rsidRPr="001405C5" w:rsidRDefault="0034447A" w:rsidP="0034447A">
      <w:pPr>
        <w:pStyle w:val="Heading3"/>
        <w:rPr>
          <w:lang w:val="es-ES_tradnl"/>
        </w:rPr>
      </w:pPr>
      <w:r w:rsidRPr="001405C5">
        <w:rPr>
          <w:lang w:val="es-ES_tradnl"/>
        </w:rPr>
        <w:lastRenderedPageBreak/>
        <w:t>A1.4.2</w:t>
      </w:r>
      <w:r w:rsidRPr="001405C5">
        <w:rPr>
          <w:lang w:val="es-ES_tradnl"/>
        </w:rPr>
        <w:tab/>
        <w:t>Equipo de medición</w:t>
      </w:r>
    </w:p>
    <w:p w:rsidR="0034447A" w:rsidRPr="001405C5" w:rsidRDefault="0034447A" w:rsidP="00BA0981">
      <w:pPr>
        <w:keepNext/>
        <w:keepLines/>
        <w:rPr>
          <w:lang w:val="es-ES_tradnl"/>
        </w:rPr>
      </w:pPr>
      <w:r w:rsidRPr="001405C5">
        <w:rPr>
          <w:lang w:val="es-ES_tradnl"/>
        </w:rPr>
        <w:t xml:space="preserve">Se necesita un equipo de medición calibrado de conformidad con la norma </w:t>
      </w:r>
      <w:proofErr w:type="spellStart"/>
      <w:r w:rsidRPr="001405C5">
        <w:rPr>
          <w:lang w:val="es-ES_tradnl"/>
        </w:rPr>
        <w:t>CISPR</w:t>
      </w:r>
      <w:proofErr w:type="spellEnd"/>
      <w:r w:rsidRPr="001405C5">
        <w:rPr>
          <w:lang w:val="es-ES_tradnl"/>
        </w:rPr>
        <w:t> 16</w:t>
      </w:r>
      <w:r w:rsidRPr="001405C5">
        <w:rPr>
          <w:lang w:val="es-ES_tradnl"/>
        </w:rPr>
        <w:noBreakHyphen/>
        <w:t>1</w:t>
      </w:r>
      <w:r w:rsidRPr="001405C5">
        <w:rPr>
          <w:lang w:val="es-ES_tradnl"/>
        </w:rPr>
        <w:noBreakHyphen/>
        <w:t>1</w:t>
      </w:r>
      <w:r w:rsidR="00337E13" w:rsidRPr="001405C5">
        <w:rPr>
          <w:lang w:val="es-ES_tradnl"/>
        </w:rPr>
        <w:t>,</w:t>
      </w:r>
      <w:r w:rsidRPr="001405C5">
        <w:rPr>
          <w:lang w:val="es-ES_tradnl"/>
        </w:rPr>
        <w:t xml:space="preserve"> co</w:t>
      </w:r>
      <w:r w:rsidR="00337E13" w:rsidRPr="001405C5">
        <w:rPr>
          <w:lang w:val="es-ES_tradnl"/>
        </w:rPr>
        <w:t>mpuesto por</w:t>
      </w:r>
      <w:r w:rsidRPr="001405C5">
        <w:rPr>
          <w:lang w:val="es-ES_tradnl"/>
        </w:rPr>
        <w:t xml:space="preserve"> un re</w:t>
      </w:r>
      <w:r w:rsidR="00337E13" w:rsidRPr="001405C5">
        <w:rPr>
          <w:lang w:val="es-ES_tradnl"/>
        </w:rPr>
        <w:t>cep</w:t>
      </w:r>
      <w:r w:rsidRPr="001405C5">
        <w:rPr>
          <w:lang w:val="es-ES_tradnl"/>
        </w:rPr>
        <w:t>tor de medición de perturbaci</w:t>
      </w:r>
      <w:r w:rsidR="00337E13" w:rsidRPr="001405C5">
        <w:rPr>
          <w:lang w:val="es-ES_tradnl"/>
        </w:rPr>
        <w:t>ones</w:t>
      </w:r>
      <w:r w:rsidRPr="001405C5">
        <w:rPr>
          <w:lang w:val="es-ES_tradnl"/>
        </w:rPr>
        <w:t xml:space="preserve"> radioeléctrica</w:t>
      </w:r>
      <w:r w:rsidR="00337E13" w:rsidRPr="001405C5">
        <w:rPr>
          <w:lang w:val="es-ES_tradnl"/>
        </w:rPr>
        <w:t>s</w:t>
      </w:r>
      <w:r w:rsidRPr="001405C5">
        <w:rPr>
          <w:lang w:val="es-ES_tradnl"/>
        </w:rPr>
        <w:t xml:space="preserve"> (o un analizador de espectro adecuado) junto con </w:t>
      </w:r>
      <w:r w:rsidR="00337E13" w:rsidRPr="001405C5">
        <w:rPr>
          <w:lang w:val="es-ES_tradnl"/>
        </w:rPr>
        <w:t>un dipolo de banda ancha asociado</w:t>
      </w:r>
      <w:r w:rsidRPr="001405C5">
        <w:rPr>
          <w:lang w:val="es-ES_tradnl"/>
        </w:rPr>
        <w:t xml:space="preserve">, </w:t>
      </w:r>
      <w:r w:rsidR="00790AF2">
        <w:rPr>
          <w:lang w:val="es-ES_tradnl"/>
        </w:rPr>
        <w:t xml:space="preserve">una </w:t>
      </w:r>
      <w:r w:rsidR="00337E13" w:rsidRPr="001405C5">
        <w:rPr>
          <w:lang w:val="es-ES_tradnl"/>
        </w:rPr>
        <w:t xml:space="preserve">bicónica, una antena </w:t>
      </w:r>
      <w:proofErr w:type="spellStart"/>
      <w:r w:rsidR="00337E13" w:rsidRPr="001405C5">
        <w:rPr>
          <w:lang w:val="es-ES_tradnl"/>
        </w:rPr>
        <w:t>logperiódica</w:t>
      </w:r>
      <w:proofErr w:type="spellEnd"/>
      <w:r w:rsidR="00337E13" w:rsidRPr="001405C5">
        <w:rPr>
          <w:lang w:val="es-ES_tradnl"/>
        </w:rPr>
        <w:t xml:space="preserve">, o </w:t>
      </w:r>
      <w:r w:rsidRPr="001405C5">
        <w:rPr>
          <w:lang w:val="es-ES_tradnl"/>
        </w:rPr>
        <w:t>una antena de bocina, o una antena similar</w:t>
      </w:r>
      <w:r w:rsidR="00337E13" w:rsidRPr="001405C5">
        <w:rPr>
          <w:lang w:val="es-ES_tradnl"/>
        </w:rPr>
        <w:t xml:space="preserve"> con polarización lineal</w:t>
      </w:r>
      <w:r w:rsidRPr="001405C5">
        <w:rPr>
          <w:lang w:val="es-ES_tradnl"/>
        </w:rPr>
        <w:t xml:space="preserve">, cada una de ellas adecuada para medir las componentes eléctricas del campo electromagnético, y </w:t>
      </w:r>
      <w:r w:rsidR="00337E13" w:rsidRPr="001405C5">
        <w:rPr>
          <w:lang w:val="es-ES_tradnl"/>
        </w:rPr>
        <w:t xml:space="preserve">de </w:t>
      </w:r>
      <w:r w:rsidRPr="001405C5">
        <w:rPr>
          <w:lang w:val="es-ES_tradnl"/>
        </w:rPr>
        <w:t>un mástil de antena.</w:t>
      </w:r>
    </w:p>
    <w:p w:rsidR="0034447A" w:rsidRPr="001405C5" w:rsidRDefault="0034447A" w:rsidP="00D166FF">
      <w:pPr>
        <w:rPr>
          <w:lang w:val="es-ES_tradnl"/>
        </w:rPr>
      </w:pPr>
      <w:r w:rsidRPr="001405C5">
        <w:rPr>
          <w:lang w:val="es-ES_tradnl"/>
        </w:rPr>
        <w:t xml:space="preserve">Para agilizar la medición, debe utilizarse en primer lugar un detector de cresta. Si el ruido de fondo hace imposible realizar esta sencilla medición, se empleará un detector de cuasicresta y se aplicará el nivel de cuasicresta. Por encima de 1 GHz, no existe ningún detector de cuasicresta </w:t>
      </w:r>
      <w:r w:rsidR="00D166FF" w:rsidRPr="001405C5">
        <w:rPr>
          <w:lang w:val="es-ES_tradnl"/>
        </w:rPr>
        <w:t>por lo que</w:t>
      </w:r>
      <w:r w:rsidRPr="001405C5">
        <w:rPr>
          <w:lang w:val="es-ES_tradnl"/>
        </w:rPr>
        <w:t xml:space="preserve"> sólo debe</w:t>
      </w:r>
      <w:r w:rsidR="00D166FF" w:rsidRPr="001405C5">
        <w:rPr>
          <w:lang w:val="es-ES_tradnl"/>
        </w:rPr>
        <w:t>n</w:t>
      </w:r>
      <w:r w:rsidRPr="001405C5">
        <w:rPr>
          <w:lang w:val="es-ES_tradnl"/>
        </w:rPr>
        <w:t xml:space="preserve"> utilizarse detector</w:t>
      </w:r>
      <w:r w:rsidR="00D166FF" w:rsidRPr="001405C5">
        <w:rPr>
          <w:lang w:val="es-ES_tradnl"/>
        </w:rPr>
        <w:t>es</w:t>
      </w:r>
      <w:r w:rsidRPr="001405C5">
        <w:rPr>
          <w:lang w:val="es-ES_tradnl"/>
        </w:rPr>
        <w:t xml:space="preserve"> de cresta.</w:t>
      </w:r>
    </w:p>
    <w:p w:rsidR="0034447A" w:rsidRPr="001405C5" w:rsidRDefault="007D4A3A" w:rsidP="007D4A3A">
      <w:pPr>
        <w:pStyle w:val="Heading3"/>
        <w:rPr>
          <w:lang w:val="es-ES_tradnl"/>
        </w:rPr>
      </w:pPr>
      <w:r w:rsidRPr="001405C5">
        <w:rPr>
          <w:lang w:val="es-ES_tradnl"/>
        </w:rPr>
        <w:t>A1.4.3</w:t>
      </w:r>
      <w:r w:rsidRPr="001405C5">
        <w:rPr>
          <w:lang w:val="es-ES_tradnl"/>
        </w:rPr>
        <w:tab/>
        <w:t>Medició</w:t>
      </w:r>
      <w:r w:rsidR="0034447A" w:rsidRPr="001405C5">
        <w:rPr>
          <w:lang w:val="es-ES_tradnl"/>
        </w:rPr>
        <w:t>n de la intensidad de campo eléctrico perturbador</w:t>
      </w:r>
    </w:p>
    <w:p w:rsidR="0034447A" w:rsidRPr="001405C5" w:rsidRDefault="0034447A" w:rsidP="007D4A3A">
      <w:pPr>
        <w:rPr>
          <w:lang w:val="es-ES_tradnl"/>
        </w:rPr>
      </w:pPr>
      <w:r w:rsidRPr="001405C5">
        <w:rPr>
          <w:lang w:val="es-ES_tradnl"/>
        </w:rPr>
        <w:t xml:space="preserve">La antena de medición deberá ir montada en el mástil situado en el emplazamiento de medición </w:t>
      </w:r>
      <w:r w:rsidR="007D4A3A" w:rsidRPr="001405C5">
        <w:rPr>
          <w:lang w:val="es-ES_tradnl"/>
        </w:rPr>
        <w:t>donde se haya detectado previamente el máximo</w:t>
      </w:r>
      <w:r w:rsidRPr="001405C5">
        <w:rPr>
          <w:lang w:val="es-ES_tradnl"/>
        </w:rPr>
        <w:t xml:space="preserve"> </w:t>
      </w:r>
      <w:r w:rsidR="007D4A3A" w:rsidRPr="001405C5">
        <w:rPr>
          <w:lang w:val="es-ES_tradnl"/>
        </w:rPr>
        <w:t xml:space="preserve">valor de la </w:t>
      </w:r>
      <w:r w:rsidRPr="001405C5">
        <w:rPr>
          <w:lang w:val="es-ES_tradnl"/>
        </w:rPr>
        <w:t>intensidad de campo perturbador</w:t>
      </w:r>
      <w:r w:rsidR="007D4A3A" w:rsidRPr="001405C5">
        <w:rPr>
          <w:lang w:val="es-ES_tradnl"/>
        </w:rPr>
        <w:t>,</w:t>
      </w:r>
      <w:r w:rsidRPr="001405C5">
        <w:rPr>
          <w:lang w:val="es-ES_tradnl"/>
        </w:rPr>
        <w:t xml:space="preserve"> de manera que se encuentre a la distancia de medición normalizada.</w:t>
      </w:r>
    </w:p>
    <w:p w:rsidR="0034447A" w:rsidRPr="001405C5" w:rsidRDefault="0034447A" w:rsidP="007D4A3A">
      <w:pPr>
        <w:rPr>
          <w:lang w:val="es-ES_tradnl"/>
        </w:rPr>
      </w:pPr>
      <w:r w:rsidRPr="001405C5">
        <w:rPr>
          <w:lang w:val="es-ES_tradnl"/>
        </w:rPr>
        <w:t>Las restricciones espaci</w:t>
      </w:r>
      <w:r w:rsidR="007D4A3A" w:rsidRPr="001405C5">
        <w:rPr>
          <w:lang w:val="es-ES_tradnl"/>
        </w:rPr>
        <w:t>ales</w:t>
      </w:r>
      <w:r w:rsidRPr="001405C5">
        <w:rPr>
          <w:lang w:val="es-ES_tradnl"/>
        </w:rPr>
        <w:t xml:space="preserve"> (que aparecen</w:t>
      </w:r>
      <w:r w:rsidR="007D4A3A" w:rsidRPr="001405C5">
        <w:rPr>
          <w:lang w:val="es-ES_tradnl"/>
        </w:rPr>
        <w:t>,</w:t>
      </w:r>
      <w:r w:rsidRPr="001405C5">
        <w:rPr>
          <w:lang w:val="es-ES_tradnl"/>
        </w:rPr>
        <w:t xml:space="preserve"> por ejemplo</w:t>
      </w:r>
      <w:r w:rsidR="007D4A3A" w:rsidRPr="001405C5">
        <w:rPr>
          <w:lang w:val="es-ES_tradnl"/>
        </w:rPr>
        <w:t>,</w:t>
      </w:r>
      <w:r w:rsidRPr="001405C5">
        <w:rPr>
          <w:lang w:val="es-ES_tradnl"/>
        </w:rPr>
        <w:t xml:space="preserve"> durante mediciones en interiores) pueden </w:t>
      </w:r>
      <w:r w:rsidR="007D4A3A" w:rsidRPr="001405C5">
        <w:rPr>
          <w:lang w:val="es-ES_tradnl"/>
        </w:rPr>
        <w:t>exig</w:t>
      </w:r>
      <w:r w:rsidRPr="001405C5">
        <w:rPr>
          <w:lang w:val="es-ES_tradnl"/>
        </w:rPr>
        <w:t xml:space="preserve">ir una disminución de la distancia de medición. En este caso, la distancia de medición elegida debe ser mayor o igual a 1 m. Para </w:t>
      </w:r>
      <w:r w:rsidR="007D4A3A" w:rsidRPr="001405C5">
        <w:rPr>
          <w:lang w:val="es-ES_tradnl"/>
        </w:rPr>
        <w:t xml:space="preserve">realizar </w:t>
      </w:r>
      <w:r w:rsidRPr="001405C5">
        <w:rPr>
          <w:lang w:val="es-ES_tradnl"/>
        </w:rPr>
        <w:t>la medición, la antena se orientará de manera que se obtenga el máximo acoplamiento con la fuente perturbadora sin ninguna exploración de altura.</w:t>
      </w:r>
    </w:p>
    <w:p w:rsidR="0034447A" w:rsidRPr="001405C5" w:rsidRDefault="007D4A3A" w:rsidP="00496558">
      <w:pPr>
        <w:rPr>
          <w:lang w:val="es-ES_tradnl"/>
        </w:rPr>
      </w:pPr>
      <w:r w:rsidRPr="001405C5">
        <w:rPr>
          <w:lang w:val="es-ES_tradnl"/>
        </w:rPr>
        <w:t>Debe sintonizarse</w:t>
      </w:r>
      <w:r w:rsidR="0034447A" w:rsidRPr="001405C5">
        <w:rPr>
          <w:lang w:val="es-ES_tradnl"/>
        </w:rPr>
        <w:t xml:space="preserve"> el receptor de medición o el analizador de espectro a la frecuencia perturba</w:t>
      </w:r>
      <w:r w:rsidR="00496558" w:rsidRPr="001405C5">
        <w:rPr>
          <w:lang w:val="es-ES_tradnl"/>
        </w:rPr>
        <w:t>dora</w:t>
      </w:r>
      <w:r w:rsidR="00933931">
        <w:rPr>
          <w:lang w:val="es-ES_tradnl"/>
        </w:rPr>
        <w:t>,</w:t>
      </w:r>
      <w:r w:rsidR="00496558" w:rsidRPr="001405C5">
        <w:rPr>
          <w:lang w:val="es-ES_tradnl"/>
        </w:rPr>
        <w:t xml:space="preserve"> debe determinarse</w:t>
      </w:r>
      <w:r w:rsidR="0034447A" w:rsidRPr="001405C5">
        <w:rPr>
          <w:lang w:val="es-ES_tradnl"/>
        </w:rPr>
        <w:t xml:space="preserve"> el tipo de detector requerido y </w:t>
      </w:r>
      <w:r w:rsidR="00496558" w:rsidRPr="001405C5">
        <w:rPr>
          <w:lang w:val="es-ES_tradnl"/>
        </w:rPr>
        <w:t>debe realizarse</w:t>
      </w:r>
      <w:r w:rsidR="0034447A" w:rsidRPr="001405C5">
        <w:rPr>
          <w:lang w:val="es-ES_tradnl"/>
        </w:rPr>
        <w:t xml:space="preserve"> la medici</w:t>
      </w:r>
      <w:r w:rsidR="00496558" w:rsidRPr="001405C5">
        <w:rPr>
          <w:lang w:val="es-ES_tradnl"/>
        </w:rPr>
        <w:t>ó</w:t>
      </w:r>
      <w:r w:rsidR="0034447A" w:rsidRPr="001405C5">
        <w:rPr>
          <w:lang w:val="es-ES_tradnl"/>
        </w:rPr>
        <w:t>n. A fin de determinar la máxima intensidad de campo perturbador e</w:t>
      </w:r>
      <w:r w:rsidR="00496558" w:rsidRPr="001405C5">
        <w:rPr>
          <w:lang w:val="es-ES_tradnl"/>
        </w:rPr>
        <w:t>n</w:t>
      </w:r>
      <w:r w:rsidR="0034447A" w:rsidRPr="001405C5">
        <w:rPr>
          <w:lang w:val="es-ES_tradnl"/>
        </w:rPr>
        <w:t xml:space="preserve"> RF, </w:t>
      </w:r>
      <w:r w:rsidR="00496558" w:rsidRPr="001405C5">
        <w:rPr>
          <w:lang w:val="es-ES_tradnl"/>
        </w:rPr>
        <w:t xml:space="preserve">en </w:t>
      </w:r>
      <w:r w:rsidR="0034447A" w:rsidRPr="001405C5">
        <w:rPr>
          <w:lang w:val="es-ES_tradnl"/>
        </w:rPr>
        <w:t xml:space="preserve">el emplazamiento de </w:t>
      </w:r>
      <w:r w:rsidR="00496558" w:rsidRPr="001405C5">
        <w:rPr>
          <w:lang w:val="es-ES_tradnl"/>
        </w:rPr>
        <w:t xml:space="preserve">la </w:t>
      </w:r>
      <w:r w:rsidR="0034447A" w:rsidRPr="001405C5">
        <w:rPr>
          <w:lang w:val="es-ES_tradnl"/>
        </w:rPr>
        <w:t>medici</w:t>
      </w:r>
      <w:r w:rsidR="00496558" w:rsidRPr="001405C5">
        <w:rPr>
          <w:lang w:val="es-ES_tradnl"/>
        </w:rPr>
        <w:t>ón especificada</w:t>
      </w:r>
      <w:r w:rsidR="0034447A" w:rsidRPr="001405C5">
        <w:rPr>
          <w:lang w:val="es-ES_tradnl"/>
        </w:rPr>
        <w:t xml:space="preserve"> y en los puntos de medición</w:t>
      </w:r>
      <w:r w:rsidR="00496558" w:rsidRPr="001405C5">
        <w:rPr>
          <w:lang w:val="es-ES_tradnl"/>
        </w:rPr>
        <w:t>,</w:t>
      </w:r>
      <w:r w:rsidR="0034447A" w:rsidRPr="001405C5">
        <w:rPr>
          <w:lang w:val="es-ES_tradnl"/>
        </w:rPr>
        <w:t xml:space="preserve"> se variarán la dirección, la altura y la polarización (horizontal y vertical) de la antena de medición. Debe determinarse la componente eléctrica de la intensidad de campo perturbador observando la indicación del receptor de medición </w:t>
      </w:r>
      <w:r w:rsidR="00496558" w:rsidRPr="001405C5">
        <w:rPr>
          <w:lang w:val="es-ES_tradnl"/>
        </w:rPr>
        <w:t>durante</w:t>
      </w:r>
      <w:r w:rsidR="0034447A" w:rsidRPr="001405C5">
        <w:rPr>
          <w:lang w:val="es-ES_tradnl"/>
        </w:rPr>
        <w:t xml:space="preserve"> un periodo de unos 15 s y registrando </w:t>
      </w:r>
      <w:r w:rsidR="00496558" w:rsidRPr="001405C5">
        <w:rPr>
          <w:lang w:val="es-ES_tradnl"/>
        </w:rPr>
        <w:t xml:space="preserve">posteriormente </w:t>
      </w:r>
      <w:r w:rsidR="0034447A" w:rsidRPr="001405C5">
        <w:rPr>
          <w:lang w:val="es-ES_tradnl"/>
        </w:rPr>
        <w:t xml:space="preserve">su máxima indicación. </w:t>
      </w:r>
      <w:r w:rsidR="00496558" w:rsidRPr="001405C5">
        <w:rPr>
          <w:lang w:val="es-ES_tradnl"/>
        </w:rPr>
        <w:t xml:space="preserve">No deben tenerse en cuenta los </w:t>
      </w:r>
      <w:r w:rsidR="0034447A" w:rsidRPr="001405C5">
        <w:rPr>
          <w:lang w:val="es-ES_tradnl"/>
        </w:rPr>
        <w:t xml:space="preserve">valores de cresta aislados que </w:t>
      </w:r>
      <w:r w:rsidR="00496558" w:rsidRPr="001405C5">
        <w:rPr>
          <w:lang w:val="es-ES_tradnl"/>
        </w:rPr>
        <w:t>puedan</w:t>
      </w:r>
      <w:r w:rsidR="0034447A" w:rsidRPr="001405C5">
        <w:rPr>
          <w:lang w:val="es-ES_tradnl"/>
        </w:rPr>
        <w:t xml:space="preserve"> </w:t>
      </w:r>
      <w:r w:rsidR="00496558" w:rsidRPr="001405C5">
        <w:rPr>
          <w:lang w:val="es-ES_tradnl"/>
        </w:rPr>
        <w:t>aparecer</w:t>
      </w:r>
      <w:r w:rsidR="0034447A" w:rsidRPr="001405C5">
        <w:rPr>
          <w:lang w:val="es-ES_tradnl"/>
        </w:rPr>
        <w:t>.</w:t>
      </w:r>
    </w:p>
    <w:p w:rsidR="0034447A" w:rsidRPr="001405C5" w:rsidRDefault="0034447A" w:rsidP="00B54005">
      <w:pPr>
        <w:rPr>
          <w:lang w:val="es-ES_tradnl"/>
        </w:rPr>
      </w:pPr>
      <w:r w:rsidRPr="001405C5">
        <w:rPr>
          <w:lang w:val="es-ES_tradnl"/>
        </w:rPr>
        <w:t xml:space="preserve">Si la antena </w:t>
      </w:r>
      <w:r w:rsidR="00B54005" w:rsidRPr="001405C5">
        <w:rPr>
          <w:lang w:val="es-ES_tradnl"/>
        </w:rPr>
        <w:t>y</w:t>
      </w:r>
      <w:r w:rsidRPr="001405C5">
        <w:rPr>
          <w:lang w:val="es-ES_tradnl"/>
        </w:rPr>
        <w:t xml:space="preserve"> la red de telecomunicaciones están situadas al mismo nivel, la altura de antena </w:t>
      </w:r>
      <w:r w:rsidR="00B54005" w:rsidRPr="001405C5">
        <w:rPr>
          <w:lang w:val="es-ES_tradnl"/>
        </w:rPr>
        <w:t xml:space="preserve">se </w:t>
      </w:r>
      <w:r w:rsidRPr="001405C5">
        <w:rPr>
          <w:lang w:val="es-ES_tradnl"/>
        </w:rPr>
        <w:t xml:space="preserve">variará entre 1 m y 4 m (o </w:t>
      </w:r>
      <w:r w:rsidR="00B54005" w:rsidRPr="001405C5">
        <w:rPr>
          <w:lang w:val="es-ES_tradnl"/>
        </w:rPr>
        <w:t>e</w:t>
      </w:r>
      <w:r w:rsidRPr="001405C5">
        <w:rPr>
          <w:lang w:val="es-ES_tradnl"/>
        </w:rPr>
        <w:t xml:space="preserve">l máximo </w:t>
      </w:r>
      <w:r w:rsidR="00B54005" w:rsidRPr="001405C5">
        <w:rPr>
          <w:lang w:val="es-ES_tradnl"/>
        </w:rPr>
        <w:t>permiti</w:t>
      </w:r>
      <w:r w:rsidRPr="001405C5">
        <w:rPr>
          <w:lang w:val="es-ES_tradnl"/>
        </w:rPr>
        <w:t xml:space="preserve">do por el techo) a fin de determinar la máxima intensidad de campo. Al variar la altura de la antena, ésta no debe situarse </w:t>
      </w:r>
      <w:r w:rsidR="00B54005" w:rsidRPr="001405C5">
        <w:rPr>
          <w:lang w:val="es-ES_tradnl"/>
        </w:rPr>
        <w:t>a menos</w:t>
      </w:r>
      <w:r w:rsidRPr="001405C5">
        <w:rPr>
          <w:lang w:val="es-ES_tradnl"/>
        </w:rPr>
        <w:t xml:space="preserve"> de 0,5 m de objetos reflectantes (por ejemplo, paredes, techos, estructuras metálicas, etc.). La variación de la altura de la antena puede estar restringida </w:t>
      </w:r>
      <w:r w:rsidR="00B54005" w:rsidRPr="001405C5">
        <w:rPr>
          <w:lang w:val="es-ES_tradnl"/>
        </w:rPr>
        <w:t>por las</w:t>
      </w:r>
      <w:r w:rsidRPr="001405C5">
        <w:rPr>
          <w:lang w:val="es-ES_tradnl"/>
        </w:rPr>
        <w:t xml:space="preserve"> condiciones del local (véase la Fig. 1).</w:t>
      </w:r>
    </w:p>
    <w:p w:rsidR="0034447A" w:rsidRPr="001405C5" w:rsidRDefault="0034447A" w:rsidP="0034447A">
      <w:pPr>
        <w:rPr>
          <w:lang w:val="es-ES_tradnl"/>
        </w:rPr>
      </w:pPr>
      <w:r w:rsidRPr="001405C5">
        <w:rPr>
          <w:lang w:val="es-ES_tradnl"/>
        </w:rPr>
        <w:t>En el caso de mediciones en exteriores, la altura de la antena variará entre 1 m y 4 m.</w:t>
      </w:r>
    </w:p>
    <w:p w:rsidR="0034447A" w:rsidRPr="001405C5" w:rsidRDefault="0034447A" w:rsidP="0034447A">
      <w:pPr>
        <w:pStyle w:val="FigureNo"/>
        <w:rPr>
          <w:lang w:val="es-ES_tradnl"/>
        </w:rPr>
      </w:pPr>
      <w:r w:rsidRPr="001405C5">
        <w:rPr>
          <w:lang w:val="es-ES_tradnl"/>
        </w:rPr>
        <w:t>Figura 1</w:t>
      </w:r>
    </w:p>
    <w:p w:rsidR="0034447A" w:rsidRDefault="0034447A" w:rsidP="0034447A">
      <w:pPr>
        <w:pStyle w:val="Figuretitle"/>
        <w:rPr>
          <w:lang w:val="es-ES_tradnl"/>
        </w:rPr>
      </w:pPr>
      <w:r w:rsidRPr="001405C5">
        <w:rPr>
          <w:lang w:val="es-ES_tradnl"/>
        </w:rPr>
        <w:t xml:space="preserve">Variación de la altura de </w:t>
      </w:r>
      <w:r w:rsidR="00933931">
        <w:rPr>
          <w:lang w:val="es-ES_tradnl"/>
        </w:rPr>
        <w:t xml:space="preserve">la </w:t>
      </w:r>
      <w:r w:rsidRPr="001405C5">
        <w:rPr>
          <w:lang w:val="es-ES_tradnl"/>
        </w:rPr>
        <w:t>antena</w:t>
      </w:r>
    </w:p>
    <w:p w:rsidR="0034447A" w:rsidRPr="001405C5" w:rsidRDefault="007D3C32" w:rsidP="0034447A">
      <w:pPr>
        <w:pStyle w:val="Figure"/>
        <w:rPr>
          <w:lang w:val="es-ES_tradnl"/>
        </w:rPr>
      </w:pPr>
      <w:r w:rsidRPr="001405C5">
        <w:rPr>
          <w:lang w:val="es-ES_tradnl"/>
        </w:rPr>
        <w:object w:dxaOrig="7037" w:dyaOrig="2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48.15pt" o:ole="">
            <v:imagedata r:id="rId13" o:title=""/>
          </v:shape>
          <o:OLEObject Type="Embed" ProgID="CorelDRAW.Graphic.14" ShapeID="_x0000_i1025" DrawAspect="Content" ObjectID="_1335614450" r:id="rId14"/>
        </w:object>
      </w:r>
    </w:p>
    <w:p w:rsidR="0034447A" w:rsidRPr="001405C5" w:rsidRDefault="0034447A" w:rsidP="00BA526F">
      <w:pPr>
        <w:pStyle w:val="AnnexNoTitle"/>
        <w:rPr>
          <w:lang w:val="es-ES_tradnl"/>
        </w:rPr>
      </w:pPr>
      <w:r w:rsidRPr="001405C5">
        <w:rPr>
          <w:lang w:val="es-ES_tradnl"/>
        </w:rPr>
        <w:lastRenderedPageBreak/>
        <w:t>Anexo 2</w:t>
      </w:r>
      <w:r w:rsidRPr="001405C5">
        <w:rPr>
          <w:lang w:val="es-ES_tradnl"/>
        </w:rPr>
        <w:br/>
      </w:r>
      <w:r w:rsidRPr="001405C5">
        <w:rPr>
          <w:lang w:val="es-ES_tradnl"/>
        </w:rPr>
        <w:br/>
        <w:t>Métodos de medición aplicables a las emisiones radiadas por los sistemas</w:t>
      </w:r>
      <w:r w:rsidR="007D3C32" w:rsidRPr="001405C5">
        <w:rPr>
          <w:lang w:val="es-ES_tradnl"/>
        </w:rPr>
        <w:br/>
      </w:r>
      <w:r w:rsidRPr="001405C5">
        <w:rPr>
          <w:lang w:val="es-ES_tradnl"/>
        </w:rPr>
        <w:t>de telecomunicac</w:t>
      </w:r>
      <w:r w:rsidR="00BA526F" w:rsidRPr="001405C5">
        <w:rPr>
          <w:lang w:val="es-ES_tradnl"/>
        </w:rPr>
        <w:t>iones por líneas de transporte y</w:t>
      </w:r>
      <w:r w:rsidRPr="001405C5">
        <w:rPr>
          <w:lang w:val="es-ES_tradnl"/>
        </w:rPr>
        <w:t xml:space="preserve"> distribución</w:t>
      </w:r>
      <w:r w:rsidR="007D3C32" w:rsidRPr="001405C5">
        <w:rPr>
          <w:lang w:val="es-ES_tradnl"/>
        </w:rPr>
        <w:br/>
      </w:r>
      <w:r w:rsidRPr="001405C5">
        <w:rPr>
          <w:lang w:val="es-ES_tradnl"/>
        </w:rPr>
        <w:t>de energía eléctrica en Estados Unidos de América</w:t>
      </w:r>
    </w:p>
    <w:p w:rsidR="0034447A" w:rsidRPr="001405C5" w:rsidRDefault="0034447A" w:rsidP="0034447A">
      <w:pPr>
        <w:pStyle w:val="Heading2"/>
        <w:rPr>
          <w:lang w:val="es-ES_tradnl"/>
        </w:rPr>
      </w:pPr>
      <w:r w:rsidRPr="001405C5">
        <w:rPr>
          <w:lang w:val="es-ES_tradnl"/>
        </w:rPr>
        <w:t>A2.1</w:t>
      </w:r>
      <w:r w:rsidRPr="001405C5">
        <w:rPr>
          <w:lang w:val="es-ES_tradnl"/>
        </w:rPr>
        <w:tab/>
        <w:t>Definiciones</w:t>
      </w:r>
    </w:p>
    <w:p w:rsidR="0034447A" w:rsidRPr="001405C5" w:rsidRDefault="0034447A" w:rsidP="0079378E">
      <w:pPr>
        <w:rPr>
          <w:lang w:val="es-ES_tradnl"/>
        </w:rPr>
      </w:pPr>
      <w:r w:rsidRPr="001405C5">
        <w:rPr>
          <w:b/>
          <w:bCs/>
          <w:i/>
          <w:iCs/>
          <w:lang w:val="es-ES_tradnl"/>
        </w:rPr>
        <w:t>Sistema de corriente portadora</w:t>
      </w:r>
      <w:r w:rsidRPr="001405C5">
        <w:rPr>
          <w:lang w:val="es-ES_tradnl"/>
        </w:rPr>
        <w:t>: Sistema, o parte de un sistema, que transmite energía de radiofrecuencia por conducción a lo largo de líneas de energía eléctrica. Un sistema de corriente portadora puede diseñarse de tal</w:t>
      </w:r>
      <w:r w:rsidR="0079378E" w:rsidRPr="001405C5">
        <w:rPr>
          <w:lang w:val="es-ES_tradnl"/>
        </w:rPr>
        <w:t xml:space="preserve"> forma que las señales se reciba</w:t>
      </w:r>
      <w:r w:rsidRPr="001405C5">
        <w:rPr>
          <w:lang w:val="es-ES_tradnl"/>
        </w:rPr>
        <w:t xml:space="preserve">n directamente </w:t>
      </w:r>
      <w:r w:rsidR="0079378E" w:rsidRPr="001405C5">
        <w:rPr>
          <w:lang w:val="es-ES_tradnl"/>
        </w:rPr>
        <w:t xml:space="preserve">por conducción </w:t>
      </w:r>
      <w:r w:rsidRPr="001405C5">
        <w:rPr>
          <w:lang w:val="es-ES_tradnl"/>
        </w:rPr>
        <w:t>mediante conexión a las líneas de energía eléctrica (radiador involuntario) o se recib</w:t>
      </w:r>
      <w:r w:rsidR="0079378E" w:rsidRPr="001405C5">
        <w:rPr>
          <w:lang w:val="es-ES_tradnl"/>
        </w:rPr>
        <w:t>a</w:t>
      </w:r>
      <w:r w:rsidRPr="001405C5">
        <w:rPr>
          <w:lang w:val="es-ES_tradnl"/>
        </w:rPr>
        <w:t>n por el aire debido a la radiación de las señales de radiofrecuencia procedentes de las líneas de energía eléctrica (radiador intencionado).</w:t>
      </w:r>
    </w:p>
    <w:p w:rsidR="0034447A" w:rsidRPr="001405C5" w:rsidRDefault="0034447A" w:rsidP="0079378E">
      <w:pPr>
        <w:rPr>
          <w:lang w:val="es-ES_tradnl"/>
        </w:rPr>
      </w:pPr>
      <w:proofErr w:type="spellStart"/>
      <w:r w:rsidRPr="001405C5">
        <w:rPr>
          <w:b/>
          <w:bCs/>
          <w:i/>
          <w:iCs/>
          <w:lang w:val="es-ES_tradnl"/>
        </w:rPr>
        <w:t>PLT</w:t>
      </w:r>
      <w:proofErr w:type="spellEnd"/>
      <w:r w:rsidR="0079378E" w:rsidRPr="001405C5">
        <w:rPr>
          <w:b/>
          <w:bCs/>
          <w:i/>
          <w:iCs/>
          <w:lang w:val="es-ES_tradnl"/>
        </w:rPr>
        <w:t xml:space="preserve"> de acceso</w:t>
      </w:r>
      <w:r w:rsidRPr="001405C5">
        <w:rPr>
          <w:lang w:val="es-ES_tradnl"/>
        </w:rPr>
        <w:t xml:space="preserve">: Sistema de corriente portadora que funciona como radiador involuntario </w:t>
      </w:r>
      <w:r w:rsidR="0079378E" w:rsidRPr="001405C5">
        <w:rPr>
          <w:lang w:val="es-ES_tradnl"/>
        </w:rPr>
        <w:t>en</w:t>
      </w:r>
      <w:r w:rsidRPr="001405C5">
        <w:rPr>
          <w:lang w:val="es-ES_tradnl"/>
        </w:rPr>
        <w:t xml:space="preserve"> frecuencias entre 1 705 </w:t>
      </w:r>
      <w:r w:rsidR="00BA526F" w:rsidRPr="001405C5">
        <w:rPr>
          <w:lang w:val="es-ES_tradnl"/>
        </w:rPr>
        <w:t>k</w:t>
      </w:r>
      <w:r w:rsidRPr="001405C5">
        <w:rPr>
          <w:lang w:val="es-ES_tradnl"/>
        </w:rPr>
        <w:t xml:space="preserve">Hz y 80 MHz en líneas de media tensión (MV) </w:t>
      </w:r>
      <w:r w:rsidR="0079378E" w:rsidRPr="001405C5">
        <w:rPr>
          <w:lang w:val="es-ES_tradnl"/>
        </w:rPr>
        <w:t xml:space="preserve">o de </w:t>
      </w:r>
      <w:r w:rsidRPr="001405C5">
        <w:rPr>
          <w:lang w:val="es-ES_tradnl"/>
        </w:rPr>
        <w:t>baja tensión (</w:t>
      </w:r>
      <w:proofErr w:type="spellStart"/>
      <w:r w:rsidRPr="001405C5">
        <w:rPr>
          <w:lang w:val="es-ES_tradnl"/>
        </w:rPr>
        <w:t>LV</w:t>
      </w:r>
      <w:proofErr w:type="spellEnd"/>
      <w:r w:rsidRPr="001405C5">
        <w:rPr>
          <w:lang w:val="es-ES_tradnl"/>
        </w:rPr>
        <w:t>) para proporcionar comunicaciones de banda ancha y situadas en el lado de suministro de los puntos del servicio público de la interconexión con los locales de abonado.</w:t>
      </w:r>
    </w:p>
    <w:p w:rsidR="0034447A" w:rsidRPr="001405C5" w:rsidRDefault="0034447A" w:rsidP="005D0098">
      <w:pPr>
        <w:rPr>
          <w:lang w:val="es-ES_tradnl"/>
        </w:rPr>
      </w:pPr>
      <w:r w:rsidRPr="001405C5">
        <w:rPr>
          <w:lang w:val="es-ES_tradnl"/>
        </w:rPr>
        <w:t>Las líneas de media tensión transportan entre 1 000 y 40 000</w:t>
      </w:r>
      <w:r w:rsidR="005D0098">
        <w:rPr>
          <w:lang w:val="es-ES_tradnl"/>
        </w:rPr>
        <w:t> </w:t>
      </w:r>
      <w:r w:rsidRPr="001405C5">
        <w:rPr>
          <w:lang w:val="es-ES_tradnl"/>
        </w:rPr>
        <w:t>V desde una subestación</w:t>
      </w:r>
      <w:r w:rsidR="0079378E" w:rsidRPr="001405C5">
        <w:rPr>
          <w:lang w:val="es-ES_tradnl"/>
        </w:rPr>
        <w:t xml:space="preserve"> y</w:t>
      </w:r>
      <w:r w:rsidRPr="001405C5">
        <w:rPr>
          <w:lang w:val="es-ES_tradnl"/>
        </w:rPr>
        <w:t xml:space="preserve"> pueden ser aéreas o subterráneas; las líneas de baja tensión transportan tensiones bajas, por ejemplo 240/120 V, desde un transformador de distribución a un local de abonado.</w:t>
      </w:r>
    </w:p>
    <w:p w:rsidR="0034447A" w:rsidRPr="001405C5" w:rsidRDefault="0034447A" w:rsidP="005D0098">
      <w:pPr>
        <w:rPr>
          <w:lang w:val="es-ES_tradnl"/>
        </w:rPr>
      </w:pPr>
      <w:proofErr w:type="spellStart"/>
      <w:r w:rsidRPr="001405C5">
        <w:rPr>
          <w:b/>
          <w:bCs/>
          <w:i/>
          <w:iCs/>
          <w:lang w:val="es-ES_tradnl"/>
        </w:rPr>
        <w:t>PLT</w:t>
      </w:r>
      <w:proofErr w:type="spellEnd"/>
      <w:r w:rsidRPr="001405C5">
        <w:rPr>
          <w:b/>
          <w:bCs/>
          <w:i/>
          <w:iCs/>
          <w:lang w:val="es-ES_tradnl"/>
        </w:rPr>
        <w:t xml:space="preserve"> doméstico</w:t>
      </w:r>
      <w:r w:rsidRPr="001405C5">
        <w:rPr>
          <w:lang w:val="es-ES_tradnl"/>
        </w:rPr>
        <w:t xml:space="preserve">: Sistema de corriente portadora que funciona como radiador involuntario </w:t>
      </w:r>
      <w:r w:rsidR="0079378E" w:rsidRPr="001405C5">
        <w:rPr>
          <w:lang w:val="es-ES_tradnl"/>
        </w:rPr>
        <w:t>en</w:t>
      </w:r>
      <w:r w:rsidRPr="001405C5">
        <w:rPr>
          <w:lang w:val="es-ES_tradnl"/>
        </w:rPr>
        <w:t xml:space="preserve"> frecuencias comprendidas entre</w:t>
      </w:r>
      <w:r w:rsidR="005D0098">
        <w:rPr>
          <w:lang w:val="es-ES_tradnl"/>
        </w:rPr>
        <w:t xml:space="preserve"> </w:t>
      </w:r>
      <w:r w:rsidRPr="001405C5">
        <w:rPr>
          <w:lang w:val="es-ES_tradnl"/>
        </w:rPr>
        <w:t>1 705 </w:t>
      </w:r>
      <w:r w:rsidR="00BA526F" w:rsidRPr="001405C5">
        <w:rPr>
          <w:lang w:val="es-ES_tradnl"/>
        </w:rPr>
        <w:t>k</w:t>
      </w:r>
      <w:r w:rsidRPr="001405C5">
        <w:rPr>
          <w:lang w:val="es-ES_tradnl"/>
        </w:rPr>
        <w:t xml:space="preserve">Hz y 80 MHz </w:t>
      </w:r>
      <w:r w:rsidR="0079378E" w:rsidRPr="001405C5">
        <w:rPr>
          <w:lang w:val="es-ES_tradnl"/>
        </w:rPr>
        <w:t>en</w:t>
      </w:r>
      <w:r w:rsidRPr="001405C5">
        <w:rPr>
          <w:lang w:val="es-ES_tradnl"/>
        </w:rPr>
        <w:t xml:space="preserve"> líneas de baja tensión que no son propiedad ni son explotadas o controladas por un suministrador de</w:t>
      </w:r>
      <w:r w:rsidR="0079378E" w:rsidRPr="001405C5">
        <w:rPr>
          <w:lang w:val="es-ES_tradnl"/>
        </w:rPr>
        <w:t>l</w:t>
      </w:r>
      <w:r w:rsidRPr="001405C5">
        <w:rPr>
          <w:lang w:val="es-ES_tradnl"/>
        </w:rPr>
        <w:t xml:space="preserve"> servicio </w:t>
      </w:r>
      <w:r w:rsidR="0079378E" w:rsidRPr="001405C5">
        <w:rPr>
          <w:lang w:val="es-ES_tradnl"/>
        </w:rPr>
        <w:t>de energía eléctrica</w:t>
      </w:r>
      <w:r w:rsidRPr="001405C5">
        <w:rPr>
          <w:lang w:val="es-ES_tradnl"/>
        </w:rPr>
        <w:t xml:space="preserve">. Ello incluiría redes cerradas en los locales de abonado y redes en los locales de abonado que forman conexiones con sistemas </w:t>
      </w:r>
      <w:r w:rsidR="0079378E" w:rsidRPr="001405C5">
        <w:rPr>
          <w:lang w:val="es-ES_tradnl"/>
        </w:rPr>
        <w:t>de banda ancha a través de cables eléctricos (</w:t>
      </w:r>
      <w:proofErr w:type="spellStart"/>
      <w:r w:rsidRPr="001405C5">
        <w:rPr>
          <w:lang w:val="es-ES_tradnl"/>
        </w:rPr>
        <w:t>BPL</w:t>
      </w:r>
      <w:proofErr w:type="spellEnd"/>
      <w:r w:rsidR="0079378E" w:rsidRPr="001405C5">
        <w:rPr>
          <w:lang w:val="es-ES_tradnl"/>
        </w:rPr>
        <w:t>)</w:t>
      </w:r>
      <w:r w:rsidRPr="001405C5">
        <w:rPr>
          <w:lang w:val="es-ES_tradnl"/>
        </w:rPr>
        <w:t xml:space="preserve"> de acceso.</w:t>
      </w:r>
    </w:p>
    <w:p w:rsidR="0034447A" w:rsidRPr="001405C5" w:rsidRDefault="0034447A" w:rsidP="0034447A">
      <w:pPr>
        <w:pStyle w:val="Heading2"/>
        <w:rPr>
          <w:lang w:val="es-ES_tradnl"/>
        </w:rPr>
      </w:pPr>
      <w:r w:rsidRPr="001405C5">
        <w:rPr>
          <w:lang w:val="es-ES_tradnl"/>
        </w:rPr>
        <w:t>A2.2</w:t>
      </w:r>
      <w:r w:rsidRPr="001405C5">
        <w:rPr>
          <w:lang w:val="es-ES_tradnl"/>
        </w:rPr>
        <w:tab/>
        <w:t xml:space="preserve">Principios generales de medición para </w:t>
      </w:r>
      <w:proofErr w:type="spellStart"/>
      <w:r w:rsidRPr="001405C5">
        <w:rPr>
          <w:lang w:val="es-ES_tradnl"/>
        </w:rPr>
        <w:t>PLT</w:t>
      </w:r>
      <w:proofErr w:type="spellEnd"/>
      <w:r w:rsidRPr="001405C5">
        <w:rPr>
          <w:lang w:val="es-ES_tradnl"/>
        </w:rPr>
        <w:t xml:space="preserve"> de acceso y </w:t>
      </w:r>
      <w:proofErr w:type="spellStart"/>
      <w:r w:rsidRPr="001405C5">
        <w:rPr>
          <w:lang w:val="es-ES_tradnl"/>
        </w:rPr>
        <w:t>PLT</w:t>
      </w:r>
      <w:proofErr w:type="spellEnd"/>
      <w:r w:rsidRPr="001405C5">
        <w:rPr>
          <w:lang w:val="es-ES_tradnl"/>
        </w:rPr>
        <w:t xml:space="preserve"> doméstico</w:t>
      </w:r>
    </w:p>
    <w:p w:rsidR="0034447A" w:rsidRPr="001405C5" w:rsidRDefault="0034447A" w:rsidP="00863977">
      <w:pPr>
        <w:pStyle w:val="enumlev1"/>
        <w:rPr>
          <w:lang w:val="es-ES_tradnl"/>
        </w:rPr>
      </w:pPr>
      <w:r w:rsidRPr="001405C5">
        <w:rPr>
          <w:lang w:val="es-ES_tradnl"/>
        </w:rPr>
        <w:t>1)</w:t>
      </w:r>
      <w:r w:rsidRPr="001405C5">
        <w:rPr>
          <w:lang w:val="es-ES_tradnl"/>
        </w:rPr>
        <w:tab/>
        <w:t xml:space="preserve">Las pruebas deberán llevarse a cabo fijando </w:t>
      </w:r>
      <w:r w:rsidR="00863977" w:rsidRPr="001405C5">
        <w:rPr>
          <w:lang w:val="es-ES_tradnl"/>
        </w:rPr>
        <w:t xml:space="preserve">al máximo nivel </w:t>
      </w:r>
      <w:r w:rsidRPr="001405C5">
        <w:rPr>
          <w:lang w:val="es-ES_tradnl"/>
        </w:rPr>
        <w:t>la potencia de los equipos sometidos a prueba.</w:t>
      </w:r>
    </w:p>
    <w:p w:rsidR="0034447A" w:rsidRPr="001405C5" w:rsidRDefault="0034447A" w:rsidP="00863977">
      <w:pPr>
        <w:pStyle w:val="enumlev1"/>
        <w:rPr>
          <w:lang w:val="es-ES_tradnl"/>
        </w:rPr>
      </w:pPr>
      <w:r w:rsidRPr="001405C5">
        <w:rPr>
          <w:lang w:val="es-ES_tradnl"/>
        </w:rPr>
        <w:t>2)</w:t>
      </w:r>
      <w:r w:rsidRPr="001405C5">
        <w:rPr>
          <w:lang w:val="es-ES_tradnl"/>
        </w:rPr>
        <w:tab/>
        <w:t>Las pruebas se realizarán utilizando el máximo factor de actividad de inyección de RF (</w:t>
      </w:r>
      <w:r w:rsidR="00863977" w:rsidRPr="001405C5">
        <w:rPr>
          <w:lang w:val="es-ES_tradnl"/>
        </w:rPr>
        <w:t>velocidad</w:t>
      </w:r>
      <w:r w:rsidRPr="001405C5">
        <w:rPr>
          <w:lang w:val="es-ES_tradnl"/>
        </w:rPr>
        <w:t xml:space="preserve"> de ráfagas). Los modos de prueba o el software de prueba pueden </w:t>
      </w:r>
      <w:r w:rsidR="00863977" w:rsidRPr="001405C5">
        <w:rPr>
          <w:lang w:val="es-ES_tradnl"/>
        </w:rPr>
        <w:t>emple</w:t>
      </w:r>
      <w:r w:rsidRPr="001405C5">
        <w:rPr>
          <w:lang w:val="es-ES_tradnl"/>
        </w:rPr>
        <w:t>arse para las transmisiones de enlace ascendente y enlace descendente.</w:t>
      </w:r>
    </w:p>
    <w:p w:rsidR="0034447A" w:rsidRPr="001405C5" w:rsidRDefault="0034447A" w:rsidP="00EE2E86">
      <w:pPr>
        <w:pStyle w:val="enumlev1"/>
        <w:rPr>
          <w:lang w:val="es-ES_tradnl"/>
        </w:rPr>
      </w:pPr>
      <w:r w:rsidRPr="001405C5">
        <w:rPr>
          <w:lang w:val="es-ES_tradnl"/>
        </w:rPr>
        <w:t>3)</w:t>
      </w:r>
      <w:r w:rsidRPr="001405C5">
        <w:rPr>
          <w:lang w:val="es-ES_tradnl"/>
        </w:rPr>
        <w:tab/>
        <w:t xml:space="preserve">Las mediciones deben </w:t>
      </w:r>
      <w:r w:rsidR="00863977" w:rsidRPr="001405C5">
        <w:rPr>
          <w:lang w:val="es-ES_tradnl"/>
        </w:rPr>
        <w:t>efectuarse</w:t>
      </w:r>
      <w:r w:rsidRPr="001405C5">
        <w:rPr>
          <w:lang w:val="es-ES_tradnl"/>
        </w:rPr>
        <w:t xml:space="preserve"> en un emplazamiento de prueba donde el nivel de la señal ambiente sea</w:t>
      </w:r>
      <w:r w:rsidR="005D0098">
        <w:rPr>
          <w:lang w:val="es-ES_tradnl"/>
        </w:rPr>
        <w:t xml:space="preserve"> </w:t>
      </w:r>
      <w:r w:rsidRPr="001405C5">
        <w:rPr>
          <w:lang w:val="es-ES_tradnl"/>
        </w:rPr>
        <w:t xml:space="preserve">6 dB inferior al límite aplicable (véase la </w:t>
      </w:r>
      <w:r w:rsidR="00863977" w:rsidRPr="001405C5">
        <w:rPr>
          <w:lang w:val="es-ES_tradnl"/>
        </w:rPr>
        <w:t xml:space="preserve">norma </w:t>
      </w:r>
      <w:r w:rsidRPr="001405C5">
        <w:rPr>
          <w:lang w:val="es-ES_tradnl"/>
        </w:rPr>
        <w:t>CISPR</w:t>
      </w:r>
      <w:r w:rsidRPr="001405C5">
        <w:rPr>
          <w:lang w:val="es-ES_tradnl"/>
        </w:rPr>
        <w:noBreakHyphen/>
        <w:t>16</w:t>
      </w:r>
      <w:r w:rsidRPr="001405C5">
        <w:rPr>
          <w:lang w:val="es-ES_tradnl"/>
        </w:rPr>
        <w:noBreakHyphen/>
        <w:t>1</w:t>
      </w:r>
      <w:r w:rsidRPr="001405C5">
        <w:rPr>
          <w:lang w:val="es-ES_tradnl"/>
        </w:rPr>
        <w:noBreakHyphen/>
        <w:t xml:space="preserve">4 – </w:t>
      </w:r>
      <w:proofErr w:type="spellStart"/>
      <w:r w:rsidRPr="001405C5">
        <w:rPr>
          <w:iCs/>
          <w:lang w:val="es-ES_tradnl"/>
        </w:rPr>
        <w:t>Specification</w:t>
      </w:r>
      <w:proofErr w:type="spellEnd"/>
      <w:r w:rsidRPr="001405C5">
        <w:rPr>
          <w:iCs/>
          <w:lang w:val="es-ES_tradnl"/>
        </w:rPr>
        <w:t xml:space="preserve"> </w:t>
      </w:r>
      <w:proofErr w:type="spellStart"/>
      <w:r w:rsidRPr="001405C5">
        <w:rPr>
          <w:iCs/>
          <w:lang w:val="es-ES_tradnl"/>
        </w:rPr>
        <w:t>for</w:t>
      </w:r>
      <w:proofErr w:type="spellEnd"/>
      <w:r w:rsidRPr="001405C5">
        <w:rPr>
          <w:iCs/>
          <w:lang w:val="es-ES_tradnl"/>
        </w:rPr>
        <w:t xml:space="preserve"> radio </w:t>
      </w:r>
      <w:proofErr w:type="spellStart"/>
      <w:r w:rsidRPr="001405C5">
        <w:rPr>
          <w:iCs/>
          <w:lang w:val="es-ES_tradnl"/>
        </w:rPr>
        <w:t>disturbance</w:t>
      </w:r>
      <w:proofErr w:type="spellEnd"/>
      <w:r w:rsidRPr="001405C5">
        <w:rPr>
          <w:iCs/>
          <w:lang w:val="es-ES_tradnl"/>
        </w:rPr>
        <w:t xml:space="preserve"> and </w:t>
      </w:r>
      <w:proofErr w:type="spellStart"/>
      <w:r w:rsidRPr="001405C5">
        <w:rPr>
          <w:iCs/>
          <w:lang w:val="es-ES_tradnl"/>
        </w:rPr>
        <w:t>immunity</w:t>
      </w:r>
      <w:proofErr w:type="spellEnd"/>
      <w:r w:rsidRPr="001405C5">
        <w:rPr>
          <w:iCs/>
          <w:lang w:val="es-ES_tradnl"/>
        </w:rPr>
        <w:t xml:space="preserve"> </w:t>
      </w:r>
      <w:proofErr w:type="spellStart"/>
      <w:r w:rsidRPr="001405C5">
        <w:rPr>
          <w:iCs/>
          <w:lang w:val="es-ES_tradnl"/>
        </w:rPr>
        <w:t>measuring</w:t>
      </w:r>
      <w:proofErr w:type="spellEnd"/>
      <w:r w:rsidRPr="001405C5">
        <w:rPr>
          <w:iCs/>
          <w:lang w:val="es-ES_tradnl"/>
        </w:rPr>
        <w:t xml:space="preserve"> </w:t>
      </w:r>
      <w:proofErr w:type="spellStart"/>
      <w:r w:rsidRPr="001405C5">
        <w:rPr>
          <w:iCs/>
          <w:lang w:val="es-ES_tradnl"/>
        </w:rPr>
        <w:t>apparatus</w:t>
      </w:r>
      <w:proofErr w:type="spellEnd"/>
      <w:r w:rsidRPr="001405C5">
        <w:rPr>
          <w:iCs/>
          <w:lang w:val="es-ES_tradnl"/>
        </w:rPr>
        <w:t xml:space="preserve"> and </w:t>
      </w:r>
      <w:proofErr w:type="spellStart"/>
      <w:r w:rsidRPr="001405C5">
        <w:rPr>
          <w:iCs/>
          <w:lang w:val="es-ES_tradnl"/>
        </w:rPr>
        <w:t>methods</w:t>
      </w:r>
      <w:proofErr w:type="spellEnd"/>
      <w:r w:rsidRPr="001405C5">
        <w:rPr>
          <w:iCs/>
          <w:lang w:val="es-ES_tradnl"/>
        </w:rPr>
        <w:t>,</w:t>
      </w:r>
      <w:r w:rsidRPr="001405C5">
        <w:rPr>
          <w:lang w:val="es-ES_tradnl"/>
        </w:rPr>
        <w:t xml:space="preserve"> Ed.</w:t>
      </w:r>
      <w:r w:rsidR="00EE2E86">
        <w:rPr>
          <w:lang w:val="es-ES_tradnl"/>
        </w:rPr>
        <w:t> </w:t>
      </w:r>
      <w:r w:rsidRPr="001405C5">
        <w:rPr>
          <w:lang w:val="es-ES_tradnl"/>
        </w:rPr>
        <w:t>1.1, 2004-05, §</w:t>
      </w:r>
      <w:r w:rsidR="00863977" w:rsidRPr="001405C5">
        <w:rPr>
          <w:lang w:val="es-ES_tradnl"/>
        </w:rPr>
        <w:t> </w:t>
      </w:r>
      <w:r w:rsidRPr="001405C5">
        <w:rPr>
          <w:lang w:val="es-ES_tradnl"/>
        </w:rPr>
        <w:t>5 y</w:t>
      </w:r>
      <w:r w:rsidR="00863977" w:rsidRPr="001405C5">
        <w:rPr>
          <w:lang w:val="es-ES_tradnl"/>
        </w:rPr>
        <w:t> 8</w:t>
      </w:r>
      <w:r w:rsidRPr="001405C5">
        <w:rPr>
          <w:lang w:val="es-ES_tradnl"/>
        </w:rPr>
        <w:t>).</w:t>
      </w:r>
    </w:p>
    <w:p w:rsidR="0034447A" w:rsidRPr="001405C5" w:rsidRDefault="0034447A" w:rsidP="00863977">
      <w:pPr>
        <w:pStyle w:val="enumlev1"/>
        <w:rPr>
          <w:lang w:val="es-ES_tradnl"/>
        </w:rPr>
      </w:pPr>
      <w:r w:rsidRPr="001405C5">
        <w:rPr>
          <w:lang w:val="es-ES_tradnl"/>
        </w:rPr>
        <w:t>4)</w:t>
      </w:r>
      <w:r w:rsidRPr="001405C5">
        <w:rPr>
          <w:lang w:val="es-ES_tradnl"/>
        </w:rPr>
        <w:tab/>
        <w:t xml:space="preserve">Si la </w:t>
      </w:r>
      <w:r w:rsidR="00863977" w:rsidRPr="001405C5">
        <w:rPr>
          <w:lang w:val="es-ES_tradnl"/>
        </w:rPr>
        <w:t>velocidad</w:t>
      </w:r>
      <w:r w:rsidRPr="001405C5">
        <w:rPr>
          <w:lang w:val="es-ES_tradnl"/>
        </w:rPr>
        <w:t xml:space="preserve"> de </w:t>
      </w:r>
      <w:r w:rsidR="00863977" w:rsidRPr="001405C5">
        <w:rPr>
          <w:lang w:val="es-ES_tradnl"/>
        </w:rPr>
        <w:t>ráfagas</w:t>
      </w:r>
      <w:r w:rsidRPr="001405C5">
        <w:rPr>
          <w:lang w:val="es-ES_tradnl"/>
        </w:rPr>
        <w:t xml:space="preserve"> de las comunicaciones de datos es al menos</w:t>
      </w:r>
      <w:r w:rsidR="00863977" w:rsidRPr="001405C5">
        <w:rPr>
          <w:lang w:val="es-ES_tradnl"/>
        </w:rPr>
        <w:t xml:space="preserve"> </w:t>
      </w:r>
      <w:r w:rsidRPr="001405C5">
        <w:rPr>
          <w:lang w:val="es-ES_tradnl"/>
        </w:rPr>
        <w:t>20 </w:t>
      </w:r>
      <w:r w:rsidR="00863977" w:rsidRPr="001405C5">
        <w:rPr>
          <w:lang w:val="es-ES_tradnl"/>
        </w:rPr>
        <w:t>ráfagas</w:t>
      </w:r>
      <w:r w:rsidRPr="001405C5">
        <w:rPr>
          <w:lang w:val="es-ES_tradnl"/>
        </w:rPr>
        <w:t xml:space="preserve">/s, deberán utilizarse </w:t>
      </w:r>
      <w:r w:rsidR="00863977" w:rsidRPr="001405C5">
        <w:rPr>
          <w:lang w:val="es-ES_tradnl"/>
        </w:rPr>
        <w:t>m</w:t>
      </w:r>
      <w:r w:rsidRPr="001405C5">
        <w:rPr>
          <w:lang w:val="es-ES_tradnl"/>
        </w:rPr>
        <w:t xml:space="preserve">ediciones de </w:t>
      </w:r>
      <w:r w:rsidR="00A4086C" w:rsidRPr="001405C5">
        <w:rPr>
          <w:lang w:val="es-ES_tradnl"/>
        </w:rPr>
        <w:t>cuasi</w:t>
      </w:r>
      <w:r w:rsidRPr="001405C5">
        <w:rPr>
          <w:lang w:val="es-ES_tradnl"/>
        </w:rPr>
        <w:t xml:space="preserve">cresta. Si </w:t>
      </w:r>
      <w:r w:rsidR="00863977" w:rsidRPr="001405C5">
        <w:rPr>
          <w:lang w:val="es-ES_tradnl"/>
        </w:rPr>
        <w:t>dicha velocidad</w:t>
      </w:r>
      <w:r w:rsidRPr="001405C5">
        <w:rPr>
          <w:lang w:val="es-ES_tradnl"/>
        </w:rPr>
        <w:t xml:space="preserve"> es de</w:t>
      </w:r>
      <w:r w:rsidR="00863977" w:rsidRPr="001405C5">
        <w:rPr>
          <w:lang w:val="es-ES_tradnl"/>
        </w:rPr>
        <w:t xml:space="preserve"> </w:t>
      </w:r>
      <w:r w:rsidRPr="001405C5">
        <w:rPr>
          <w:lang w:val="es-ES_tradnl"/>
        </w:rPr>
        <w:t>20 </w:t>
      </w:r>
      <w:r w:rsidR="00863977" w:rsidRPr="001405C5">
        <w:rPr>
          <w:lang w:val="es-ES_tradnl"/>
        </w:rPr>
        <w:t>ráfagas</w:t>
      </w:r>
      <w:r w:rsidRPr="001405C5">
        <w:rPr>
          <w:lang w:val="es-ES_tradnl"/>
        </w:rPr>
        <w:t>/s o inferior, las mediciones deberán realizarse utilizando un detector de cresta.</w:t>
      </w:r>
    </w:p>
    <w:p w:rsidR="0034447A" w:rsidRPr="001405C5" w:rsidRDefault="0034447A" w:rsidP="00EE2E86">
      <w:pPr>
        <w:pStyle w:val="enumlev1"/>
        <w:rPr>
          <w:lang w:val="es-ES_tradnl"/>
        </w:rPr>
      </w:pPr>
      <w:r w:rsidRPr="001405C5">
        <w:rPr>
          <w:lang w:val="es-ES_tradnl"/>
        </w:rPr>
        <w:t>5)</w:t>
      </w:r>
      <w:r w:rsidRPr="001405C5">
        <w:rPr>
          <w:lang w:val="es-ES_tradnl"/>
        </w:rPr>
        <w:tab/>
        <w:t>Para frecuencias por encima de</w:t>
      </w:r>
      <w:r w:rsidR="005D0098">
        <w:rPr>
          <w:lang w:val="es-ES_tradnl"/>
        </w:rPr>
        <w:t xml:space="preserve"> </w:t>
      </w:r>
      <w:r w:rsidRPr="001405C5">
        <w:rPr>
          <w:lang w:val="es-ES_tradnl"/>
        </w:rPr>
        <w:t xml:space="preserve">30 MHz, se utiliza una antena </w:t>
      </w:r>
      <w:proofErr w:type="spellStart"/>
      <w:r w:rsidRPr="001405C5">
        <w:rPr>
          <w:lang w:val="es-ES_tradnl"/>
        </w:rPr>
        <w:t>sensora</w:t>
      </w:r>
      <w:proofErr w:type="spellEnd"/>
      <w:r w:rsidRPr="001405C5">
        <w:rPr>
          <w:lang w:val="es-ES_tradnl"/>
        </w:rPr>
        <w:t xml:space="preserve"> de campo eléctrico tal como una antena bicónica. La señal deberá maximizarse para alturas de antena comprendidas entre</w:t>
      </w:r>
      <w:r w:rsidR="00EE2E86">
        <w:rPr>
          <w:lang w:val="es-ES_tradnl"/>
        </w:rPr>
        <w:t xml:space="preserve"> </w:t>
      </w:r>
      <w:r w:rsidRPr="001405C5">
        <w:rPr>
          <w:lang w:val="es-ES_tradnl"/>
        </w:rPr>
        <w:t>1 y</w:t>
      </w:r>
      <w:r w:rsidR="00165295" w:rsidRPr="001405C5">
        <w:rPr>
          <w:lang w:val="es-ES_tradnl"/>
        </w:rPr>
        <w:t xml:space="preserve"> </w:t>
      </w:r>
      <w:r w:rsidRPr="001405C5">
        <w:rPr>
          <w:lang w:val="es-ES_tradnl"/>
        </w:rPr>
        <w:t xml:space="preserve">4 m y polarizaciones horizontal y vertical, de conformidad con la </w:t>
      </w:r>
      <w:r w:rsidR="0091327E" w:rsidRPr="001405C5">
        <w:rPr>
          <w:lang w:val="es-ES_tradnl"/>
        </w:rPr>
        <w:t>norma</w:t>
      </w:r>
      <w:r w:rsidR="0086465A" w:rsidRPr="001405C5">
        <w:rPr>
          <w:lang w:val="es-ES_tradnl"/>
        </w:rPr>
        <w:t> </w:t>
      </w:r>
      <w:proofErr w:type="spellStart"/>
      <w:r w:rsidRPr="001405C5">
        <w:rPr>
          <w:lang w:val="es-ES_tradnl"/>
        </w:rPr>
        <w:t>CISPR</w:t>
      </w:r>
      <w:proofErr w:type="spellEnd"/>
      <w:r w:rsidR="0086465A" w:rsidRPr="001405C5">
        <w:rPr>
          <w:lang w:val="es-ES_tradnl"/>
        </w:rPr>
        <w:t> </w:t>
      </w:r>
      <w:r w:rsidRPr="001405C5">
        <w:rPr>
          <w:lang w:val="es-ES_tradnl"/>
        </w:rPr>
        <w:t xml:space="preserve">16-1-4 – </w:t>
      </w:r>
      <w:proofErr w:type="spellStart"/>
      <w:r w:rsidRPr="001405C5">
        <w:rPr>
          <w:iCs/>
          <w:lang w:val="es-ES_tradnl"/>
        </w:rPr>
        <w:t>Specification</w:t>
      </w:r>
      <w:proofErr w:type="spellEnd"/>
      <w:r w:rsidRPr="001405C5">
        <w:rPr>
          <w:iCs/>
          <w:lang w:val="es-ES_tradnl"/>
        </w:rPr>
        <w:t xml:space="preserve"> </w:t>
      </w:r>
      <w:proofErr w:type="spellStart"/>
      <w:r w:rsidRPr="001405C5">
        <w:rPr>
          <w:iCs/>
          <w:lang w:val="es-ES_tradnl"/>
        </w:rPr>
        <w:t>for</w:t>
      </w:r>
      <w:proofErr w:type="spellEnd"/>
      <w:r w:rsidRPr="001405C5">
        <w:rPr>
          <w:iCs/>
          <w:lang w:val="es-ES_tradnl"/>
        </w:rPr>
        <w:t xml:space="preserve"> radio </w:t>
      </w:r>
      <w:proofErr w:type="spellStart"/>
      <w:r w:rsidRPr="001405C5">
        <w:rPr>
          <w:iCs/>
          <w:lang w:val="es-ES_tradnl"/>
        </w:rPr>
        <w:t>disturbance</w:t>
      </w:r>
      <w:proofErr w:type="spellEnd"/>
      <w:r w:rsidRPr="001405C5">
        <w:rPr>
          <w:iCs/>
          <w:lang w:val="es-ES_tradnl"/>
        </w:rPr>
        <w:t xml:space="preserve"> and </w:t>
      </w:r>
      <w:proofErr w:type="spellStart"/>
      <w:r w:rsidRPr="001405C5">
        <w:rPr>
          <w:iCs/>
          <w:lang w:val="es-ES_tradnl"/>
        </w:rPr>
        <w:t>immunity</w:t>
      </w:r>
      <w:proofErr w:type="spellEnd"/>
      <w:r w:rsidRPr="001405C5">
        <w:rPr>
          <w:iCs/>
          <w:lang w:val="es-ES_tradnl"/>
        </w:rPr>
        <w:t xml:space="preserve"> </w:t>
      </w:r>
      <w:proofErr w:type="spellStart"/>
      <w:r w:rsidRPr="001405C5">
        <w:rPr>
          <w:iCs/>
          <w:lang w:val="es-ES_tradnl"/>
        </w:rPr>
        <w:t>measuring</w:t>
      </w:r>
      <w:proofErr w:type="spellEnd"/>
      <w:r w:rsidRPr="001405C5">
        <w:rPr>
          <w:iCs/>
          <w:lang w:val="es-ES_tradnl"/>
        </w:rPr>
        <w:t xml:space="preserve"> </w:t>
      </w:r>
      <w:proofErr w:type="spellStart"/>
      <w:r w:rsidRPr="001405C5">
        <w:rPr>
          <w:iCs/>
          <w:lang w:val="es-ES_tradnl"/>
        </w:rPr>
        <w:t>apparatus</w:t>
      </w:r>
      <w:proofErr w:type="spellEnd"/>
      <w:r w:rsidRPr="001405C5">
        <w:rPr>
          <w:iCs/>
          <w:lang w:val="es-ES_tradnl"/>
        </w:rPr>
        <w:t xml:space="preserve"> and </w:t>
      </w:r>
      <w:proofErr w:type="spellStart"/>
      <w:r w:rsidRPr="001405C5">
        <w:rPr>
          <w:iCs/>
          <w:lang w:val="es-ES_tradnl"/>
        </w:rPr>
        <w:t>methods</w:t>
      </w:r>
      <w:proofErr w:type="spellEnd"/>
      <w:r w:rsidRPr="001405C5">
        <w:rPr>
          <w:iCs/>
          <w:lang w:val="es-ES_tradnl"/>
        </w:rPr>
        <w:t>,</w:t>
      </w:r>
      <w:r w:rsidRPr="001405C5">
        <w:rPr>
          <w:lang w:val="es-ES_tradnl"/>
        </w:rPr>
        <w:t xml:space="preserve"> Ed.</w:t>
      </w:r>
      <w:r w:rsidR="0086465A" w:rsidRPr="001405C5">
        <w:rPr>
          <w:lang w:val="es-ES_tradnl"/>
        </w:rPr>
        <w:t> </w:t>
      </w:r>
      <w:r w:rsidRPr="001405C5">
        <w:rPr>
          <w:lang w:val="es-ES_tradnl"/>
        </w:rPr>
        <w:t>1.1, 2004-05, §</w:t>
      </w:r>
      <w:r w:rsidR="0086465A" w:rsidRPr="001405C5">
        <w:rPr>
          <w:lang w:val="es-ES_tradnl"/>
        </w:rPr>
        <w:t> </w:t>
      </w:r>
      <w:r w:rsidRPr="001405C5">
        <w:rPr>
          <w:lang w:val="es-ES_tradnl"/>
        </w:rPr>
        <w:t xml:space="preserve">4 </w:t>
      </w:r>
      <w:proofErr w:type="spellStart"/>
      <w:r w:rsidRPr="001405C5">
        <w:rPr>
          <w:lang w:val="es-ES_tradnl"/>
        </w:rPr>
        <w:t>procedures</w:t>
      </w:r>
      <w:proofErr w:type="spellEnd"/>
      <w:r w:rsidRPr="001405C5">
        <w:rPr>
          <w:lang w:val="es-ES_tradnl"/>
        </w:rPr>
        <w:t xml:space="preserve">. Para mediciones de </w:t>
      </w:r>
      <w:proofErr w:type="spellStart"/>
      <w:r w:rsidRPr="001405C5">
        <w:rPr>
          <w:lang w:val="es-ES_tradnl"/>
        </w:rPr>
        <w:t>PLT</w:t>
      </w:r>
      <w:proofErr w:type="spellEnd"/>
      <w:r w:rsidRPr="001405C5">
        <w:rPr>
          <w:lang w:val="es-ES_tradnl"/>
        </w:rPr>
        <w:t xml:space="preserve"> de acceso únicamente, como alternativa a la variación de la altura de antena entre</w:t>
      </w:r>
      <w:r w:rsidR="0086465A" w:rsidRPr="001405C5">
        <w:rPr>
          <w:lang w:val="es-ES_tradnl"/>
        </w:rPr>
        <w:t xml:space="preserve"> </w:t>
      </w:r>
      <w:r w:rsidRPr="001405C5">
        <w:rPr>
          <w:lang w:val="es-ES_tradnl"/>
        </w:rPr>
        <w:t>1 y</w:t>
      </w:r>
      <w:r w:rsidR="0086465A" w:rsidRPr="001405C5">
        <w:rPr>
          <w:lang w:val="es-ES_tradnl"/>
        </w:rPr>
        <w:t xml:space="preserve"> </w:t>
      </w:r>
      <w:r w:rsidRPr="001405C5">
        <w:rPr>
          <w:lang w:val="es-ES_tradnl"/>
        </w:rPr>
        <w:t xml:space="preserve">4 m, estas mediciones pueden efectuarse a la altura de 1 m siempre que los valores de intensidad </w:t>
      </w:r>
      <w:r w:rsidRPr="001405C5">
        <w:rPr>
          <w:lang w:val="es-ES_tradnl"/>
        </w:rPr>
        <w:lastRenderedPageBreak/>
        <w:t>de campo medidos se incrementen un factor de</w:t>
      </w:r>
      <w:r w:rsidR="005D0098">
        <w:rPr>
          <w:lang w:val="es-ES_tradnl"/>
        </w:rPr>
        <w:t xml:space="preserve"> </w:t>
      </w:r>
      <w:r w:rsidRPr="001405C5">
        <w:rPr>
          <w:lang w:val="es-ES_tradnl"/>
        </w:rPr>
        <w:t>5 dB para tener en cuenta los efectos de la altura.</w:t>
      </w:r>
    </w:p>
    <w:p w:rsidR="0034447A" w:rsidRPr="001405C5" w:rsidRDefault="0034447A" w:rsidP="008E2C7E">
      <w:pPr>
        <w:pStyle w:val="enumlev1"/>
        <w:rPr>
          <w:lang w:val="es-ES_tradnl"/>
        </w:rPr>
      </w:pPr>
      <w:r w:rsidRPr="001405C5">
        <w:rPr>
          <w:lang w:val="es-ES_tradnl"/>
        </w:rPr>
        <w:t>6)</w:t>
      </w:r>
      <w:r w:rsidRPr="001405C5">
        <w:rPr>
          <w:lang w:val="es-ES_tradnl"/>
        </w:rPr>
        <w:tab/>
        <w:t xml:space="preserve">Para frecuencias por debajo </w:t>
      </w:r>
      <w:r w:rsidR="005D0098">
        <w:rPr>
          <w:lang w:val="es-ES_tradnl"/>
        </w:rPr>
        <w:t xml:space="preserve">de </w:t>
      </w:r>
      <w:r w:rsidRPr="001405C5">
        <w:rPr>
          <w:lang w:val="es-ES_tradnl"/>
        </w:rPr>
        <w:t>30 MHz, se utiliza un bucle magnético activo o pasivo. La antena de bucle magnético debe situarse a</w:t>
      </w:r>
      <w:r w:rsidR="008E2C7E">
        <w:rPr>
          <w:lang w:val="es-ES_tradnl"/>
        </w:rPr>
        <w:t xml:space="preserve"> </w:t>
      </w:r>
      <w:r w:rsidRPr="001405C5">
        <w:rPr>
          <w:lang w:val="es-ES_tradnl"/>
        </w:rPr>
        <w:t>1 m de altura con su plano orientado verticalmente y maximizando el valor de la emisión girando la antena 180</w:t>
      </w:r>
      <w:r w:rsidR="008E2C7E">
        <w:rPr>
          <w:lang w:val="es-ES_tradnl"/>
        </w:rPr>
        <w:t> </w:t>
      </w:r>
      <w:r w:rsidRPr="001405C5">
        <w:rPr>
          <w:lang w:val="es-ES_tradnl"/>
        </w:rPr>
        <w:t>grados en torno a su eje vertical. Cuando se utilicen bucles magnéticos activos debe t</w:t>
      </w:r>
      <w:r w:rsidR="0086465A" w:rsidRPr="001405C5">
        <w:rPr>
          <w:lang w:val="es-ES_tradnl"/>
        </w:rPr>
        <w:t>omar</w:t>
      </w:r>
      <w:r w:rsidRPr="001405C5">
        <w:rPr>
          <w:lang w:val="es-ES_tradnl"/>
        </w:rPr>
        <w:t>se la precaución de evitar que las señales ambiente sobrecarguen el analizador de espectro o el preamplificador de antena.</w:t>
      </w:r>
    </w:p>
    <w:p w:rsidR="0034447A" w:rsidRPr="001405C5" w:rsidRDefault="0034447A" w:rsidP="00165295">
      <w:pPr>
        <w:pStyle w:val="enumlev1"/>
        <w:rPr>
          <w:lang w:val="es-ES_tradnl"/>
        </w:rPr>
      </w:pPr>
      <w:r w:rsidRPr="001405C5">
        <w:rPr>
          <w:lang w:val="es-ES_tradnl"/>
        </w:rPr>
        <w:t>7)</w:t>
      </w:r>
      <w:r w:rsidRPr="001405C5">
        <w:rPr>
          <w:lang w:val="es-ES_tradnl"/>
        </w:rPr>
        <w:tab/>
        <w:t xml:space="preserve">Deberán indicarse los seis valores de emisión radiada más elevados con respecto al límite e independientes de la polarización de la antena, como se indica en la </w:t>
      </w:r>
      <w:r w:rsidR="0086465A" w:rsidRPr="001405C5">
        <w:rPr>
          <w:lang w:val="es-ES_tradnl"/>
        </w:rPr>
        <w:t>norma </w:t>
      </w:r>
      <w:proofErr w:type="spellStart"/>
      <w:r w:rsidRPr="001405C5">
        <w:rPr>
          <w:lang w:val="es-ES_tradnl"/>
        </w:rPr>
        <w:t>CISPR</w:t>
      </w:r>
      <w:proofErr w:type="spellEnd"/>
      <w:r w:rsidRPr="001405C5">
        <w:rPr>
          <w:lang w:val="es-ES_tradnl"/>
        </w:rPr>
        <w:t xml:space="preserve"> 22</w:t>
      </w:r>
      <w:r w:rsidR="00165295" w:rsidRPr="001405C5">
        <w:rPr>
          <w:lang w:val="es-ES_tradnl"/>
        </w:rPr>
        <w:t> </w:t>
      </w:r>
      <w:r w:rsidRPr="001405C5">
        <w:rPr>
          <w:lang w:val="es-ES_tradnl"/>
        </w:rPr>
        <w:t xml:space="preserve">– </w:t>
      </w:r>
      <w:proofErr w:type="spellStart"/>
      <w:r w:rsidRPr="001405C5">
        <w:rPr>
          <w:iCs/>
          <w:lang w:val="es-ES_tradnl"/>
        </w:rPr>
        <w:t>Information</w:t>
      </w:r>
      <w:proofErr w:type="spellEnd"/>
      <w:r w:rsidRPr="001405C5">
        <w:rPr>
          <w:iCs/>
          <w:lang w:val="es-ES_tradnl"/>
        </w:rPr>
        <w:t xml:space="preserve"> </w:t>
      </w:r>
      <w:proofErr w:type="spellStart"/>
      <w:r w:rsidRPr="001405C5">
        <w:rPr>
          <w:iCs/>
          <w:lang w:val="es-ES_tradnl"/>
        </w:rPr>
        <w:t>technology</w:t>
      </w:r>
      <w:proofErr w:type="spellEnd"/>
      <w:r w:rsidRPr="001405C5">
        <w:rPr>
          <w:iCs/>
          <w:lang w:val="es-ES_tradnl"/>
        </w:rPr>
        <w:t xml:space="preserve"> </w:t>
      </w:r>
      <w:proofErr w:type="spellStart"/>
      <w:r w:rsidRPr="001405C5">
        <w:rPr>
          <w:iCs/>
          <w:lang w:val="es-ES_tradnl"/>
        </w:rPr>
        <w:t>equipment</w:t>
      </w:r>
      <w:proofErr w:type="spellEnd"/>
      <w:r w:rsidRPr="001405C5">
        <w:rPr>
          <w:iCs/>
          <w:lang w:val="es-ES_tradnl"/>
        </w:rPr>
        <w:t xml:space="preserve"> – Radio </w:t>
      </w:r>
      <w:proofErr w:type="spellStart"/>
      <w:r w:rsidRPr="001405C5">
        <w:rPr>
          <w:iCs/>
          <w:lang w:val="es-ES_tradnl"/>
        </w:rPr>
        <w:t>disturbance</w:t>
      </w:r>
      <w:proofErr w:type="spellEnd"/>
      <w:r w:rsidRPr="001405C5">
        <w:rPr>
          <w:iCs/>
          <w:lang w:val="es-ES_tradnl"/>
        </w:rPr>
        <w:t xml:space="preserve"> </w:t>
      </w:r>
      <w:proofErr w:type="spellStart"/>
      <w:r w:rsidRPr="001405C5">
        <w:rPr>
          <w:iCs/>
          <w:lang w:val="es-ES_tradnl"/>
        </w:rPr>
        <w:t>characteristics</w:t>
      </w:r>
      <w:proofErr w:type="spellEnd"/>
      <w:r w:rsidRPr="001405C5">
        <w:rPr>
          <w:iCs/>
          <w:lang w:val="es-ES_tradnl"/>
        </w:rPr>
        <w:t xml:space="preserve"> – </w:t>
      </w:r>
      <w:proofErr w:type="spellStart"/>
      <w:r w:rsidRPr="001405C5">
        <w:rPr>
          <w:iCs/>
          <w:lang w:val="es-ES_tradnl"/>
        </w:rPr>
        <w:t>Limits</w:t>
      </w:r>
      <w:proofErr w:type="spellEnd"/>
      <w:r w:rsidRPr="001405C5">
        <w:rPr>
          <w:iCs/>
          <w:lang w:val="es-ES_tradnl"/>
        </w:rPr>
        <w:t xml:space="preserve"> and </w:t>
      </w:r>
      <w:proofErr w:type="spellStart"/>
      <w:r w:rsidRPr="001405C5">
        <w:rPr>
          <w:iCs/>
          <w:lang w:val="es-ES_tradnl"/>
        </w:rPr>
        <w:t>methods</w:t>
      </w:r>
      <w:proofErr w:type="spellEnd"/>
      <w:r w:rsidRPr="001405C5">
        <w:rPr>
          <w:iCs/>
          <w:lang w:val="es-ES_tradnl"/>
        </w:rPr>
        <w:t xml:space="preserve"> of </w:t>
      </w:r>
      <w:proofErr w:type="spellStart"/>
      <w:r w:rsidRPr="001405C5">
        <w:rPr>
          <w:iCs/>
          <w:lang w:val="es-ES_tradnl"/>
        </w:rPr>
        <w:t>measurement</w:t>
      </w:r>
      <w:proofErr w:type="spellEnd"/>
      <w:r w:rsidRPr="001405C5">
        <w:rPr>
          <w:iCs/>
          <w:lang w:val="es-ES_tradnl"/>
        </w:rPr>
        <w:t>,</w:t>
      </w:r>
      <w:r w:rsidRPr="001405C5">
        <w:rPr>
          <w:lang w:val="es-ES_tradnl"/>
        </w:rPr>
        <w:t xml:space="preserve"> Ed. 5, 2004-05, § 8.</w:t>
      </w:r>
    </w:p>
    <w:p w:rsidR="0034447A" w:rsidRPr="001405C5" w:rsidRDefault="0034447A" w:rsidP="0034447A">
      <w:pPr>
        <w:pStyle w:val="enumlev1"/>
        <w:rPr>
          <w:lang w:val="es-ES_tradnl"/>
        </w:rPr>
      </w:pPr>
      <w:r w:rsidRPr="001405C5">
        <w:rPr>
          <w:lang w:val="es-ES_tradnl"/>
        </w:rPr>
        <w:t>8)</w:t>
      </w:r>
      <w:r w:rsidRPr="001405C5">
        <w:rPr>
          <w:lang w:val="es-ES_tradnl"/>
        </w:rPr>
        <w:tab/>
        <w:t>Deben probarse todos los modos de funcionamiento incluidas todas las bandas de frecuencia de funcionamiento.</w:t>
      </w:r>
    </w:p>
    <w:p w:rsidR="0034447A" w:rsidRPr="001405C5" w:rsidRDefault="0034447A" w:rsidP="0034447A">
      <w:pPr>
        <w:pStyle w:val="Heading2"/>
        <w:rPr>
          <w:lang w:val="es-ES_tradnl"/>
        </w:rPr>
      </w:pPr>
      <w:r w:rsidRPr="001405C5">
        <w:rPr>
          <w:lang w:val="es-ES_tradnl"/>
        </w:rPr>
        <w:t>A2.3</w:t>
      </w:r>
      <w:r w:rsidRPr="001405C5">
        <w:rPr>
          <w:lang w:val="es-ES_tradnl"/>
        </w:rPr>
        <w:tab/>
        <w:t>Principios de medición de</w:t>
      </w:r>
      <w:r w:rsidR="00FE2F30" w:rsidRPr="001405C5">
        <w:rPr>
          <w:lang w:val="es-ES_tradnl"/>
        </w:rPr>
        <w:t>l</w:t>
      </w:r>
      <w:r w:rsidRPr="001405C5">
        <w:rPr>
          <w:lang w:val="es-ES_tradnl"/>
        </w:rPr>
        <w:t xml:space="preserve"> </w:t>
      </w:r>
      <w:proofErr w:type="spellStart"/>
      <w:r w:rsidRPr="001405C5">
        <w:rPr>
          <w:lang w:val="es-ES_tradnl"/>
        </w:rPr>
        <w:t>PLT</w:t>
      </w:r>
      <w:proofErr w:type="spellEnd"/>
      <w:r w:rsidRPr="001405C5">
        <w:rPr>
          <w:lang w:val="es-ES_tradnl"/>
        </w:rPr>
        <w:t xml:space="preserve"> de acceso</w:t>
      </w:r>
    </w:p>
    <w:p w:rsidR="0034447A" w:rsidRPr="001405C5" w:rsidRDefault="0034447A" w:rsidP="0034447A">
      <w:pPr>
        <w:pStyle w:val="Headingb"/>
        <w:rPr>
          <w:lang w:val="es-ES_tradnl"/>
        </w:rPr>
      </w:pPr>
      <w:r w:rsidRPr="001405C5">
        <w:rPr>
          <w:lang w:val="es-ES_tradnl"/>
        </w:rPr>
        <w:t>a)</w:t>
      </w:r>
      <w:r w:rsidRPr="001405C5">
        <w:rPr>
          <w:lang w:val="es-ES_tradnl"/>
        </w:rPr>
        <w:tab/>
        <w:t>Entorno de prueba</w:t>
      </w:r>
    </w:p>
    <w:p w:rsidR="0034447A" w:rsidRPr="001405C5" w:rsidRDefault="0034447A" w:rsidP="00FE2F30">
      <w:pPr>
        <w:pStyle w:val="enumlev1"/>
        <w:rPr>
          <w:lang w:val="es-ES_tradnl"/>
        </w:rPr>
      </w:pPr>
      <w:r w:rsidRPr="001405C5">
        <w:rPr>
          <w:lang w:val="es-ES_tradnl"/>
        </w:rPr>
        <w:t>1)</w:t>
      </w:r>
      <w:r w:rsidRPr="001405C5">
        <w:rPr>
          <w:lang w:val="es-ES_tradnl"/>
        </w:rPr>
        <w:tab/>
        <w:t xml:space="preserve">El equipo sometido a prueba incluye todos los dispositivos electrónicos </w:t>
      </w:r>
      <w:proofErr w:type="spellStart"/>
      <w:r w:rsidRPr="001405C5">
        <w:rPr>
          <w:lang w:val="es-ES_tradnl"/>
        </w:rPr>
        <w:t>PLT</w:t>
      </w:r>
      <w:proofErr w:type="spellEnd"/>
      <w:r w:rsidRPr="001405C5">
        <w:rPr>
          <w:lang w:val="es-ES_tradnl"/>
        </w:rPr>
        <w:t xml:space="preserve">; por ejemplo, acopladores, inyectores, extractores, repetidores, reforzadores de potencia, concentradores y líneas </w:t>
      </w:r>
      <w:r w:rsidR="00FE2F30" w:rsidRPr="001405C5">
        <w:rPr>
          <w:lang w:val="es-ES_tradnl"/>
        </w:rPr>
        <w:t xml:space="preserve">aéreas o subterráneas de media </w:t>
      </w:r>
      <w:r w:rsidRPr="001405C5">
        <w:rPr>
          <w:lang w:val="es-ES_tradnl"/>
        </w:rPr>
        <w:t>tensión de</w:t>
      </w:r>
      <w:r w:rsidR="00FE2F30" w:rsidRPr="001405C5">
        <w:rPr>
          <w:lang w:val="es-ES_tradnl"/>
        </w:rPr>
        <w:t>l</w:t>
      </w:r>
      <w:r w:rsidRPr="001405C5">
        <w:rPr>
          <w:lang w:val="es-ES_tradnl"/>
        </w:rPr>
        <w:t xml:space="preserve"> servicio</w:t>
      </w:r>
      <w:r w:rsidR="00FE2F30" w:rsidRPr="001405C5">
        <w:rPr>
          <w:lang w:val="es-ES_tradnl"/>
        </w:rPr>
        <w:t xml:space="preserve"> público de distribución de energía eléctrica</w:t>
      </w:r>
      <w:r w:rsidRPr="001405C5">
        <w:rPr>
          <w:lang w:val="es-ES_tradnl"/>
        </w:rPr>
        <w:t>.</w:t>
      </w:r>
    </w:p>
    <w:p w:rsidR="0034447A" w:rsidRPr="001405C5" w:rsidRDefault="0034447A" w:rsidP="00345D3F">
      <w:pPr>
        <w:pStyle w:val="enumlev1"/>
        <w:rPr>
          <w:lang w:val="es-ES_tradnl"/>
        </w:rPr>
      </w:pPr>
      <w:r w:rsidRPr="001405C5">
        <w:rPr>
          <w:lang w:val="es-ES_tradnl"/>
        </w:rPr>
        <w:t>2)</w:t>
      </w:r>
      <w:r w:rsidRPr="001405C5">
        <w:rPr>
          <w:lang w:val="es-ES_tradnl"/>
        </w:rPr>
        <w:tab/>
      </w:r>
      <w:r w:rsidR="00FE2F30" w:rsidRPr="001405C5">
        <w:rPr>
          <w:lang w:val="es-ES_tradnl"/>
        </w:rPr>
        <w:t>Deberán</w:t>
      </w:r>
      <w:r w:rsidRPr="001405C5">
        <w:rPr>
          <w:lang w:val="es-ES_tradnl"/>
        </w:rPr>
        <w:t xml:space="preserve"> realizarse pruebas </w:t>
      </w:r>
      <w:r w:rsidRPr="001405C5">
        <w:rPr>
          <w:i/>
          <w:iCs/>
          <w:lang w:val="es-ES_tradnl"/>
        </w:rPr>
        <w:t>in</w:t>
      </w:r>
      <w:r w:rsidR="005D0098">
        <w:rPr>
          <w:i/>
          <w:iCs/>
          <w:lang w:val="es-ES_tradnl"/>
        </w:rPr>
        <w:t> </w:t>
      </w:r>
      <w:r w:rsidRPr="001405C5">
        <w:rPr>
          <w:i/>
          <w:iCs/>
          <w:lang w:val="es-ES_tradnl"/>
        </w:rPr>
        <w:t>situ</w:t>
      </w:r>
      <w:r w:rsidRPr="001405C5">
        <w:rPr>
          <w:lang w:val="es-ES_tradnl"/>
        </w:rPr>
        <w:t xml:space="preserve"> en tres instalaciones típicas para líneas aéreas y tres instalaciones típicas para líneas </w:t>
      </w:r>
      <w:r w:rsidR="00FE2F30" w:rsidRPr="001405C5">
        <w:rPr>
          <w:lang w:val="es-ES_tradnl"/>
        </w:rPr>
        <w:t>subterráneas</w:t>
      </w:r>
      <w:r w:rsidRPr="001405C5">
        <w:rPr>
          <w:lang w:val="es-ES_tradnl"/>
        </w:rPr>
        <w:t>.</w:t>
      </w:r>
    </w:p>
    <w:p w:rsidR="0034447A" w:rsidRPr="001405C5" w:rsidRDefault="0034447A" w:rsidP="0034447A">
      <w:pPr>
        <w:pStyle w:val="Headingb"/>
        <w:rPr>
          <w:lang w:val="es-ES_tradnl"/>
        </w:rPr>
      </w:pPr>
      <w:r w:rsidRPr="001405C5">
        <w:rPr>
          <w:lang w:val="es-ES_tradnl"/>
        </w:rPr>
        <w:t>b)</w:t>
      </w:r>
      <w:r w:rsidRPr="001405C5">
        <w:rPr>
          <w:lang w:val="es-ES_tradnl"/>
        </w:rPr>
        <w:tab/>
        <w:t>Principios de medición de emisiones radiadas para instalaciones de líneas aéreas</w:t>
      </w:r>
    </w:p>
    <w:p w:rsidR="0034447A" w:rsidRPr="001405C5" w:rsidRDefault="0034447A" w:rsidP="005D0098">
      <w:pPr>
        <w:pStyle w:val="enumlev1"/>
        <w:rPr>
          <w:lang w:val="es-ES_tradnl"/>
        </w:rPr>
      </w:pPr>
      <w:r w:rsidRPr="001405C5">
        <w:rPr>
          <w:lang w:val="es-ES_tradnl"/>
        </w:rPr>
        <w:t>1)</w:t>
      </w:r>
      <w:r w:rsidRPr="001405C5">
        <w:rPr>
          <w:lang w:val="es-ES_tradnl"/>
        </w:rPr>
        <w:tab/>
        <w:t>Las mediciones deben realizarse normalmente a una distan</w:t>
      </w:r>
      <w:r w:rsidR="00FE2F30" w:rsidRPr="001405C5">
        <w:rPr>
          <w:lang w:val="es-ES_tradnl"/>
        </w:rPr>
        <w:t xml:space="preserve">cia de separación horizontal de </w:t>
      </w:r>
      <w:r w:rsidRPr="001405C5">
        <w:rPr>
          <w:lang w:val="es-ES_tradnl"/>
        </w:rPr>
        <w:t>10 m de la línea aérea. Si es necesario, debido a las emisiones ambiente, las mediciones puede</w:t>
      </w:r>
      <w:r w:rsidR="005D0098">
        <w:rPr>
          <w:lang w:val="es-ES_tradnl"/>
        </w:rPr>
        <w:t xml:space="preserve">n realizarse a una distancia de </w:t>
      </w:r>
      <w:r w:rsidRPr="001405C5">
        <w:rPr>
          <w:lang w:val="es-ES_tradnl"/>
        </w:rPr>
        <w:t>3 m. Deben efectuarse correcciones de la distancia utilizando un factor de extrapolación de</w:t>
      </w:r>
      <w:r w:rsidR="005D0098">
        <w:rPr>
          <w:lang w:val="es-ES_tradnl"/>
        </w:rPr>
        <w:t xml:space="preserve"> </w:t>
      </w:r>
      <w:r w:rsidRPr="001405C5">
        <w:rPr>
          <w:lang w:val="es-ES_tradnl"/>
        </w:rPr>
        <w:t xml:space="preserve">20 dB/década para frecuencias </w:t>
      </w:r>
      <w:r w:rsidR="005D0098">
        <w:rPr>
          <w:lang w:val="es-ES_tradnl"/>
        </w:rPr>
        <w:t xml:space="preserve">de </w:t>
      </w:r>
      <w:r w:rsidRPr="001405C5">
        <w:rPr>
          <w:lang w:val="es-ES_tradnl"/>
        </w:rPr>
        <w:t xml:space="preserve">30 MHz o superiores a la distancia especificada y un factor de extrapolación </w:t>
      </w:r>
      <w:r w:rsidR="005D0098">
        <w:rPr>
          <w:lang w:val="es-ES_tradnl"/>
        </w:rPr>
        <w:t xml:space="preserve">de </w:t>
      </w:r>
      <w:r w:rsidRPr="001405C5">
        <w:rPr>
          <w:lang w:val="es-ES_tradnl"/>
        </w:rPr>
        <w:t xml:space="preserve">40 dB/década para frecuencias por debajo </w:t>
      </w:r>
      <w:r w:rsidR="005D0098">
        <w:rPr>
          <w:lang w:val="es-ES_tradnl"/>
        </w:rPr>
        <w:t xml:space="preserve">de </w:t>
      </w:r>
      <w:r w:rsidRPr="001405C5">
        <w:rPr>
          <w:lang w:val="es-ES_tradnl"/>
        </w:rPr>
        <w:t>30 MHz a la distancia especificada.</w:t>
      </w:r>
    </w:p>
    <w:p w:rsidR="0034447A" w:rsidRPr="001405C5" w:rsidRDefault="0034447A" w:rsidP="0056571E">
      <w:pPr>
        <w:pStyle w:val="enumlev1"/>
        <w:rPr>
          <w:lang w:val="es-ES_tradnl"/>
        </w:rPr>
      </w:pPr>
      <w:r w:rsidRPr="001405C5">
        <w:rPr>
          <w:lang w:val="es-ES_tradnl"/>
        </w:rPr>
        <w:t>2)</w:t>
      </w:r>
      <w:r w:rsidRPr="001405C5">
        <w:rPr>
          <w:lang w:val="es-ES_tradnl"/>
        </w:rPr>
        <w:tab/>
        <w:t>Las pruebas deb</w:t>
      </w:r>
      <w:r w:rsidR="00FE2F30" w:rsidRPr="001405C5">
        <w:rPr>
          <w:lang w:val="es-ES_tradnl"/>
        </w:rPr>
        <w:t xml:space="preserve">erán efectuarse a distancias de </w:t>
      </w:r>
      <w:r w:rsidR="000C067D">
        <w:rPr>
          <w:lang w:val="es-ES_tradnl"/>
        </w:rPr>
        <w:t>0, 1/4, 1/2, 3/4</w:t>
      </w:r>
      <w:r w:rsidRPr="001405C5">
        <w:rPr>
          <w:lang w:val="es-ES_tradnl"/>
        </w:rPr>
        <w:t xml:space="preserve"> y </w:t>
      </w:r>
      <w:r w:rsidR="002101A6" w:rsidRPr="001405C5">
        <w:rPr>
          <w:lang w:val="es-ES_tradnl"/>
        </w:rPr>
        <w:t>1</w:t>
      </w:r>
      <w:r w:rsidRPr="001405C5">
        <w:rPr>
          <w:lang w:val="es-ES_tradnl"/>
        </w:rPr>
        <w:t xml:space="preserve"> longitud de onda por debajo de la línea desde el punto de inyección </w:t>
      </w:r>
      <w:proofErr w:type="spellStart"/>
      <w:r w:rsidRPr="001405C5">
        <w:rPr>
          <w:lang w:val="es-ES_tradnl"/>
        </w:rPr>
        <w:t>PLT</w:t>
      </w:r>
      <w:proofErr w:type="spellEnd"/>
      <w:r w:rsidRPr="001405C5">
        <w:rPr>
          <w:lang w:val="es-ES_tradnl"/>
        </w:rPr>
        <w:t xml:space="preserve"> de la línea de potencia. La separación en longitudes de onda se basa </w:t>
      </w:r>
      <w:r w:rsidR="002101A6" w:rsidRPr="001405C5">
        <w:rPr>
          <w:lang w:val="es-ES_tradnl"/>
        </w:rPr>
        <w:t xml:space="preserve">en la frecuencia de mitad de </w:t>
      </w:r>
      <w:r w:rsidRPr="001405C5">
        <w:rPr>
          <w:lang w:val="es-ES_tradnl"/>
        </w:rPr>
        <w:t xml:space="preserve">banda utilizada por el equipo sometido a prueba. Además, si esta frecuencia rebasa la frecuencia más baja inyectada en la línea de </w:t>
      </w:r>
      <w:r w:rsidR="002101A6" w:rsidRPr="001405C5">
        <w:rPr>
          <w:lang w:val="es-ES_tradnl"/>
        </w:rPr>
        <w:t>energía eléctrica por</w:t>
      </w:r>
      <w:r w:rsidRPr="001405C5">
        <w:rPr>
          <w:lang w:val="es-ES_tradnl"/>
        </w:rPr>
        <w:t xml:space="preserve"> más de un factor de dos, la prueb</w:t>
      </w:r>
      <w:r w:rsidR="00FE2F30" w:rsidRPr="001405C5">
        <w:rPr>
          <w:lang w:val="es-ES_tradnl"/>
        </w:rPr>
        <w:t xml:space="preserve">a deberá extenderse en pasos de </w:t>
      </w:r>
      <w:r w:rsidRPr="001405C5">
        <w:rPr>
          <w:lang w:val="es-ES_tradnl"/>
        </w:rPr>
        <w:t xml:space="preserve">1/2 longitud de onda en la frecuencia de mitad de banda hasta que la distancia sea igual o superior a </w:t>
      </w:r>
      <w:r w:rsidR="002101A6" w:rsidRPr="001405C5">
        <w:rPr>
          <w:lang w:val="es-ES_tradnl"/>
        </w:rPr>
        <w:t>1/2</w:t>
      </w:r>
      <w:r w:rsidR="0056571E">
        <w:rPr>
          <w:lang w:val="es-ES_tradnl"/>
        </w:rPr>
        <w:t> </w:t>
      </w:r>
      <w:r w:rsidRPr="001405C5">
        <w:rPr>
          <w:lang w:val="es-ES_tradnl"/>
        </w:rPr>
        <w:t xml:space="preserve">longitud de onda de la frecuencia más baja inyectada (por ejemplo, si el dispositivo inyecta frecuencias </w:t>
      </w:r>
      <w:r w:rsidR="005D0098">
        <w:rPr>
          <w:lang w:val="es-ES_tradnl"/>
        </w:rPr>
        <w:t xml:space="preserve">de </w:t>
      </w:r>
      <w:r w:rsidRPr="001405C5">
        <w:rPr>
          <w:lang w:val="es-ES_tradnl"/>
        </w:rPr>
        <w:t xml:space="preserve">3 a 27 MHz, la longitud de onda correspondiente a la frecuencia de mitad de banda </w:t>
      </w:r>
      <w:r w:rsidR="005D0098">
        <w:rPr>
          <w:lang w:val="es-ES_tradnl"/>
        </w:rPr>
        <w:t xml:space="preserve">de </w:t>
      </w:r>
      <w:r w:rsidRPr="001405C5">
        <w:rPr>
          <w:lang w:val="es-ES_tradnl"/>
        </w:rPr>
        <w:t>15 MHz es</w:t>
      </w:r>
      <w:r w:rsidR="0056571E">
        <w:rPr>
          <w:lang w:val="es-ES_tradnl"/>
        </w:rPr>
        <w:t xml:space="preserve"> </w:t>
      </w:r>
      <w:r w:rsidRPr="001405C5">
        <w:rPr>
          <w:lang w:val="es-ES_tradnl"/>
        </w:rPr>
        <w:t>20 m y la longitud de onda correspondiente a la frecuencia inyectada más baja es</w:t>
      </w:r>
      <w:r w:rsidR="000C067D">
        <w:rPr>
          <w:lang w:val="es-ES_tradnl"/>
        </w:rPr>
        <w:t xml:space="preserve"> </w:t>
      </w:r>
      <w:r w:rsidRPr="001405C5">
        <w:rPr>
          <w:lang w:val="es-ES_tradnl"/>
        </w:rPr>
        <w:t>100 m. La</w:t>
      </w:r>
      <w:r w:rsidR="002101A6" w:rsidRPr="001405C5">
        <w:rPr>
          <w:lang w:val="es-ES_tradnl"/>
        </w:rPr>
        <w:t xml:space="preserve">s mediciones deben realizarse a </w:t>
      </w:r>
      <w:r w:rsidRPr="001405C5">
        <w:rPr>
          <w:lang w:val="es-ES_tradnl"/>
        </w:rPr>
        <w:t>0, 5, 10, 15 y</w:t>
      </w:r>
      <w:r w:rsidR="000C067D">
        <w:rPr>
          <w:lang w:val="es-ES_tradnl"/>
        </w:rPr>
        <w:t> </w:t>
      </w:r>
      <w:r w:rsidRPr="001405C5">
        <w:rPr>
          <w:lang w:val="es-ES_tradnl"/>
        </w:rPr>
        <w:t>20 m por debajo de la línea, correspondientes a valores entre cero y una longitud de onda en la frecuencia de mitad de banda.</w:t>
      </w:r>
      <w:r w:rsidR="002101A6" w:rsidRPr="001405C5">
        <w:rPr>
          <w:lang w:val="es-ES_tradnl"/>
        </w:rPr>
        <w:t xml:space="preserve"> Como </w:t>
      </w:r>
      <w:r w:rsidRPr="001405C5">
        <w:rPr>
          <w:lang w:val="es-ES_tradnl"/>
        </w:rPr>
        <w:t xml:space="preserve">esta frecuencia rebasa la mínima frecuencia </w:t>
      </w:r>
      <w:r w:rsidR="002101A6" w:rsidRPr="001405C5">
        <w:rPr>
          <w:lang w:val="es-ES_tradnl"/>
        </w:rPr>
        <w:t xml:space="preserve">por </w:t>
      </w:r>
      <w:r w:rsidRPr="001405C5">
        <w:rPr>
          <w:lang w:val="es-ES_tradnl"/>
        </w:rPr>
        <w:t>más de un factor de dos, son necesarias mediciones adicionales a intervalos de</w:t>
      </w:r>
      <w:r w:rsidR="002101A6" w:rsidRPr="001405C5">
        <w:rPr>
          <w:lang w:val="es-ES_tradnl"/>
        </w:rPr>
        <w:t xml:space="preserve"> </w:t>
      </w:r>
      <w:r w:rsidRPr="001405C5">
        <w:rPr>
          <w:lang w:val="es-ES_tradnl"/>
        </w:rPr>
        <w:t>10 m hasta que la distancia por debajo de la línea desde el punto de inyección sea igual o superior a la mitad de</w:t>
      </w:r>
      <w:r w:rsidR="002101A6" w:rsidRPr="001405C5">
        <w:rPr>
          <w:lang w:val="es-ES_tradnl"/>
        </w:rPr>
        <w:t xml:space="preserve"> </w:t>
      </w:r>
      <w:r w:rsidRPr="001405C5">
        <w:rPr>
          <w:lang w:val="es-ES_tradnl"/>
        </w:rPr>
        <w:t>100 m. Por consiguiente, son necesarios</w:t>
      </w:r>
      <w:r w:rsidR="002101A6" w:rsidRPr="001405C5">
        <w:rPr>
          <w:lang w:val="es-ES_tradnl"/>
        </w:rPr>
        <w:t xml:space="preserve"> puntos de medición adicional a </w:t>
      </w:r>
      <w:r w:rsidRPr="001405C5">
        <w:rPr>
          <w:lang w:val="es-ES_tradnl"/>
        </w:rPr>
        <w:t>30, 40</w:t>
      </w:r>
      <w:r w:rsidR="000C067D">
        <w:rPr>
          <w:lang w:val="es-ES_tradnl"/>
        </w:rPr>
        <w:t xml:space="preserve"> y </w:t>
      </w:r>
      <w:r w:rsidRPr="001405C5">
        <w:rPr>
          <w:lang w:val="es-ES_tradnl"/>
        </w:rPr>
        <w:t>50 m por debajo de la línea desde el punto de inyección</w:t>
      </w:r>
      <w:r w:rsidR="00AC03EE" w:rsidRPr="001405C5">
        <w:rPr>
          <w:lang w:val="es-ES_tradnl"/>
        </w:rPr>
        <w:t>)</w:t>
      </w:r>
      <w:r w:rsidRPr="001405C5">
        <w:rPr>
          <w:lang w:val="es-ES_tradnl"/>
        </w:rPr>
        <w:t>.</w:t>
      </w:r>
    </w:p>
    <w:p w:rsidR="0034447A" w:rsidRPr="001405C5" w:rsidRDefault="0034447A" w:rsidP="0034447A">
      <w:pPr>
        <w:pStyle w:val="enumlev1"/>
        <w:rPr>
          <w:lang w:val="es-ES_tradnl"/>
        </w:rPr>
      </w:pPr>
      <w:r w:rsidRPr="001405C5">
        <w:rPr>
          <w:lang w:val="es-ES_tradnl"/>
        </w:rPr>
        <w:t>3)</w:t>
      </w:r>
      <w:r w:rsidRPr="001405C5">
        <w:rPr>
          <w:lang w:val="es-ES_tradnl"/>
        </w:rPr>
        <w:tab/>
        <w:t xml:space="preserve">La prueba deberá repetirse para cada componente </w:t>
      </w:r>
      <w:proofErr w:type="spellStart"/>
      <w:r w:rsidRPr="001405C5">
        <w:rPr>
          <w:lang w:val="es-ES_tradnl"/>
        </w:rPr>
        <w:t>PLT</w:t>
      </w:r>
      <w:proofErr w:type="spellEnd"/>
      <w:r w:rsidRPr="001405C5">
        <w:rPr>
          <w:lang w:val="es-ES_tradnl"/>
        </w:rPr>
        <w:t xml:space="preserve"> de acceso (inyector, extractor, repetidor, reforzador de potencia, concentrador, etc.).</w:t>
      </w:r>
    </w:p>
    <w:p w:rsidR="0034447A" w:rsidRPr="001405C5" w:rsidRDefault="0034447A" w:rsidP="0056571E">
      <w:pPr>
        <w:pStyle w:val="enumlev1"/>
        <w:rPr>
          <w:lang w:val="es-ES_tradnl"/>
        </w:rPr>
      </w:pPr>
      <w:r w:rsidRPr="001405C5">
        <w:rPr>
          <w:lang w:val="es-ES_tradnl"/>
        </w:rPr>
        <w:lastRenderedPageBreak/>
        <w:t>4)</w:t>
      </w:r>
      <w:r w:rsidRPr="001405C5">
        <w:rPr>
          <w:lang w:val="es-ES_tradnl"/>
        </w:rPr>
        <w:tab/>
        <w:t xml:space="preserve">La corrección en distancia a la medición de la línea aérea deberá basarse en la distancia de alcance oblicuo que es la distancia de visibilidad directa desde la antena de medición a la línea aérea. Las correcciones de la distancia de alcance oblicuo se efectúan utilizando un factor de extrapolación </w:t>
      </w:r>
      <w:r w:rsidR="005D0098">
        <w:rPr>
          <w:lang w:val="es-ES_tradnl"/>
        </w:rPr>
        <w:t xml:space="preserve">de </w:t>
      </w:r>
      <w:r w:rsidRPr="001405C5">
        <w:rPr>
          <w:lang w:val="es-ES_tradnl"/>
        </w:rPr>
        <w:t xml:space="preserve">20 dB/década para frecuencias </w:t>
      </w:r>
      <w:r w:rsidR="005D0098">
        <w:rPr>
          <w:lang w:val="es-ES_tradnl"/>
        </w:rPr>
        <w:t xml:space="preserve">de </w:t>
      </w:r>
      <w:r w:rsidRPr="001405C5">
        <w:rPr>
          <w:lang w:val="es-ES_tradnl"/>
        </w:rPr>
        <w:t xml:space="preserve">30 MHz o superiores a la distancia especificada y un factor de extrapolación </w:t>
      </w:r>
      <w:r w:rsidR="005D0098">
        <w:rPr>
          <w:lang w:val="es-ES_tradnl"/>
        </w:rPr>
        <w:t xml:space="preserve">de </w:t>
      </w:r>
      <w:r w:rsidRPr="001405C5">
        <w:rPr>
          <w:lang w:val="es-ES_tradnl"/>
        </w:rPr>
        <w:t xml:space="preserve">40 dB/década para frecuencias por debajo </w:t>
      </w:r>
      <w:r w:rsidR="005D0098">
        <w:rPr>
          <w:lang w:val="es-ES_tradnl"/>
        </w:rPr>
        <w:t xml:space="preserve">de </w:t>
      </w:r>
      <w:r w:rsidRPr="001405C5">
        <w:rPr>
          <w:lang w:val="es-ES_tradnl"/>
        </w:rPr>
        <w:t xml:space="preserve">30 MHz a la distancia especificada. (Por ejemplo, si la medición se efectúa a una distancia horizontal </w:t>
      </w:r>
      <w:r w:rsidR="005D0098">
        <w:rPr>
          <w:lang w:val="es-ES_tradnl"/>
        </w:rPr>
        <w:t xml:space="preserve">de </w:t>
      </w:r>
      <w:r w:rsidRPr="001405C5">
        <w:rPr>
          <w:lang w:val="es-ES_tradnl"/>
        </w:rPr>
        <w:t xml:space="preserve">10 m con una altura de antena </w:t>
      </w:r>
      <w:r w:rsidR="005D0098">
        <w:rPr>
          <w:lang w:val="es-ES_tradnl"/>
        </w:rPr>
        <w:t xml:space="preserve">de </w:t>
      </w:r>
      <w:r w:rsidRPr="001405C5">
        <w:rPr>
          <w:lang w:val="es-ES_tradnl"/>
        </w:rPr>
        <w:t xml:space="preserve">1 m y la altura de la línea de potencia </w:t>
      </w:r>
      <w:proofErr w:type="spellStart"/>
      <w:r w:rsidRPr="001405C5">
        <w:rPr>
          <w:lang w:val="es-ES_tradnl"/>
        </w:rPr>
        <w:t>PLT</w:t>
      </w:r>
      <w:proofErr w:type="spellEnd"/>
      <w:r w:rsidRPr="001405C5">
        <w:rPr>
          <w:lang w:val="es-ES_tradnl"/>
        </w:rPr>
        <w:t xml:space="preserve"> es 11 m, la distancia de alcance oblicuo es</w:t>
      </w:r>
      <w:r w:rsidR="0056571E">
        <w:rPr>
          <w:lang w:val="es-ES_tradnl"/>
        </w:rPr>
        <w:t xml:space="preserve"> </w:t>
      </w:r>
      <w:r w:rsidRPr="001405C5">
        <w:rPr>
          <w:lang w:val="es-ES_tradnl"/>
        </w:rPr>
        <w:t xml:space="preserve">14,1 m (10 m de distancia vertical y 10 m de distancia horizontal. A frecuencias por debajo </w:t>
      </w:r>
      <w:r w:rsidR="005D0098">
        <w:rPr>
          <w:lang w:val="es-ES_tradnl"/>
        </w:rPr>
        <w:t xml:space="preserve">de </w:t>
      </w:r>
      <w:r w:rsidRPr="001405C5">
        <w:rPr>
          <w:lang w:val="es-ES_tradnl"/>
        </w:rPr>
        <w:t xml:space="preserve">30 MHz, las mediciones se extrapolan a la distancia de referencia </w:t>
      </w:r>
      <w:r w:rsidR="005D0098">
        <w:rPr>
          <w:lang w:val="es-ES_tradnl"/>
        </w:rPr>
        <w:t xml:space="preserve">de </w:t>
      </w:r>
      <w:r w:rsidRPr="001405C5">
        <w:rPr>
          <w:lang w:val="es-ES_tradnl"/>
        </w:rPr>
        <w:t>30 m requerida substrayendo el valo</w:t>
      </w:r>
      <w:r w:rsidR="00AC03EE" w:rsidRPr="001405C5">
        <w:rPr>
          <w:lang w:val="es-ES_tradnl"/>
        </w:rPr>
        <w:t>r</w:t>
      </w:r>
      <w:r w:rsidR="000C067D">
        <w:rPr>
          <w:lang w:val="es-ES_tradnl"/>
        </w:rPr>
        <w:t xml:space="preserve"> </w:t>
      </w:r>
      <w:r w:rsidR="00AC03EE" w:rsidRPr="001405C5">
        <w:rPr>
          <w:lang w:val="es-ES_tradnl"/>
        </w:rPr>
        <w:t>40 log (30/14,</w:t>
      </w:r>
      <w:r w:rsidRPr="001405C5">
        <w:rPr>
          <w:lang w:val="es-ES_tradnl"/>
        </w:rPr>
        <w:t xml:space="preserve">1) </w:t>
      </w:r>
      <w:r w:rsidR="00AC03EE" w:rsidRPr="001405C5">
        <w:rPr>
          <w:lang w:val="es-ES_tradnl"/>
        </w:rPr>
        <w:t>o</w:t>
      </w:r>
      <w:r w:rsidRPr="001405C5">
        <w:rPr>
          <w:lang w:val="es-ES_tradnl"/>
        </w:rPr>
        <w:t xml:space="preserve"> 13,1 dB de los valores medidos. Para frecuencias por encima </w:t>
      </w:r>
      <w:r w:rsidR="005D0098">
        <w:rPr>
          <w:lang w:val="es-ES_tradnl"/>
        </w:rPr>
        <w:t xml:space="preserve">de </w:t>
      </w:r>
      <w:r w:rsidRPr="001405C5">
        <w:rPr>
          <w:lang w:val="es-ES_tradnl"/>
        </w:rPr>
        <w:t>30 MHz, la corrección utiliza un factor 20 log).</w:t>
      </w:r>
    </w:p>
    <w:p w:rsidR="0034447A" w:rsidRPr="001405C5" w:rsidRDefault="0034447A" w:rsidP="00AC03EE">
      <w:pPr>
        <w:pStyle w:val="Note"/>
        <w:rPr>
          <w:lang w:val="es-ES_tradnl"/>
        </w:rPr>
      </w:pPr>
      <w:r w:rsidRPr="001405C5">
        <w:rPr>
          <w:lang w:val="es-ES_tradnl"/>
        </w:rPr>
        <w:t>NOTA</w:t>
      </w:r>
      <w:r w:rsidR="00AC03EE" w:rsidRPr="001405C5">
        <w:rPr>
          <w:lang w:val="es-ES_tradnl"/>
        </w:rPr>
        <w:t> </w:t>
      </w:r>
      <w:r w:rsidRPr="001405C5">
        <w:rPr>
          <w:lang w:val="es-ES_tradnl"/>
        </w:rPr>
        <w:t>1</w:t>
      </w:r>
      <w:r w:rsidR="00AC03EE" w:rsidRPr="001405C5">
        <w:rPr>
          <w:lang w:val="es-ES_tradnl"/>
        </w:rPr>
        <w:t> </w:t>
      </w:r>
      <w:r w:rsidRPr="001405C5">
        <w:rPr>
          <w:lang w:val="es-ES_tradnl"/>
        </w:rPr>
        <w:t>–</w:t>
      </w:r>
      <w:r w:rsidR="00AC03EE" w:rsidRPr="001405C5">
        <w:rPr>
          <w:lang w:val="es-ES_tradnl"/>
        </w:rPr>
        <w:t> </w:t>
      </w:r>
      <w:r w:rsidRPr="001405C5">
        <w:rPr>
          <w:lang w:val="es-ES_tradnl"/>
        </w:rPr>
        <w:t xml:space="preserve">En los casos en que los dispositivos de </w:t>
      </w:r>
      <w:proofErr w:type="spellStart"/>
      <w:r w:rsidRPr="001405C5">
        <w:rPr>
          <w:lang w:val="es-ES_tradnl"/>
        </w:rPr>
        <w:t>PLT</w:t>
      </w:r>
      <w:proofErr w:type="spellEnd"/>
      <w:r w:rsidRPr="001405C5">
        <w:rPr>
          <w:lang w:val="es-ES_tradnl"/>
        </w:rPr>
        <w:t xml:space="preserve"> de acceso están acoplados con líneas de potencia de baja tensión (por ejemplo, enchufes domésticos o reforzadores de potencia de módem) se aplican los procedimientos de línea aérea indicados anteriormente a lo largo de las líneas de baja tensión.</w:t>
      </w:r>
    </w:p>
    <w:p w:rsidR="0034447A" w:rsidRPr="001405C5" w:rsidRDefault="0034447A" w:rsidP="009D4ED1">
      <w:pPr>
        <w:pStyle w:val="Headingb"/>
        <w:rPr>
          <w:lang w:val="es-ES_tradnl"/>
        </w:rPr>
      </w:pPr>
      <w:r w:rsidRPr="001405C5">
        <w:rPr>
          <w:lang w:val="es-ES_tradnl"/>
        </w:rPr>
        <w:t>c)</w:t>
      </w:r>
      <w:r w:rsidRPr="001405C5">
        <w:rPr>
          <w:lang w:val="es-ES_tradnl"/>
        </w:rPr>
        <w:tab/>
        <w:t xml:space="preserve">Principios de medición de emisiones radiadas para instalaciones de línea </w:t>
      </w:r>
      <w:r w:rsidR="009D4ED1" w:rsidRPr="001405C5">
        <w:rPr>
          <w:lang w:val="es-ES_tradnl"/>
        </w:rPr>
        <w:t>subterránea</w:t>
      </w:r>
    </w:p>
    <w:p w:rsidR="0034447A" w:rsidRPr="001405C5" w:rsidRDefault="0034447A" w:rsidP="009D4ED1">
      <w:pPr>
        <w:rPr>
          <w:lang w:val="es-ES_tradnl"/>
        </w:rPr>
      </w:pPr>
      <w:r w:rsidRPr="001405C5">
        <w:rPr>
          <w:lang w:val="es-ES_tradnl"/>
        </w:rPr>
        <w:t xml:space="preserve">Las instalaciones de línea </w:t>
      </w:r>
      <w:r w:rsidR="009D4ED1" w:rsidRPr="001405C5">
        <w:rPr>
          <w:lang w:val="es-ES_tradnl"/>
        </w:rPr>
        <w:t>subterránea</w:t>
      </w:r>
      <w:r w:rsidRPr="001405C5">
        <w:rPr>
          <w:lang w:val="es-ES_tradnl"/>
        </w:rPr>
        <w:t xml:space="preserve"> son aquellas en las que el dispositivo </w:t>
      </w:r>
      <w:proofErr w:type="spellStart"/>
      <w:r w:rsidRPr="001405C5">
        <w:rPr>
          <w:lang w:val="es-ES_tradnl"/>
        </w:rPr>
        <w:t>PLT</w:t>
      </w:r>
      <w:proofErr w:type="spellEnd"/>
      <w:r w:rsidRPr="001405C5">
        <w:rPr>
          <w:lang w:val="es-ES_tradnl"/>
        </w:rPr>
        <w:t xml:space="preserve"> está montado o adosado en la carcasa de un transformador montado sobre losa o </w:t>
      </w:r>
      <w:r w:rsidR="009D4ED1" w:rsidRPr="001405C5">
        <w:rPr>
          <w:lang w:val="es-ES_tradnl"/>
        </w:rPr>
        <w:t xml:space="preserve">en </w:t>
      </w:r>
      <w:r w:rsidRPr="001405C5">
        <w:rPr>
          <w:lang w:val="es-ES_tradnl"/>
        </w:rPr>
        <w:t>una caja de conexión montada en el suelo</w:t>
      </w:r>
      <w:r w:rsidR="002A4117">
        <w:rPr>
          <w:lang w:val="es-ES_tradnl"/>
        </w:rPr>
        <w:t>,</w:t>
      </w:r>
      <w:r w:rsidRPr="001405C5">
        <w:rPr>
          <w:lang w:val="es-ES_tradnl"/>
        </w:rPr>
        <w:t xml:space="preserve"> acoplado directamente </w:t>
      </w:r>
      <w:r w:rsidR="009D4ED1" w:rsidRPr="001405C5">
        <w:rPr>
          <w:lang w:val="es-ES_tradnl"/>
        </w:rPr>
        <w:t>sólo</w:t>
      </w:r>
      <w:r w:rsidRPr="001405C5">
        <w:rPr>
          <w:lang w:val="es-ES_tradnl"/>
        </w:rPr>
        <w:t xml:space="preserve"> a los cables subterráneos.</w:t>
      </w:r>
    </w:p>
    <w:p w:rsidR="0034447A" w:rsidRPr="001405C5" w:rsidRDefault="0034447A" w:rsidP="009D4ED1">
      <w:pPr>
        <w:pStyle w:val="enumlev1"/>
        <w:rPr>
          <w:lang w:val="es-ES_tradnl"/>
        </w:rPr>
      </w:pPr>
      <w:r w:rsidRPr="001405C5">
        <w:rPr>
          <w:lang w:val="es-ES_tradnl"/>
        </w:rPr>
        <w:t>1)</w:t>
      </w:r>
      <w:r w:rsidRPr="001405C5">
        <w:rPr>
          <w:lang w:val="es-ES_tradnl"/>
        </w:rPr>
        <w:tab/>
      </w:r>
      <w:r w:rsidR="009D4ED1" w:rsidRPr="001405C5">
        <w:rPr>
          <w:lang w:val="es-ES_tradnl"/>
        </w:rPr>
        <w:t>Las mediciones deben realizarse</w:t>
      </w:r>
      <w:r w:rsidRPr="001405C5">
        <w:rPr>
          <w:lang w:val="es-ES_tradnl"/>
        </w:rPr>
        <w:t xml:space="preserve"> normalmente para una distancia de separación </w:t>
      </w:r>
      <w:r w:rsidR="005D0098">
        <w:rPr>
          <w:lang w:val="es-ES_tradnl"/>
        </w:rPr>
        <w:t xml:space="preserve">de </w:t>
      </w:r>
      <w:r w:rsidRPr="001405C5">
        <w:rPr>
          <w:lang w:val="es-ES_tradnl"/>
        </w:rPr>
        <w:t xml:space="preserve">10 m desde el transformador de potencia del suelo que contiene los dispositivos </w:t>
      </w:r>
      <w:proofErr w:type="spellStart"/>
      <w:r w:rsidRPr="001405C5">
        <w:rPr>
          <w:lang w:val="es-ES_tradnl"/>
        </w:rPr>
        <w:t>PLT</w:t>
      </w:r>
      <w:proofErr w:type="spellEnd"/>
      <w:r w:rsidRPr="001405C5">
        <w:rPr>
          <w:lang w:val="es-ES_tradnl"/>
        </w:rPr>
        <w:t xml:space="preserve">. Si es necesario, debido a las emisiones ambiente, las mediciones pueden realizarse a una distancia </w:t>
      </w:r>
      <w:r w:rsidR="005D0098">
        <w:rPr>
          <w:lang w:val="es-ES_tradnl"/>
        </w:rPr>
        <w:t xml:space="preserve">de </w:t>
      </w:r>
      <w:r w:rsidRPr="001405C5">
        <w:rPr>
          <w:lang w:val="es-ES_tradnl"/>
        </w:rPr>
        <w:t xml:space="preserve">3 m. Las correcciones de distancia deben efectuarse utilizando un factor de extrapolación </w:t>
      </w:r>
      <w:r w:rsidR="005D0098">
        <w:rPr>
          <w:lang w:val="es-ES_tradnl"/>
        </w:rPr>
        <w:t xml:space="preserve">de </w:t>
      </w:r>
      <w:r w:rsidRPr="001405C5">
        <w:rPr>
          <w:lang w:val="es-ES_tradnl"/>
        </w:rPr>
        <w:t xml:space="preserve">20 dB/década para frecuencias </w:t>
      </w:r>
      <w:r w:rsidR="005D0098">
        <w:rPr>
          <w:lang w:val="es-ES_tradnl"/>
        </w:rPr>
        <w:t xml:space="preserve">de </w:t>
      </w:r>
      <w:r w:rsidRPr="001405C5">
        <w:rPr>
          <w:lang w:val="es-ES_tradnl"/>
        </w:rPr>
        <w:t xml:space="preserve">30 MHz o superiores a la distancia especificada y un factor de extrapolación </w:t>
      </w:r>
      <w:r w:rsidR="005D0098">
        <w:rPr>
          <w:lang w:val="es-ES_tradnl"/>
        </w:rPr>
        <w:t xml:space="preserve">de </w:t>
      </w:r>
      <w:r w:rsidRPr="001405C5">
        <w:rPr>
          <w:lang w:val="es-ES_tradnl"/>
        </w:rPr>
        <w:t xml:space="preserve">40 dB/década para frecuencias por debajo </w:t>
      </w:r>
      <w:r w:rsidR="005D0098">
        <w:rPr>
          <w:lang w:val="es-ES_tradnl"/>
        </w:rPr>
        <w:t xml:space="preserve">de </w:t>
      </w:r>
      <w:r w:rsidRPr="001405C5">
        <w:rPr>
          <w:lang w:val="es-ES_tradnl"/>
        </w:rPr>
        <w:t>30 MHz a la distancia especificada.</w:t>
      </w:r>
    </w:p>
    <w:p w:rsidR="0034447A" w:rsidRPr="001405C5" w:rsidRDefault="0034447A" w:rsidP="009D4ED1">
      <w:pPr>
        <w:pStyle w:val="enumlev1"/>
        <w:rPr>
          <w:lang w:val="es-ES_tradnl"/>
        </w:rPr>
      </w:pPr>
      <w:r w:rsidRPr="001405C5">
        <w:rPr>
          <w:lang w:val="es-ES_tradnl"/>
        </w:rPr>
        <w:t>2)</w:t>
      </w:r>
      <w:r w:rsidRPr="001405C5">
        <w:rPr>
          <w:lang w:val="es-ES_tradnl"/>
        </w:rPr>
        <w:tab/>
        <w:t xml:space="preserve">Las mediciones deberán realizarse en posiciones </w:t>
      </w:r>
      <w:r w:rsidR="009D4ED1" w:rsidRPr="001405C5">
        <w:rPr>
          <w:lang w:val="es-ES_tradnl"/>
        </w:rPr>
        <w:t>alrededor del</w:t>
      </w:r>
      <w:r w:rsidRPr="001405C5">
        <w:rPr>
          <w:lang w:val="es-ES_tradnl"/>
        </w:rPr>
        <w:t xml:space="preserve"> perímetro del transformador de potencia en el suelo donde se produce el máximo valor de las emisiones. Las mediciones se efectuarán para un mínimo </w:t>
      </w:r>
      <w:r w:rsidR="005D0098">
        <w:rPr>
          <w:lang w:val="es-ES_tradnl"/>
        </w:rPr>
        <w:t xml:space="preserve">de </w:t>
      </w:r>
      <w:r w:rsidRPr="001405C5">
        <w:rPr>
          <w:lang w:val="es-ES_tradnl"/>
        </w:rPr>
        <w:t xml:space="preserve">16 ángulos radiales </w:t>
      </w:r>
      <w:r w:rsidR="009D4ED1" w:rsidRPr="001405C5">
        <w:rPr>
          <w:lang w:val="es-ES_tradnl"/>
        </w:rPr>
        <w:t>en torno</w:t>
      </w:r>
      <w:r w:rsidRPr="001405C5">
        <w:rPr>
          <w:lang w:val="es-ES_tradnl"/>
        </w:rPr>
        <w:t xml:space="preserve"> al equipo sometido a prueba (o el transformador en el suelo que contiene los dispositivos </w:t>
      </w:r>
      <w:proofErr w:type="spellStart"/>
      <w:r w:rsidRPr="001405C5">
        <w:rPr>
          <w:lang w:val="es-ES_tradnl"/>
        </w:rPr>
        <w:t>PLT</w:t>
      </w:r>
      <w:proofErr w:type="spellEnd"/>
      <w:r w:rsidRPr="001405C5">
        <w:rPr>
          <w:lang w:val="es-ES_tradnl"/>
        </w:rPr>
        <w:t>). Si se sospecha la existencia de diagramas de radiación directivos, deberán examinarse ángulos acimutales adicionales.</w:t>
      </w:r>
    </w:p>
    <w:p w:rsidR="0034447A" w:rsidRPr="001405C5" w:rsidRDefault="0034447A" w:rsidP="001C66FB">
      <w:pPr>
        <w:pStyle w:val="Heading3"/>
        <w:rPr>
          <w:lang w:val="es-ES_tradnl"/>
        </w:rPr>
      </w:pPr>
      <w:r w:rsidRPr="001405C5">
        <w:rPr>
          <w:lang w:val="es-ES_tradnl"/>
        </w:rPr>
        <w:t>A2.4</w:t>
      </w:r>
      <w:r w:rsidRPr="001405C5">
        <w:rPr>
          <w:lang w:val="es-ES_tradnl"/>
        </w:rPr>
        <w:tab/>
        <w:t xml:space="preserve">Principios de medición </w:t>
      </w:r>
      <w:proofErr w:type="spellStart"/>
      <w:r w:rsidRPr="001405C5">
        <w:rPr>
          <w:lang w:val="es-ES_tradnl"/>
        </w:rPr>
        <w:t>PLT</w:t>
      </w:r>
      <w:proofErr w:type="spellEnd"/>
      <w:r w:rsidRPr="001405C5">
        <w:rPr>
          <w:lang w:val="es-ES_tradnl"/>
        </w:rPr>
        <w:t xml:space="preserve"> domésticos</w:t>
      </w:r>
    </w:p>
    <w:p w:rsidR="0034447A" w:rsidRPr="001405C5" w:rsidRDefault="0034447A" w:rsidP="0034447A">
      <w:pPr>
        <w:pStyle w:val="enumlev1"/>
        <w:rPr>
          <w:lang w:val="es-ES_tradnl"/>
        </w:rPr>
      </w:pPr>
      <w:r w:rsidRPr="001405C5">
        <w:rPr>
          <w:lang w:val="es-ES_tradnl"/>
        </w:rPr>
        <w:t>1)</w:t>
      </w:r>
      <w:r w:rsidRPr="001405C5">
        <w:rPr>
          <w:lang w:val="es-ES_tradnl"/>
        </w:rPr>
        <w:tab/>
        <w:t xml:space="preserve">Es necesario realizar pruebas </w:t>
      </w:r>
      <w:r w:rsidRPr="001405C5">
        <w:rPr>
          <w:i/>
          <w:iCs/>
          <w:lang w:val="es-ES_tradnl"/>
        </w:rPr>
        <w:t>in situ</w:t>
      </w:r>
      <w:r w:rsidRPr="001405C5">
        <w:rPr>
          <w:lang w:val="es-ES_tradnl"/>
        </w:rPr>
        <w:t xml:space="preserve"> del dispositivo </w:t>
      </w:r>
      <w:proofErr w:type="spellStart"/>
      <w:r w:rsidRPr="001405C5">
        <w:rPr>
          <w:lang w:val="es-ES_tradnl"/>
        </w:rPr>
        <w:t>PLT</w:t>
      </w:r>
      <w:proofErr w:type="spellEnd"/>
      <w:r w:rsidRPr="001405C5">
        <w:rPr>
          <w:lang w:val="es-ES_tradnl"/>
        </w:rPr>
        <w:t xml:space="preserve"> doméstico.</w:t>
      </w:r>
    </w:p>
    <w:p w:rsidR="0034447A" w:rsidRPr="001405C5" w:rsidRDefault="0034447A" w:rsidP="00EC5A7D">
      <w:pPr>
        <w:pStyle w:val="enumlev1"/>
        <w:rPr>
          <w:lang w:val="es-ES_tradnl"/>
        </w:rPr>
      </w:pPr>
      <w:r w:rsidRPr="001405C5">
        <w:rPr>
          <w:lang w:val="es-ES_tradnl"/>
        </w:rPr>
        <w:t>2)</w:t>
      </w:r>
      <w:r w:rsidRPr="001405C5">
        <w:rPr>
          <w:lang w:val="es-ES_tradnl"/>
        </w:rPr>
        <w:tab/>
        <w:t xml:space="preserve">Si es posible, el dispositivo deberá probarse también en un entorno de laboratorio, como un periférico de ordenador, para las emisiones radiadas y conducidas mediante los procedimientos de medición establecidos en la </w:t>
      </w:r>
      <w:r w:rsidR="00EC5A7D" w:rsidRPr="001405C5">
        <w:rPr>
          <w:lang w:val="es-ES_tradnl"/>
        </w:rPr>
        <w:t xml:space="preserve">norma </w:t>
      </w:r>
      <w:proofErr w:type="spellStart"/>
      <w:r w:rsidRPr="001405C5">
        <w:rPr>
          <w:lang w:val="es-ES_tradnl"/>
        </w:rPr>
        <w:t>CISPR</w:t>
      </w:r>
      <w:proofErr w:type="spellEnd"/>
      <w:r w:rsidRPr="001405C5">
        <w:rPr>
          <w:lang w:val="es-ES_tradnl"/>
        </w:rPr>
        <w:t xml:space="preserve"> 22 – </w:t>
      </w:r>
      <w:proofErr w:type="spellStart"/>
      <w:r w:rsidRPr="001405C5">
        <w:rPr>
          <w:bCs/>
          <w:iCs/>
          <w:lang w:val="es-ES_tradnl"/>
        </w:rPr>
        <w:t>Information</w:t>
      </w:r>
      <w:proofErr w:type="spellEnd"/>
      <w:r w:rsidRPr="001405C5">
        <w:rPr>
          <w:bCs/>
          <w:iCs/>
          <w:lang w:val="es-ES_tradnl"/>
        </w:rPr>
        <w:t xml:space="preserve"> </w:t>
      </w:r>
      <w:proofErr w:type="spellStart"/>
      <w:r w:rsidRPr="001405C5">
        <w:rPr>
          <w:bCs/>
          <w:iCs/>
          <w:lang w:val="es-ES_tradnl"/>
        </w:rPr>
        <w:t>technology</w:t>
      </w:r>
      <w:proofErr w:type="spellEnd"/>
      <w:r w:rsidRPr="001405C5">
        <w:rPr>
          <w:bCs/>
          <w:iCs/>
          <w:lang w:val="es-ES_tradnl"/>
        </w:rPr>
        <w:t xml:space="preserve"> </w:t>
      </w:r>
      <w:proofErr w:type="spellStart"/>
      <w:r w:rsidRPr="001405C5">
        <w:rPr>
          <w:bCs/>
          <w:iCs/>
          <w:lang w:val="es-ES_tradnl"/>
        </w:rPr>
        <w:t>equipment</w:t>
      </w:r>
      <w:proofErr w:type="spellEnd"/>
      <w:r w:rsidRPr="001405C5">
        <w:rPr>
          <w:bCs/>
          <w:iCs/>
          <w:lang w:val="es-ES_tradnl"/>
        </w:rPr>
        <w:t xml:space="preserve"> – Radio </w:t>
      </w:r>
      <w:proofErr w:type="spellStart"/>
      <w:r w:rsidRPr="001405C5">
        <w:rPr>
          <w:bCs/>
          <w:iCs/>
          <w:lang w:val="es-ES_tradnl"/>
        </w:rPr>
        <w:t>disturbance</w:t>
      </w:r>
      <w:proofErr w:type="spellEnd"/>
      <w:r w:rsidRPr="001405C5">
        <w:rPr>
          <w:bCs/>
          <w:iCs/>
          <w:lang w:val="es-ES_tradnl"/>
        </w:rPr>
        <w:t xml:space="preserve"> </w:t>
      </w:r>
      <w:proofErr w:type="spellStart"/>
      <w:r w:rsidRPr="001405C5">
        <w:rPr>
          <w:bCs/>
          <w:iCs/>
          <w:lang w:val="es-ES_tradnl"/>
        </w:rPr>
        <w:t>characteristics</w:t>
      </w:r>
      <w:proofErr w:type="spellEnd"/>
      <w:r w:rsidRPr="001405C5">
        <w:rPr>
          <w:bCs/>
          <w:iCs/>
          <w:lang w:val="es-ES_tradnl"/>
        </w:rPr>
        <w:t xml:space="preserve"> – </w:t>
      </w:r>
      <w:proofErr w:type="spellStart"/>
      <w:r w:rsidRPr="001405C5">
        <w:rPr>
          <w:bCs/>
          <w:iCs/>
          <w:lang w:val="es-ES_tradnl"/>
        </w:rPr>
        <w:t>Limits</w:t>
      </w:r>
      <w:proofErr w:type="spellEnd"/>
      <w:r w:rsidRPr="001405C5">
        <w:rPr>
          <w:bCs/>
          <w:iCs/>
          <w:lang w:val="es-ES_tradnl"/>
        </w:rPr>
        <w:t xml:space="preserve"> and </w:t>
      </w:r>
      <w:proofErr w:type="spellStart"/>
      <w:r w:rsidRPr="001405C5">
        <w:rPr>
          <w:bCs/>
          <w:iCs/>
          <w:lang w:val="es-ES_tradnl"/>
        </w:rPr>
        <w:t>methods</w:t>
      </w:r>
      <w:proofErr w:type="spellEnd"/>
      <w:r w:rsidRPr="001405C5">
        <w:rPr>
          <w:bCs/>
          <w:iCs/>
          <w:lang w:val="es-ES_tradnl"/>
        </w:rPr>
        <w:t xml:space="preserve"> of </w:t>
      </w:r>
      <w:proofErr w:type="spellStart"/>
      <w:r w:rsidRPr="001405C5">
        <w:rPr>
          <w:bCs/>
          <w:iCs/>
          <w:lang w:val="es-ES_tradnl"/>
        </w:rPr>
        <w:t>measurement</w:t>
      </w:r>
      <w:proofErr w:type="spellEnd"/>
      <w:r w:rsidRPr="001405C5">
        <w:rPr>
          <w:bCs/>
          <w:iCs/>
          <w:lang w:val="es-ES_tradnl"/>
        </w:rPr>
        <w:t>,</w:t>
      </w:r>
      <w:r w:rsidRPr="001405C5">
        <w:rPr>
          <w:iCs/>
          <w:lang w:val="es-ES_tradnl"/>
        </w:rPr>
        <w:t xml:space="preserve"> </w:t>
      </w:r>
      <w:r w:rsidRPr="001405C5">
        <w:rPr>
          <w:lang w:val="es-ES_tradnl"/>
        </w:rPr>
        <w:t>Ed.</w:t>
      </w:r>
      <w:r w:rsidR="00EC5A7D" w:rsidRPr="001405C5">
        <w:rPr>
          <w:lang w:val="es-ES_tradnl"/>
        </w:rPr>
        <w:t> </w:t>
      </w:r>
      <w:r w:rsidRPr="001405C5">
        <w:rPr>
          <w:lang w:val="es-ES_tradnl"/>
        </w:rPr>
        <w:t>5, 2004-05, § 8.</w:t>
      </w:r>
    </w:p>
    <w:p w:rsidR="0034447A" w:rsidRPr="001405C5" w:rsidRDefault="0034447A" w:rsidP="00EC5A7D">
      <w:pPr>
        <w:pStyle w:val="Headingb"/>
        <w:ind w:left="794" w:hanging="794"/>
        <w:rPr>
          <w:lang w:val="es-ES_tradnl"/>
        </w:rPr>
      </w:pPr>
      <w:r w:rsidRPr="001405C5">
        <w:rPr>
          <w:lang w:val="es-ES_tradnl"/>
        </w:rPr>
        <w:t>a)</w:t>
      </w:r>
      <w:r w:rsidRPr="001405C5">
        <w:rPr>
          <w:lang w:val="es-ES_tradnl"/>
        </w:rPr>
        <w:tab/>
        <w:t xml:space="preserve">Entorno de prueba y principios de medición de emisiones radiadas para las pruebas </w:t>
      </w:r>
      <w:r w:rsidRPr="001405C5">
        <w:rPr>
          <w:i/>
          <w:iCs/>
          <w:lang w:val="es-ES_tradnl"/>
        </w:rPr>
        <w:t>in</w:t>
      </w:r>
      <w:r w:rsidR="00EC5A7D" w:rsidRPr="001405C5">
        <w:rPr>
          <w:i/>
          <w:iCs/>
          <w:lang w:val="es-ES_tradnl"/>
        </w:rPr>
        <w:t> </w:t>
      </w:r>
      <w:r w:rsidRPr="001405C5">
        <w:rPr>
          <w:i/>
          <w:iCs/>
          <w:lang w:val="es-ES_tradnl"/>
        </w:rPr>
        <w:t>situ</w:t>
      </w:r>
    </w:p>
    <w:p w:rsidR="00550C1E" w:rsidRPr="001405C5" w:rsidRDefault="0034447A" w:rsidP="00EC5A7D">
      <w:pPr>
        <w:pStyle w:val="enumlev1"/>
        <w:rPr>
          <w:lang w:val="es-ES_tradnl"/>
        </w:rPr>
      </w:pPr>
      <w:r w:rsidRPr="001405C5">
        <w:rPr>
          <w:lang w:val="es-ES_tradnl"/>
        </w:rPr>
        <w:t>1)</w:t>
      </w:r>
      <w:r w:rsidRPr="001405C5">
        <w:rPr>
          <w:lang w:val="es-ES_tradnl"/>
        </w:rPr>
        <w:tab/>
        <w:t xml:space="preserve">El equipo sometido a prueba incluye módems </w:t>
      </w:r>
      <w:proofErr w:type="spellStart"/>
      <w:r w:rsidRPr="001405C5">
        <w:rPr>
          <w:lang w:val="es-ES_tradnl"/>
        </w:rPr>
        <w:t>PLT</w:t>
      </w:r>
      <w:proofErr w:type="spellEnd"/>
      <w:r w:rsidRPr="001405C5">
        <w:rPr>
          <w:lang w:val="es-ES_tradnl"/>
        </w:rPr>
        <w:t xml:space="preserve"> domésticos utilizados para transmitir y recibir señales </w:t>
      </w:r>
      <w:proofErr w:type="spellStart"/>
      <w:r w:rsidRPr="001405C5">
        <w:rPr>
          <w:lang w:val="es-ES_tradnl"/>
        </w:rPr>
        <w:t>PLT</w:t>
      </w:r>
      <w:proofErr w:type="spellEnd"/>
      <w:r w:rsidRPr="001405C5">
        <w:rPr>
          <w:lang w:val="es-ES_tradnl"/>
        </w:rPr>
        <w:t xml:space="preserve"> en líneas de baja tensión, dispositivos de interfaz de ordenador asociados, cableado de edificios y líneas aéreas o </w:t>
      </w:r>
      <w:r w:rsidR="00EC5A7D" w:rsidRPr="001405C5">
        <w:rPr>
          <w:lang w:val="es-ES_tradnl"/>
        </w:rPr>
        <w:t>subterráneas</w:t>
      </w:r>
      <w:r w:rsidRPr="001405C5">
        <w:rPr>
          <w:lang w:val="es-ES_tradnl"/>
        </w:rPr>
        <w:t xml:space="preserve"> que establecen la conexión los servicios eléctricos.</w:t>
      </w:r>
    </w:p>
    <w:p w:rsidR="0034447A" w:rsidRPr="001405C5" w:rsidRDefault="0034447A" w:rsidP="004030D2">
      <w:pPr>
        <w:pStyle w:val="enumlev1"/>
        <w:keepNext/>
        <w:keepLines/>
        <w:rPr>
          <w:lang w:val="es-ES_tradnl"/>
        </w:rPr>
      </w:pPr>
      <w:r w:rsidRPr="001405C5">
        <w:rPr>
          <w:lang w:val="es-ES_tradnl"/>
        </w:rPr>
        <w:lastRenderedPageBreak/>
        <w:t>2)</w:t>
      </w:r>
      <w:r w:rsidRPr="001405C5">
        <w:rPr>
          <w:lang w:val="es-ES_tradnl"/>
        </w:rPr>
        <w:tab/>
      </w:r>
      <w:r w:rsidR="000E047D" w:rsidRPr="001405C5">
        <w:rPr>
          <w:lang w:val="es-ES_tradnl"/>
        </w:rPr>
        <w:t xml:space="preserve">Las pruebas </w:t>
      </w:r>
      <w:r w:rsidR="000E047D" w:rsidRPr="001405C5">
        <w:rPr>
          <w:i/>
          <w:iCs/>
          <w:lang w:val="es-ES_tradnl"/>
        </w:rPr>
        <w:t xml:space="preserve">in </w:t>
      </w:r>
      <w:r w:rsidRPr="001405C5">
        <w:rPr>
          <w:i/>
          <w:iCs/>
          <w:lang w:val="es-ES_tradnl"/>
        </w:rPr>
        <w:t>situ</w:t>
      </w:r>
      <w:r w:rsidRPr="001405C5">
        <w:rPr>
          <w:lang w:val="es-ES_tradnl"/>
        </w:rPr>
        <w:t xml:space="preserve"> se realizarán con el equipo sometido a prueba instalado en un edificio </w:t>
      </w:r>
      <w:r w:rsidR="000E047D" w:rsidRPr="001405C5">
        <w:rPr>
          <w:lang w:val="es-ES_tradnl"/>
        </w:rPr>
        <w:t>sobre</w:t>
      </w:r>
      <w:r w:rsidRPr="001405C5">
        <w:rPr>
          <w:lang w:val="es-ES_tradnl"/>
        </w:rPr>
        <w:t xml:space="preserve"> una pared exterior </w:t>
      </w:r>
      <w:r w:rsidR="000E047D" w:rsidRPr="001405C5">
        <w:rPr>
          <w:lang w:val="es-ES_tradnl"/>
        </w:rPr>
        <w:t>en</w:t>
      </w:r>
      <w:r w:rsidRPr="001405C5">
        <w:rPr>
          <w:lang w:val="es-ES_tradnl"/>
        </w:rPr>
        <w:t xml:space="preserve"> la planta baja o </w:t>
      </w:r>
      <w:r w:rsidR="000E047D" w:rsidRPr="001405C5">
        <w:rPr>
          <w:lang w:val="es-ES_tradnl"/>
        </w:rPr>
        <w:t xml:space="preserve">en </w:t>
      </w:r>
      <w:r w:rsidRPr="001405C5">
        <w:rPr>
          <w:lang w:val="es-ES_tradnl"/>
        </w:rPr>
        <w:t>el primer piso. La prueba se efectuará en tres in</w:t>
      </w:r>
      <w:r w:rsidR="001A654A">
        <w:rPr>
          <w:lang w:val="es-ES_tradnl"/>
        </w:rPr>
        <w:t>stalaciones típicas</w:t>
      </w:r>
      <w:r w:rsidRPr="001405C5">
        <w:rPr>
          <w:lang w:val="es-ES_tradnl"/>
        </w:rPr>
        <w:t xml:space="preserve"> </w:t>
      </w:r>
      <w:r w:rsidR="001A654A" w:rsidRPr="001405C5">
        <w:rPr>
          <w:lang w:val="es-ES_tradnl"/>
        </w:rPr>
        <w:t xml:space="preserve">que </w:t>
      </w:r>
      <w:r w:rsidRPr="001405C5">
        <w:rPr>
          <w:lang w:val="es-ES_tradnl"/>
        </w:rPr>
        <w:t xml:space="preserve">deberán incluir una combinación de edificios con líneas aéreas y líneas </w:t>
      </w:r>
      <w:r w:rsidR="000E047D" w:rsidRPr="001405C5">
        <w:rPr>
          <w:lang w:val="es-ES_tradnl"/>
        </w:rPr>
        <w:t>subterránea</w:t>
      </w:r>
      <w:r w:rsidRPr="001405C5">
        <w:rPr>
          <w:lang w:val="es-ES_tradnl"/>
        </w:rPr>
        <w:t xml:space="preserve">s. Los edificios no deberán tener aluminio u otros laterales metálicos o cables apantallados (por ejemplo, cables instalados a través de un conducto o cable eléctrico </w:t>
      </w:r>
      <w:proofErr w:type="spellStart"/>
      <w:r w:rsidRPr="001405C5">
        <w:rPr>
          <w:lang w:val="es-ES_tradnl"/>
        </w:rPr>
        <w:t>BX</w:t>
      </w:r>
      <w:proofErr w:type="spellEnd"/>
      <w:r w:rsidRPr="001405C5">
        <w:rPr>
          <w:lang w:val="es-ES_tradnl"/>
        </w:rPr>
        <w:t>).</w:t>
      </w:r>
    </w:p>
    <w:p w:rsidR="0034447A" w:rsidRPr="001405C5" w:rsidRDefault="0034447A" w:rsidP="000E047D">
      <w:pPr>
        <w:pStyle w:val="enumlev1"/>
        <w:rPr>
          <w:lang w:val="es-ES_tradnl"/>
        </w:rPr>
      </w:pPr>
      <w:r w:rsidRPr="001405C5">
        <w:rPr>
          <w:lang w:val="es-ES_tradnl"/>
        </w:rPr>
        <w:t>3)</w:t>
      </w:r>
      <w:r w:rsidRPr="001405C5">
        <w:rPr>
          <w:lang w:val="es-ES_tradnl"/>
        </w:rPr>
        <w:tab/>
        <w:t xml:space="preserve">Las mediciones se realizarán en </w:t>
      </w:r>
      <w:r w:rsidR="000E047D" w:rsidRPr="001405C5">
        <w:rPr>
          <w:lang w:val="es-ES_tradnl"/>
        </w:rPr>
        <w:t>emplazamientos situados alrededor del</w:t>
      </w:r>
      <w:r w:rsidRPr="001405C5">
        <w:rPr>
          <w:lang w:val="es-ES_tradnl"/>
        </w:rPr>
        <w:t xml:space="preserve"> perímetro del edificio donde se producen los máximos valores de la emisión.</w:t>
      </w:r>
    </w:p>
    <w:p w:rsidR="0034447A" w:rsidRPr="001405C5" w:rsidRDefault="0034447A" w:rsidP="000E047D">
      <w:pPr>
        <w:pStyle w:val="enumlev1"/>
        <w:rPr>
          <w:lang w:val="es-ES_tradnl"/>
        </w:rPr>
      </w:pPr>
      <w:r w:rsidRPr="001405C5">
        <w:rPr>
          <w:lang w:val="es-ES_tradnl"/>
        </w:rPr>
        <w:t>4)</w:t>
      </w:r>
      <w:r w:rsidRPr="001405C5">
        <w:rPr>
          <w:lang w:val="es-ES_tradnl"/>
        </w:rPr>
        <w:tab/>
        <w:t xml:space="preserve">Las mediciones deben efectuarse normalmente a una distancia de separación de 10 m del perímetro del edificio. Si es necesario, debido a las emisiones ambiente, las mediciones pueden </w:t>
      </w:r>
      <w:r w:rsidR="000E047D" w:rsidRPr="001405C5">
        <w:rPr>
          <w:lang w:val="es-ES_tradnl"/>
        </w:rPr>
        <w:t>realizar</w:t>
      </w:r>
      <w:r w:rsidRPr="001405C5">
        <w:rPr>
          <w:lang w:val="es-ES_tradnl"/>
        </w:rPr>
        <w:t xml:space="preserve">se a una distancia de 3 m. Las correcciones de distancia se </w:t>
      </w:r>
      <w:r w:rsidR="000E047D" w:rsidRPr="001405C5">
        <w:rPr>
          <w:lang w:val="es-ES_tradnl"/>
        </w:rPr>
        <w:t>introducen</w:t>
      </w:r>
      <w:r w:rsidRPr="001405C5">
        <w:rPr>
          <w:lang w:val="es-ES_tradnl"/>
        </w:rPr>
        <w:t xml:space="preserve"> utilizando un factor de extrapolación de 20 dB/década para frecuencias de 30 MHz o superiores a la distancia especificada y un factor de extrapolación de 40 dB/década para frecuencias inferiores a 30 MHz a la distancia especificada.</w:t>
      </w:r>
    </w:p>
    <w:p w:rsidR="0034447A" w:rsidRPr="001405C5" w:rsidRDefault="0034447A" w:rsidP="0034447A">
      <w:pPr>
        <w:pStyle w:val="Headingb"/>
        <w:rPr>
          <w:lang w:val="es-ES_tradnl"/>
        </w:rPr>
      </w:pPr>
      <w:r w:rsidRPr="001405C5">
        <w:rPr>
          <w:lang w:val="es-ES_tradnl"/>
        </w:rPr>
        <w:t>b)</w:t>
      </w:r>
      <w:r w:rsidRPr="001405C5">
        <w:rPr>
          <w:lang w:val="es-ES_tradnl"/>
        </w:rPr>
        <w:tab/>
        <w:t xml:space="preserve">Principios de medición adicionales para pruebas </w:t>
      </w:r>
      <w:r w:rsidRPr="001405C5">
        <w:rPr>
          <w:i/>
          <w:iCs/>
          <w:lang w:val="es-ES_tradnl"/>
        </w:rPr>
        <w:t>in situ</w:t>
      </w:r>
      <w:r w:rsidRPr="001405C5">
        <w:rPr>
          <w:lang w:val="es-ES_tradnl"/>
        </w:rPr>
        <w:t xml:space="preserve"> con líneas aéreas</w:t>
      </w:r>
    </w:p>
    <w:p w:rsidR="0034447A" w:rsidRPr="001405C5" w:rsidRDefault="0034447A" w:rsidP="007B257E">
      <w:pPr>
        <w:pStyle w:val="enumlev1"/>
        <w:rPr>
          <w:lang w:val="es-ES_tradnl"/>
        </w:rPr>
      </w:pPr>
      <w:r w:rsidRPr="001405C5">
        <w:rPr>
          <w:lang w:val="es-ES_tradnl"/>
        </w:rPr>
        <w:t>1)</w:t>
      </w:r>
      <w:r w:rsidRPr="001405C5">
        <w:rPr>
          <w:lang w:val="es-ES_tradnl"/>
        </w:rPr>
        <w:tab/>
        <w:t xml:space="preserve">Además de </w:t>
      </w:r>
      <w:r w:rsidR="007B257E" w:rsidRPr="001405C5">
        <w:rPr>
          <w:lang w:val="es-ES_tradnl"/>
        </w:rPr>
        <w:t xml:space="preserve">las pruebas en </w:t>
      </w:r>
      <w:r w:rsidRPr="001405C5">
        <w:rPr>
          <w:lang w:val="es-ES_tradnl"/>
        </w:rPr>
        <w:t xml:space="preserve">los radiales en torno al edificio, se deben llevar a cabo pruebas en tres posiciones a lo largo de la línea aérea que conecta el edificio (es decir, el cable de servicio). Se recomienda </w:t>
      </w:r>
      <w:r w:rsidR="007B257E" w:rsidRPr="001405C5">
        <w:rPr>
          <w:lang w:val="es-ES_tradnl"/>
        </w:rPr>
        <w:t>realizar</w:t>
      </w:r>
      <w:r w:rsidRPr="001405C5">
        <w:rPr>
          <w:lang w:val="es-ES_tradnl"/>
        </w:rPr>
        <w:t xml:space="preserve"> estas mediciones comenzando a una distancia de 10 m por debajo de la línea desde la conexión al edificio. Si esta prueba no puede efectuarse debido a la insuficiente longitud del cable de servicio, deberá incluirse en el </w:t>
      </w:r>
      <w:r w:rsidR="007B257E" w:rsidRPr="001405C5">
        <w:rPr>
          <w:lang w:val="es-ES_tradnl"/>
        </w:rPr>
        <w:t xml:space="preserve">informe </w:t>
      </w:r>
      <w:r w:rsidRPr="001405C5">
        <w:rPr>
          <w:lang w:val="es-ES_tradnl"/>
        </w:rPr>
        <w:t>técnico una declaración que explique la situación y la configuración de prueba utilizada.</w:t>
      </w:r>
    </w:p>
    <w:p w:rsidR="0034447A" w:rsidRPr="001405C5" w:rsidRDefault="0034447A" w:rsidP="007B257E">
      <w:pPr>
        <w:pStyle w:val="enumlev1"/>
        <w:rPr>
          <w:lang w:val="es-ES_tradnl"/>
        </w:rPr>
      </w:pPr>
      <w:r w:rsidRPr="001405C5">
        <w:rPr>
          <w:lang w:val="es-ES_tradnl"/>
        </w:rPr>
        <w:t>2)</w:t>
      </w:r>
      <w:r w:rsidRPr="001405C5">
        <w:rPr>
          <w:lang w:val="es-ES_tradnl"/>
        </w:rPr>
        <w:tab/>
        <w:t xml:space="preserve">Las mediciones deben realizarse normalmente a una distancia de separación horizontal de 10 m desde la línea aérea que conecta el edificio. Si es necesario, debido a las emisiones ambiente, las mediciones pueden realizarse a una distancia de 3 m. Las correcciones de distancia deben </w:t>
      </w:r>
      <w:r w:rsidR="007B257E" w:rsidRPr="001405C5">
        <w:rPr>
          <w:lang w:val="es-ES_tradnl"/>
        </w:rPr>
        <w:t>introducirse</w:t>
      </w:r>
      <w:r w:rsidRPr="001405C5">
        <w:rPr>
          <w:lang w:val="es-ES_tradnl"/>
        </w:rPr>
        <w:t xml:space="preserve"> utilizando un factor de extrapolación de 20 dB/década para frecuencias de 30 MHz o superiores a la distancia especificada y un factor de extrapolación de 40 dB/década para frecuencias por debajo de 30 MHz a la distancia especificada.</w:t>
      </w:r>
    </w:p>
    <w:p w:rsidR="0034447A" w:rsidRPr="001405C5" w:rsidRDefault="0034447A" w:rsidP="0034447A">
      <w:pPr>
        <w:pStyle w:val="enumlev1"/>
        <w:rPr>
          <w:lang w:val="es-ES_tradnl"/>
        </w:rPr>
      </w:pPr>
      <w:r w:rsidRPr="001405C5">
        <w:rPr>
          <w:lang w:val="es-ES_tradnl"/>
        </w:rPr>
        <w:t>3)</w:t>
      </w:r>
      <w:r w:rsidRPr="001405C5">
        <w:rPr>
          <w:lang w:val="es-ES_tradnl"/>
        </w:rPr>
        <w:tab/>
        <w:t>La corrección de distancia para las mediciones de línea aérea deberá basarse en la distancia de alcance oblicuo que es la distancia de visibilidad directa desde la antena de medición hasta la línea aérea. Las correcciones de distancia de alcance oblicuo se efectúan utilizando un factor de extrapolación de 20 dB/década para frecuencias de 30 MHz o superiores a la distancia especificada y</w:t>
      </w:r>
      <w:r w:rsidR="0021645F">
        <w:rPr>
          <w:lang w:val="es-ES_tradnl"/>
        </w:rPr>
        <w:t xml:space="preserve"> un factor de extrapolación de 4</w:t>
      </w:r>
      <w:r w:rsidRPr="001405C5">
        <w:rPr>
          <w:lang w:val="es-ES_tradnl"/>
        </w:rPr>
        <w:t>0 dB/década para frecuencias inferiores a 30 MHz a la distancia especificada.</w:t>
      </w:r>
    </w:p>
    <w:p w:rsidR="0034447A" w:rsidRPr="001405C5" w:rsidRDefault="0034447A" w:rsidP="004030D2">
      <w:pPr>
        <w:pStyle w:val="Headingb"/>
        <w:rPr>
          <w:lang w:val="es-ES_tradnl"/>
        </w:rPr>
      </w:pPr>
      <w:r w:rsidRPr="001405C5">
        <w:rPr>
          <w:lang w:val="es-ES_tradnl"/>
        </w:rPr>
        <w:t>c)</w:t>
      </w:r>
      <w:r w:rsidRPr="001405C5">
        <w:rPr>
          <w:lang w:val="es-ES_tradnl"/>
        </w:rPr>
        <w:tab/>
        <w:t>Principios de medición para prueba</w:t>
      </w:r>
      <w:r w:rsidR="004030D2" w:rsidRPr="001405C5">
        <w:rPr>
          <w:lang w:val="es-ES_tradnl"/>
        </w:rPr>
        <w:t>s</w:t>
      </w:r>
      <w:r w:rsidRPr="001405C5">
        <w:rPr>
          <w:lang w:val="es-ES_tradnl"/>
        </w:rPr>
        <w:t xml:space="preserve"> </w:t>
      </w:r>
      <w:r w:rsidR="004030D2" w:rsidRPr="001405C5">
        <w:rPr>
          <w:lang w:val="es-ES_tradnl"/>
        </w:rPr>
        <w:t>de</w:t>
      </w:r>
      <w:r w:rsidRPr="001405C5">
        <w:rPr>
          <w:lang w:val="es-ES_tradnl"/>
        </w:rPr>
        <w:t xml:space="preserve"> periférico</w:t>
      </w:r>
      <w:r w:rsidR="004030D2" w:rsidRPr="001405C5">
        <w:rPr>
          <w:lang w:val="es-ES_tradnl"/>
        </w:rPr>
        <w:t>s</w:t>
      </w:r>
      <w:r w:rsidRPr="001405C5">
        <w:rPr>
          <w:lang w:val="es-ES_tradnl"/>
        </w:rPr>
        <w:t xml:space="preserve"> de ordenador</w:t>
      </w:r>
    </w:p>
    <w:p w:rsidR="0034447A" w:rsidRPr="001405C5" w:rsidRDefault="0034447A" w:rsidP="0034447A">
      <w:pPr>
        <w:pStyle w:val="enumlev1"/>
        <w:rPr>
          <w:lang w:val="es-ES_tradnl"/>
        </w:rPr>
      </w:pPr>
      <w:r w:rsidRPr="001405C5">
        <w:rPr>
          <w:lang w:val="es-ES_tradnl"/>
        </w:rPr>
        <w:t>1)</w:t>
      </w:r>
      <w:r w:rsidRPr="001405C5">
        <w:rPr>
          <w:lang w:val="es-ES_tradnl"/>
        </w:rPr>
        <w:tab/>
        <w:t>La velocidad de datos deberá fijarse a la máxima velocidad utilizada por el dispositivo sometido a prueba. Para simular el tráfico de datos pueden emplearse modos de prueba o software de prueba.</w:t>
      </w:r>
    </w:p>
    <w:p w:rsidR="0034447A" w:rsidRPr="001405C5" w:rsidRDefault="0034447A" w:rsidP="0034447A">
      <w:pPr>
        <w:pStyle w:val="enumlev1"/>
        <w:rPr>
          <w:lang w:val="es-ES_tradnl"/>
        </w:rPr>
      </w:pPr>
      <w:r w:rsidRPr="001405C5">
        <w:rPr>
          <w:lang w:val="es-ES_tradnl"/>
        </w:rPr>
        <w:t>2)</w:t>
      </w:r>
      <w:r w:rsidRPr="001405C5">
        <w:rPr>
          <w:lang w:val="es-ES_tradnl"/>
        </w:rPr>
        <w:tab/>
        <w:t xml:space="preserve">Las mediciones de las emisiones conducidas deberán realizarse de conformidad con la </w:t>
      </w:r>
      <w:r w:rsidR="004030D2" w:rsidRPr="001405C5">
        <w:rPr>
          <w:lang w:val="es-ES_tradnl"/>
        </w:rPr>
        <w:t>norma </w:t>
      </w:r>
      <w:proofErr w:type="spellStart"/>
      <w:r w:rsidRPr="001405C5">
        <w:rPr>
          <w:lang w:val="es-ES_tradnl"/>
        </w:rPr>
        <w:t>CISPR</w:t>
      </w:r>
      <w:proofErr w:type="spellEnd"/>
      <w:r w:rsidRPr="001405C5">
        <w:rPr>
          <w:lang w:val="es-ES_tradnl"/>
        </w:rPr>
        <w:t xml:space="preserve"> 22 – </w:t>
      </w:r>
      <w:r w:rsidRPr="001405C5">
        <w:rPr>
          <w:iCs/>
          <w:lang w:val="es-ES_tradnl"/>
        </w:rPr>
        <w:t xml:space="preserve">Radio </w:t>
      </w:r>
      <w:proofErr w:type="spellStart"/>
      <w:r w:rsidRPr="001405C5">
        <w:rPr>
          <w:iCs/>
          <w:lang w:val="es-ES_tradnl"/>
        </w:rPr>
        <w:t>disturbance</w:t>
      </w:r>
      <w:proofErr w:type="spellEnd"/>
      <w:r w:rsidRPr="001405C5">
        <w:rPr>
          <w:iCs/>
          <w:lang w:val="es-ES_tradnl"/>
        </w:rPr>
        <w:t xml:space="preserve"> </w:t>
      </w:r>
      <w:proofErr w:type="spellStart"/>
      <w:r w:rsidRPr="001405C5">
        <w:rPr>
          <w:iCs/>
          <w:lang w:val="es-ES_tradnl"/>
        </w:rPr>
        <w:t>characteristics</w:t>
      </w:r>
      <w:proofErr w:type="spellEnd"/>
      <w:r w:rsidRPr="001405C5">
        <w:rPr>
          <w:iCs/>
          <w:lang w:val="es-ES_tradnl"/>
        </w:rPr>
        <w:t xml:space="preserve"> – </w:t>
      </w:r>
      <w:proofErr w:type="spellStart"/>
      <w:r w:rsidRPr="001405C5">
        <w:rPr>
          <w:iCs/>
          <w:lang w:val="es-ES_tradnl"/>
        </w:rPr>
        <w:t>Limits</w:t>
      </w:r>
      <w:proofErr w:type="spellEnd"/>
      <w:r w:rsidRPr="001405C5">
        <w:rPr>
          <w:iCs/>
          <w:lang w:val="es-ES_tradnl"/>
        </w:rPr>
        <w:t xml:space="preserve"> and </w:t>
      </w:r>
      <w:proofErr w:type="spellStart"/>
      <w:r w:rsidRPr="001405C5">
        <w:rPr>
          <w:iCs/>
          <w:lang w:val="es-ES_tradnl"/>
        </w:rPr>
        <w:t>methods</w:t>
      </w:r>
      <w:proofErr w:type="spellEnd"/>
      <w:r w:rsidRPr="001405C5">
        <w:rPr>
          <w:iCs/>
          <w:lang w:val="es-ES_tradnl"/>
        </w:rPr>
        <w:t xml:space="preserve"> of </w:t>
      </w:r>
      <w:proofErr w:type="spellStart"/>
      <w:r w:rsidRPr="001405C5">
        <w:rPr>
          <w:iCs/>
          <w:lang w:val="es-ES_tradnl"/>
        </w:rPr>
        <w:t>measurement</w:t>
      </w:r>
      <w:proofErr w:type="spellEnd"/>
      <w:r w:rsidRPr="001405C5">
        <w:rPr>
          <w:iCs/>
          <w:lang w:val="es-ES_tradnl"/>
        </w:rPr>
        <w:t>,</w:t>
      </w:r>
      <w:r w:rsidRPr="001405C5">
        <w:rPr>
          <w:lang w:val="es-ES_tradnl"/>
        </w:rPr>
        <w:t xml:space="preserve"> Ed. 5, 2004-05, § 5.</w:t>
      </w:r>
    </w:p>
    <w:p w:rsidR="0034447A" w:rsidRPr="001405C5" w:rsidRDefault="0034447A" w:rsidP="0034447A">
      <w:pPr>
        <w:pStyle w:val="enumlev1"/>
        <w:rPr>
          <w:lang w:val="es-ES_tradnl"/>
        </w:rPr>
      </w:pPr>
      <w:r w:rsidRPr="001405C5">
        <w:rPr>
          <w:lang w:val="es-ES_tradnl"/>
        </w:rPr>
        <w:t>3)</w:t>
      </w:r>
      <w:r w:rsidRPr="001405C5">
        <w:rPr>
          <w:lang w:val="es-ES_tradnl"/>
        </w:rPr>
        <w:tab/>
        <w:t xml:space="preserve">En el caso de dispositivos </w:t>
      </w:r>
      <w:proofErr w:type="spellStart"/>
      <w:r w:rsidRPr="001405C5">
        <w:rPr>
          <w:lang w:val="es-ES_tradnl"/>
        </w:rPr>
        <w:t>PLT</w:t>
      </w:r>
      <w:proofErr w:type="spellEnd"/>
      <w:r w:rsidRPr="001405C5">
        <w:rPr>
          <w:lang w:val="es-ES_tradnl"/>
        </w:rPr>
        <w:t xml:space="preserve"> domésticos que funcionan como radiadores involuntarios por debajo o por encima de 30 MHz, las emisiones radiadas por el periférico de</w:t>
      </w:r>
      <w:r w:rsidR="004030D2" w:rsidRPr="001405C5">
        <w:rPr>
          <w:lang w:val="es-ES_tradnl"/>
        </w:rPr>
        <w:t>l</w:t>
      </w:r>
      <w:r w:rsidRPr="001405C5">
        <w:rPr>
          <w:lang w:val="es-ES_tradnl"/>
        </w:rPr>
        <w:t xml:space="preserve"> ordenador deberán medirse en un emplazamiento de prueba de zona abierta </w:t>
      </w:r>
      <w:r w:rsidR="004030D2" w:rsidRPr="001405C5">
        <w:rPr>
          <w:lang w:val="es-ES_tradnl"/>
        </w:rPr>
        <w:t>(</w:t>
      </w:r>
      <w:proofErr w:type="spellStart"/>
      <w:r w:rsidR="004030D2" w:rsidRPr="001405C5">
        <w:rPr>
          <w:lang w:val="es-ES_tradnl"/>
        </w:rPr>
        <w:t>OATS</w:t>
      </w:r>
      <w:proofErr w:type="spellEnd"/>
      <w:r w:rsidR="004030D2" w:rsidRPr="001405C5">
        <w:rPr>
          <w:lang w:val="es-ES_tradnl"/>
        </w:rPr>
        <w:t xml:space="preserve">) </w:t>
      </w:r>
      <w:r w:rsidRPr="001405C5">
        <w:rPr>
          <w:lang w:val="es-ES_tradnl"/>
        </w:rPr>
        <w:t xml:space="preserve">de conformidad con el procedimiento de medición establecido en la </w:t>
      </w:r>
      <w:r w:rsidR="004030D2" w:rsidRPr="001405C5">
        <w:rPr>
          <w:lang w:val="es-ES_tradnl"/>
        </w:rPr>
        <w:t>norma </w:t>
      </w:r>
      <w:proofErr w:type="spellStart"/>
      <w:r w:rsidRPr="001405C5">
        <w:rPr>
          <w:lang w:val="es-ES_tradnl"/>
        </w:rPr>
        <w:t>CISPR</w:t>
      </w:r>
      <w:proofErr w:type="spellEnd"/>
      <w:r w:rsidRPr="001405C5">
        <w:rPr>
          <w:lang w:val="es-ES_tradnl"/>
        </w:rPr>
        <w:t> 16</w:t>
      </w:r>
      <w:r w:rsidRPr="001405C5">
        <w:rPr>
          <w:lang w:val="es-ES_tradnl"/>
        </w:rPr>
        <w:noBreakHyphen/>
        <w:t>1</w:t>
      </w:r>
      <w:r w:rsidRPr="001405C5">
        <w:rPr>
          <w:lang w:val="es-ES_tradnl"/>
        </w:rPr>
        <w:noBreakHyphen/>
        <w:t xml:space="preserve">4 – </w:t>
      </w:r>
      <w:proofErr w:type="spellStart"/>
      <w:r w:rsidRPr="001405C5">
        <w:rPr>
          <w:iCs/>
          <w:lang w:val="es-ES_tradnl"/>
        </w:rPr>
        <w:t>Specification</w:t>
      </w:r>
      <w:proofErr w:type="spellEnd"/>
      <w:r w:rsidRPr="001405C5">
        <w:rPr>
          <w:iCs/>
          <w:lang w:val="es-ES_tradnl"/>
        </w:rPr>
        <w:t xml:space="preserve"> </w:t>
      </w:r>
      <w:proofErr w:type="spellStart"/>
      <w:r w:rsidRPr="001405C5">
        <w:rPr>
          <w:iCs/>
          <w:lang w:val="es-ES_tradnl"/>
        </w:rPr>
        <w:t>for</w:t>
      </w:r>
      <w:proofErr w:type="spellEnd"/>
      <w:r w:rsidRPr="001405C5">
        <w:rPr>
          <w:iCs/>
          <w:lang w:val="es-ES_tradnl"/>
        </w:rPr>
        <w:t xml:space="preserve"> radio </w:t>
      </w:r>
      <w:proofErr w:type="spellStart"/>
      <w:r w:rsidRPr="001405C5">
        <w:rPr>
          <w:iCs/>
          <w:lang w:val="es-ES_tradnl"/>
        </w:rPr>
        <w:t>disturbance</w:t>
      </w:r>
      <w:proofErr w:type="spellEnd"/>
      <w:r w:rsidRPr="001405C5">
        <w:rPr>
          <w:iCs/>
          <w:lang w:val="es-ES_tradnl"/>
        </w:rPr>
        <w:t xml:space="preserve"> and </w:t>
      </w:r>
      <w:proofErr w:type="spellStart"/>
      <w:r w:rsidRPr="001405C5">
        <w:rPr>
          <w:iCs/>
          <w:lang w:val="es-ES_tradnl"/>
        </w:rPr>
        <w:t>immunity</w:t>
      </w:r>
      <w:proofErr w:type="spellEnd"/>
      <w:r w:rsidRPr="001405C5">
        <w:rPr>
          <w:iCs/>
          <w:lang w:val="es-ES_tradnl"/>
        </w:rPr>
        <w:t xml:space="preserve"> </w:t>
      </w:r>
      <w:proofErr w:type="spellStart"/>
      <w:r w:rsidRPr="001405C5">
        <w:rPr>
          <w:iCs/>
          <w:lang w:val="es-ES_tradnl"/>
        </w:rPr>
        <w:t>measuring</w:t>
      </w:r>
      <w:proofErr w:type="spellEnd"/>
      <w:r w:rsidRPr="001405C5">
        <w:rPr>
          <w:iCs/>
          <w:lang w:val="es-ES_tradnl"/>
        </w:rPr>
        <w:t xml:space="preserve"> </w:t>
      </w:r>
      <w:proofErr w:type="spellStart"/>
      <w:r w:rsidRPr="001405C5">
        <w:rPr>
          <w:iCs/>
          <w:lang w:val="es-ES_tradnl"/>
        </w:rPr>
        <w:t>apparatus</w:t>
      </w:r>
      <w:proofErr w:type="spellEnd"/>
      <w:r w:rsidRPr="001405C5">
        <w:rPr>
          <w:iCs/>
          <w:lang w:val="es-ES_tradnl"/>
        </w:rPr>
        <w:t xml:space="preserve"> and </w:t>
      </w:r>
      <w:proofErr w:type="spellStart"/>
      <w:r w:rsidRPr="001405C5">
        <w:rPr>
          <w:iCs/>
          <w:lang w:val="es-ES_tradnl"/>
        </w:rPr>
        <w:t>methods</w:t>
      </w:r>
      <w:proofErr w:type="spellEnd"/>
      <w:r w:rsidRPr="001405C5">
        <w:rPr>
          <w:iCs/>
          <w:lang w:val="es-ES_tradnl"/>
        </w:rPr>
        <w:t xml:space="preserve">, </w:t>
      </w:r>
      <w:r w:rsidRPr="001405C5">
        <w:rPr>
          <w:lang w:val="es-ES_tradnl"/>
        </w:rPr>
        <w:t>Ed. 1.1, 2004-05, § 5.</w:t>
      </w:r>
    </w:p>
    <w:p w:rsidR="0034447A" w:rsidRPr="001405C5" w:rsidRDefault="004408EA" w:rsidP="002E770D">
      <w:pPr>
        <w:pStyle w:val="AnnexNoTitle"/>
        <w:rPr>
          <w:lang w:val="es-ES_tradnl"/>
        </w:rPr>
      </w:pPr>
      <w:r w:rsidRPr="001405C5">
        <w:rPr>
          <w:lang w:val="es-ES_tradnl"/>
        </w:rPr>
        <w:lastRenderedPageBreak/>
        <w:t>Anexo 3</w:t>
      </w:r>
      <w:r w:rsidRPr="001405C5">
        <w:rPr>
          <w:lang w:val="es-ES_tradnl"/>
        </w:rPr>
        <w:br/>
      </w:r>
      <w:r w:rsidRPr="001405C5">
        <w:rPr>
          <w:lang w:val="es-ES_tradnl"/>
        </w:rPr>
        <w:br/>
        <w:t>Especificación de</w:t>
      </w:r>
      <w:r w:rsidR="0034447A" w:rsidRPr="001405C5">
        <w:rPr>
          <w:lang w:val="es-ES_tradnl"/>
        </w:rPr>
        <w:t xml:space="preserve"> las mediciones de campos perturbadores procedentes</w:t>
      </w:r>
      <w:r w:rsidR="004030D2" w:rsidRPr="001405C5">
        <w:rPr>
          <w:lang w:val="es-ES_tradnl"/>
        </w:rPr>
        <w:br/>
      </w:r>
      <w:r w:rsidR="0034447A" w:rsidRPr="001405C5">
        <w:rPr>
          <w:lang w:val="es-ES_tradnl"/>
        </w:rPr>
        <w:t>de sistemas y redes de telecom</w:t>
      </w:r>
      <w:r w:rsidR="004030D2" w:rsidRPr="001405C5">
        <w:rPr>
          <w:lang w:val="es-ES_tradnl"/>
        </w:rPr>
        <w:t>unicaciones en la gama</w:t>
      </w:r>
      <w:r w:rsidR="0034447A" w:rsidRPr="001405C5">
        <w:rPr>
          <w:lang w:val="es-ES_tradnl"/>
        </w:rPr>
        <w:br/>
      </w:r>
      <w:r w:rsidR="004030D2" w:rsidRPr="001405C5">
        <w:rPr>
          <w:lang w:val="es-ES_tradnl"/>
        </w:rPr>
        <w:t>de</w:t>
      </w:r>
      <w:r w:rsidR="002E770D">
        <w:rPr>
          <w:lang w:val="es-ES_tradnl"/>
        </w:rPr>
        <w:t xml:space="preserve"> </w:t>
      </w:r>
      <w:r w:rsidR="0034447A" w:rsidRPr="001405C5">
        <w:rPr>
          <w:lang w:val="es-ES_tradnl"/>
        </w:rPr>
        <w:t>frecuencias de</w:t>
      </w:r>
      <w:r w:rsidR="004030D2" w:rsidRPr="001405C5">
        <w:rPr>
          <w:lang w:val="es-ES_tradnl"/>
        </w:rPr>
        <w:t xml:space="preserve"> </w:t>
      </w:r>
      <w:r w:rsidR="0034447A" w:rsidRPr="001405C5">
        <w:rPr>
          <w:lang w:val="es-ES_tradnl"/>
        </w:rPr>
        <w:t>9kHz a 3 GHz en Alemania</w:t>
      </w:r>
    </w:p>
    <w:p w:rsidR="0034447A" w:rsidRPr="001405C5" w:rsidRDefault="0034447A" w:rsidP="00561688">
      <w:pPr>
        <w:pStyle w:val="Heading2"/>
        <w:rPr>
          <w:lang w:val="es-ES_tradnl"/>
        </w:rPr>
      </w:pPr>
      <w:r w:rsidRPr="001405C5">
        <w:rPr>
          <w:lang w:val="es-ES_tradnl"/>
        </w:rPr>
        <w:t>A3.1</w:t>
      </w:r>
      <w:r w:rsidRPr="001405C5">
        <w:rPr>
          <w:lang w:val="es-ES_tradnl"/>
        </w:rPr>
        <w:tab/>
        <w:t>Introducción general</w:t>
      </w:r>
    </w:p>
    <w:p w:rsidR="0034447A" w:rsidRPr="001405C5" w:rsidRDefault="0034447A" w:rsidP="00561688">
      <w:pPr>
        <w:pStyle w:val="Heading3"/>
        <w:rPr>
          <w:lang w:val="es-ES_tradnl"/>
        </w:rPr>
      </w:pPr>
      <w:r w:rsidRPr="001405C5">
        <w:rPr>
          <w:lang w:val="es-ES_tradnl"/>
        </w:rPr>
        <w:t>A3.1.1</w:t>
      </w:r>
      <w:r w:rsidRPr="001405C5">
        <w:rPr>
          <w:lang w:val="es-ES_tradnl"/>
        </w:rPr>
        <w:tab/>
        <w:t>Alcance</w:t>
      </w:r>
    </w:p>
    <w:p w:rsidR="0034447A" w:rsidRPr="001405C5" w:rsidRDefault="0034447A" w:rsidP="004408EA">
      <w:pPr>
        <w:rPr>
          <w:lang w:val="es-ES_tradnl"/>
        </w:rPr>
      </w:pPr>
      <w:r w:rsidRPr="001405C5">
        <w:rPr>
          <w:lang w:val="es-ES_tradnl"/>
        </w:rPr>
        <w:t xml:space="preserve">Este texto indica procedimientos para realizar mediciones </w:t>
      </w:r>
      <w:r w:rsidRPr="001405C5">
        <w:rPr>
          <w:i/>
          <w:iCs/>
          <w:lang w:val="es-ES_tradnl"/>
        </w:rPr>
        <w:t>in</w:t>
      </w:r>
      <w:r w:rsidR="004408EA" w:rsidRPr="001405C5">
        <w:rPr>
          <w:i/>
          <w:iCs/>
          <w:lang w:val="es-ES_tradnl"/>
        </w:rPr>
        <w:t> </w:t>
      </w:r>
      <w:r w:rsidRPr="001405C5">
        <w:rPr>
          <w:i/>
          <w:iCs/>
          <w:lang w:val="es-ES_tradnl"/>
        </w:rPr>
        <w:t>situ</w:t>
      </w:r>
      <w:r w:rsidRPr="001405C5">
        <w:rPr>
          <w:lang w:val="es-ES_tradnl"/>
        </w:rPr>
        <w:t xml:space="preserve"> de emisiones perturbadoras no deseadas causadas por instalaciones y redes de telecomunicaciones. Se realizan mediciones de emisiones perturbadoras no deseadas en el espectro de radiofrecuencias causadas por la utilización de frecuencias para la transmisión de información en el interior y a lo largo de conductores. En el caso de señales de banda ancha, puede ser necesari</w:t>
      </w:r>
      <w:r w:rsidR="004408EA" w:rsidRPr="001405C5">
        <w:rPr>
          <w:lang w:val="es-ES_tradnl"/>
        </w:rPr>
        <w:t>a</w:t>
      </w:r>
      <w:r w:rsidRPr="001405C5">
        <w:rPr>
          <w:lang w:val="es-ES_tradnl"/>
        </w:rPr>
        <w:t xml:space="preserve"> la utilización de una portadora auxiliar</w:t>
      </w:r>
      <w:r w:rsidR="004408EA" w:rsidRPr="001405C5">
        <w:rPr>
          <w:lang w:val="es-ES_tradnl"/>
        </w:rPr>
        <w:t>, lo que</w:t>
      </w:r>
      <w:r w:rsidRPr="001405C5">
        <w:rPr>
          <w:lang w:val="es-ES_tradnl"/>
        </w:rPr>
        <w:t xml:space="preserve"> </w:t>
      </w:r>
      <w:r w:rsidR="004408EA" w:rsidRPr="001405C5">
        <w:rPr>
          <w:lang w:val="es-ES_tradnl"/>
        </w:rPr>
        <w:t>exige</w:t>
      </w:r>
      <w:r w:rsidRPr="001405C5">
        <w:rPr>
          <w:lang w:val="es-ES_tradnl"/>
        </w:rPr>
        <w:t xml:space="preserve"> descripciones adicionales del procedimiento de medición.</w:t>
      </w:r>
    </w:p>
    <w:p w:rsidR="0034447A" w:rsidRPr="001405C5" w:rsidRDefault="0034447A" w:rsidP="00400E50">
      <w:pPr>
        <w:rPr>
          <w:lang w:val="es-ES_tradnl"/>
        </w:rPr>
      </w:pPr>
      <w:r w:rsidRPr="001405C5">
        <w:rPr>
          <w:lang w:val="es-ES_tradnl"/>
        </w:rPr>
        <w:t xml:space="preserve">Las redes en cuestión incluyen WAN, LAN y </w:t>
      </w:r>
      <w:proofErr w:type="spellStart"/>
      <w:r w:rsidRPr="001405C5">
        <w:rPr>
          <w:lang w:val="es-ES_tradnl"/>
        </w:rPr>
        <w:t>CATV</w:t>
      </w:r>
      <w:proofErr w:type="spellEnd"/>
      <w:r w:rsidRPr="001405C5">
        <w:rPr>
          <w:lang w:val="es-ES_tradnl"/>
        </w:rPr>
        <w:t xml:space="preserve"> así como las tecnologías recientemente desarrolladas en el área de acceso </w:t>
      </w:r>
      <w:r w:rsidR="00400E50" w:rsidRPr="001405C5">
        <w:rPr>
          <w:lang w:val="es-ES_tradnl"/>
        </w:rPr>
        <w:t>a las</w:t>
      </w:r>
      <w:r w:rsidRPr="001405C5">
        <w:rPr>
          <w:lang w:val="es-ES_tradnl"/>
        </w:rPr>
        <w:t xml:space="preserve"> telecomunicaciones que utilizan las líneas de transporte y distribución de energía eléctrica (</w:t>
      </w:r>
      <w:proofErr w:type="spellStart"/>
      <w:r w:rsidRPr="001405C5">
        <w:rPr>
          <w:lang w:val="es-ES_tradnl"/>
        </w:rPr>
        <w:t>PLT</w:t>
      </w:r>
      <w:proofErr w:type="spellEnd"/>
      <w:r w:rsidRPr="001405C5">
        <w:rPr>
          <w:lang w:val="es-ES_tradnl"/>
        </w:rPr>
        <w:t>) y las redes de telefonía (</w:t>
      </w:r>
      <w:proofErr w:type="spellStart"/>
      <w:r w:rsidRPr="001405C5">
        <w:rPr>
          <w:lang w:val="es-ES_tradnl"/>
        </w:rPr>
        <w:t>xDSL</w:t>
      </w:r>
      <w:proofErr w:type="spellEnd"/>
      <w:r w:rsidRPr="001405C5">
        <w:rPr>
          <w:lang w:val="es-ES_tradnl"/>
        </w:rPr>
        <w:t>).</w:t>
      </w:r>
    </w:p>
    <w:p w:rsidR="0034447A" w:rsidRPr="001405C5" w:rsidRDefault="0034447A" w:rsidP="0034447A">
      <w:pPr>
        <w:rPr>
          <w:lang w:val="es-ES_tradnl"/>
        </w:rPr>
      </w:pPr>
      <w:r w:rsidRPr="001405C5">
        <w:rPr>
          <w:lang w:val="es-ES_tradnl"/>
        </w:rPr>
        <w:t>Este documento no indica procedimientos para la medición de emisiones procedentes de equipos eléctricos a fin de efectuar las pruebas de conformidad de acuerdo con la ley sobre compatibilidad electromagnética de Alemania (</w:t>
      </w:r>
      <w:proofErr w:type="spellStart"/>
      <w:r w:rsidRPr="001405C5">
        <w:rPr>
          <w:lang w:val="es-ES_tradnl"/>
        </w:rPr>
        <w:t>EMVG</w:t>
      </w:r>
      <w:proofErr w:type="spellEnd"/>
      <w:r w:rsidRPr="001405C5">
        <w:rPr>
          <w:lang w:val="es-ES_tradnl"/>
        </w:rPr>
        <w:t>).</w:t>
      </w:r>
    </w:p>
    <w:p w:rsidR="0034447A" w:rsidRPr="001405C5" w:rsidRDefault="0034447A" w:rsidP="0034447A">
      <w:pPr>
        <w:rPr>
          <w:lang w:val="es-ES_tradnl"/>
        </w:rPr>
      </w:pPr>
      <w:r w:rsidRPr="001405C5">
        <w:rPr>
          <w:lang w:val="es-ES_tradnl"/>
        </w:rPr>
        <w:t>Las aplicaciones radioeléctricas que pueden resultar afectadas por las emisiones perturbadoras</w:t>
      </w:r>
      <w:r w:rsidR="00400E50" w:rsidRPr="001405C5">
        <w:rPr>
          <w:lang w:val="es-ES_tradnl"/>
        </w:rPr>
        <w:t xml:space="preserve"> de</w:t>
      </w:r>
      <w:r w:rsidRPr="001405C5">
        <w:rPr>
          <w:lang w:val="es-ES_tradnl"/>
        </w:rPr>
        <w:t xml:space="preserve"> RF incluyen, entre otras, a los receptores de señales de frecuenc</w:t>
      </w:r>
      <w:r w:rsidR="00400E50" w:rsidRPr="001405C5">
        <w:rPr>
          <w:lang w:val="es-ES_tradnl"/>
        </w:rPr>
        <w:t>ias patrón y señales horarias,</w:t>
      </w:r>
      <w:r w:rsidRPr="001405C5">
        <w:rPr>
          <w:lang w:val="es-ES_tradnl"/>
        </w:rPr>
        <w:t xml:space="preserve"> los receptores de los servicios de radiocomunicaciones móviles, los servicios de radiodifusión sonora y de TV, los servicios fijos, los teléfonos sin cordón y los equipos radioeléctricos para los servicios de radioaficionados.</w:t>
      </w:r>
    </w:p>
    <w:p w:rsidR="0034447A" w:rsidRPr="001405C5" w:rsidRDefault="0034447A" w:rsidP="000B6C56">
      <w:pPr>
        <w:rPr>
          <w:lang w:val="es-ES_tradnl"/>
        </w:rPr>
      </w:pPr>
      <w:r w:rsidRPr="001405C5">
        <w:rPr>
          <w:lang w:val="es-ES_tradnl"/>
        </w:rPr>
        <w:t xml:space="preserve">La protección contra las emisiones perturbadoras de RF no deseadas radiadas por redes de telecomunicaciones se aborda específicamente en el número 15.12 del </w:t>
      </w:r>
      <w:proofErr w:type="spellStart"/>
      <w:r w:rsidRPr="001405C5">
        <w:rPr>
          <w:lang w:val="es-ES_tradnl"/>
        </w:rPr>
        <w:t>RR</w:t>
      </w:r>
      <w:proofErr w:type="spellEnd"/>
      <w:r w:rsidRPr="001405C5">
        <w:rPr>
          <w:lang w:val="es-ES_tradnl"/>
        </w:rPr>
        <w:t xml:space="preserve"> y aparece en el Artículo 4</w:t>
      </w:r>
      <w:r w:rsidR="000B6C56">
        <w:rPr>
          <w:lang w:val="es-ES_tradnl"/>
        </w:rPr>
        <w:t> </w:t>
      </w:r>
      <w:r w:rsidRPr="001405C5">
        <w:rPr>
          <w:lang w:val="es-ES_tradnl"/>
        </w:rPr>
        <w:t>(2) de la Directiva del Consejo 2004/108/</w:t>
      </w:r>
      <w:proofErr w:type="spellStart"/>
      <w:r w:rsidRPr="001405C5">
        <w:rPr>
          <w:lang w:val="es-ES_tradnl"/>
        </w:rPr>
        <w:t>EG</w:t>
      </w:r>
      <w:proofErr w:type="spellEnd"/>
      <w:r w:rsidRPr="001405C5">
        <w:rPr>
          <w:lang w:val="es-ES_tradnl"/>
        </w:rPr>
        <w:t xml:space="preserve"> de 15</w:t>
      </w:r>
      <w:r w:rsidR="00400E50" w:rsidRPr="001405C5">
        <w:rPr>
          <w:lang w:val="es-ES_tradnl"/>
        </w:rPr>
        <w:t xml:space="preserve"> </w:t>
      </w:r>
      <w:r w:rsidRPr="001405C5">
        <w:rPr>
          <w:lang w:val="es-ES_tradnl"/>
        </w:rPr>
        <w:t>de</w:t>
      </w:r>
      <w:r w:rsidR="00400E50" w:rsidRPr="001405C5">
        <w:rPr>
          <w:lang w:val="es-ES_tradnl"/>
        </w:rPr>
        <w:t xml:space="preserve"> </w:t>
      </w:r>
      <w:r w:rsidRPr="001405C5">
        <w:rPr>
          <w:lang w:val="es-ES_tradnl"/>
        </w:rPr>
        <w:t>diciembre de</w:t>
      </w:r>
      <w:r w:rsidR="00400E50" w:rsidRPr="001405C5">
        <w:rPr>
          <w:lang w:val="es-ES_tradnl"/>
        </w:rPr>
        <w:t xml:space="preserve"> </w:t>
      </w:r>
      <w:r w:rsidRPr="001405C5">
        <w:rPr>
          <w:lang w:val="es-ES_tradnl"/>
        </w:rPr>
        <w:t>2004 (Directiva</w:t>
      </w:r>
      <w:r w:rsidR="000B6C56">
        <w:rPr>
          <w:lang w:val="es-ES_tradnl"/>
        </w:rPr>
        <w:t xml:space="preserve"> </w:t>
      </w:r>
      <w:proofErr w:type="spellStart"/>
      <w:r w:rsidRPr="001405C5">
        <w:rPr>
          <w:lang w:val="es-ES_tradnl"/>
        </w:rPr>
        <w:t>EMC</w:t>
      </w:r>
      <w:proofErr w:type="spellEnd"/>
      <w:r w:rsidRPr="001405C5">
        <w:rPr>
          <w:lang w:val="es-ES_tradnl"/>
        </w:rPr>
        <w:t>).</w:t>
      </w:r>
    </w:p>
    <w:p w:rsidR="0034447A" w:rsidRPr="001405C5" w:rsidRDefault="0034447A" w:rsidP="005D0668">
      <w:pPr>
        <w:rPr>
          <w:lang w:val="es-ES_tradnl"/>
        </w:rPr>
      </w:pPr>
      <w:r w:rsidRPr="001405C5">
        <w:rPr>
          <w:lang w:val="es-ES_tradnl"/>
        </w:rPr>
        <w:t>Esta especificación no cubre las disposiciones para medi</w:t>
      </w:r>
      <w:r w:rsidR="00006627" w:rsidRPr="001405C5">
        <w:rPr>
          <w:lang w:val="es-ES_tradnl"/>
        </w:rPr>
        <w:t>r</w:t>
      </w:r>
      <w:r w:rsidRPr="001405C5">
        <w:rPr>
          <w:lang w:val="es-ES_tradnl"/>
        </w:rPr>
        <w:t xml:space="preserve"> emisiones procedentes de dispositivos eléctricos o electrónicos en el marco de las pruebas de conformidad de equipos de acuerdo con la </w:t>
      </w:r>
      <w:proofErr w:type="spellStart"/>
      <w:r w:rsidRPr="001405C5">
        <w:rPr>
          <w:lang w:val="es-ES_tradnl"/>
        </w:rPr>
        <w:t>EMVG</w:t>
      </w:r>
      <w:proofErr w:type="spellEnd"/>
      <w:r w:rsidRPr="001405C5">
        <w:rPr>
          <w:lang w:val="es-ES_tradnl"/>
        </w:rPr>
        <w:t xml:space="preserve"> o </w:t>
      </w:r>
      <w:proofErr w:type="spellStart"/>
      <w:r w:rsidRPr="001405C5">
        <w:rPr>
          <w:lang w:val="es-ES_tradnl"/>
        </w:rPr>
        <w:t>FTEG</w:t>
      </w:r>
      <w:proofErr w:type="spellEnd"/>
      <w:r w:rsidRPr="001405C5">
        <w:rPr>
          <w:lang w:val="es-ES_tradnl"/>
        </w:rPr>
        <w:t xml:space="preserve"> de Alemania.</w:t>
      </w:r>
    </w:p>
    <w:p w:rsidR="0034447A" w:rsidRPr="001405C5" w:rsidRDefault="0034447A" w:rsidP="00561688">
      <w:pPr>
        <w:pStyle w:val="Heading3"/>
        <w:rPr>
          <w:lang w:val="es-ES_tradnl"/>
        </w:rPr>
      </w:pPr>
      <w:r w:rsidRPr="001405C5">
        <w:rPr>
          <w:lang w:val="es-ES_tradnl"/>
        </w:rPr>
        <w:t>A3.1.2</w:t>
      </w:r>
      <w:r w:rsidRPr="001405C5">
        <w:rPr>
          <w:lang w:val="es-ES_tradnl"/>
        </w:rPr>
        <w:tab/>
        <w:t>Gama de frecuencias</w:t>
      </w:r>
    </w:p>
    <w:p w:rsidR="0034447A" w:rsidRPr="001405C5" w:rsidRDefault="0034447A" w:rsidP="0034447A">
      <w:pPr>
        <w:rPr>
          <w:lang w:val="es-ES_tradnl"/>
        </w:rPr>
      </w:pPr>
      <w:r w:rsidRPr="001405C5">
        <w:rPr>
          <w:lang w:val="es-ES_tradnl"/>
        </w:rPr>
        <w:t>El presente texto es aplicable a la gama de frecuencias de 9 kHz a 3 </w:t>
      </w:r>
      <w:proofErr w:type="spellStart"/>
      <w:r w:rsidRPr="001405C5">
        <w:rPr>
          <w:lang w:val="es-ES_tradnl"/>
        </w:rPr>
        <w:t>GHz.</w:t>
      </w:r>
      <w:proofErr w:type="spellEnd"/>
    </w:p>
    <w:p w:rsidR="0034447A" w:rsidRPr="001405C5" w:rsidRDefault="0034447A" w:rsidP="00561688">
      <w:pPr>
        <w:pStyle w:val="Heading3"/>
        <w:rPr>
          <w:lang w:val="es-ES_tradnl"/>
        </w:rPr>
      </w:pPr>
      <w:r w:rsidRPr="001405C5">
        <w:rPr>
          <w:lang w:val="es-ES_tradnl"/>
        </w:rPr>
        <w:t>A3.1.3</w:t>
      </w:r>
      <w:r w:rsidRPr="001405C5">
        <w:rPr>
          <w:lang w:val="es-ES_tradnl"/>
        </w:rPr>
        <w:tab/>
        <w:t>Procedimientos de medición</w:t>
      </w:r>
    </w:p>
    <w:p w:rsidR="0034447A" w:rsidRPr="001405C5" w:rsidRDefault="0034447A" w:rsidP="005D0668">
      <w:pPr>
        <w:rPr>
          <w:lang w:val="es-ES_tradnl"/>
        </w:rPr>
      </w:pPr>
      <w:r w:rsidRPr="001405C5">
        <w:rPr>
          <w:lang w:val="es-ES_tradnl"/>
        </w:rPr>
        <w:t>El presente texto establece métodos de medición de las emisiones perturbadoras de RF no deseadas que acompañan a las señales deseadas por cable proceden</w:t>
      </w:r>
      <w:r w:rsidR="00006627" w:rsidRPr="001405C5">
        <w:rPr>
          <w:lang w:val="es-ES_tradnl"/>
        </w:rPr>
        <w:t>tes</w:t>
      </w:r>
      <w:r w:rsidRPr="001405C5">
        <w:rPr>
          <w:lang w:val="es-ES_tradnl"/>
        </w:rPr>
        <w:t xml:space="preserve"> de redes e instalaciones de telecomunicaciones.</w:t>
      </w:r>
    </w:p>
    <w:p w:rsidR="0034447A" w:rsidRPr="001405C5" w:rsidRDefault="0034447A" w:rsidP="00561688">
      <w:pPr>
        <w:pStyle w:val="Heading3"/>
        <w:rPr>
          <w:lang w:val="es-ES_tradnl"/>
        </w:rPr>
      </w:pPr>
      <w:r w:rsidRPr="001405C5">
        <w:rPr>
          <w:lang w:val="es-ES_tradnl"/>
        </w:rPr>
        <w:t>A3.1.4</w:t>
      </w:r>
      <w:r w:rsidRPr="001405C5">
        <w:rPr>
          <w:lang w:val="es-ES_tradnl"/>
        </w:rPr>
        <w:tab/>
        <w:t>Límites</w:t>
      </w:r>
    </w:p>
    <w:p w:rsidR="0034447A" w:rsidRPr="001405C5" w:rsidRDefault="0034447A" w:rsidP="0034447A">
      <w:pPr>
        <w:rPr>
          <w:lang w:val="es-ES_tradnl"/>
        </w:rPr>
      </w:pPr>
      <w:r w:rsidRPr="001405C5">
        <w:rPr>
          <w:lang w:val="es-ES_tradnl"/>
        </w:rPr>
        <w:t>Los límites de las emisiones perturbadoras no deseadas procedentes de instalaciones y redes de telecomunicaciones se indican en el Apéndice 1 del Anexo 3 al presente texto.</w:t>
      </w:r>
    </w:p>
    <w:p w:rsidR="0034447A" w:rsidRPr="001405C5" w:rsidRDefault="0034447A" w:rsidP="00561688">
      <w:pPr>
        <w:pStyle w:val="Heading2"/>
        <w:rPr>
          <w:lang w:val="es-ES_tradnl"/>
        </w:rPr>
      </w:pPr>
      <w:r w:rsidRPr="001405C5">
        <w:rPr>
          <w:lang w:val="es-ES_tradnl"/>
        </w:rPr>
        <w:lastRenderedPageBreak/>
        <w:t>A3.2</w:t>
      </w:r>
      <w:r w:rsidRPr="001405C5">
        <w:rPr>
          <w:lang w:val="es-ES_tradnl"/>
        </w:rPr>
        <w:tab/>
        <w:t>Definiciones y abreviaturas</w:t>
      </w:r>
    </w:p>
    <w:p w:rsidR="0034447A" w:rsidRPr="001405C5" w:rsidRDefault="0034447A" w:rsidP="0034447A">
      <w:pPr>
        <w:rPr>
          <w:lang w:val="es-ES_tradnl"/>
        </w:rPr>
      </w:pPr>
      <w:r w:rsidRPr="001405C5">
        <w:rPr>
          <w:lang w:val="es-ES_tradnl"/>
        </w:rPr>
        <w:t>En este texto se aplican las siguientes definiciones:</w:t>
      </w:r>
    </w:p>
    <w:p w:rsidR="0034447A" w:rsidRPr="001405C5" w:rsidRDefault="0034447A" w:rsidP="000C2305">
      <w:pPr>
        <w:pStyle w:val="Headingb"/>
        <w:rPr>
          <w:b w:val="0"/>
          <w:bCs/>
          <w:lang w:val="es-ES_tradnl"/>
        </w:rPr>
      </w:pPr>
      <w:r w:rsidRPr="001405C5">
        <w:rPr>
          <w:lang w:val="es-ES_tradnl"/>
        </w:rPr>
        <w:t>Punto de referencia de antena:</w:t>
      </w:r>
      <w:r w:rsidRPr="001405C5">
        <w:rPr>
          <w:b w:val="0"/>
          <w:bCs/>
          <w:lang w:val="es-ES_tradnl"/>
        </w:rPr>
        <w:t xml:space="preserve"> </w:t>
      </w:r>
      <w:r w:rsidR="000C2305" w:rsidRPr="001405C5">
        <w:rPr>
          <w:b w:val="0"/>
          <w:bCs/>
          <w:lang w:val="es-ES_tradnl"/>
        </w:rPr>
        <w:t>C</w:t>
      </w:r>
      <w:r w:rsidRPr="001405C5">
        <w:rPr>
          <w:b w:val="0"/>
          <w:bCs/>
          <w:lang w:val="es-ES_tradnl"/>
        </w:rPr>
        <w:t>entro geométrico de la antena o punto de referencia a que se refiere el procedimiento de calibración de la antena.</w:t>
      </w:r>
    </w:p>
    <w:p w:rsidR="0034447A" w:rsidRPr="001405C5" w:rsidRDefault="0034447A" w:rsidP="000C2305">
      <w:pPr>
        <w:rPr>
          <w:lang w:val="es-ES_tradnl"/>
        </w:rPr>
      </w:pPr>
      <w:r w:rsidRPr="001405C5">
        <w:rPr>
          <w:b/>
          <w:bCs/>
          <w:lang w:val="es-ES_tradnl"/>
        </w:rPr>
        <w:t xml:space="preserve">Factor de ponderación del detector: </w:t>
      </w:r>
      <w:r w:rsidR="000C2305" w:rsidRPr="001405C5">
        <w:rPr>
          <w:lang w:val="es-ES_tradnl"/>
        </w:rPr>
        <w:t>D</w:t>
      </w:r>
      <w:r w:rsidRPr="001405C5">
        <w:rPr>
          <w:lang w:val="es-ES_tradnl"/>
        </w:rPr>
        <w:t xml:space="preserve">iferencia de indicación obtenida </w:t>
      </w:r>
      <w:r w:rsidR="000C2305" w:rsidRPr="001405C5">
        <w:rPr>
          <w:lang w:val="es-ES_tradnl"/>
        </w:rPr>
        <w:t>por</w:t>
      </w:r>
      <w:r w:rsidRPr="001405C5">
        <w:rPr>
          <w:lang w:val="es-ES_tradnl"/>
        </w:rPr>
        <w:t xml:space="preserve"> un detector de cuasicresta y </w:t>
      </w:r>
      <w:r w:rsidR="000C2305" w:rsidRPr="001405C5">
        <w:rPr>
          <w:lang w:val="es-ES_tradnl"/>
        </w:rPr>
        <w:t>un</w:t>
      </w:r>
      <w:r w:rsidRPr="001405C5">
        <w:rPr>
          <w:lang w:val="es-ES_tradnl"/>
        </w:rPr>
        <w:t xml:space="preserve"> detector de cresta para una señal específica.</w:t>
      </w:r>
    </w:p>
    <w:p w:rsidR="0034447A" w:rsidRPr="001405C5" w:rsidRDefault="0034447A" w:rsidP="00F1699A">
      <w:pPr>
        <w:rPr>
          <w:lang w:val="es-ES_tradnl"/>
        </w:rPr>
      </w:pPr>
      <w:r w:rsidRPr="001405C5">
        <w:rPr>
          <w:b/>
          <w:bCs/>
          <w:lang w:val="es-ES_tradnl"/>
        </w:rPr>
        <w:t>Intensidad de campo de perturba</w:t>
      </w:r>
      <w:r w:rsidR="000C2305" w:rsidRPr="001405C5">
        <w:rPr>
          <w:b/>
          <w:bCs/>
          <w:lang w:val="es-ES_tradnl"/>
        </w:rPr>
        <w:t>dor</w:t>
      </w:r>
      <w:r w:rsidRPr="001405C5">
        <w:rPr>
          <w:lang w:val="es-ES_tradnl"/>
        </w:rPr>
        <w:t xml:space="preserve">: </w:t>
      </w:r>
      <w:r w:rsidR="000C2305" w:rsidRPr="001405C5">
        <w:rPr>
          <w:lang w:val="es-ES_tradnl"/>
        </w:rPr>
        <w:t>I</w:t>
      </w:r>
      <w:r w:rsidRPr="001405C5">
        <w:rPr>
          <w:lang w:val="es-ES_tradnl"/>
        </w:rPr>
        <w:t>ntensidad de campo producida en un emplazamiento determinado por una perturbación electromagnética</w:t>
      </w:r>
      <w:r w:rsidR="00D025E0" w:rsidRPr="001405C5">
        <w:rPr>
          <w:lang w:val="es-ES_tradnl"/>
        </w:rPr>
        <w:t>,</w:t>
      </w:r>
      <w:r w:rsidRPr="001405C5">
        <w:rPr>
          <w:lang w:val="es-ES_tradnl"/>
        </w:rPr>
        <w:t xml:space="preserve"> medida en condiciones especificadas</w:t>
      </w:r>
      <w:r w:rsidR="00F1699A">
        <w:rPr>
          <w:lang w:val="es-ES_tradnl"/>
        </w:rPr>
        <w:t xml:space="preserve"> </w:t>
      </w:r>
      <w:r w:rsidR="00405C7E">
        <w:rPr>
          <w:lang w:val="es-ES_tradnl"/>
        </w:rPr>
        <w:fldChar w:fldCharType="begin"/>
      </w:r>
      <w:r w:rsidR="00F1699A">
        <w:rPr>
          <w:lang w:val="es-ES_tradnl"/>
        </w:rPr>
        <w:instrText xml:space="preserve"> EQ  </w:instrText>
      </w:r>
      <w:r w:rsidR="00F1699A" w:rsidRPr="001405C5">
        <w:rPr>
          <w:lang w:val="es-ES_tradnl"/>
        </w:rPr>
        <w:instrText>(IEC </w:instrText>
      </w:r>
      <w:r w:rsidR="00F1699A" w:rsidRPr="00F1699A">
        <w:rPr>
          <w:lang w:val="es-ES_tradnl"/>
        </w:rPr>
        <w:instrText>–</w:instrText>
      </w:r>
      <w:r w:rsidR="00F1699A" w:rsidRPr="001405C5">
        <w:rPr>
          <w:lang w:val="es-ES_tradnl"/>
        </w:rPr>
        <w:instrText> IEV 161</w:instrText>
      </w:r>
      <w:r w:rsidR="00F1699A" w:rsidRPr="001405C5">
        <w:rPr>
          <w:lang w:val="es-ES_tradnl"/>
        </w:rPr>
        <w:noBreakHyphen/>
        <w:instrText>04</w:instrText>
      </w:r>
      <w:r w:rsidR="00F1699A" w:rsidRPr="001405C5">
        <w:rPr>
          <w:lang w:val="es-ES_tradnl"/>
        </w:rPr>
        <w:noBreakHyphen/>
        <w:instrText>02)</w:instrText>
      </w:r>
      <w:r w:rsidR="00405C7E">
        <w:rPr>
          <w:lang w:val="es-ES_tradnl"/>
        </w:rPr>
        <w:fldChar w:fldCharType="end"/>
      </w:r>
      <w:r w:rsidRPr="001405C5">
        <w:rPr>
          <w:lang w:val="es-ES_tradnl"/>
        </w:rPr>
        <w:t>.</w:t>
      </w:r>
    </w:p>
    <w:p w:rsidR="0034447A" w:rsidRPr="001405C5" w:rsidRDefault="0034447A" w:rsidP="005638AF">
      <w:pPr>
        <w:pStyle w:val="Note"/>
        <w:rPr>
          <w:lang w:val="es-ES_tradnl"/>
        </w:rPr>
      </w:pPr>
      <w:r w:rsidRPr="001405C5">
        <w:rPr>
          <w:lang w:val="es-ES_tradnl"/>
        </w:rPr>
        <w:t>NOTA</w:t>
      </w:r>
      <w:r w:rsidR="00D025E0" w:rsidRPr="001405C5">
        <w:rPr>
          <w:lang w:val="es-ES_tradnl"/>
        </w:rPr>
        <w:t> </w:t>
      </w:r>
      <w:r w:rsidRPr="001405C5">
        <w:rPr>
          <w:lang w:val="es-ES_tradnl"/>
        </w:rPr>
        <w:t>–</w:t>
      </w:r>
      <w:r w:rsidR="00D025E0" w:rsidRPr="001405C5">
        <w:rPr>
          <w:lang w:val="es-ES_tradnl"/>
        </w:rPr>
        <w:t> En</w:t>
      </w:r>
      <w:r w:rsidRPr="001405C5">
        <w:rPr>
          <w:lang w:val="es-ES_tradnl"/>
        </w:rPr>
        <w:t xml:space="preserve"> este texto, sólo se consideran las componentes de las señales deseadas por cable que pueden causar emisiones perturbadoras no deseadas en forma de campos.</w:t>
      </w:r>
    </w:p>
    <w:p w:rsidR="0034447A" w:rsidRPr="001405C5" w:rsidRDefault="0034447A" w:rsidP="0034447A">
      <w:pPr>
        <w:rPr>
          <w:lang w:val="es-ES_tradnl"/>
        </w:rPr>
      </w:pPr>
      <w:r w:rsidRPr="001405C5">
        <w:rPr>
          <w:b/>
          <w:bCs/>
          <w:lang w:val="es-ES_tradnl"/>
        </w:rPr>
        <w:t>Perturbación electromagnética:</w:t>
      </w:r>
      <w:r w:rsidRPr="001405C5">
        <w:rPr>
          <w:lang w:val="es-ES_tradnl"/>
        </w:rPr>
        <w:t xml:space="preserve"> Cualquier fenómeno electromagnético que pueda degradar el comportamiento de un dispositivo, equipo o sistema (</w:t>
      </w:r>
      <w:proofErr w:type="spellStart"/>
      <w:r w:rsidRPr="001405C5">
        <w:rPr>
          <w:lang w:val="es-ES_tradnl"/>
        </w:rPr>
        <w:t>IEC</w:t>
      </w:r>
      <w:proofErr w:type="spellEnd"/>
      <w:r w:rsidRPr="001405C5">
        <w:rPr>
          <w:lang w:val="es-ES_tradnl"/>
        </w:rPr>
        <w:t xml:space="preserve"> – </w:t>
      </w:r>
      <w:proofErr w:type="spellStart"/>
      <w:r w:rsidRPr="001405C5">
        <w:rPr>
          <w:lang w:val="es-ES_tradnl"/>
        </w:rPr>
        <w:t>IEV</w:t>
      </w:r>
      <w:proofErr w:type="spellEnd"/>
      <w:r w:rsidRPr="001405C5">
        <w:rPr>
          <w:lang w:val="es-ES_tradnl"/>
        </w:rPr>
        <w:t xml:space="preserve"> 161</w:t>
      </w:r>
      <w:r w:rsidRPr="001405C5">
        <w:rPr>
          <w:lang w:val="es-ES_tradnl"/>
        </w:rPr>
        <w:noBreakHyphen/>
        <w:t>01</w:t>
      </w:r>
      <w:r w:rsidRPr="001405C5">
        <w:rPr>
          <w:lang w:val="es-ES_tradnl"/>
        </w:rPr>
        <w:noBreakHyphen/>
        <w:t>05).</w:t>
      </w:r>
    </w:p>
    <w:p w:rsidR="0034447A" w:rsidRPr="001405C5" w:rsidRDefault="0034447A" w:rsidP="00F1699A">
      <w:pPr>
        <w:rPr>
          <w:lang w:val="es-ES_tradnl"/>
        </w:rPr>
      </w:pPr>
      <w:r w:rsidRPr="001405C5">
        <w:rPr>
          <w:b/>
          <w:bCs/>
          <w:lang w:val="es-ES_tradnl"/>
        </w:rPr>
        <w:t>Emisión:</w:t>
      </w:r>
      <w:r w:rsidRPr="001405C5">
        <w:rPr>
          <w:lang w:val="es-ES_tradnl"/>
        </w:rPr>
        <w:t xml:space="preserve"> Fenómeno mediante el cual emana energía electromagnética de una fuente </w:t>
      </w:r>
      <w:r w:rsidR="00405C7E">
        <w:rPr>
          <w:lang w:val="es-ES_tradnl"/>
        </w:rPr>
        <w:fldChar w:fldCharType="begin"/>
      </w:r>
      <w:r w:rsidR="00F1699A">
        <w:rPr>
          <w:lang w:val="es-ES_tradnl"/>
        </w:rPr>
        <w:instrText xml:space="preserve"> EQ  </w:instrText>
      </w:r>
      <w:r w:rsidR="00F1699A" w:rsidRPr="001405C5">
        <w:rPr>
          <w:lang w:val="es-ES_tradnl"/>
        </w:rPr>
        <w:instrText>(IEC </w:instrText>
      </w:r>
      <w:r w:rsidR="00F1699A" w:rsidRPr="00F1699A">
        <w:rPr>
          <w:lang w:val="es-ES_tradnl"/>
        </w:rPr>
        <w:instrText>–</w:instrText>
      </w:r>
      <w:r w:rsidR="00F1699A" w:rsidRPr="001405C5">
        <w:rPr>
          <w:lang w:val="es-ES_tradnl"/>
        </w:rPr>
        <w:instrText> IEV 161</w:instrText>
      </w:r>
      <w:r w:rsidR="00F1699A" w:rsidRPr="001405C5">
        <w:rPr>
          <w:lang w:val="es-ES_tradnl"/>
        </w:rPr>
        <w:noBreakHyphen/>
        <w:instrText>01</w:instrText>
      </w:r>
      <w:r w:rsidR="00F1699A" w:rsidRPr="001405C5">
        <w:rPr>
          <w:lang w:val="es-ES_tradnl"/>
        </w:rPr>
        <w:noBreakHyphen/>
        <w:instrText>08)</w:instrText>
      </w:r>
      <w:r w:rsidR="00405C7E">
        <w:rPr>
          <w:lang w:val="es-ES_tradnl"/>
        </w:rPr>
        <w:fldChar w:fldCharType="end"/>
      </w:r>
      <w:r w:rsidRPr="001405C5">
        <w:rPr>
          <w:lang w:val="es-ES_tradnl"/>
        </w:rPr>
        <w:t>.</w:t>
      </w:r>
    </w:p>
    <w:p w:rsidR="0034447A" w:rsidRPr="001405C5" w:rsidRDefault="0034447A" w:rsidP="00D025E0">
      <w:pPr>
        <w:rPr>
          <w:lang w:val="es-ES_tradnl"/>
        </w:rPr>
      </w:pPr>
      <w:r w:rsidRPr="001405C5">
        <w:rPr>
          <w:b/>
          <w:bCs/>
          <w:lang w:val="es-ES_tradnl"/>
        </w:rPr>
        <w:t xml:space="preserve">Cobertura mínima: </w:t>
      </w:r>
      <w:r w:rsidRPr="001405C5">
        <w:rPr>
          <w:lang w:val="es-ES_tradnl"/>
        </w:rPr>
        <w:t xml:space="preserve">A efectos de esta especificación, </w:t>
      </w:r>
      <w:r w:rsidR="00D025E0" w:rsidRPr="001405C5">
        <w:rPr>
          <w:lang w:val="es-ES_tradnl"/>
        </w:rPr>
        <w:t xml:space="preserve">se indica </w:t>
      </w:r>
      <w:r w:rsidRPr="001405C5">
        <w:rPr>
          <w:lang w:val="es-ES_tradnl"/>
        </w:rPr>
        <w:t xml:space="preserve">la cobertura </w:t>
      </w:r>
      <w:r w:rsidR="00D025E0" w:rsidRPr="001405C5">
        <w:rPr>
          <w:lang w:val="es-ES_tradnl"/>
        </w:rPr>
        <w:t xml:space="preserve">mínima </w:t>
      </w:r>
      <w:r w:rsidRPr="001405C5">
        <w:rPr>
          <w:lang w:val="es-ES_tradnl"/>
        </w:rPr>
        <w:t>si en el emplazamiento de la medición puede verificarse la mínima intensidad de campo necesaria para l</w:t>
      </w:r>
      <w:r w:rsidR="00D025E0" w:rsidRPr="001405C5">
        <w:rPr>
          <w:lang w:val="es-ES_tradnl"/>
        </w:rPr>
        <w:t>a</w:t>
      </w:r>
      <w:r w:rsidRPr="001405C5">
        <w:rPr>
          <w:lang w:val="es-ES_tradnl"/>
        </w:rPr>
        <w:t xml:space="preserve"> </w:t>
      </w:r>
      <w:r w:rsidR="00D025E0" w:rsidRPr="001405C5">
        <w:rPr>
          <w:lang w:val="es-ES_tradnl"/>
        </w:rPr>
        <w:t xml:space="preserve">aplicación o </w:t>
      </w:r>
      <w:r w:rsidRPr="001405C5">
        <w:rPr>
          <w:lang w:val="es-ES_tradnl"/>
        </w:rPr>
        <w:t>servicio radioeléctric</w:t>
      </w:r>
      <w:r w:rsidR="00D025E0" w:rsidRPr="001405C5">
        <w:rPr>
          <w:lang w:val="es-ES_tradnl"/>
        </w:rPr>
        <w:t>o</w:t>
      </w:r>
      <w:r w:rsidRPr="001405C5">
        <w:rPr>
          <w:lang w:val="es-ES_tradnl"/>
        </w:rPr>
        <w:t xml:space="preserve"> pertinente.</w:t>
      </w:r>
    </w:p>
    <w:p w:rsidR="0034447A" w:rsidRPr="001405C5" w:rsidRDefault="0034447A" w:rsidP="00BF651A">
      <w:pPr>
        <w:rPr>
          <w:lang w:val="es-ES_tradnl"/>
        </w:rPr>
      </w:pPr>
      <w:r w:rsidRPr="001405C5">
        <w:rPr>
          <w:b/>
          <w:bCs/>
          <w:lang w:val="es-ES_tradnl"/>
        </w:rPr>
        <w:t xml:space="preserve">Perturbación de radiofrecuencia: </w:t>
      </w:r>
      <w:r w:rsidRPr="001405C5">
        <w:rPr>
          <w:lang w:val="es-ES_tradnl"/>
        </w:rPr>
        <w:t>Perturbación electromagnética con componentes dentro de la gama de radiofrecuencias (</w:t>
      </w:r>
      <w:proofErr w:type="spellStart"/>
      <w:r w:rsidRPr="001405C5">
        <w:rPr>
          <w:lang w:val="es-ES_tradnl"/>
        </w:rPr>
        <w:t>IEC</w:t>
      </w:r>
      <w:proofErr w:type="spellEnd"/>
      <w:r w:rsidRPr="001405C5">
        <w:rPr>
          <w:lang w:val="es-ES_tradnl"/>
        </w:rPr>
        <w:t xml:space="preserve"> – </w:t>
      </w:r>
      <w:proofErr w:type="spellStart"/>
      <w:r w:rsidRPr="001405C5">
        <w:rPr>
          <w:lang w:val="es-ES_tradnl"/>
        </w:rPr>
        <w:t>IEV</w:t>
      </w:r>
      <w:proofErr w:type="spellEnd"/>
      <w:r w:rsidRPr="001405C5">
        <w:rPr>
          <w:lang w:val="es-ES_tradnl"/>
        </w:rPr>
        <w:t xml:space="preserve"> 161</w:t>
      </w:r>
      <w:r w:rsidRPr="001405C5">
        <w:rPr>
          <w:lang w:val="es-ES_tradnl"/>
        </w:rPr>
        <w:noBreakHyphen/>
        <w:t>01</w:t>
      </w:r>
      <w:r w:rsidRPr="001405C5">
        <w:rPr>
          <w:lang w:val="es-ES_tradnl"/>
        </w:rPr>
        <w:noBreakHyphen/>
        <w:t>13).</w:t>
      </w:r>
    </w:p>
    <w:p w:rsidR="0034447A" w:rsidRPr="001405C5" w:rsidRDefault="0034447A" w:rsidP="00723AB1">
      <w:pPr>
        <w:rPr>
          <w:lang w:val="es-ES_tradnl"/>
        </w:rPr>
      </w:pPr>
      <w:r w:rsidRPr="001405C5">
        <w:rPr>
          <w:b/>
          <w:bCs/>
          <w:lang w:val="es-ES_tradnl"/>
        </w:rPr>
        <w:t xml:space="preserve">Red de telecomunicaciones: </w:t>
      </w:r>
      <w:r w:rsidRPr="001405C5">
        <w:rPr>
          <w:lang w:val="es-ES_tradnl"/>
        </w:rPr>
        <w:t>Conjunto de equipos técnicos (líneas de transmisión, equipos de conmutación y cualquier otro equipo</w:t>
      </w:r>
      <w:r w:rsidR="00723AB1" w:rsidRPr="001405C5">
        <w:rPr>
          <w:lang w:val="es-ES_tradnl"/>
        </w:rPr>
        <w:t xml:space="preserve"> indispensable</w:t>
      </w:r>
      <w:r w:rsidRPr="001405C5">
        <w:rPr>
          <w:lang w:val="es-ES_tradnl"/>
        </w:rPr>
        <w:t xml:space="preserve"> para asegurar el funcionamiento </w:t>
      </w:r>
      <w:r w:rsidR="00723AB1" w:rsidRPr="001405C5">
        <w:rPr>
          <w:lang w:val="es-ES_tradnl"/>
        </w:rPr>
        <w:t>adecuado</w:t>
      </w:r>
      <w:r w:rsidRPr="001405C5">
        <w:rPr>
          <w:lang w:val="es-ES_tradnl"/>
        </w:rPr>
        <w:t xml:space="preserve"> </w:t>
      </w:r>
      <w:r w:rsidR="00723AB1" w:rsidRPr="001405C5">
        <w:rPr>
          <w:lang w:val="es-ES_tradnl"/>
        </w:rPr>
        <w:t>de</w:t>
      </w:r>
      <w:r w:rsidRPr="001405C5">
        <w:rPr>
          <w:lang w:val="es-ES_tradnl"/>
        </w:rPr>
        <w:t xml:space="preserve"> la red de telecomunicaciones</w:t>
      </w:r>
      <w:r w:rsidR="00723AB1" w:rsidRPr="001405C5">
        <w:rPr>
          <w:lang w:val="es-ES_tradnl"/>
        </w:rPr>
        <w:t>)</w:t>
      </w:r>
      <w:r w:rsidRPr="001405C5">
        <w:rPr>
          <w:lang w:val="es-ES_tradnl"/>
        </w:rPr>
        <w:t xml:space="preserve"> a</w:t>
      </w:r>
      <w:r w:rsidR="00723AB1" w:rsidRPr="001405C5">
        <w:rPr>
          <w:lang w:val="es-ES_tradnl"/>
        </w:rPr>
        <w:t xml:space="preserve"> </w:t>
      </w:r>
      <w:r w:rsidRPr="001405C5">
        <w:rPr>
          <w:lang w:val="es-ES_tradnl"/>
        </w:rPr>
        <w:t>l</w:t>
      </w:r>
      <w:r w:rsidR="00723AB1" w:rsidRPr="001405C5">
        <w:rPr>
          <w:lang w:val="es-ES_tradnl"/>
        </w:rPr>
        <w:t>os</w:t>
      </w:r>
      <w:r w:rsidRPr="001405C5">
        <w:rPr>
          <w:lang w:val="es-ES_tradnl"/>
        </w:rPr>
        <w:t xml:space="preserve"> que está conectado el equipo terminal de telecomunicaciones mediante la terminación adecuada.</w:t>
      </w:r>
    </w:p>
    <w:p w:rsidR="0034447A" w:rsidRPr="001405C5" w:rsidRDefault="0034447A" w:rsidP="0034447A">
      <w:pPr>
        <w:rPr>
          <w:lang w:val="es-ES_tradnl"/>
        </w:rPr>
      </w:pPr>
      <w:r w:rsidRPr="001405C5">
        <w:rPr>
          <w:b/>
          <w:bCs/>
          <w:lang w:val="es-ES_tradnl"/>
        </w:rPr>
        <w:t xml:space="preserve">Instalación de telecomunicaciones: </w:t>
      </w:r>
      <w:r w:rsidRPr="001405C5">
        <w:rPr>
          <w:lang w:val="es-ES_tradnl"/>
        </w:rPr>
        <w:t>Cualquier equipo o sistema técnico capaz de enviar, transmitir, conmutar, recibir, gobernar o controlar como mensajes identificables las señales electromagnéticas u ópticas.</w:t>
      </w:r>
    </w:p>
    <w:p w:rsidR="0034447A" w:rsidRPr="001405C5" w:rsidRDefault="0034447A" w:rsidP="00723AB1">
      <w:pPr>
        <w:pStyle w:val="Note"/>
        <w:rPr>
          <w:lang w:val="es-ES_tradnl"/>
        </w:rPr>
      </w:pPr>
      <w:r w:rsidRPr="001405C5">
        <w:rPr>
          <w:lang w:val="es-ES_tradnl"/>
        </w:rPr>
        <w:t>NOTA</w:t>
      </w:r>
      <w:r w:rsidR="00723AB1" w:rsidRPr="001405C5">
        <w:rPr>
          <w:lang w:val="es-ES_tradnl"/>
        </w:rPr>
        <w:t> </w:t>
      </w:r>
      <w:r w:rsidRPr="001405C5">
        <w:rPr>
          <w:lang w:val="es-ES_tradnl"/>
        </w:rPr>
        <w:t>–</w:t>
      </w:r>
      <w:r w:rsidR="00723AB1" w:rsidRPr="001405C5">
        <w:rPr>
          <w:lang w:val="es-ES_tradnl"/>
        </w:rPr>
        <w:t> </w:t>
      </w:r>
      <w:r w:rsidRPr="001405C5">
        <w:rPr>
          <w:lang w:val="es-ES_tradnl"/>
        </w:rPr>
        <w:t xml:space="preserve">Si </w:t>
      </w:r>
      <w:r w:rsidR="00723AB1" w:rsidRPr="001405C5">
        <w:rPr>
          <w:lang w:val="es-ES_tradnl"/>
        </w:rPr>
        <w:t>en lo sucesivo se hace referencia</w:t>
      </w:r>
      <w:r w:rsidRPr="001405C5">
        <w:rPr>
          <w:lang w:val="es-ES_tradnl"/>
        </w:rPr>
        <w:t xml:space="preserve"> únicamente a redes de telecomunicaciones, la información correspondiente también es aplicable a las instalaciones de telecomunicaciones.</w:t>
      </w:r>
    </w:p>
    <w:p w:rsidR="0034447A" w:rsidRPr="001405C5" w:rsidRDefault="0034447A" w:rsidP="00723AB1">
      <w:pPr>
        <w:rPr>
          <w:lang w:val="es-ES_tradnl"/>
        </w:rPr>
      </w:pPr>
      <w:r w:rsidRPr="001405C5">
        <w:rPr>
          <w:b/>
          <w:bCs/>
          <w:lang w:val="es-ES_tradnl"/>
        </w:rPr>
        <w:t xml:space="preserve">Emisión perturbadora no deseada: </w:t>
      </w:r>
      <w:r w:rsidRPr="001405C5">
        <w:rPr>
          <w:lang w:val="es-ES_tradnl"/>
        </w:rPr>
        <w:t xml:space="preserve">Componentes de señales deseadas causadas por corrientes o tensiones por cable </w:t>
      </w:r>
      <w:r w:rsidR="00723AB1" w:rsidRPr="001405C5">
        <w:rPr>
          <w:lang w:val="es-ES_tradnl"/>
        </w:rPr>
        <w:t xml:space="preserve">radiadas involuntariamente por </w:t>
      </w:r>
      <w:r w:rsidRPr="001405C5">
        <w:rPr>
          <w:lang w:val="es-ES_tradnl"/>
        </w:rPr>
        <w:t xml:space="preserve">el conductor y </w:t>
      </w:r>
      <w:r w:rsidR="00723AB1" w:rsidRPr="001405C5">
        <w:rPr>
          <w:lang w:val="es-ES_tradnl"/>
        </w:rPr>
        <w:t xml:space="preserve">que </w:t>
      </w:r>
      <w:r w:rsidRPr="001405C5">
        <w:rPr>
          <w:lang w:val="es-ES_tradnl"/>
        </w:rPr>
        <w:t>pueden interferir con las comunicaciones radioeléctricas a través de acoplamiento</w:t>
      </w:r>
      <w:r w:rsidR="00A87084" w:rsidRPr="001405C5">
        <w:rPr>
          <w:lang w:val="es-ES_tradnl"/>
        </w:rPr>
        <w:t>s</w:t>
      </w:r>
      <w:r w:rsidRPr="001405C5">
        <w:rPr>
          <w:lang w:val="es-ES_tradnl"/>
        </w:rPr>
        <w:t xml:space="preserve"> inductivo</w:t>
      </w:r>
      <w:r w:rsidR="00A87084" w:rsidRPr="001405C5">
        <w:rPr>
          <w:lang w:val="es-ES_tradnl"/>
        </w:rPr>
        <w:t>s</w:t>
      </w:r>
      <w:r w:rsidRPr="001405C5">
        <w:rPr>
          <w:lang w:val="es-ES_tradnl"/>
        </w:rPr>
        <w:t xml:space="preserve"> o capacitivo</w:t>
      </w:r>
      <w:r w:rsidR="00A87084" w:rsidRPr="001405C5">
        <w:rPr>
          <w:lang w:val="es-ES_tradnl"/>
        </w:rPr>
        <w:t>s</w:t>
      </w:r>
      <w:r w:rsidRPr="001405C5">
        <w:rPr>
          <w:lang w:val="es-ES_tradnl"/>
        </w:rPr>
        <w:t xml:space="preserve"> (campo cercano) o </w:t>
      </w:r>
      <w:r w:rsidR="00A87084" w:rsidRPr="001405C5">
        <w:rPr>
          <w:lang w:val="es-ES_tradnl"/>
        </w:rPr>
        <w:t xml:space="preserve">de la </w:t>
      </w:r>
      <w:r w:rsidRPr="001405C5">
        <w:rPr>
          <w:lang w:val="es-ES_tradnl"/>
        </w:rPr>
        <w:t>propagación de ondas electromagnéticas (campo lejano).</w:t>
      </w:r>
    </w:p>
    <w:p w:rsidR="0034447A" w:rsidRPr="001405C5" w:rsidRDefault="0034447A" w:rsidP="00F1699A">
      <w:pPr>
        <w:rPr>
          <w:lang w:val="es-ES_tradnl"/>
        </w:rPr>
      </w:pPr>
      <w:r w:rsidRPr="001405C5">
        <w:rPr>
          <w:b/>
          <w:bCs/>
          <w:lang w:val="es-ES_tradnl"/>
        </w:rPr>
        <w:t xml:space="preserve">Emisión no deseada: </w:t>
      </w:r>
      <w:r w:rsidRPr="001405C5">
        <w:rPr>
          <w:lang w:val="es-ES_tradnl"/>
        </w:rPr>
        <w:t xml:space="preserve">Señal que puede degradar la recepción de una señal deseada </w:t>
      </w:r>
      <w:r w:rsidR="00405C7E">
        <w:rPr>
          <w:lang w:val="es-ES_tradnl"/>
        </w:rPr>
        <w:fldChar w:fldCharType="begin"/>
      </w:r>
      <w:r w:rsidR="00F1699A">
        <w:rPr>
          <w:lang w:val="es-ES_tradnl"/>
        </w:rPr>
        <w:instrText xml:space="preserve"> EQ  </w:instrText>
      </w:r>
      <w:r w:rsidR="00F1699A" w:rsidRPr="001405C5">
        <w:rPr>
          <w:lang w:val="es-ES_tradnl"/>
        </w:rPr>
        <w:instrText>(IEC </w:instrText>
      </w:r>
      <w:r w:rsidR="00F1699A" w:rsidRPr="00F1699A">
        <w:rPr>
          <w:lang w:val="es-ES_tradnl"/>
        </w:rPr>
        <w:instrText>–</w:instrText>
      </w:r>
      <w:r w:rsidR="00F1699A" w:rsidRPr="001405C5">
        <w:rPr>
          <w:lang w:val="es-ES_tradnl"/>
        </w:rPr>
        <w:instrText> IEV 161</w:instrText>
      </w:r>
      <w:r w:rsidR="00F1699A" w:rsidRPr="001405C5">
        <w:rPr>
          <w:lang w:val="es-ES_tradnl"/>
        </w:rPr>
        <w:noBreakHyphen/>
        <w:instrText>01</w:instrText>
      </w:r>
      <w:r w:rsidR="00F1699A" w:rsidRPr="001405C5">
        <w:rPr>
          <w:lang w:val="es-ES_tradnl"/>
        </w:rPr>
        <w:noBreakHyphen/>
        <w:instrText>03)</w:instrText>
      </w:r>
      <w:r w:rsidR="00405C7E">
        <w:rPr>
          <w:lang w:val="es-ES_tradnl"/>
        </w:rPr>
        <w:fldChar w:fldCharType="end"/>
      </w:r>
      <w:r w:rsidRPr="001405C5">
        <w:rPr>
          <w:lang w:val="es-ES_tradnl"/>
        </w:rPr>
        <w:t>.</w:t>
      </w:r>
    </w:p>
    <w:p w:rsidR="0034447A" w:rsidRPr="001405C5" w:rsidRDefault="0034447A" w:rsidP="0034447A">
      <w:pPr>
        <w:rPr>
          <w:lang w:val="es-ES_tradnl"/>
        </w:rPr>
      </w:pPr>
      <w:r w:rsidRPr="001405C5">
        <w:rPr>
          <w:b/>
          <w:bCs/>
          <w:lang w:val="es-ES_tradnl"/>
        </w:rPr>
        <w:t xml:space="preserve">Señal deseada: </w:t>
      </w:r>
      <w:r w:rsidRPr="001405C5">
        <w:rPr>
          <w:lang w:val="es-ES_tradnl"/>
        </w:rPr>
        <w:t>La señal deseada comprende el espectro de frecuencias requerido para la comunicación en los conductores y a lo largo de los mismo.</w:t>
      </w:r>
    </w:p>
    <w:p w:rsidR="0034447A" w:rsidRPr="001405C5" w:rsidRDefault="0034447A" w:rsidP="0034447A">
      <w:pPr>
        <w:pStyle w:val="Heading2"/>
        <w:rPr>
          <w:lang w:val="es-ES_tradnl"/>
        </w:rPr>
      </w:pPr>
      <w:r w:rsidRPr="001405C5">
        <w:rPr>
          <w:lang w:val="es-ES_tradnl"/>
        </w:rPr>
        <w:t>A3.3</w:t>
      </w:r>
      <w:r w:rsidRPr="001405C5">
        <w:rPr>
          <w:lang w:val="es-ES_tradnl"/>
        </w:rPr>
        <w:tab/>
        <w:t>Principios para la preparación de las mediciones y su comportamiento</w:t>
      </w:r>
    </w:p>
    <w:p w:rsidR="0034447A" w:rsidRPr="001405C5" w:rsidRDefault="0034447A" w:rsidP="00561688">
      <w:pPr>
        <w:pStyle w:val="Heading3"/>
        <w:rPr>
          <w:lang w:val="es-ES_tradnl"/>
        </w:rPr>
      </w:pPr>
      <w:r w:rsidRPr="001405C5">
        <w:rPr>
          <w:lang w:val="es-ES_tradnl"/>
        </w:rPr>
        <w:t>A3.3.1</w:t>
      </w:r>
      <w:r w:rsidRPr="001405C5">
        <w:rPr>
          <w:lang w:val="es-ES_tradnl"/>
        </w:rPr>
        <w:tab/>
        <w:t>Consideraciones generales</w:t>
      </w:r>
    </w:p>
    <w:p w:rsidR="0034447A" w:rsidRPr="001405C5" w:rsidRDefault="0034447A" w:rsidP="00907EDB">
      <w:pPr>
        <w:rPr>
          <w:lang w:val="es-ES_tradnl"/>
        </w:rPr>
      </w:pPr>
      <w:r w:rsidRPr="001405C5">
        <w:rPr>
          <w:lang w:val="es-ES_tradnl"/>
        </w:rPr>
        <w:t xml:space="preserve">Será esencial recopilar toda la información técnica necesaria para entender de manera completa los parámetros de funcionamiento y el </w:t>
      </w:r>
      <w:r w:rsidR="00907EDB" w:rsidRPr="001405C5">
        <w:rPr>
          <w:lang w:val="es-ES_tradnl"/>
        </w:rPr>
        <w:t>tendido</w:t>
      </w:r>
      <w:r w:rsidRPr="001405C5">
        <w:rPr>
          <w:lang w:val="es-ES_tradnl"/>
        </w:rPr>
        <w:t xml:space="preserve"> de la red de telecomunicaciones que requiere medición. Por ejemplo, el operador de la red de telecomunicaciones debe proporcionar las especificaciones y parámetros correspondientes de la compatibilidad electromagnética de los cables y el hardware de </w:t>
      </w:r>
      <w:r w:rsidRPr="001405C5">
        <w:rPr>
          <w:lang w:val="es-ES_tradnl"/>
        </w:rPr>
        <w:lastRenderedPageBreak/>
        <w:t>conexión. En todos los casos la información obtenida debe verificarse mediante una investigación preliminar como se indica a continuación</w:t>
      </w:r>
      <w:r w:rsidR="00907EDB" w:rsidRPr="001405C5">
        <w:rPr>
          <w:lang w:val="es-ES_tradnl"/>
        </w:rPr>
        <w:t>,</w:t>
      </w:r>
      <w:r w:rsidRPr="001405C5">
        <w:rPr>
          <w:lang w:val="es-ES_tradnl"/>
        </w:rPr>
        <w:t xml:space="preserve"> a fin de suprimir las mediciones de emisiones no deseadas procedentes de redes de telecomunicaciones reguladas por otras normas </w:t>
      </w:r>
      <w:r w:rsidR="00907EDB" w:rsidRPr="001405C5">
        <w:rPr>
          <w:lang w:val="es-ES_tradnl"/>
        </w:rPr>
        <w:t>distintas a</w:t>
      </w:r>
      <w:r w:rsidRPr="001405C5">
        <w:rPr>
          <w:lang w:val="es-ES_tradnl"/>
        </w:rPr>
        <w:t xml:space="preserve"> las que van a aplicarse.</w:t>
      </w:r>
    </w:p>
    <w:p w:rsidR="00EB7C69" w:rsidRPr="001405C5" w:rsidRDefault="00EB7C69" w:rsidP="00561688">
      <w:pPr>
        <w:pStyle w:val="Heading3"/>
        <w:rPr>
          <w:lang w:val="es-ES_tradnl"/>
        </w:rPr>
      </w:pPr>
      <w:r w:rsidRPr="001405C5">
        <w:rPr>
          <w:lang w:val="es-ES_tradnl"/>
        </w:rPr>
        <w:t>A3.3.2</w:t>
      </w:r>
      <w:r w:rsidRPr="001405C5">
        <w:rPr>
          <w:lang w:val="es-ES_tradnl"/>
        </w:rPr>
        <w:tab/>
        <w:t>Características de comportamiento de las redes de telecomunicaciones</w:t>
      </w:r>
    </w:p>
    <w:p w:rsidR="00EB7C69" w:rsidRPr="001405C5" w:rsidRDefault="00EB7C69" w:rsidP="00EB7C69">
      <w:pPr>
        <w:rPr>
          <w:lang w:val="es-ES_tradnl"/>
        </w:rPr>
      </w:pPr>
      <w:r w:rsidRPr="001405C5">
        <w:rPr>
          <w:lang w:val="es-ES_tradnl"/>
        </w:rPr>
        <w:t xml:space="preserve">Las características básicas de comportamiento necesarias son: distribución de la amplitud espectral y características de frecuencia de las señales deseadas por cable y modos de funcionamiento </w:t>
      </w:r>
      <w:r w:rsidR="00DA5E27" w:rsidRPr="001405C5">
        <w:rPr>
          <w:lang w:val="es-ES_tradnl"/>
        </w:rPr>
        <w:t xml:space="preserve">que </w:t>
      </w:r>
      <w:r w:rsidRPr="001405C5">
        <w:rPr>
          <w:lang w:val="es-ES_tradnl"/>
        </w:rPr>
        <w:t xml:space="preserve">provocan los máximos niveles de </w:t>
      </w:r>
      <w:r w:rsidR="00DA5E27" w:rsidRPr="001405C5">
        <w:rPr>
          <w:lang w:val="es-ES_tradnl"/>
        </w:rPr>
        <w:t>emisiones perturbadoras de RF en</w:t>
      </w:r>
      <w:r w:rsidRPr="001405C5">
        <w:rPr>
          <w:lang w:val="es-ES_tradnl"/>
        </w:rPr>
        <w:t xml:space="preserve"> todas las frecuencias de interés o en alguna particular.</w:t>
      </w:r>
    </w:p>
    <w:p w:rsidR="00EB7C69" w:rsidRPr="001405C5" w:rsidRDefault="00EB7C69" w:rsidP="00EB7C69">
      <w:pPr>
        <w:rPr>
          <w:lang w:val="es-ES_tradnl"/>
        </w:rPr>
      </w:pPr>
      <w:r w:rsidRPr="001405C5">
        <w:rPr>
          <w:lang w:val="es-ES_tradnl"/>
        </w:rPr>
        <w:t>También puede ser necesario determinar si las variaciones de amplitud espectral pueden derivar del control dinámico de potencia y si las características del espectro de frecuencia</w:t>
      </w:r>
      <w:r w:rsidR="00DA5E27" w:rsidRPr="001405C5">
        <w:rPr>
          <w:lang w:val="es-ES_tradnl"/>
        </w:rPr>
        <w:t>s</w:t>
      </w:r>
      <w:r w:rsidRPr="001405C5">
        <w:rPr>
          <w:lang w:val="es-ES_tradnl"/>
        </w:rPr>
        <w:t xml:space="preserve"> pueden variar dependiendo de la velocidad de transferencia de datos determinada.</w:t>
      </w:r>
    </w:p>
    <w:p w:rsidR="00EB7C69" w:rsidRPr="001405C5" w:rsidRDefault="00EB7C69" w:rsidP="008C5393">
      <w:pPr>
        <w:rPr>
          <w:lang w:val="es-ES_tradnl"/>
        </w:rPr>
      </w:pPr>
      <w:r w:rsidRPr="001405C5">
        <w:rPr>
          <w:lang w:val="es-ES_tradnl"/>
        </w:rPr>
        <w:t xml:space="preserve">Estos parámetros pueden calcularse más adecuadamente </w:t>
      </w:r>
      <w:r w:rsidR="007600FD">
        <w:rPr>
          <w:lang w:val="es-ES_tradnl"/>
        </w:rPr>
        <w:t>para</w:t>
      </w:r>
      <w:r w:rsidRPr="001405C5">
        <w:rPr>
          <w:lang w:val="es-ES_tradnl"/>
        </w:rPr>
        <w:t xml:space="preserve"> una </w:t>
      </w:r>
      <w:r w:rsidR="007600FD">
        <w:rPr>
          <w:lang w:val="es-ES_tradnl"/>
        </w:rPr>
        <w:t>elevada</w:t>
      </w:r>
      <w:r w:rsidRPr="001405C5">
        <w:rPr>
          <w:lang w:val="es-ES_tradnl"/>
        </w:rPr>
        <w:t xml:space="preserve">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mediante un</w:t>
      </w:r>
      <w:r w:rsidR="008C5393">
        <w:rPr>
          <w:lang w:val="es-ES_tradnl"/>
        </w:rPr>
        <w:t>a</w:t>
      </w:r>
      <w:r w:rsidRPr="001405C5">
        <w:rPr>
          <w:lang w:val="es-ES_tradnl"/>
        </w:rPr>
        <w:t xml:space="preserve"> </w:t>
      </w:r>
      <w:r w:rsidR="008C5393">
        <w:rPr>
          <w:lang w:val="es-ES_tradnl"/>
        </w:rPr>
        <w:t>abrazadera</w:t>
      </w:r>
      <w:r w:rsidRPr="001405C5">
        <w:rPr>
          <w:lang w:val="es-ES_tradnl"/>
        </w:rPr>
        <w:t xml:space="preserve"> de corriente y un receptor de medición con exploración automatizado </w:t>
      </w:r>
      <w:r w:rsidR="00DA5E27" w:rsidRPr="001405C5">
        <w:rPr>
          <w:lang w:val="es-ES_tradnl"/>
        </w:rPr>
        <w:t xml:space="preserve">y </w:t>
      </w:r>
      <w:r w:rsidRPr="001405C5">
        <w:rPr>
          <w:lang w:val="es-ES_tradnl"/>
        </w:rPr>
        <w:t xml:space="preserve">pantalla de presentación panorámica que supervisa la corriente conducida en la interfaz de alimentación (o terminación) de la línea de telecomunicaciones. </w:t>
      </w:r>
      <w:r w:rsidR="00DA5E27" w:rsidRPr="001405C5">
        <w:rPr>
          <w:lang w:val="es-ES_tradnl"/>
        </w:rPr>
        <w:t xml:space="preserve">Probablemente será </w:t>
      </w:r>
      <w:r w:rsidRPr="001405C5">
        <w:rPr>
          <w:lang w:val="es-ES_tradnl"/>
        </w:rPr>
        <w:t>necesaria la cooperación con el operador de telecomunicaciones para preparar el sistema de la forma necesaria.</w:t>
      </w:r>
    </w:p>
    <w:p w:rsidR="00EB7C69" w:rsidRPr="001405C5" w:rsidRDefault="00EB7C69" w:rsidP="00EB7C69">
      <w:pPr>
        <w:rPr>
          <w:lang w:val="es-ES_tradnl"/>
        </w:rPr>
      </w:pPr>
      <w:r w:rsidRPr="001405C5">
        <w:rPr>
          <w:lang w:val="es-ES_tradnl"/>
        </w:rPr>
        <w:t>Durante una etapa de investigación preliminar también es preciso aclarar si las emisiones no deseadas observadas son emisiones perturbadoras no deseadas como se define en el § A3.2 u otras emisiones no deseadas procedentes de equipos electrónicos conectados a la red que no pertenecen a la señal deseada por cable. Las emisiones perturbadoras no deseadas observadas dentro de la banda de frecuencias de la señal deseada por cable deberá</w:t>
      </w:r>
      <w:r w:rsidR="00DA5E27" w:rsidRPr="001405C5">
        <w:rPr>
          <w:lang w:val="es-ES_tradnl"/>
        </w:rPr>
        <w:t>n</w:t>
      </w:r>
      <w:r w:rsidRPr="001405C5">
        <w:rPr>
          <w:lang w:val="es-ES_tradnl"/>
        </w:rPr>
        <w:t xml:space="preserve"> satisfacer las disposiciones de NB 30 si no han sido identificadas como otras emisiones no deseadas.</w:t>
      </w:r>
    </w:p>
    <w:p w:rsidR="00EB7C69" w:rsidRPr="001405C5" w:rsidRDefault="00EB7C69" w:rsidP="00561688">
      <w:pPr>
        <w:pStyle w:val="Heading3"/>
        <w:rPr>
          <w:lang w:val="es-ES_tradnl"/>
        </w:rPr>
      </w:pPr>
      <w:r w:rsidRPr="001405C5">
        <w:rPr>
          <w:lang w:val="es-ES_tradnl"/>
        </w:rPr>
        <w:t>A3.3.3</w:t>
      </w:r>
      <w:r w:rsidRPr="001405C5">
        <w:rPr>
          <w:lang w:val="es-ES_tradnl"/>
        </w:rPr>
        <w:tab/>
        <w:t>Selección de los puntos de medición</w:t>
      </w:r>
    </w:p>
    <w:p w:rsidR="00EB7C69" w:rsidRPr="001405C5" w:rsidRDefault="00EB7C69" w:rsidP="00EB7C69">
      <w:pPr>
        <w:rPr>
          <w:lang w:val="es-ES_tradnl"/>
        </w:rPr>
      </w:pPr>
      <w:r w:rsidRPr="001405C5">
        <w:rPr>
          <w:lang w:val="es-ES_tradnl"/>
        </w:rPr>
        <w:t>La selección de los puntos de medición dependerá de los motivos de la medición. Dichos motivos pueden ser la investigación de unas quejas de interferencia o la verif</w:t>
      </w:r>
      <w:r w:rsidR="00DA5E27" w:rsidRPr="001405C5">
        <w:rPr>
          <w:lang w:val="es-ES_tradnl"/>
        </w:rPr>
        <w:t xml:space="preserve">icación del cumplimiento </w:t>
      </w:r>
      <w:r w:rsidRPr="001405C5">
        <w:rPr>
          <w:lang w:val="es-ES_tradnl"/>
        </w:rPr>
        <w:t>de los límites.</w:t>
      </w:r>
    </w:p>
    <w:p w:rsidR="00EB7C69" w:rsidRPr="001405C5" w:rsidRDefault="00EB7C69" w:rsidP="00561688">
      <w:pPr>
        <w:pStyle w:val="Heading4"/>
        <w:rPr>
          <w:lang w:val="es-ES_tradnl"/>
        </w:rPr>
      </w:pPr>
      <w:r w:rsidRPr="001405C5">
        <w:rPr>
          <w:lang w:val="es-ES_tradnl"/>
        </w:rPr>
        <w:t>A3.3.3.1</w:t>
      </w:r>
      <w:r w:rsidRPr="001405C5">
        <w:rPr>
          <w:lang w:val="es-ES_tradnl"/>
        </w:rPr>
        <w:tab/>
        <w:t>Investigación de las quejas de interferencias radioeléctricas</w:t>
      </w:r>
    </w:p>
    <w:p w:rsidR="00EB7C69" w:rsidRPr="001405C5" w:rsidRDefault="00DA5E27" w:rsidP="00DA5E27">
      <w:pPr>
        <w:rPr>
          <w:lang w:val="es-ES_tradnl"/>
        </w:rPr>
      </w:pPr>
      <w:r w:rsidRPr="001405C5">
        <w:rPr>
          <w:lang w:val="es-ES_tradnl"/>
        </w:rPr>
        <w:t>Para</w:t>
      </w:r>
      <w:r w:rsidR="00EB7C69" w:rsidRPr="001405C5">
        <w:rPr>
          <w:lang w:val="es-ES_tradnl"/>
        </w:rPr>
        <w:t xml:space="preserve"> investiga</w:t>
      </w:r>
      <w:r w:rsidRPr="001405C5">
        <w:rPr>
          <w:lang w:val="es-ES_tradnl"/>
        </w:rPr>
        <w:t>r</w:t>
      </w:r>
      <w:r w:rsidR="00EB7C69" w:rsidRPr="001405C5">
        <w:rPr>
          <w:lang w:val="es-ES_tradnl"/>
        </w:rPr>
        <w:t xml:space="preserve"> de la interferencia, el punto de medición inicial (en interiores o exteriores) debe encontrarse en la parte de la línea de transmisión más próxima al receptor radioeléctrico interferido y/o la antena del dispositivo víctima de la interferencia.</w:t>
      </w:r>
    </w:p>
    <w:p w:rsidR="00EB7C69" w:rsidRPr="001405C5" w:rsidRDefault="00EB7C69" w:rsidP="00561688">
      <w:pPr>
        <w:pStyle w:val="Heading4"/>
        <w:rPr>
          <w:lang w:val="es-ES_tradnl"/>
        </w:rPr>
      </w:pPr>
      <w:r w:rsidRPr="001405C5">
        <w:rPr>
          <w:lang w:val="es-ES_tradnl"/>
        </w:rPr>
        <w:t>A3.3.3.2</w:t>
      </w:r>
      <w:r w:rsidRPr="001405C5">
        <w:rPr>
          <w:lang w:val="es-ES_tradnl"/>
        </w:rPr>
        <w:tab/>
        <w:t>Verificación del cumplimiento de las normas por parte de las instalaciones y redes de telecomunicaciones</w:t>
      </w:r>
    </w:p>
    <w:p w:rsidR="00EB7C69" w:rsidRPr="001405C5" w:rsidRDefault="00EB7C69" w:rsidP="00833577">
      <w:pPr>
        <w:rPr>
          <w:lang w:val="es-ES_tradnl"/>
        </w:rPr>
      </w:pPr>
      <w:r w:rsidRPr="001405C5">
        <w:rPr>
          <w:lang w:val="es-ES_tradnl"/>
        </w:rPr>
        <w:t xml:space="preserve">Para </w:t>
      </w:r>
      <w:r w:rsidR="00DA5E27" w:rsidRPr="001405C5">
        <w:rPr>
          <w:lang w:val="es-ES_tradnl"/>
        </w:rPr>
        <w:t>real</w:t>
      </w:r>
      <w:r w:rsidRPr="001405C5">
        <w:rPr>
          <w:lang w:val="es-ES_tradnl"/>
        </w:rPr>
        <w:t xml:space="preserve">izar las pruebas de </w:t>
      </w:r>
      <w:r w:rsidR="00DA5E27" w:rsidRPr="001405C5">
        <w:rPr>
          <w:lang w:val="es-ES_tradnl"/>
        </w:rPr>
        <w:t>conformidad,</w:t>
      </w:r>
      <w:r w:rsidRPr="001405C5">
        <w:rPr>
          <w:lang w:val="es-ES_tradnl"/>
        </w:rPr>
        <w:t xml:space="preserve"> la topología de la instalación o red de telecomunicaciones </w:t>
      </w:r>
      <w:r w:rsidR="00DA5E27" w:rsidRPr="001405C5">
        <w:rPr>
          <w:lang w:val="es-ES_tradnl"/>
        </w:rPr>
        <w:t>de</w:t>
      </w:r>
      <w:r w:rsidRPr="001405C5">
        <w:rPr>
          <w:lang w:val="es-ES_tradnl"/>
        </w:rPr>
        <w:t xml:space="preserve">terminará en lugar donde deben realizarse las mediciones iniciales. Este punto o puntos deben estar situados donde la experiencia demuestra que cabe esperar a valor más elevado de </w:t>
      </w:r>
      <w:r w:rsidR="00DA5E27" w:rsidRPr="001405C5">
        <w:rPr>
          <w:lang w:val="es-ES_tradnl"/>
        </w:rPr>
        <w:t xml:space="preserve">la </w:t>
      </w:r>
      <w:r w:rsidRPr="001405C5">
        <w:rPr>
          <w:lang w:val="es-ES_tradnl"/>
        </w:rPr>
        <w:t xml:space="preserve">emisión perturbadora. Para la mayoría de los sistemas interactivos estos puntos </w:t>
      </w:r>
      <w:r w:rsidR="00DA5E27" w:rsidRPr="001405C5">
        <w:rPr>
          <w:lang w:val="es-ES_tradnl"/>
        </w:rPr>
        <w:t>se encontrarán</w:t>
      </w:r>
      <w:r w:rsidRPr="001405C5">
        <w:rPr>
          <w:lang w:val="es-ES_tradnl"/>
        </w:rPr>
        <w:t xml:space="preserve">, por ejemplo, en cada extremo de la línea de transmisión, en cada amplificador intermedio que pueda instalarse o en los puntos de discontinuidad de impedancia </w:t>
      </w:r>
      <w:r w:rsidR="00DA5E27" w:rsidRPr="001405C5">
        <w:rPr>
          <w:lang w:val="es-ES_tradnl"/>
        </w:rPr>
        <w:t xml:space="preserve">o de fuga </w:t>
      </w:r>
      <w:r w:rsidRPr="001405C5">
        <w:rPr>
          <w:lang w:val="es-ES_tradnl"/>
        </w:rPr>
        <w:t>en la línea de transmisión.</w:t>
      </w:r>
    </w:p>
    <w:p w:rsidR="00EB7C69" w:rsidRPr="001405C5" w:rsidRDefault="00EB7C69" w:rsidP="00DA5E27">
      <w:pPr>
        <w:rPr>
          <w:lang w:val="es-ES_tradnl"/>
        </w:rPr>
      </w:pPr>
      <w:r w:rsidRPr="001405C5">
        <w:rPr>
          <w:lang w:val="es-ES_tradnl"/>
        </w:rPr>
        <w:t>En cada caso (es decir</w:t>
      </w:r>
      <w:r w:rsidR="00DA5E27" w:rsidRPr="001405C5">
        <w:rPr>
          <w:lang w:val="es-ES_tradnl"/>
        </w:rPr>
        <w:t>,</w:t>
      </w:r>
      <w:r w:rsidRPr="001405C5">
        <w:rPr>
          <w:lang w:val="es-ES_tradnl"/>
        </w:rPr>
        <w:t xml:space="preserve"> el caso del § A3.3.3.1 y</w:t>
      </w:r>
      <w:r w:rsidR="00DA5E27" w:rsidRPr="001405C5">
        <w:rPr>
          <w:lang w:val="es-ES_tradnl"/>
        </w:rPr>
        <w:t xml:space="preserve"> </w:t>
      </w:r>
      <w:r w:rsidRPr="001405C5">
        <w:rPr>
          <w:lang w:val="es-ES_tradnl"/>
        </w:rPr>
        <w:t xml:space="preserve">§ A3.3.3.2) será necesario utilizar un receptor portátil con un indicador de nivel de señal u otra técnica de trazado adecuada para identificar y registrar el emplazamiento exacto donde se producen los </w:t>
      </w:r>
      <w:r w:rsidR="001405C5" w:rsidRPr="001405C5">
        <w:rPr>
          <w:lang w:val="es-ES_tradnl"/>
        </w:rPr>
        <w:t>má</w:t>
      </w:r>
      <w:r w:rsidR="00DA5E27" w:rsidRPr="001405C5">
        <w:rPr>
          <w:lang w:val="es-ES_tradnl"/>
        </w:rPr>
        <w:t xml:space="preserve">ximos </w:t>
      </w:r>
      <w:r w:rsidRPr="001405C5">
        <w:rPr>
          <w:lang w:val="es-ES_tradnl"/>
        </w:rPr>
        <w:t>niveles de emisiones perturbadoras radiadas.</w:t>
      </w:r>
    </w:p>
    <w:p w:rsidR="00EB7C69" w:rsidRPr="001405C5" w:rsidRDefault="00EB7C69" w:rsidP="00DA5E27">
      <w:pPr>
        <w:rPr>
          <w:lang w:val="es-ES_tradnl"/>
        </w:rPr>
      </w:pPr>
      <w:r w:rsidRPr="001405C5">
        <w:rPr>
          <w:lang w:val="es-ES_tradnl"/>
        </w:rPr>
        <w:lastRenderedPageBreak/>
        <w:t>Será preciso medir la señal deseada con una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 xml:space="preserve">N </w:t>
      </w:r>
      <w:r w:rsidRPr="001405C5">
        <w:rPr>
          <w:lang w:val="es-ES_tradnl"/>
        </w:rPr>
        <w:t xml:space="preserve">apropiada a fin de determinar la forma de onda. Esa «huella» de la señal puede </w:t>
      </w:r>
      <w:r w:rsidR="00DA5E27" w:rsidRPr="001405C5">
        <w:rPr>
          <w:lang w:val="es-ES_tradnl"/>
        </w:rPr>
        <w:t>extr</w:t>
      </w:r>
      <w:r w:rsidRPr="001405C5">
        <w:rPr>
          <w:lang w:val="es-ES_tradnl"/>
        </w:rPr>
        <w:t>a</w:t>
      </w:r>
      <w:r w:rsidR="001405C5" w:rsidRPr="001405C5">
        <w:rPr>
          <w:lang w:val="es-ES_tradnl"/>
        </w:rPr>
        <w:t>e</w:t>
      </w:r>
      <w:r w:rsidRPr="001405C5">
        <w:rPr>
          <w:lang w:val="es-ES_tradnl"/>
        </w:rPr>
        <w:t>rse midiendo la corriente conducida en un punto accesible de la línea de transmisión (véase el § A3.3.2).</w:t>
      </w:r>
    </w:p>
    <w:p w:rsidR="00EB7C69" w:rsidRPr="001405C5" w:rsidRDefault="00EB7C69" w:rsidP="00561688">
      <w:pPr>
        <w:pStyle w:val="Heading4"/>
        <w:rPr>
          <w:lang w:val="es-ES_tradnl"/>
        </w:rPr>
      </w:pPr>
      <w:r w:rsidRPr="001405C5">
        <w:rPr>
          <w:lang w:val="es-ES_tradnl"/>
        </w:rPr>
        <w:t>A3.3.4</w:t>
      </w:r>
      <w:r w:rsidRPr="001405C5">
        <w:rPr>
          <w:lang w:val="es-ES_tradnl"/>
        </w:rPr>
        <w:tab/>
        <w:t>Distancia de medición</w:t>
      </w:r>
    </w:p>
    <w:p w:rsidR="00EB7C69" w:rsidRPr="001405C5" w:rsidRDefault="00EB7C69" w:rsidP="00561688">
      <w:pPr>
        <w:pStyle w:val="Heading5"/>
        <w:rPr>
          <w:lang w:val="es-ES_tradnl"/>
        </w:rPr>
      </w:pPr>
      <w:r w:rsidRPr="001405C5">
        <w:rPr>
          <w:lang w:val="es-ES_tradnl"/>
        </w:rPr>
        <w:t>A3.3.4.1</w:t>
      </w:r>
      <w:r w:rsidRPr="001405C5">
        <w:rPr>
          <w:lang w:val="es-ES_tradnl"/>
        </w:rPr>
        <w:tab/>
        <w:t xml:space="preserve">Verificación del cumplimiento de las normas </w:t>
      </w:r>
      <w:r w:rsidR="00DA5E27" w:rsidRPr="001405C5">
        <w:rPr>
          <w:lang w:val="es-ES_tradnl"/>
        </w:rPr>
        <w:t xml:space="preserve">por parte </w:t>
      </w:r>
      <w:r w:rsidRPr="001405C5">
        <w:rPr>
          <w:lang w:val="es-ES_tradnl"/>
        </w:rPr>
        <w:t>de las instalaciones y redes de telecomunicaciones</w:t>
      </w:r>
    </w:p>
    <w:p w:rsidR="00EB7C69" w:rsidRPr="001405C5" w:rsidRDefault="00EB7C69" w:rsidP="00EB7C69">
      <w:pPr>
        <w:rPr>
          <w:lang w:val="es-ES_tradnl"/>
        </w:rPr>
      </w:pPr>
      <w:r w:rsidRPr="001405C5">
        <w:rPr>
          <w:lang w:val="es-ES_tradnl"/>
        </w:rPr>
        <w:t xml:space="preserve">Para las mediciones en interiores y exteriores, la distancia de medición normalizada </w:t>
      </w:r>
      <w:r w:rsidRPr="001405C5">
        <w:rPr>
          <w:i/>
          <w:iCs/>
          <w:lang w:val="es-ES_tradnl"/>
        </w:rPr>
        <w:t>d</w:t>
      </w:r>
      <w:r w:rsidRPr="001405C5">
        <w:rPr>
          <w:lang w:val="es-ES_tradnl"/>
        </w:rPr>
        <w:t xml:space="preserve"> es 3 m. Esta distancia es la separación entre el punto de referencia de la antena de medición y la parte más cercana de la red de telecomunicaciones.</w:t>
      </w:r>
    </w:p>
    <w:p w:rsidR="00EB7C69" w:rsidRPr="001405C5" w:rsidRDefault="00EB7C69" w:rsidP="00561688">
      <w:pPr>
        <w:pStyle w:val="Heading5"/>
        <w:rPr>
          <w:lang w:val="es-ES_tradnl"/>
        </w:rPr>
      </w:pPr>
      <w:r w:rsidRPr="001405C5">
        <w:rPr>
          <w:lang w:val="es-ES_tradnl"/>
        </w:rPr>
        <w:t>A3.3.4.1.1</w:t>
      </w:r>
      <w:r w:rsidRPr="001405C5">
        <w:rPr>
          <w:lang w:val="es-ES_tradnl"/>
        </w:rPr>
        <w:tab/>
        <w:t>Determinación de la distancia de medición para mediciones en interiores</w:t>
      </w:r>
    </w:p>
    <w:p w:rsidR="00EB7C69" w:rsidRPr="001405C5" w:rsidRDefault="00EB7C69" w:rsidP="00EB7C69">
      <w:pPr>
        <w:rPr>
          <w:lang w:val="es-ES_tradnl"/>
        </w:rPr>
      </w:pPr>
      <w:r w:rsidRPr="001405C5">
        <w:rPr>
          <w:lang w:val="es-ES_tradnl"/>
        </w:rPr>
        <w:t xml:space="preserve">Si la parte de la red de telecomunicaciones sujeta a investigación es inaccesible, estando situada en el interior o detrás de una pared, conducto o estructura similar, la distancia de medición </w:t>
      </w:r>
      <w:r w:rsidRPr="001405C5">
        <w:rPr>
          <w:i/>
          <w:iCs/>
          <w:lang w:val="es-ES_tradnl"/>
        </w:rPr>
        <w:t>d</w:t>
      </w:r>
      <w:r w:rsidRPr="001405C5">
        <w:rPr>
          <w:lang w:val="es-ES_tradnl"/>
        </w:rPr>
        <w:t xml:space="preserve"> se tomará desde el borde frontal de la pared o conducto.</w:t>
      </w:r>
    </w:p>
    <w:p w:rsidR="00EB7C69" w:rsidRPr="001405C5" w:rsidRDefault="00EB7C69" w:rsidP="00833577">
      <w:pPr>
        <w:rPr>
          <w:lang w:val="es-ES_tradnl"/>
        </w:rPr>
      </w:pPr>
      <w:r w:rsidRPr="001405C5">
        <w:rPr>
          <w:lang w:val="es-ES_tradnl"/>
        </w:rPr>
        <w:t xml:space="preserve">Si para mediciones en interiores </w:t>
      </w:r>
      <w:r w:rsidR="00C303CE" w:rsidRPr="001405C5">
        <w:rPr>
          <w:lang w:val="es-ES_tradnl"/>
        </w:rPr>
        <w:t>en la</w:t>
      </w:r>
      <w:r w:rsidRPr="001405C5">
        <w:rPr>
          <w:lang w:val="es-ES_tradnl"/>
        </w:rPr>
        <w:t xml:space="preserve"> </w:t>
      </w:r>
      <w:r w:rsidR="00833577">
        <w:rPr>
          <w:lang w:val="es-ES_tradnl"/>
        </w:rPr>
        <w:t>gama</w:t>
      </w:r>
      <w:r w:rsidRPr="001405C5">
        <w:rPr>
          <w:lang w:val="es-ES_tradnl"/>
        </w:rPr>
        <w:t xml:space="preserve"> de frecuencias hasta</w:t>
      </w:r>
      <w:r w:rsidR="00C303CE" w:rsidRPr="001405C5">
        <w:rPr>
          <w:lang w:val="es-ES_tradnl"/>
        </w:rPr>
        <w:t xml:space="preserve"> </w:t>
      </w:r>
      <w:r w:rsidRPr="001405C5">
        <w:rPr>
          <w:lang w:val="es-ES_tradnl"/>
        </w:rPr>
        <w:t>30 MHz no se dispone de un esp</w:t>
      </w:r>
      <w:r w:rsidR="00C303CE" w:rsidRPr="001405C5">
        <w:rPr>
          <w:lang w:val="es-ES_tradnl"/>
        </w:rPr>
        <w:t xml:space="preserve">acio libre de </w:t>
      </w:r>
      <w:r w:rsidRPr="001405C5">
        <w:rPr>
          <w:lang w:val="es-ES_tradnl"/>
        </w:rPr>
        <w:t>3 m entre la red de telecomunicaciones y la antena de medición, la distancia de medición indicada anteriormente puede reducirse hasta</w:t>
      </w:r>
      <w:r w:rsidR="00561688" w:rsidRPr="001405C5">
        <w:rPr>
          <w:lang w:val="es-ES_tradnl"/>
        </w:rPr>
        <w:t xml:space="preserve"> </w:t>
      </w:r>
      <w:r w:rsidRPr="001405C5">
        <w:rPr>
          <w:lang w:val="es-ES_tradnl"/>
        </w:rPr>
        <w:t>1 m. En este caso se a</w:t>
      </w:r>
      <w:r w:rsidR="00C303CE" w:rsidRPr="001405C5">
        <w:rPr>
          <w:lang w:val="es-ES_tradnl"/>
        </w:rPr>
        <w:t xml:space="preserve">plican las disposiciones de los </w:t>
      </w:r>
      <w:r w:rsidRPr="001405C5">
        <w:rPr>
          <w:lang w:val="es-ES_tradnl"/>
        </w:rPr>
        <w:t>§</w:t>
      </w:r>
      <w:r w:rsidR="00C303CE" w:rsidRPr="001405C5">
        <w:rPr>
          <w:lang w:val="es-ES_tradnl"/>
        </w:rPr>
        <w:t> </w:t>
      </w:r>
      <w:r w:rsidRPr="001405C5">
        <w:rPr>
          <w:lang w:val="es-ES_tradnl"/>
        </w:rPr>
        <w:t>A3.4.2.2 y</w:t>
      </w:r>
      <w:r w:rsidR="00561688" w:rsidRPr="001405C5">
        <w:rPr>
          <w:lang w:val="es-ES_tradnl"/>
        </w:rPr>
        <w:t xml:space="preserve"> </w:t>
      </w:r>
      <w:r w:rsidRPr="001405C5">
        <w:rPr>
          <w:lang w:val="es-ES_tradnl"/>
        </w:rPr>
        <w:t>A3.5.2.3.</w:t>
      </w:r>
    </w:p>
    <w:p w:rsidR="00EB7C69" w:rsidRPr="001405C5" w:rsidRDefault="00EB7C69" w:rsidP="00561688">
      <w:pPr>
        <w:pStyle w:val="Heading5"/>
        <w:rPr>
          <w:lang w:val="es-ES_tradnl"/>
        </w:rPr>
      </w:pPr>
      <w:r w:rsidRPr="001405C5">
        <w:rPr>
          <w:lang w:val="es-ES_tradnl"/>
        </w:rPr>
        <w:t>A3.3.4.1.2</w:t>
      </w:r>
      <w:r w:rsidRPr="001405C5">
        <w:rPr>
          <w:lang w:val="es-ES_tradnl"/>
        </w:rPr>
        <w:tab/>
        <w:t>Determinación de la distancia de medición para mediciones en exteriores</w:t>
      </w:r>
    </w:p>
    <w:p w:rsidR="00EB7C69" w:rsidRPr="001405C5" w:rsidRDefault="00EB7C69" w:rsidP="00C303CE">
      <w:pPr>
        <w:rPr>
          <w:lang w:val="es-ES_tradnl"/>
        </w:rPr>
      </w:pPr>
      <w:r w:rsidRPr="001405C5">
        <w:rPr>
          <w:lang w:val="es-ES_tradnl"/>
        </w:rPr>
        <w:t xml:space="preserve">En el caso de mediciones realizadas fuera de un edificio u otra estructura que contenga equipos </w:t>
      </w:r>
      <w:r w:rsidR="00C303CE" w:rsidRPr="001405C5">
        <w:rPr>
          <w:lang w:val="es-ES_tradnl"/>
        </w:rPr>
        <w:t xml:space="preserve">o </w:t>
      </w:r>
      <w:r w:rsidRPr="001405C5">
        <w:rPr>
          <w:lang w:val="es-ES_tradnl"/>
        </w:rPr>
        <w:t xml:space="preserve">cables de redes de telecomunicaciones, la distancia de medición </w:t>
      </w:r>
      <w:r w:rsidRPr="001405C5">
        <w:rPr>
          <w:i/>
          <w:iCs/>
          <w:lang w:val="es-ES_tradnl"/>
        </w:rPr>
        <w:t xml:space="preserve">d </w:t>
      </w:r>
      <w:r w:rsidRPr="001405C5">
        <w:rPr>
          <w:lang w:val="es-ES_tradnl"/>
        </w:rPr>
        <w:t>se determinará a partir de la pared externa del edificio o estructura pertinente.</w:t>
      </w:r>
    </w:p>
    <w:p w:rsidR="00EB7C69" w:rsidRPr="001405C5" w:rsidRDefault="00EB7C69" w:rsidP="00C303CE">
      <w:pPr>
        <w:rPr>
          <w:lang w:val="es-ES_tradnl"/>
        </w:rPr>
      </w:pPr>
      <w:r w:rsidRPr="001405C5">
        <w:rPr>
          <w:lang w:val="es-ES_tradnl"/>
        </w:rPr>
        <w:t>Si la parte de la red de telecomunicaciones que va a medirse está enterrada, la distancia de medición</w:t>
      </w:r>
      <w:r w:rsidR="00C303CE" w:rsidRPr="001405C5">
        <w:rPr>
          <w:lang w:val="es-ES_tradnl"/>
        </w:rPr>
        <w:t> </w:t>
      </w:r>
      <w:r w:rsidRPr="001405C5">
        <w:rPr>
          <w:i/>
          <w:iCs/>
          <w:lang w:val="es-ES_tradnl"/>
        </w:rPr>
        <w:t>d</w:t>
      </w:r>
      <w:r w:rsidRPr="001405C5">
        <w:rPr>
          <w:lang w:val="es-ES_tradnl"/>
        </w:rPr>
        <w:t xml:space="preserve"> se tomará desde la línea que representa la proyección vertical en la red de telecomunicaciones sobre la superficie del suelo.</w:t>
      </w:r>
    </w:p>
    <w:p w:rsidR="00EB7C69" w:rsidRPr="001405C5" w:rsidRDefault="00EB7C69" w:rsidP="00EB7C69">
      <w:pPr>
        <w:rPr>
          <w:lang w:val="es-ES_tradnl"/>
        </w:rPr>
      </w:pPr>
      <w:r w:rsidRPr="001405C5">
        <w:rPr>
          <w:lang w:val="es-ES_tradnl"/>
        </w:rPr>
        <w:t xml:space="preserve">Si la parte de la red de telecomunicaciones que va a medirse se encuentra por encima de la antena de medición, la distancia de medición </w:t>
      </w:r>
      <w:r w:rsidRPr="001405C5">
        <w:rPr>
          <w:i/>
          <w:iCs/>
          <w:lang w:val="es-ES_tradnl"/>
        </w:rPr>
        <w:t>d</w:t>
      </w:r>
      <w:r w:rsidRPr="001405C5">
        <w:rPr>
          <w:lang w:val="es-ES_tradnl"/>
        </w:rPr>
        <w:t xml:space="preserve"> se tomará desde la línea que representa la proyección vertical de la red de telecomunicaciones sobre la superficie del suelo.</w:t>
      </w:r>
    </w:p>
    <w:p w:rsidR="00EB7C69" w:rsidRPr="001405C5" w:rsidRDefault="00A64594" w:rsidP="00C303CE">
      <w:pPr>
        <w:rPr>
          <w:lang w:val="es-ES_tradnl"/>
        </w:rPr>
      </w:pPr>
      <w:r w:rsidRPr="001405C5">
        <w:rPr>
          <w:lang w:val="es-ES_tradnl"/>
        </w:rPr>
        <w:t>Este</w:t>
      </w:r>
      <w:r w:rsidR="00EB7C69" w:rsidRPr="001405C5">
        <w:rPr>
          <w:lang w:val="es-ES_tradnl"/>
        </w:rPr>
        <w:t xml:space="preserve"> principio se muestra en la Fig</w:t>
      </w:r>
      <w:r w:rsidR="00C303CE" w:rsidRPr="001405C5">
        <w:rPr>
          <w:lang w:val="es-ES_tradnl"/>
        </w:rPr>
        <w:t>.</w:t>
      </w:r>
      <w:r w:rsidR="00EB7C69" w:rsidRPr="001405C5">
        <w:rPr>
          <w:lang w:val="es-ES_tradnl"/>
        </w:rPr>
        <w:t> 2.</w:t>
      </w:r>
    </w:p>
    <w:p w:rsidR="00EB7C69" w:rsidRPr="001405C5" w:rsidRDefault="00EB7C69" w:rsidP="00EB7C69">
      <w:pPr>
        <w:pStyle w:val="FigureNo"/>
        <w:rPr>
          <w:lang w:val="es-ES_tradnl"/>
        </w:rPr>
      </w:pPr>
      <w:r w:rsidRPr="001405C5">
        <w:rPr>
          <w:lang w:val="es-ES_tradnl"/>
        </w:rPr>
        <w:t>FigurA 2</w:t>
      </w:r>
    </w:p>
    <w:p w:rsidR="00EB7C69" w:rsidRPr="001405C5" w:rsidRDefault="00EB7C69" w:rsidP="00A64594">
      <w:pPr>
        <w:pStyle w:val="Figuretitle"/>
        <w:rPr>
          <w:lang w:val="es-ES_tradnl"/>
        </w:rPr>
      </w:pPr>
      <w:r w:rsidRPr="001405C5">
        <w:rPr>
          <w:lang w:val="es-ES_tradnl"/>
        </w:rPr>
        <w:t xml:space="preserve">Representación de la distancia de medición </w:t>
      </w:r>
      <w:r w:rsidRPr="001405C5">
        <w:rPr>
          <w:i/>
          <w:iCs/>
          <w:lang w:val="es-ES_tradnl"/>
        </w:rPr>
        <w:t>d</w:t>
      </w:r>
      <w:r w:rsidRPr="001405C5">
        <w:rPr>
          <w:lang w:val="es-ES_tradnl"/>
        </w:rPr>
        <w:t xml:space="preserve"> desde la proyección vertical </w:t>
      </w:r>
      <w:r w:rsidRPr="001405C5">
        <w:rPr>
          <w:lang w:val="es-ES_tradnl"/>
        </w:rPr>
        <w:br/>
        <w:t xml:space="preserve">de la traza de la línea de telecomunicaciones </w:t>
      </w:r>
      <w:r w:rsidR="00A64594" w:rsidRPr="001405C5">
        <w:rPr>
          <w:lang w:val="es-ES_tradnl"/>
        </w:rPr>
        <w:t>sobre</w:t>
      </w:r>
      <w:r w:rsidR="001504EF">
        <w:rPr>
          <w:lang w:val="es-ES_tradnl"/>
        </w:rPr>
        <w:t xml:space="preserve"> </w:t>
      </w:r>
      <w:r w:rsidRPr="001405C5">
        <w:rPr>
          <w:lang w:val="es-ES_tradnl"/>
        </w:rPr>
        <w:t>el suelo</w:t>
      </w:r>
    </w:p>
    <w:p w:rsidR="00EB7C69" w:rsidRPr="001405C5" w:rsidRDefault="00A64594" w:rsidP="00EB7C69">
      <w:pPr>
        <w:pStyle w:val="Figure"/>
        <w:rPr>
          <w:lang w:val="es-ES_tradnl"/>
        </w:rPr>
      </w:pPr>
      <w:r w:rsidRPr="001405C5">
        <w:rPr>
          <w:lang w:val="es-ES_tradnl"/>
        </w:rPr>
        <w:object w:dxaOrig="5046" w:dyaOrig="3269">
          <v:shape id="_x0000_i1026" type="#_x0000_t75" style="width:252.55pt;height:163.25pt" o:ole="">
            <v:imagedata r:id="rId15" o:title=""/>
          </v:shape>
          <o:OLEObject Type="Embed" ProgID="CorelDRAW.Graphic.14" ShapeID="_x0000_i1026" DrawAspect="Content" ObjectID="_1335614451" r:id="rId16"/>
        </w:object>
      </w:r>
    </w:p>
    <w:p w:rsidR="00EB7C69" w:rsidRPr="001405C5" w:rsidRDefault="00EB7C69" w:rsidP="00530297">
      <w:pPr>
        <w:rPr>
          <w:lang w:val="es-ES_tradnl"/>
        </w:rPr>
      </w:pPr>
      <w:r w:rsidRPr="001405C5">
        <w:rPr>
          <w:lang w:val="es-ES_tradnl"/>
        </w:rPr>
        <w:lastRenderedPageBreak/>
        <w:t xml:space="preserve">Si para mediciones en exteriores </w:t>
      </w:r>
      <w:r w:rsidR="00A64594" w:rsidRPr="001405C5">
        <w:rPr>
          <w:lang w:val="es-ES_tradnl"/>
        </w:rPr>
        <w:t xml:space="preserve">no </w:t>
      </w:r>
      <w:r w:rsidRPr="001405C5">
        <w:rPr>
          <w:lang w:val="es-ES_tradnl"/>
        </w:rPr>
        <w:t>es posible ubicar la antena de medición a una distancia de</w:t>
      </w:r>
      <w:r w:rsidR="00530297" w:rsidRPr="001405C5">
        <w:rPr>
          <w:lang w:val="es-ES_tradnl"/>
        </w:rPr>
        <w:t xml:space="preserve"> </w:t>
      </w:r>
      <w:r w:rsidRPr="001405C5">
        <w:rPr>
          <w:lang w:val="es-ES_tradnl"/>
        </w:rPr>
        <w:t xml:space="preserve">3 m debido a las condiciones locales, deberá aplicarse el método de medición especificado en el </w:t>
      </w:r>
      <w:r w:rsidR="00A64594" w:rsidRPr="001405C5">
        <w:rPr>
          <w:lang w:val="es-ES_tradnl"/>
        </w:rPr>
        <w:t>§</w:t>
      </w:r>
      <w:r w:rsidRPr="001405C5">
        <w:rPr>
          <w:lang w:val="es-ES_tradnl"/>
        </w:rPr>
        <w:t> A3.4.2.3 para las mediciones en la gama de frecuencias hasta 30 </w:t>
      </w:r>
      <w:proofErr w:type="spellStart"/>
      <w:r w:rsidRPr="001405C5">
        <w:rPr>
          <w:lang w:val="es-ES_tradnl"/>
        </w:rPr>
        <w:t>MHz.</w:t>
      </w:r>
      <w:proofErr w:type="spellEnd"/>
    </w:p>
    <w:p w:rsidR="00EB7C69" w:rsidRPr="001405C5" w:rsidRDefault="00EB7C69" w:rsidP="00530297">
      <w:pPr>
        <w:rPr>
          <w:lang w:val="es-ES_tradnl"/>
        </w:rPr>
      </w:pPr>
      <w:r w:rsidRPr="001405C5">
        <w:rPr>
          <w:lang w:val="es-ES_tradnl"/>
        </w:rPr>
        <w:t>Si la porción de cable de telecomunicaciones que va a medirse se encuentra significativamente por encima de la altura del mástil de antena disponible (por ejemplo, más de</w:t>
      </w:r>
      <w:r w:rsidR="00530297" w:rsidRPr="001405C5">
        <w:rPr>
          <w:lang w:val="es-ES_tradnl"/>
        </w:rPr>
        <w:t xml:space="preserve"> </w:t>
      </w:r>
      <w:r w:rsidRPr="001405C5">
        <w:rPr>
          <w:lang w:val="es-ES_tradnl"/>
        </w:rPr>
        <w:t>10 m de altura sobre el suelo), deberá aplicarse el método de medición especificado en el § A3.4.2.3 para mediciones en la gama de frecuencias hasta 30 MHz y el nivel de potencia de perturbación de</w:t>
      </w:r>
      <w:r w:rsidR="00530297" w:rsidRPr="001405C5">
        <w:rPr>
          <w:lang w:val="es-ES_tradnl"/>
        </w:rPr>
        <w:t xml:space="preserve"> </w:t>
      </w:r>
      <w:r w:rsidRPr="001405C5">
        <w:rPr>
          <w:lang w:val="es-ES_tradnl"/>
        </w:rPr>
        <w:t>RF radiado se medirá de conformidad con el § A3.7 de la presente especificación, en la gama de frecuencias por encima de</w:t>
      </w:r>
      <w:r w:rsidR="00530297" w:rsidRPr="001405C5">
        <w:rPr>
          <w:lang w:val="es-ES_tradnl"/>
        </w:rPr>
        <w:t xml:space="preserve"> </w:t>
      </w:r>
      <w:r w:rsidRPr="001405C5">
        <w:rPr>
          <w:lang w:val="es-ES_tradnl"/>
        </w:rPr>
        <w:t>30 </w:t>
      </w:r>
      <w:proofErr w:type="spellStart"/>
      <w:r w:rsidRPr="001405C5">
        <w:rPr>
          <w:lang w:val="es-ES_tradnl"/>
        </w:rPr>
        <w:t>MHz.</w:t>
      </w:r>
      <w:proofErr w:type="spellEnd"/>
    </w:p>
    <w:p w:rsidR="00EB7C69" w:rsidRPr="001405C5" w:rsidRDefault="00EB7C69" w:rsidP="003B01F7">
      <w:pPr>
        <w:pStyle w:val="Heading4"/>
        <w:rPr>
          <w:lang w:val="es-ES_tradnl"/>
        </w:rPr>
      </w:pPr>
      <w:r w:rsidRPr="001405C5">
        <w:rPr>
          <w:lang w:val="es-ES_tradnl"/>
        </w:rPr>
        <w:t>A3.3.4.2</w:t>
      </w:r>
      <w:r w:rsidRPr="001405C5">
        <w:rPr>
          <w:lang w:val="es-ES_tradnl"/>
        </w:rPr>
        <w:tab/>
        <w:t xml:space="preserve">Investigación de quejas </w:t>
      </w:r>
      <w:r w:rsidR="003B01F7" w:rsidRPr="001405C5">
        <w:rPr>
          <w:lang w:val="es-ES_tradnl"/>
        </w:rPr>
        <w:t>sobre</w:t>
      </w:r>
      <w:r w:rsidRPr="001405C5">
        <w:rPr>
          <w:lang w:val="es-ES_tradnl"/>
        </w:rPr>
        <w:t xml:space="preserve"> interferencias radioeléctricas</w:t>
      </w:r>
    </w:p>
    <w:p w:rsidR="00EB7C69" w:rsidRPr="001405C5" w:rsidRDefault="00EB7C69" w:rsidP="0084267F">
      <w:pPr>
        <w:rPr>
          <w:lang w:val="es-ES_tradnl"/>
        </w:rPr>
      </w:pPr>
      <w:r w:rsidRPr="001405C5">
        <w:rPr>
          <w:lang w:val="es-ES_tradnl"/>
        </w:rPr>
        <w:t>No se define ninguna distancia de medición específica para identificar la fuente de interferencia. Si dicha fuente se identifica, la parte pertinente de la instalación o red de telecomunicaciones se mide siguiendo los principios establecidos en el</w:t>
      </w:r>
      <w:r w:rsidR="0084267F" w:rsidRPr="001405C5">
        <w:rPr>
          <w:lang w:val="es-ES_tradnl"/>
        </w:rPr>
        <w:t xml:space="preserve"> </w:t>
      </w:r>
      <w:r w:rsidRPr="001405C5">
        <w:rPr>
          <w:lang w:val="es-ES_tradnl"/>
        </w:rPr>
        <w:t xml:space="preserve">§ A3.3.4.1. Debido a razones específicas, </w:t>
      </w:r>
      <w:r w:rsidR="0084267F" w:rsidRPr="001405C5">
        <w:rPr>
          <w:lang w:val="es-ES_tradnl"/>
        </w:rPr>
        <w:t xml:space="preserve">se </w:t>
      </w:r>
      <w:r w:rsidRPr="001405C5">
        <w:rPr>
          <w:lang w:val="es-ES_tradnl"/>
        </w:rPr>
        <w:t>permiten desviaciones con respecto a estos principios si es necesario.</w:t>
      </w:r>
    </w:p>
    <w:p w:rsidR="00EB7C69" w:rsidRPr="001405C5" w:rsidRDefault="00EB7C69" w:rsidP="00EB7C69">
      <w:pPr>
        <w:pStyle w:val="Heading3"/>
        <w:rPr>
          <w:lang w:val="es-ES_tradnl"/>
        </w:rPr>
      </w:pPr>
      <w:r w:rsidRPr="001405C5">
        <w:rPr>
          <w:lang w:val="es-ES_tradnl"/>
        </w:rPr>
        <w:t>A3.3.5</w:t>
      </w:r>
      <w:r w:rsidRPr="001405C5">
        <w:rPr>
          <w:lang w:val="es-ES_tradnl"/>
        </w:rPr>
        <w:tab/>
        <w:t>Límites de las emisiones perturbadoras permisibles procedentes de instalaciones y redes de telecomunicaciones</w:t>
      </w:r>
    </w:p>
    <w:p w:rsidR="00EB7C69" w:rsidRPr="001405C5" w:rsidRDefault="00EB7C69" w:rsidP="00EB7C69">
      <w:pPr>
        <w:rPr>
          <w:lang w:val="es-ES_tradnl"/>
        </w:rPr>
      </w:pPr>
      <w:r w:rsidRPr="001405C5">
        <w:rPr>
          <w:lang w:val="es-ES_tradnl"/>
        </w:rPr>
        <w:t>Los límites (junto con las correcciones necesarias) figuran en el Apéndice 1 del Anexo 3 al presente texto.</w:t>
      </w:r>
    </w:p>
    <w:p w:rsidR="00EB7C69" w:rsidRPr="001405C5" w:rsidRDefault="0084267F" w:rsidP="00EB7C69">
      <w:pPr>
        <w:rPr>
          <w:lang w:val="es-ES_tradnl"/>
        </w:rPr>
      </w:pPr>
      <w:r w:rsidRPr="001405C5">
        <w:rPr>
          <w:lang w:val="es-ES_tradnl"/>
        </w:rPr>
        <w:t>Obsé</w:t>
      </w:r>
      <w:r w:rsidR="00EB7C69" w:rsidRPr="001405C5">
        <w:rPr>
          <w:lang w:val="es-ES_tradnl"/>
        </w:rPr>
        <w:t>rve</w:t>
      </w:r>
      <w:r w:rsidRPr="001405C5">
        <w:rPr>
          <w:lang w:val="es-ES_tradnl"/>
        </w:rPr>
        <w:t>se</w:t>
      </w:r>
      <w:r w:rsidR="00EB7C69" w:rsidRPr="001405C5">
        <w:rPr>
          <w:lang w:val="es-ES_tradnl"/>
        </w:rPr>
        <w:t xml:space="preserve"> que los límites de intensidad de campo indicados en dicho Apéndice 1 del Anexo 3 son límites de cresta. No obstante, para minimizar la incertidumbre derivada de la utilización del detector de cresta, en las mediciones se utiliza un detector de cuasicresta.</w:t>
      </w:r>
    </w:p>
    <w:p w:rsidR="00EB7C69" w:rsidRPr="001405C5" w:rsidRDefault="00EB7C69" w:rsidP="00EB7C69">
      <w:pPr>
        <w:rPr>
          <w:lang w:val="es-ES_tradnl"/>
        </w:rPr>
      </w:pPr>
      <w:r w:rsidRPr="001405C5">
        <w:rPr>
          <w:lang w:val="es-ES_tradnl"/>
        </w:rPr>
        <w:t>Para permitir una comparación directa entre los niveles de cuasicresta medidos y los límites de cresta, será necesario utilizar un factor de ponderación en el detector de cuasicresta que se añadirá a las lecturas del nivel de cuasicresta. Este factor de ponderación dependerá de la anchura de banda de medición y de la arquitectura de la señal de la red de telecomunicaciones que se está investigando.</w:t>
      </w:r>
    </w:p>
    <w:p w:rsidR="00EB7C69" w:rsidRPr="001405C5" w:rsidRDefault="00EB7C69" w:rsidP="0084267F">
      <w:pPr>
        <w:rPr>
          <w:lang w:val="es-ES_tradnl"/>
        </w:rPr>
      </w:pPr>
      <w:r w:rsidRPr="001405C5">
        <w:rPr>
          <w:lang w:val="es-ES_tradnl"/>
        </w:rPr>
        <w:t>A menos que ya se conozca el factor de ponderación de cuasicresta y haya sido acordado con el operador de la red de telecomunicaciones, deberá establecerse durante la etapa de investigación preliminar. Esto resulta más fácil y se logra más precisión utilizando un</w:t>
      </w:r>
      <w:r w:rsidR="0084267F" w:rsidRPr="001405C5">
        <w:rPr>
          <w:lang w:val="es-ES_tradnl"/>
        </w:rPr>
        <w:t>a</w:t>
      </w:r>
      <w:r w:rsidRPr="001405C5">
        <w:rPr>
          <w:lang w:val="es-ES_tradnl"/>
        </w:rPr>
        <w:t xml:space="preserve"> </w:t>
      </w:r>
      <w:r w:rsidR="001405C5" w:rsidRPr="001405C5">
        <w:rPr>
          <w:lang w:val="es-ES_tradnl"/>
        </w:rPr>
        <w:t>a</w:t>
      </w:r>
      <w:r w:rsidR="0084267F" w:rsidRPr="001405C5">
        <w:rPr>
          <w:lang w:val="es-ES_tradnl"/>
        </w:rPr>
        <w:t>brazadera</w:t>
      </w:r>
      <w:r w:rsidRPr="001405C5">
        <w:rPr>
          <w:lang w:val="es-ES_tradnl"/>
        </w:rPr>
        <w:t xml:space="preserve"> de corriente para medir la red de telecomunicaciones en un punto que proporcione una señal deseada limpia con una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 xml:space="preserve">N </w:t>
      </w:r>
      <w:r w:rsidRPr="001405C5">
        <w:rPr>
          <w:lang w:val="es-ES_tradnl"/>
        </w:rPr>
        <w:t>de al menos 20 dB.</w:t>
      </w:r>
    </w:p>
    <w:p w:rsidR="00EB7C69" w:rsidRPr="001405C5" w:rsidRDefault="00EB7C69" w:rsidP="0084267F">
      <w:pPr>
        <w:rPr>
          <w:lang w:val="es-ES_tradnl"/>
        </w:rPr>
      </w:pPr>
      <w:r w:rsidRPr="001405C5">
        <w:rPr>
          <w:lang w:val="es-ES_tradnl"/>
        </w:rPr>
        <w:t>En la gama de frecuencias de</w:t>
      </w:r>
      <w:r w:rsidR="0084267F" w:rsidRPr="001405C5">
        <w:rPr>
          <w:lang w:val="es-ES_tradnl"/>
        </w:rPr>
        <w:t xml:space="preserve"> </w:t>
      </w:r>
      <w:r w:rsidRPr="001405C5">
        <w:rPr>
          <w:lang w:val="es-ES_tradnl"/>
        </w:rPr>
        <w:t>30 MHz a</w:t>
      </w:r>
      <w:r w:rsidR="0084267F" w:rsidRPr="001405C5">
        <w:rPr>
          <w:lang w:val="es-ES_tradnl"/>
        </w:rPr>
        <w:t xml:space="preserve"> </w:t>
      </w:r>
      <w:r w:rsidRPr="001405C5">
        <w:rPr>
          <w:lang w:val="es-ES_tradnl"/>
        </w:rPr>
        <w:t>1 000 MHz el factor de ponderación de cuasicresta también puede determinarse ubicando la antena en</w:t>
      </w:r>
      <w:r w:rsidR="0084267F" w:rsidRPr="001405C5">
        <w:rPr>
          <w:lang w:val="es-ES_tradnl"/>
        </w:rPr>
        <w:t xml:space="preserve"> las</w:t>
      </w:r>
      <w:r w:rsidRPr="001405C5">
        <w:rPr>
          <w:lang w:val="es-ES_tradnl"/>
        </w:rPr>
        <w:t xml:space="preserve"> proximidad</w:t>
      </w:r>
      <w:r w:rsidR="0084267F" w:rsidRPr="001405C5">
        <w:rPr>
          <w:lang w:val="es-ES_tradnl"/>
        </w:rPr>
        <w:t>es</w:t>
      </w:r>
      <w:r w:rsidRPr="001405C5">
        <w:rPr>
          <w:lang w:val="es-ES_tradnl"/>
        </w:rPr>
        <w:t xml:space="preserve"> </w:t>
      </w:r>
      <w:r w:rsidR="0084267F" w:rsidRPr="001405C5">
        <w:rPr>
          <w:lang w:val="es-ES_tradnl"/>
        </w:rPr>
        <w:t>de</w:t>
      </w:r>
      <w:r w:rsidRPr="001405C5">
        <w:rPr>
          <w:lang w:val="es-ES_tradnl"/>
        </w:rPr>
        <w:t xml:space="preserve"> la fuente de radiación.</w:t>
      </w:r>
    </w:p>
    <w:p w:rsidR="00EB7C69" w:rsidRPr="001405C5" w:rsidRDefault="00EB7C69" w:rsidP="0084267F">
      <w:pPr>
        <w:rPr>
          <w:lang w:val="es-ES_tradnl"/>
        </w:rPr>
      </w:pPr>
      <w:r w:rsidRPr="001405C5">
        <w:rPr>
          <w:lang w:val="es-ES_tradnl"/>
        </w:rPr>
        <w:t>En la gama de frecuencias de</w:t>
      </w:r>
      <w:r w:rsidR="0084267F" w:rsidRPr="001405C5">
        <w:rPr>
          <w:lang w:val="es-ES_tradnl"/>
        </w:rPr>
        <w:t xml:space="preserve"> </w:t>
      </w:r>
      <w:r w:rsidRPr="001405C5">
        <w:rPr>
          <w:lang w:val="es-ES_tradnl"/>
        </w:rPr>
        <w:t>1 000 MHz a</w:t>
      </w:r>
      <w:r w:rsidR="0084267F" w:rsidRPr="001405C5">
        <w:rPr>
          <w:lang w:val="es-ES_tradnl"/>
        </w:rPr>
        <w:t xml:space="preserve"> </w:t>
      </w:r>
      <w:r w:rsidRPr="001405C5">
        <w:rPr>
          <w:lang w:val="es-ES_tradnl"/>
        </w:rPr>
        <w:t>3 000 MHz no es necesario corregir los resultados de la medición porque en todos los casos se utiliza un detector de cresta.</w:t>
      </w:r>
    </w:p>
    <w:p w:rsidR="00EB7C69" w:rsidRPr="001405C5" w:rsidRDefault="00EB7C69" w:rsidP="0084267F">
      <w:pPr>
        <w:pStyle w:val="Heading2"/>
        <w:rPr>
          <w:lang w:val="es-ES_tradnl"/>
        </w:rPr>
      </w:pPr>
      <w:r w:rsidRPr="001405C5">
        <w:rPr>
          <w:lang w:val="es-ES_tradnl"/>
        </w:rPr>
        <w:t>A3.4</w:t>
      </w:r>
      <w:r w:rsidRPr="001405C5">
        <w:rPr>
          <w:lang w:val="es-ES_tradnl"/>
        </w:rPr>
        <w:tab/>
        <w:t>Mediciones de la emisión de perturbación en la gama de frecuencias de</w:t>
      </w:r>
      <w:r w:rsidR="0084267F" w:rsidRPr="001405C5">
        <w:rPr>
          <w:lang w:val="es-ES_tradnl"/>
        </w:rPr>
        <w:t xml:space="preserve"> </w:t>
      </w:r>
      <w:r w:rsidRPr="001405C5">
        <w:rPr>
          <w:lang w:val="es-ES_tradnl"/>
        </w:rPr>
        <w:t>9 kHz a</w:t>
      </w:r>
      <w:r w:rsidR="0084267F" w:rsidRPr="001405C5">
        <w:rPr>
          <w:lang w:val="es-ES_tradnl"/>
        </w:rPr>
        <w:t xml:space="preserve"> </w:t>
      </w:r>
      <w:r w:rsidRPr="001405C5">
        <w:rPr>
          <w:lang w:val="es-ES_tradnl"/>
        </w:rPr>
        <w:t>30 MHz</w:t>
      </w:r>
    </w:p>
    <w:p w:rsidR="00EB7C69" w:rsidRPr="001405C5" w:rsidRDefault="00EB7C69" w:rsidP="00EB7C69">
      <w:pPr>
        <w:pStyle w:val="Heading3"/>
        <w:rPr>
          <w:lang w:val="es-ES_tradnl"/>
        </w:rPr>
      </w:pPr>
      <w:r w:rsidRPr="001405C5">
        <w:rPr>
          <w:lang w:val="es-ES_tradnl"/>
        </w:rPr>
        <w:t>A3.4.1</w:t>
      </w:r>
      <w:r w:rsidRPr="001405C5">
        <w:rPr>
          <w:lang w:val="es-ES_tradnl"/>
        </w:rPr>
        <w:tab/>
        <w:t>Equipo de medición</w:t>
      </w:r>
    </w:p>
    <w:p w:rsidR="00EB7C69" w:rsidRPr="001405C5" w:rsidRDefault="00EB7C69" w:rsidP="00EB7C69">
      <w:pPr>
        <w:rPr>
          <w:lang w:val="es-ES_tradnl"/>
        </w:rPr>
      </w:pPr>
      <w:r w:rsidRPr="001405C5">
        <w:rPr>
          <w:lang w:val="es-ES_tradnl"/>
        </w:rPr>
        <w:t>Se necesita utilizar el siguiente equipo de medición, especificado en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w:t>
      </w:r>
    </w:p>
    <w:p w:rsidR="00EB7C69" w:rsidRPr="001405C5" w:rsidRDefault="00EB7C69" w:rsidP="00EB7C69">
      <w:pPr>
        <w:pStyle w:val="enumlev1"/>
        <w:rPr>
          <w:lang w:val="es-ES_tradnl"/>
        </w:rPr>
      </w:pPr>
      <w:r w:rsidRPr="001405C5">
        <w:rPr>
          <w:lang w:val="es-ES_tradnl"/>
        </w:rPr>
        <w:t>–</w:t>
      </w:r>
      <w:r w:rsidRPr="001405C5">
        <w:rPr>
          <w:lang w:val="es-ES_tradnl"/>
        </w:rPr>
        <w:tab/>
        <w:t>un sistema de medición calibrado que consta de un receptor de medición de perturbación radioeléctrica y una antena de bucle asociada para la medición de las componentes de campo magnético, con trípode</w:t>
      </w:r>
      <w:r w:rsidR="009C0B37">
        <w:rPr>
          <w:lang w:val="es-ES_tradnl"/>
        </w:rPr>
        <w:t>,</w:t>
      </w:r>
      <w:r w:rsidRPr="001405C5">
        <w:rPr>
          <w:lang w:val="es-ES_tradnl"/>
        </w:rPr>
        <w:t xml:space="preserve"> y</w:t>
      </w:r>
    </w:p>
    <w:p w:rsidR="00EB7C69" w:rsidRPr="001405C5" w:rsidRDefault="00EB7C69" w:rsidP="0084267F">
      <w:pPr>
        <w:pStyle w:val="enumlev1"/>
        <w:rPr>
          <w:lang w:val="es-ES_tradnl"/>
        </w:rPr>
      </w:pPr>
      <w:r w:rsidRPr="001405C5">
        <w:rPr>
          <w:lang w:val="es-ES_tradnl"/>
        </w:rPr>
        <w:lastRenderedPageBreak/>
        <w:t>–</w:t>
      </w:r>
      <w:r w:rsidRPr="001405C5">
        <w:rPr>
          <w:lang w:val="es-ES_tradnl"/>
        </w:rPr>
        <w:tab/>
        <w:t xml:space="preserve">un sistema </w:t>
      </w:r>
      <w:r w:rsidR="0084267F" w:rsidRPr="001405C5">
        <w:rPr>
          <w:lang w:val="es-ES_tradnl"/>
        </w:rPr>
        <w:t>de medición calibrado que consta</w:t>
      </w:r>
      <w:r w:rsidRPr="001405C5">
        <w:rPr>
          <w:lang w:val="es-ES_tradnl"/>
        </w:rPr>
        <w:t xml:space="preserve"> de un receptor de medición de perturbación radioeléctrica y u</w:t>
      </w:r>
      <w:r w:rsidR="0084267F" w:rsidRPr="001405C5">
        <w:rPr>
          <w:lang w:val="es-ES_tradnl"/>
        </w:rPr>
        <w:t>na abrazadera de corriente asociada</w:t>
      </w:r>
      <w:r w:rsidRPr="001405C5">
        <w:rPr>
          <w:lang w:val="es-ES_tradnl"/>
        </w:rPr>
        <w:t xml:space="preserve"> para la medición de las corrientes de alta frecuencia en los conductores,</w:t>
      </w:r>
    </w:p>
    <w:p w:rsidR="00EB7C69" w:rsidRPr="001405C5" w:rsidRDefault="00EB7C69" w:rsidP="00EB7C69">
      <w:pPr>
        <w:rPr>
          <w:lang w:val="es-ES_tradnl"/>
        </w:rPr>
      </w:pPr>
      <w:r w:rsidRPr="001405C5">
        <w:rPr>
          <w:lang w:val="es-ES_tradnl"/>
        </w:rPr>
        <w:t>respectivamente.</w:t>
      </w:r>
    </w:p>
    <w:p w:rsidR="00EB7C69" w:rsidRPr="001405C5" w:rsidRDefault="00EB7C69" w:rsidP="00924DFA">
      <w:pPr>
        <w:rPr>
          <w:lang w:val="es-ES_tradnl"/>
        </w:rPr>
      </w:pPr>
      <w:r w:rsidRPr="001405C5">
        <w:rPr>
          <w:lang w:val="es-ES_tradnl"/>
        </w:rPr>
        <w:t>En la gama de frecuencias de</w:t>
      </w:r>
      <w:r w:rsidR="00924DFA" w:rsidRPr="001405C5">
        <w:rPr>
          <w:lang w:val="es-ES_tradnl"/>
        </w:rPr>
        <w:t xml:space="preserve"> </w:t>
      </w:r>
      <w:r w:rsidRPr="001405C5">
        <w:rPr>
          <w:lang w:val="es-ES_tradnl"/>
        </w:rPr>
        <w:t>9 kHz a</w:t>
      </w:r>
      <w:r w:rsidR="00924DFA" w:rsidRPr="001405C5">
        <w:rPr>
          <w:lang w:val="es-ES_tradnl"/>
        </w:rPr>
        <w:t xml:space="preserve"> </w:t>
      </w:r>
      <w:r w:rsidRPr="001405C5">
        <w:rPr>
          <w:lang w:val="es-ES_tradnl"/>
        </w:rPr>
        <w:t>150 kHz, deberá utilizarse una anchura de banda de medición de</w:t>
      </w:r>
      <w:r w:rsidR="00924DFA" w:rsidRPr="001405C5">
        <w:rPr>
          <w:lang w:val="es-ES_tradnl"/>
        </w:rPr>
        <w:t xml:space="preserve"> </w:t>
      </w:r>
      <w:r w:rsidRPr="001405C5">
        <w:rPr>
          <w:lang w:val="es-ES_tradnl"/>
        </w:rPr>
        <w:t>200 Hz y el detector de cuasicresta.</w:t>
      </w:r>
    </w:p>
    <w:p w:rsidR="00EB7C69" w:rsidRPr="001405C5" w:rsidRDefault="00EB7C69" w:rsidP="00924DFA">
      <w:pPr>
        <w:rPr>
          <w:lang w:val="es-ES_tradnl"/>
        </w:rPr>
      </w:pPr>
      <w:r w:rsidRPr="001405C5">
        <w:rPr>
          <w:lang w:val="es-ES_tradnl"/>
        </w:rPr>
        <w:t>En la gama de frecuencias de</w:t>
      </w:r>
      <w:r w:rsidR="00924DFA" w:rsidRPr="001405C5">
        <w:rPr>
          <w:lang w:val="es-ES_tradnl"/>
        </w:rPr>
        <w:t xml:space="preserve"> </w:t>
      </w:r>
      <w:r w:rsidRPr="001405C5">
        <w:rPr>
          <w:lang w:val="es-ES_tradnl"/>
        </w:rPr>
        <w:t>150 kHz a</w:t>
      </w:r>
      <w:r w:rsidR="00924DFA" w:rsidRPr="001405C5">
        <w:rPr>
          <w:lang w:val="es-ES_tradnl"/>
        </w:rPr>
        <w:t xml:space="preserve"> </w:t>
      </w:r>
      <w:r w:rsidRPr="001405C5">
        <w:rPr>
          <w:lang w:val="es-ES_tradnl"/>
        </w:rPr>
        <w:t>30 MHz, deberá utilizarse una anchura de banda de medición de</w:t>
      </w:r>
      <w:r w:rsidR="00924DFA" w:rsidRPr="001405C5">
        <w:rPr>
          <w:lang w:val="es-ES_tradnl"/>
        </w:rPr>
        <w:t xml:space="preserve"> </w:t>
      </w:r>
      <w:r w:rsidRPr="001405C5">
        <w:rPr>
          <w:lang w:val="es-ES_tradnl"/>
        </w:rPr>
        <w:t>9 kHz y el detector de cuasicresta.</w:t>
      </w:r>
    </w:p>
    <w:p w:rsidR="00EB7C69" w:rsidRPr="001405C5" w:rsidRDefault="00EB7C69" w:rsidP="00924DFA">
      <w:pPr>
        <w:rPr>
          <w:lang w:val="es-ES_tradnl"/>
        </w:rPr>
      </w:pPr>
      <w:r w:rsidRPr="001405C5">
        <w:rPr>
          <w:lang w:val="es-ES_tradnl"/>
        </w:rPr>
        <w:t>Si es necesario</w:t>
      </w:r>
      <w:r w:rsidR="00924DFA" w:rsidRPr="001405C5">
        <w:rPr>
          <w:lang w:val="es-ES_tradnl"/>
        </w:rPr>
        <w:t>,</w:t>
      </w:r>
      <w:r w:rsidRPr="001405C5">
        <w:rPr>
          <w:lang w:val="es-ES_tradnl"/>
        </w:rPr>
        <w:t xml:space="preserve"> también pueden utilizarse otros equipos especializados tales como antenas de bucle resonante o antenas para el campo eléctrico. Para toda medición </w:t>
      </w:r>
      <w:r w:rsidR="00924DFA" w:rsidRPr="001405C5">
        <w:rPr>
          <w:lang w:val="es-ES_tradnl"/>
        </w:rPr>
        <w:t xml:space="preserve">que pueda ser necesaria </w:t>
      </w:r>
      <w:r w:rsidRPr="001405C5">
        <w:rPr>
          <w:lang w:val="es-ES_tradnl"/>
        </w:rPr>
        <w:t xml:space="preserve">de </w:t>
      </w:r>
      <w:r w:rsidR="00924DFA" w:rsidRPr="001405C5">
        <w:rPr>
          <w:lang w:val="es-ES_tradnl"/>
        </w:rPr>
        <w:t xml:space="preserve">la </w:t>
      </w:r>
      <w:r w:rsidRPr="001405C5">
        <w:rPr>
          <w:lang w:val="es-ES_tradnl"/>
        </w:rPr>
        <w:t>intensidad de campo eléctrico debe utilizarse un dipolo activo como el que se describe en el Apéndice 5 del Anexo 3 o un dipolo similar.</w:t>
      </w:r>
    </w:p>
    <w:p w:rsidR="00EB7C69" w:rsidRPr="001405C5" w:rsidRDefault="00EB7C69" w:rsidP="005660B9">
      <w:pPr>
        <w:rPr>
          <w:lang w:val="es-ES_tradnl"/>
        </w:rPr>
      </w:pPr>
      <w:r w:rsidRPr="001405C5">
        <w:rPr>
          <w:lang w:val="es-ES_tradnl"/>
        </w:rPr>
        <w:t xml:space="preserve">Para minimizar la posibilidad de que los bucles de </w:t>
      </w:r>
      <w:r w:rsidR="005660B9" w:rsidRPr="001405C5">
        <w:rPr>
          <w:lang w:val="es-ES_tradnl"/>
        </w:rPr>
        <w:t xml:space="preserve">corriente de </w:t>
      </w:r>
      <w:r w:rsidRPr="001405C5">
        <w:rPr>
          <w:lang w:val="es-ES_tradnl"/>
        </w:rPr>
        <w:t xml:space="preserve">tierra afecten a la medición se recomienda que tanto el </w:t>
      </w:r>
      <w:r w:rsidR="005660B9" w:rsidRPr="001405C5">
        <w:rPr>
          <w:lang w:val="es-ES_tradnl"/>
        </w:rPr>
        <w:t>recep</w:t>
      </w:r>
      <w:r w:rsidRPr="001405C5">
        <w:rPr>
          <w:lang w:val="es-ES_tradnl"/>
        </w:rPr>
        <w:t>tor de medición como la antena de bucle tengan fuente</w:t>
      </w:r>
      <w:r w:rsidR="005660B9" w:rsidRPr="001405C5">
        <w:rPr>
          <w:lang w:val="es-ES_tradnl"/>
        </w:rPr>
        <w:t>s</w:t>
      </w:r>
      <w:r w:rsidRPr="001405C5">
        <w:rPr>
          <w:lang w:val="es-ES_tradnl"/>
        </w:rPr>
        <w:t xml:space="preserve"> de alimentación independiente</w:t>
      </w:r>
      <w:r w:rsidR="005660B9" w:rsidRPr="001405C5">
        <w:rPr>
          <w:lang w:val="es-ES_tradnl"/>
        </w:rPr>
        <w:t>s</w:t>
      </w:r>
      <w:r w:rsidRPr="001405C5">
        <w:rPr>
          <w:lang w:val="es-ES_tradnl"/>
        </w:rPr>
        <w:t xml:space="preserve"> sin conexión a tierra (por ejemplo, baterías) particularmente en el caso de mediciones en interiores.</w:t>
      </w:r>
    </w:p>
    <w:p w:rsidR="00EB7C69" w:rsidRPr="001405C5" w:rsidRDefault="00EB7C69" w:rsidP="00EB7C69">
      <w:pPr>
        <w:pStyle w:val="Heading3"/>
        <w:rPr>
          <w:lang w:val="es-ES_tradnl"/>
        </w:rPr>
      </w:pPr>
      <w:r w:rsidRPr="001405C5">
        <w:rPr>
          <w:lang w:val="es-ES_tradnl"/>
        </w:rPr>
        <w:t>A3.4.2</w:t>
      </w:r>
      <w:r w:rsidRPr="001405C5">
        <w:rPr>
          <w:lang w:val="es-ES_tradnl"/>
        </w:rPr>
        <w:tab/>
        <w:t>Método de medición</w:t>
      </w:r>
    </w:p>
    <w:p w:rsidR="00EB7C69" w:rsidRPr="001405C5" w:rsidRDefault="00EB7C69" w:rsidP="00EB7C69">
      <w:pPr>
        <w:pStyle w:val="Heading4"/>
        <w:rPr>
          <w:lang w:val="es-ES_tradnl"/>
        </w:rPr>
      </w:pPr>
      <w:r w:rsidRPr="001405C5">
        <w:rPr>
          <w:lang w:val="es-ES_tradnl"/>
        </w:rPr>
        <w:t>A3.4.2.1</w:t>
      </w:r>
      <w:r w:rsidRPr="001405C5">
        <w:rPr>
          <w:lang w:val="es-ES_tradnl"/>
        </w:rPr>
        <w:tab/>
        <w:t>Consideraciones generales</w:t>
      </w:r>
    </w:p>
    <w:p w:rsidR="00EB7C69" w:rsidRPr="001405C5" w:rsidRDefault="00EB7C69" w:rsidP="005660B9">
      <w:pPr>
        <w:rPr>
          <w:lang w:val="es-ES_tradnl"/>
        </w:rPr>
      </w:pPr>
      <w:r w:rsidRPr="001405C5">
        <w:rPr>
          <w:lang w:val="es-ES_tradnl"/>
        </w:rPr>
        <w:t xml:space="preserve">Como se especifica en el Apéndice 1 del Anexo 3, la intensidad de campo magnético medida se convierte con una impedancia intrínseca </w:t>
      </w:r>
      <w:r w:rsidR="005D0098">
        <w:rPr>
          <w:lang w:val="es-ES_tradnl"/>
        </w:rPr>
        <w:t xml:space="preserve">de </w:t>
      </w:r>
      <w:r w:rsidRPr="001405C5">
        <w:rPr>
          <w:lang w:val="es-ES_tradnl"/>
        </w:rPr>
        <w:t>377 </w:t>
      </w:r>
      <w:r w:rsidRPr="001405C5">
        <w:rPr>
          <w:lang w:val="es-ES_tradnl"/>
        </w:rPr>
        <w:sym w:font="Symbol" w:char="F057"/>
      </w:r>
      <w:r w:rsidRPr="001405C5">
        <w:rPr>
          <w:lang w:val="es-ES_tradnl"/>
        </w:rPr>
        <w:t xml:space="preserve"> </w:t>
      </w:r>
      <w:r w:rsidR="005660B9" w:rsidRPr="001405C5">
        <w:rPr>
          <w:lang w:val="es-ES_tradnl"/>
        </w:rPr>
        <w:t>en</w:t>
      </w:r>
      <w:r w:rsidRPr="001405C5">
        <w:rPr>
          <w:lang w:val="es-ES_tradnl"/>
        </w:rPr>
        <w:t xml:space="preserve"> intensidad de campo eléctrico.</w:t>
      </w:r>
    </w:p>
    <w:p w:rsidR="00EB7C69" w:rsidRPr="001405C5" w:rsidRDefault="00EB7C69" w:rsidP="00EB7C69">
      <w:pPr>
        <w:rPr>
          <w:lang w:val="es-ES_tradnl"/>
        </w:rPr>
      </w:pPr>
      <w:r w:rsidRPr="001405C5">
        <w:rPr>
          <w:lang w:val="es-ES_tradnl"/>
        </w:rPr>
        <w:t>Esta conversión puede efectuarse automáticamente en varios equipos de medición.</w:t>
      </w:r>
    </w:p>
    <w:p w:rsidR="00EB7C69" w:rsidRPr="001405C5" w:rsidRDefault="005660B9" w:rsidP="005660B9">
      <w:pPr>
        <w:rPr>
          <w:lang w:val="es-ES_tradnl"/>
        </w:rPr>
      </w:pPr>
      <w:r w:rsidRPr="001405C5">
        <w:rPr>
          <w:lang w:val="es-ES_tradnl"/>
        </w:rPr>
        <w:t>Deberá</w:t>
      </w:r>
      <w:r w:rsidR="00EB7C69" w:rsidRPr="001405C5">
        <w:rPr>
          <w:lang w:val="es-ES_tradnl"/>
        </w:rPr>
        <w:t xml:space="preserve"> tenerse en cuenta que el sistema de telecomunicaciones funciona con sus máximos niveles de señal normales y en el modo, caso de existir, previamente identificado como el que produce los máximos niveles de campo perturbador. Si el sistema es interactivo, será especialmente importante verificar la presencia de señales de trayecto </w:t>
      </w:r>
      <w:r w:rsidRPr="001405C5">
        <w:rPr>
          <w:lang w:val="es-ES_tradnl"/>
        </w:rPr>
        <w:t>de retorno</w:t>
      </w:r>
      <w:r w:rsidR="00EB7C69" w:rsidRPr="001405C5">
        <w:rPr>
          <w:lang w:val="es-ES_tradnl"/>
        </w:rPr>
        <w:t xml:space="preserve"> (ascendente) </w:t>
      </w:r>
      <w:r w:rsidRPr="001405C5">
        <w:rPr>
          <w:lang w:val="es-ES_tradnl"/>
        </w:rPr>
        <w:t>si</w:t>
      </w:r>
      <w:r w:rsidR="00EB7C69" w:rsidRPr="001405C5">
        <w:rPr>
          <w:lang w:val="es-ES_tradnl"/>
        </w:rPr>
        <w:t xml:space="preserve"> dichas señales se encuentran en la misma gama de frecuencias </w:t>
      </w:r>
      <w:r w:rsidRPr="001405C5">
        <w:rPr>
          <w:lang w:val="es-ES_tradnl"/>
        </w:rPr>
        <w:t>a</w:t>
      </w:r>
      <w:r w:rsidR="00EB7C69" w:rsidRPr="001405C5">
        <w:rPr>
          <w:lang w:val="es-ES_tradnl"/>
        </w:rPr>
        <w:t xml:space="preserve"> la </w:t>
      </w:r>
      <w:r w:rsidRPr="001405C5">
        <w:rPr>
          <w:lang w:val="es-ES_tradnl"/>
        </w:rPr>
        <w:t>que se refiere la reclamación</w:t>
      </w:r>
      <w:r w:rsidR="00EB7C69" w:rsidRPr="001405C5">
        <w:rPr>
          <w:lang w:val="es-ES_tradnl"/>
        </w:rPr>
        <w:t xml:space="preserve"> de interferencia.</w:t>
      </w:r>
    </w:p>
    <w:p w:rsidR="00EB7C69" w:rsidRPr="001405C5" w:rsidRDefault="00EB7C69" w:rsidP="00EB7C69">
      <w:pPr>
        <w:rPr>
          <w:lang w:val="es-ES_tradnl"/>
        </w:rPr>
      </w:pPr>
      <w:r w:rsidRPr="001405C5">
        <w:rPr>
          <w:lang w:val="es-ES_tradnl"/>
        </w:rPr>
        <w:t>Si van a realizarse mediciones a una sola frecuencia o en una banda de frecuencias estrecha únicamente (por ejemplo, en casos de interferencia), la antena debe ajustarse de manera que se obtenga el máximo acoplamiento a la red de telecomunicaciones investigada.</w:t>
      </w:r>
    </w:p>
    <w:p w:rsidR="00EB7C69" w:rsidRPr="001405C5" w:rsidRDefault="00EB7C69" w:rsidP="00EB7C69">
      <w:pPr>
        <w:rPr>
          <w:lang w:val="es-ES_tradnl"/>
        </w:rPr>
      </w:pPr>
      <w:r w:rsidRPr="001405C5">
        <w:rPr>
          <w:lang w:val="es-ES_tradnl"/>
        </w:rPr>
        <w:t xml:space="preserve">Si van a realizarse mediciones en un gran número de frecuencias o en una gama de frecuencias de barrido, deben realizarse mediciones separadas con la antena ajustada en cada una de las tres direcciones ortogonales, X, Y </w:t>
      </w:r>
      <w:proofErr w:type="spellStart"/>
      <w:r w:rsidRPr="001405C5">
        <w:rPr>
          <w:lang w:val="es-ES_tradnl"/>
        </w:rPr>
        <w:t>y</w:t>
      </w:r>
      <w:proofErr w:type="spellEnd"/>
      <w:r w:rsidRPr="001405C5">
        <w:rPr>
          <w:lang w:val="es-ES_tradnl"/>
        </w:rPr>
        <w:t xml:space="preserve"> Z. Los datos de cada medición deben almacenarse y para cada frecuencia deberá calcularse la intensidad de campo efectiva</w:t>
      </w:r>
      <w:r w:rsidR="00BC4D0F" w:rsidRPr="001405C5">
        <w:rPr>
          <w:lang w:val="es-ES_tradnl"/>
        </w:rPr>
        <w:t>,</w:t>
      </w:r>
      <w:r w:rsidRPr="001405C5">
        <w:rPr>
          <w:lang w:val="es-ES_tradnl"/>
        </w:rPr>
        <w:t xml:space="preserve"> utilizando una ecuación (A3</w:t>
      </w:r>
      <w:r w:rsidRPr="001405C5">
        <w:rPr>
          <w:lang w:val="es-ES_tradnl"/>
        </w:rPr>
        <w:noBreakHyphen/>
        <w:t>1).</w:t>
      </w:r>
    </w:p>
    <w:p w:rsidR="00EB7C69" w:rsidRPr="001405C5" w:rsidRDefault="00EB7C69" w:rsidP="00EB7C69">
      <w:pPr>
        <w:pStyle w:val="Equation"/>
        <w:spacing w:before="240"/>
        <w:rPr>
          <w:lang w:val="es-ES_tradnl"/>
        </w:rPr>
      </w:pPr>
      <w:r w:rsidRPr="001405C5">
        <w:rPr>
          <w:lang w:val="es-ES_tradnl"/>
        </w:rPr>
        <w:tab/>
      </w:r>
      <w:r w:rsidRPr="001405C5">
        <w:rPr>
          <w:lang w:val="es-ES_tradnl"/>
        </w:rPr>
        <w:tab/>
      </w:r>
      <w:r w:rsidRPr="001405C5">
        <w:rPr>
          <w:position w:val="-34"/>
          <w:lang w:val="es-ES_tradnl"/>
        </w:rPr>
        <w:object w:dxaOrig="4340" w:dyaOrig="840">
          <v:shape id="_x0000_i1027" type="#_x0000_t75" style="width:217.15pt;height:42.2pt" o:ole="">
            <v:imagedata r:id="rId17" o:title=""/>
          </v:shape>
          <o:OLEObject Type="Embed" ProgID="Equation.3" ShapeID="_x0000_i1027" DrawAspect="Content" ObjectID="_1335614452" r:id="rId18"/>
        </w:object>
      </w:r>
      <w:r w:rsidRPr="001405C5">
        <w:rPr>
          <w:lang w:val="es-ES_tradnl"/>
        </w:rPr>
        <w:tab/>
        <w:t>(A3-1)</w:t>
      </w:r>
    </w:p>
    <w:p w:rsidR="00EB7C69" w:rsidRPr="001405C5" w:rsidRDefault="00EB7C69" w:rsidP="00EB7C69">
      <w:pPr>
        <w:rPr>
          <w:lang w:val="es-ES_tradnl"/>
        </w:rPr>
      </w:pPr>
      <w:r w:rsidRPr="001405C5">
        <w:rPr>
          <w:lang w:val="es-ES_tradnl"/>
        </w:rPr>
        <w:t xml:space="preserve">Esta tarea se facilita leyendo los datos de cada medición introduciéndolos en una hoja de cálculo y determinando a continuación automáticamente el valor de </w:t>
      </w:r>
      <w:proofErr w:type="spellStart"/>
      <w:r w:rsidRPr="001405C5">
        <w:rPr>
          <w:bCs/>
          <w:i/>
          <w:iCs/>
          <w:lang w:val="es-ES_tradnl"/>
        </w:rPr>
        <w:t>E</w:t>
      </w:r>
      <w:r w:rsidRPr="001405C5">
        <w:rPr>
          <w:i/>
          <w:iCs/>
          <w:vertAlign w:val="subscript"/>
          <w:lang w:val="es-ES_tradnl"/>
        </w:rPr>
        <w:t>eff</w:t>
      </w:r>
      <w:proofErr w:type="spellEnd"/>
      <w:r w:rsidRPr="001405C5">
        <w:rPr>
          <w:lang w:val="es-ES_tradnl"/>
        </w:rPr>
        <w:t>.</w:t>
      </w:r>
    </w:p>
    <w:p w:rsidR="00EB7C69" w:rsidRPr="001405C5" w:rsidRDefault="00EB7C69" w:rsidP="00BC4D0F">
      <w:pPr>
        <w:rPr>
          <w:lang w:val="es-ES_tradnl"/>
        </w:rPr>
      </w:pPr>
      <w:r w:rsidRPr="001405C5">
        <w:rPr>
          <w:lang w:val="es-ES_tradnl"/>
        </w:rPr>
        <w:t xml:space="preserve">Para disminuir el tiempo de medición, se recomienda empezar con una </w:t>
      </w:r>
      <w:proofErr w:type="spellStart"/>
      <w:r w:rsidRPr="001405C5">
        <w:rPr>
          <w:lang w:val="es-ES_tradnl"/>
        </w:rPr>
        <w:t>preexploración</w:t>
      </w:r>
      <w:proofErr w:type="spellEnd"/>
      <w:r w:rsidRPr="001405C5">
        <w:rPr>
          <w:lang w:val="es-ES_tradnl"/>
        </w:rPr>
        <w:t xml:space="preserve"> </w:t>
      </w:r>
      <w:r w:rsidR="00BC4D0F" w:rsidRPr="001405C5">
        <w:rPr>
          <w:lang w:val="es-ES_tradnl"/>
        </w:rPr>
        <w:t>en</w:t>
      </w:r>
      <w:r w:rsidRPr="001405C5">
        <w:rPr>
          <w:lang w:val="es-ES_tradnl"/>
        </w:rPr>
        <w:t xml:space="preserve"> la gama de frecuencias correspondiente utilizando el detector de cresta seguida de otra medición de los máximos valores de intensidad de campo de perturbación determinados utilizando el detector de cuasicresta.</w:t>
      </w:r>
    </w:p>
    <w:p w:rsidR="00EB7C69" w:rsidRPr="001405C5" w:rsidRDefault="00EB7C69" w:rsidP="00E93DB6">
      <w:pPr>
        <w:rPr>
          <w:lang w:val="es-ES_tradnl"/>
        </w:rPr>
      </w:pPr>
      <w:r w:rsidRPr="001405C5">
        <w:rPr>
          <w:lang w:val="es-ES_tradnl"/>
        </w:rPr>
        <w:lastRenderedPageBreak/>
        <w:t xml:space="preserve">Para la antena de bucle, la distancia de medición </w:t>
      </w:r>
      <w:r w:rsidRPr="001405C5">
        <w:rPr>
          <w:i/>
          <w:iCs/>
          <w:lang w:val="es-ES_tradnl"/>
        </w:rPr>
        <w:t>d</w:t>
      </w:r>
      <w:r w:rsidRPr="001405C5">
        <w:rPr>
          <w:lang w:val="es-ES_tradnl"/>
        </w:rPr>
        <w:t xml:space="preserve"> es la separación entre su centro geométrico y </w:t>
      </w:r>
      <w:r w:rsidR="00356A93">
        <w:rPr>
          <w:lang w:val="es-ES_tradnl"/>
        </w:rPr>
        <w:t xml:space="preserve">la </w:t>
      </w:r>
      <w:r w:rsidR="00E93DB6" w:rsidRPr="001405C5">
        <w:rPr>
          <w:lang w:val="es-ES_tradnl"/>
        </w:rPr>
        <w:t xml:space="preserve">red de </w:t>
      </w:r>
      <w:r w:rsidRPr="001405C5">
        <w:rPr>
          <w:lang w:val="es-ES_tradnl"/>
        </w:rPr>
        <w:t xml:space="preserve">radiotelecomunicaciones y para el dipolo activo, la distancia de medición </w:t>
      </w:r>
      <w:r w:rsidRPr="001405C5">
        <w:rPr>
          <w:i/>
          <w:iCs/>
          <w:lang w:val="es-ES_tradnl"/>
        </w:rPr>
        <w:t>d</w:t>
      </w:r>
      <w:r w:rsidRPr="001405C5">
        <w:rPr>
          <w:lang w:val="es-ES_tradnl"/>
        </w:rPr>
        <w:t xml:space="preserve"> es la separación entre el punto de referencia del dipolo y la red de telecomunicaciones.</w:t>
      </w:r>
    </w:p>
    <w:p w:rsidR="00EB7C69" w:rsidRPr="001405C5" w:rsidRDefault="00E93DB6" w:rsidP="0085474E">
      <w:pPr>
        <w:rPr>
          <w:lang w:val="es-ES_tradnl"/>
        </w:rPr>
      </w:pPr>
      <w:r w:rsidRPr="001405C5">
        <w:rPr>
          <w:lang w:val="es-ES_tradnl"/>
        </w:rPr>
        <w:t xml:space="preserve">La antena de bucle debe </w:t>
      </w:r>
      <w:r w:rsidR="00EB7C69" w:rsidRPr="001405C5">
        <w:rPr>
          <w:lang w:val="es-ES_tradnl"/>
        </w:rPr>
        <w:t xml:space="preserve">montarse en un trípode a una altura </w:t>
      </w:r>
      <w:r w:rsidR="005D0098">
        <w:rPr>
          <w:lang w:val="es-ES_tradnl"/>
        </w:rPr>
        <w:t xml:space="preserve">de </w:t>
      </w:r>
      <w:r w:rsidR="00EB7C69" w:rsidRPr="001405C5">
        <w:rPr>
          <w:lang w:val="es-ES_tradnl"/>
        </w:rPr>
        <w:t>1 m (del borde inferior del bucle) en el emplazamiento</w:t>
      </w:r>
      <w:r w:rsidRPr="001405C5">
        <w:rPr>
          <w:lang w:val="es-ES_tradnl"/>
        </w:rPr>
        <w:t xml:space="preserve"> donde</w:t>
      </w:r>
      <w:r w:rsidR="00EB7C69" w:rsidRPr="001405C5">
        <w:rPr>
          <w:lang w:val="es-ES_tradnl"/>
        </w:rPr>
        <w:t xml:space="preserve"> previamente </w:t>
      </w:r>
      <w:r w:rsidRPr="001405C5">
        <w:rPr>
          <w:lang w:val="es-ES_tradnl"/>
        </w:rPr>
        <w:t>se haya determinado que aparece</w:t>
      </w:r>
      <w:r w:rsidR="00EB7C69" w:rsidRPr="001405C5">
        <w:rPr>
          <w:lang w:val="es-ES_tradnl"/>
        </w:rPr>
        <w:t xml:space="preserve"> la máxima intensidad de campo perturbador</w:t>
      </w:r>
      <w:r w:rsidRPr="001405C5">
        <w:rPr>
          <w:lang w:val="es-ES_tradnl"/>
        </w:rPr>
        <w:t>,</w:t>
      </w:r>
      <w:r w:rsidR="00EB7C69" w:rsidRPr="001405C5">
        <w:rPr>
          <w:lang w:val="es-ES_tradnl"/>
        </w:rPr>
        <w:t xml:space="preserve"> de manera que se encuentre a la distancia de medición prescrita de la red de telecomunicaciones.</w:t>
      </w:r>
    </w:p>
    <w:p w:rsidR="00EB7C69" w:rsidRPr="001405C5" w:rsidRDefault="00EB7C69" w:rsidP="00E93DB6">
      <w:pPr>
        <w:rPr>
          <w:lang w:val="es-ES_tradnl"/>
        </w:rPr>
      </w:pPr>
      <w:r w:rsidRPr="001405C5">
        <w:rPr>
          <w:lang w:val="es-ES_tradnl"/>
        </w:rPr>
        <w:t xml:space="preserve">Se </w:t>
      </w:r>
      <w:r w:rsidR="0085474E">
        <w:rPr>
          <w:lang w:val="es-ES_tradnl"/>
        </w:rPr>
        <w:t>sintoniza</w:t>
      </w:r>
      <w:r w:rsidRPr="001405C5">
        <w:rPr>
          <w:lang w:val="es-ES_tradnl"/>
        </w:rPr>
        <w:t xml:space="preserve"> el receptor de medición a la frecuencia </w:t>
      </w:r>
      <w:r w:rsidR="001405C5" w:rsidRPr="001405C5">
        <w:rPr>
          <w:lang w:val="es-ES_tradnl"/>
        </w:rPr>
        <w:t>necesaria</w:t>
      </w:r>
      <w:r w:rsidR="00E93DB6" w:rsidRPr="001405C5">
        <w:rPr>
          <w:lang w:val="es-ES_tradnl"/>
        </w:rPr>
        <w:t>, se determina el detector requerido</w:t>
      </w:r>
      <w:r w:rsidRPr="001405C5">
        <w:rPr>
          <w:lang w:val="es-ES_tradnl"/>
        </w:rPr>
        <w:t xml:space="preserve"> y se </w:t>
      </w:r>
      <w:r w:rsidR="00E93DB6" w:rsidRPr="001405C5">
        <w:rPr>
          <w:lang w:val="es-ES_tradnl"/>
        </w:rPr>
        <w:t>orienta</w:t>
      </w:r>
      <w:r w:rsidRPr="001405C5">
        <w:rPr>
          <w:lang w:val="es-ES_tradnl"/>
        </w:rPr>
        <w:t xml:space="preserve"> la antena de bucle para obtener la máxima indicación de la señal de la red de telecomunicaciones</w:t>
      </w:r>
      <w:r w:rsidR="00E93DB6" w:rsidRPr="001405C5">
        <w:rPr>
          <w:lang w:val="es-ES_tradnl"/>
        </w:rPr>
        <w:t>,</w:t>
      </w:r>
      <w:r w:rsidRPr="001405C5">
        <w:rPr>
          <w:lang w:val="es-ES_tradnl"/>
        </w:rPr>
        <w:t xml:space="preserve"> o en las direcciones ortogonales X, Y </w:t>
      </w:r>
      <w:proofErr w:type="spellStart"/>
      <w:r w:rsidRPr="001405C5">
        <w:rPr>
          <w:lang w:val="es-ES_tradnl"/>
        </w:rPr>
        <w:t>y</w:t>
      </w:r>
      <w:proofErr w:type="spellEnd"/>
      <w:r w:rsidRPr="001405C5">
        <w:rPr>
          <w:lang w:val="es-ES_tradnl"/>
        </w:rPr>
        <w:t xml:space="preserve"> Z</w:t>
      </w:r>
      <w:r w:rsidR="00E93DB6" w:rsidRPr="001405C5">
        <w:rPr>
          <w:lang w:val="es-ES_tradnl"/>
        </w:rPr>
        <w:t>,</w:t>
      </w:r>
      <w:r w:rsidRPr="001405C5">
        <w:rPr>
          <w:lang w:val="es-ES_tradnl"/>
        </w:rPr>
        <w:t xml:space="preserve"> y posteriormente se calcula la intensidad de campo eficaz.</w:t>
      </w:r>
    </w:p>
    <w:p w:rsidR="00EB7C69" w:rsidRPr="001405C5" w:rsidRDefault="00EB7C69" w:rsidP="00E93DB6">
      <w:pPr>
        <w:rPr>
          <w:lang w:val="es-ES_tradnl"/>
        </w:rPr>
      </w:pPr>
      <w:r w:rsidRPr="001405C5">
        <w:rPr>
          <w:lang w:val="es-ES_tradnl"/>
        </w:rPr>
        <w:t xml:space="preserve">La medición de los campos magnéticos radiados por las redes de telecomunicaciones en las gamas de frecuencias </w:t>
      </w:r>
      <w:r w:rsidR="00E93DB6" w:rsidRPr="001405C5">
        <w:rPr>
          <w:lang w:val="es-ES_tradnl"/>
        </w:rPr>
        <w:t xml:space="preserve">de </w:t>
      </w:r>
      <w:r w:rsidRPr="001405C5">
        <w:rPr>
          <w:lang w:val="es-ES_tradnl"/>
        </w:rPr>
        <w:t>hasta</w:t>
      </w:r>
      <w:r w:rsidR="00E93DB6" w:rsidRPr="001405C5">
        <w:rPr>
          <w:lang w:val="es-ES_tradnl"/>
        </w:rPr>
        <w:t xml:space="preserve"> </w:t>
      </w:r>
      <w:r w:rsidRPr="001405C5">
        <w:rPr>
          <w:lang w:val="es-ES_tradnl"/>
        </w:rPr>
        <w:t xml:space="preserve">30 MHz puede resultar complicada debido a la presencia </w:t>
      </w:r>
      <w:r w:rsidR="00E93DB6" w:rsidRPr="001405C5">
        <w:rPr>
          <w:lang w:val="es-ES_tradnl"/>
        </w:rPr>
        <w:t>diversas</w:t>
      </w:r>
      <w:r w:rsidRPr="001405C5">
        <w:rPr>
          <w:lang w:val="es-ES_tradnl"/>
        </w:rPr>
        <w:t xml:space="preserve"> emisiones de radiofrecuencia deseadas de alto nivel procedentes de servicios de radiocomunicaciones. Teniendo esto en cuenta puede ser necesario identificar algunas gamas de frecuencia con </w:t>
      </w:r>
      <w:r w:rsidR="00E93DB6" w:rsidRPr="001405C5">
        <w:rPr>
          <w:lang w:val="es-ES_tradnl"/>
        </w:rPr>
        <w:t xml:space="preserve">valores </w:t>
      </w:r>
      <w:r w:rsidRPr="001405C5">
        <w:rPr>
          <w:lang w:val="es-ES_tradnl"/>
        </w:rPr>
        <w:t>baj</w:t>
      </w:r>
      <w:r w:rsidR="00E93DB6" w:rsidRPr="001405C5">
        <w:rPr>
          <w:lang w:val="es-ES_tradnl"/>
        </w:rPr>
        <w:t>o</w:t>
      </w:r>
      <w:r w:rsidRPr="001405C5">
        <w:rPr>
          <w:lang w:val="es-ES_tradnl"/>
        </w:rPr>
        <w:t xml:space="preserve">s </w:t>
      </w:r>
      <w:r w:rsidR="00E93DB6" w:rsidRPr="001405C5">
        <w:rPr>
          <w:lang w:val="es-ES_tradnl"/>
        </w:rPr>
        <w:t xml:space="preserve">de </w:t>
      </w:r>
      <w:r w:rsidRPr="001405C5">
        <w:rPr>
          <w:lang w:val="es-ES_tradnl"/>
        </w:rPr>
        <w:t>intensidad de campo en los huecos entre las transmisiones radioeléctricas</w:t>
      </w:r>
      <w:r w:rsidR="00E93DB6" w:rsidRPr="001405C5">
        <w:rPr>
          <w:lang w:val="es-ES_tradnl"/>
        </w:rPr>
        <w:t>,</w:t>
      </w:r>
      <w:r w:rsidRPr="001405C5">
        <w:rPr>
          <w:lang w:val="es-ES_tradnl"/>
        </w:rPr>
        <w:t xml:space="preserve"> de manera que el ruido de fondo </w:t>
      </w:r>
      <w:r w:rsidR="00E93DB6" w:rsidRPr="001405C5">
        <w:rPr>
          <w:lang w:val="es-ES_tradnl"/>
        </w:rPr>
        <w:t>y</w:t>
      </w:r>
      <w:r w:rsidRPr="001405C5">
        <w:rPr>
          <w:lang w:val="es-ES_tradnl"/>
        </w:rPr>
        <w:t xml:space="preserve"> cualquier señal ambiente se encuentren por debajo del límite aplicable especificado en el Apéndice 1 del Anexo 3. Esto debe hacerse sin alterar la posición de la antena e idealmente con la red de telecomunicaciones desconectada.</w:t>
      </w:r>
    </w:p>
    <w:p w:rsidR="00EB7C69" w:rsidRPr="001405C5" w:rsidRDefault="00EB7C69" w:rsidP="002B69AF">
      <w:pPr>
        <w:rPr>
          <w:lang w:val="es-ES_tradnl"/>
        </w:rPr>
      </w:pPr>
      <w:r w:rsidRPr="001405C5">
        <w:rPr>
          <w:lang w:val="es-ES_tradnl"/>
        </w:rPr>
        <w:t xml:space="preserve">Si la red no puede desconectarse, pueden </w:t>
      </w:r>
      <w:r w:rsidR="002B69AF" w:rsidRPr="001405C5">
        <w:rPr>
          <w:lang w:val="es-ES_tradnl"/>
        </w:rPr>
        <w:t>seguirse el siguiente procedimiento alternativo</w:t>
      </w:r>
      <w:r w:rsidRPr="001405C5">
        <w:rPr>
          <w:lang w:val="es-ES_tradnl"/>
        </w:rPr>
        <w:t>:</w:t>
      </w:r>
    </w:p>
    <w:p w:rsidR="00EB7C69" w:rsidRPr="001405C5" w:rsidRDefault="00EB7C69" w:rsidP="002B69AF">
      <w:pPr>
        <w:pStyle w:val="enumlev1"/>
        <w:rPr>
          <w:lang w:val="es-ES_tradnl"/>
        </w:rPr>
      </w:pPr>
      <w:r w:rsidRPr="001405C5">
        <w:rPr>
          <w:lang w:val="es-ES_tradnl"/>
        </w:rPr>
        <w:t>–</w:t>
      </w:r>
      <w:r w:rsidRPr="001405C5">
        <w:rPr>
          <w:lang w:val="es-ES_tradnl"/>
        </w:rPr>
        <w:tab/>
        <w:t xml:space="preserve">Se orienta </w:t>
      </w:r>
      <w:r w:rsidR="002B69AF" w:rsidRPr="001405C5">
        <w:rPr>
          <w:lang w:val="es-ES_tradnl"/>
        </w:rPr>
        <w:t>la antena de</w:t>
      </w:r>
      <w:r w:rsidRPr="001405C5">
        <w:rPr>
          <w:lang w:val="es-ES_tradnl"/>
        </w:rPr>
        <w:t xml:space="preserve"> bucle para obtener el mínimo acoplamiento </w:t>
      </w:r>
      <w:r w:rsidR="002B69AF" w:rsidRPr="001405C5">
        <w:rPr>
          <w:lang w:val="es-ES_tradnl"/>
        </w:rPr>
        <w:t>con</w:t>
      </w:r>
      <w:r w:rsidRPr="001405C5">
        <w:rPr>
          <w:lang w:val="es-ES_tradnl"/>
        </w:rPr>
        <w:t xml:space="preserve"> la emisión de la red y se verifica que el ruido de fondo </w:t>
      </w:r>
      <w:r w:rsidR="002B69AF" w:rsidRPr="001405C5">
        <w:rPr>
          <w:lang w:val="es-ES_tradnl"/>
        </w:rPr>
        <w:t>y</w:t>
      </w:r>
      <w:r w:rsidRPr="001405C5">
        <w:rPr>
          <w:lang w:val="es-ES_tradnl"/>
        </w:rPr>
        <w:t xml:space="preserve"> cualquier señal ambiente se encuentra</w:t>
      </w:r>
      <w:r w:rsidR="002B69AF" w:rsidRPr="001405C5">
        <w:rPr>
          <w:lang w:val="es-ES_tradnl"/>
        </w:rPr>
        <w:t>n</w:t>
      </w:r>
      <w:r w:rsidRPr="001405C5">
        <w:rPr>
          <w:lang w:val="es-ES_tradnl"/>
        </w:rPr>
        <w:t xml:space="preserve"> por debajo del límite aplicable indicado en el Apéndice 1 del Anexo 3.</w:t>
      </w:r>
    </w:p>
    <w:p w:rsidR="00EB7C69" w:rsidRPr="001405C5" w:rsidRDefault="00EB7C69" w:rsidP="002B69AF">
      <w:pPr>
        <w:pStyle w:val="enumlev1"/>
        <w:rPr>
          <w:lang w:val="es-ES_tradnl"/>
        </w:rPr>
      </w:pPr>
      <w:r w:rsidRPr="001405C5">
        <w:rPr>
          <w:lang w:val="es-ES_tradnl"/>
        </w:rPr>
        <w:t>–</w:t>
      </w:r>
      <w:r w:rsidRPr="001405C5">
        <w:rPr>
          <w:lang w:val="es-ES_tradnl"/>
        </w:rPr>
        <w:tab/>
        <w:t xml:space="preserve">Se orienta </w:t>
      </w:r>
      <w:r w:rsidR="002B69AF" w:rsidRPr="001405C5">
        <w:rPr>
          <w:lang w:val="es-ES_tradnl"/>
        </w:rPr>
        <w:t>la antena de</w:t>
      </w:r>
      <w:r w:rsidRPr="001405C5">
        <w:rPr>
          <w:lang w:val="es-ES_tradnl"/>
        </w:rPr>
        <w:t xml:space="preserve"> bucle para obtener el máximo acoplamiento y a continuación se aumenta la distancia de medición </w:t>
      </w:r>
      <w:r w:rsidR="002B69AF" w:rsidRPr="001405C5">
        <w:rPr>
          <w:lang w:val="es-ES_tradnl"/>
        </w:rPr>
        <w:t>comprobando</w:t>
      </w:r>
      <w:r w:rsidRPr="001405C5">
        <w:rPr>
          <w:lang w:val="es-ES_tradnl"/>
        </w:rPr>
        <w:t xml:space="preserve"> que se </w:t>
      </w:r>
      <w:r w:rsidR="002B69AF" w:rsidRPr="001405C5">
        <w:rPr>
          <w:lang w:val="es-ES_tradnl"/>
        </w:rPr>
        <w:t>re</w:t>
      </w:r>
      <w:r w:rsidRPr="001405C5">
        <w:rPr>
          <w:lang w:val="es-ES_tradnl"/>
        </w:rPr>
        <w:t xml:space="preserve">duce la intensidad de campo medida. </w:t>
      </w:r>
    </w:p>
    <w:p w:rsidR="00EB7C69" w:rsidRPr="001405C5" w:rsidRDefault="00EB7C69" w:rsidP="00CB0382">
      <w:pPr>
        <w:rPr>
          <w:lang w:val="es-ES_tradnl"/>
        </w:rPr>
      </w:pPr>
      <w:r w:rsidRPr="001405C5">
        <w:rPr>
          <w:lang w:val="es-ES_tradnl"/>
        </w:rPr>
        <w:t xml:space="preserve">El número de frecuencias silenciosas o </w:t>
      </w:r>
      <w:r w:rsidR="002B69AF" w:rsidRPr="001405C5">
        <w:rPr>
          <w:lang w:val="es-ES_tradnl"/>
        </w:rPr>
        <w:t xml:space="preserve">la </w:t>
      </w:r>
      <w:r w:rsidRPr="001405C5">
        <w:rPr>
          <w:lang w:val="es-ES_tradnl"/>
        </w:rPr>
        <w:t>gama de frecuencia</w:t>
      </w:r>
      <w:r w:rsidR="002B69AF" w:rsidRPr="001405C5">
        <w:rPr>
          <w:lang w:val="es-ES_tradnl"/>
        </w:rPr>
        <w:t>s</w:t>
      </w:r>
      <w:r w:rsidRPr="001405C5">
        <w:rPr>
          <w:lang w:val="es-ES_tradnl"/>
        </w:rPr>
        <w:t xml:space="preserve"> requeridas dependerá de si se tiene la intención de realizar medidas de conformidad globales o si va a investigarse una </w:t>
      </w:r>
      <w:r w:rsidR="002B69AF" w:rsidRPr="001405C5">
        <w:rPr>
          <w:lang w:val="es-ES_tradnl"/>
        </w:rPr>
        <w:t>reclamación</w:t>
      </w:r>
      <w:r w:rsidRPr="001405C5">
        <w:rPr>
          <w:lang w:val="es-ES_tradnl"/>
        </w:rPr>
        <w:t xml:space="preserve"> de interferencia a menor escala. </w:t>
      </w:r>
      <w:r w:rsidR="002B69AF" w:rsidRPr="001405C5">
        <w:rPr>
          <w:lang w:val="es-ES_tradnl"/>
        </w:rPr>
        <w:t>Para las pruebas de conformidad globales</w:t>
      </w:r>
      <w:r w:rsidRPr="001405C5">
        <w:rPr>
          <w:lang w:val="es-ES_tradnl"/>
        </w:rPr>
        <w:t>, es preferible utilizar el mayor número posible de gamas de frecuencia</w:t>
      </w:r>
      <w:r w:rsidR="002B69AF" w:rsidRPr="001405C5">
        <w:rPr>
          <w:lang w:val="es-ES_tradnl"/>
        </w:rPr>
        <w:t>s</w:t>
      </w:r>
      <w:r w:rsidRPr="001405C5">
        <w:rPr>
          <w:lang w:val="es-ES_tradnl"/>
        </w:rPr>
        <w:t xml:space="preserve"> silenciosas separadas lo más uniformemente posible a lo largo de todo el espectro de señal deseada del servicio de telecomunicaciones investigado. Un gráfico de frecuencias para toda la gama de frecuencias que va a medirse ayudará a </w:t>
      </w:r>
      <w:r w:rsidR="002B69AF" w:rsidRPr="001405C5">
        <w:rPr>
          <w:lang w:val="es-ES_tradnl"/>
        </w:rPr>
        <w:t>identifi</w:t>
      </w:r>
      <w:r w:rsidRPr="001405C5">
        <w:rPr>
          <w:lang w:val="es-ES_tradnl"/>
        </w:rPr>
        <w:t>c</w:t>
      </w:r>
      <w:r w:rsidR="002B69AF" w:rsidRPr="001405C5">
        <w:rPr>
          <w:lang w:val="es-ES_tradnl"/>
        </w:rPr>
        <w:t>ar</w:t>
      </w:r>
      <w:r w:rsidRPr="001405C5">
        <w:rPr>
          <w:lang w:val="es-ES_tradnl"/>
        </w:rPr>
        <w:t xml:space="preserve"> </w:t>
      </w:r>
      <w:r w:rsidR="002B69AF" w:rsidRPr="001405C5">
        <w:rPr>
          <w:lang w:val="es-ES_tradnl"/>
        </w:rPr>
        <w:t>rápidamente</w:t>
      </w:r>
      <w:r w:rsidRPr="001405C5">
        <w:rPr>
          <w:lang w:val="es-ES_tradnl"/>
        </w:rPr>
        <w:t xml:space="preserve"> las frecuencias silenciosas que pueden ser adecuadas para el análisis subsiguiente. Los barridos </w:t>
      </w:r>
      <w:r w:rsidR="002B69AF" w:rsidRPr="001405C5">
        <w:rPr>
          <w:lang w:val="es-ES_tradnl"/>
        </w:rPr>
        <w:t>a lo largo de</w:t>
      </w:r>
      <w:r w:rsidRPr="001405C5">
        <w:rPr>
          <w:lang w:val="es-ES_tradnl"/>
        </w:rPr>
        <w:t xml:space="preserve"> la gama de frecuencia observada pueden realizarse con un detector de cresta </w:t>
      </w:r>
      <w:r w:rsidR="003E0B6E" w:rsidRPr="001405C5">
        <w:rPr>
          <w:lang w:val="es-ES_tradnl"/>
        </w:rPr>
        <w:t xml:space="preserve">en </w:t>
      </w:r>
      <w:r w:rsidRPr="001405C5">
        <w:rPr>
          <w:lang w:val="es-ES_tradnl"/>
        </w:rPr>
        <w:t>pasos de valor mitad de la anchura de banda de medición.</w:t>
      </w:r>
    </w:p>
    <w:p w:rsidR="00EB7C69" w:rsidRPr="001405C5" w:rsidRDefault="00EB7C69" w:rsidP="003E0B6E">
      <w:pPr>
        <w:rPr>
          <w:lang w:val="es-ES_tradnl"/>
        </w:rPr>
      </w:pPr>
      <w:r w:rsidRPr="001405C5">
        <w:rPr>
          <w:lang w:val="es-ES_tradnl"/>
        </w:rPr>
        <w:t xml:space="preserve">Para investigar las </w:t>
      </w:r>
      <w:r w:rsidR="003E0B6E" w:rsidRPr="001405C5">
        <w:rPr>
          <w:lang w:val="es-ES_tradnl"/>
        </w:rPr>
        <w:t>reclamaciones</w:t>
      </w:r>
      <w:r w:rsidRPr="001405C5">
        <w:rPr>
          <w:lang w:val="es-ES_tradnl"/>
        </w:rPr>
        <w:t xml:space="preserve"> de interferencia unas pocas frecuencias silenciosas en torno a la frecuencia de </w:t>
      </w:r>
      <w:r w:rsidR="003E0B6E" w:rsidRPr="001405C5">
        <w:rPr>
          <w:lang w:val="es-ES_tradnl"/>
        </w:rPr>
        <w:t>reclamación deben</w:t>
      </w:r>
      <w:r w:rsidRPr="001405C5">
        <w:rPr>
          <w:lang w:val="es-ES_tradnl"/>
        </w:rPr>
        <w:t xml:space="preserve"> ser suficientes. Pueden identificarse y medirse utilizando sintonía manual.</w:t>
      </w:r>
    </w:p>
    <w:p w:rsidR="00EB7C69" w:rsidRPr="001405C5" w:rsidRDefault="00EB7C69" w:rsidP="00CB0382">
      <w:pPr>
        <w:rPr>
          <w:lang w:val="es-ES_tradnl"/>
        </w:rPr>
      </w:pPr>
      <w:r w:rsidRPr="001405C5">
        <w:rPr>
          <w:lang w:val="es-ES_tradnl"/>
        </w:rPr>
        <w:t xml:space="preserve">En ambos casos, las frecuencias silenciosas o la gama de frecuencias identificada se utilizará para medir la emisión perturbadora no deseada. El operador del receptor de medición debe evaluar los niveles de ruido de fondo de manera subjetiva en cada una de estas frecuencias. Utilizando la anchura de banda de medición y el detector especificados, </w:t>
      </w:r>
      <w:r w:rsidR="003E0B6E" w:rsidRPr="001405C5">
        <w:rPr>
          <w:lang w:val="es-ES_tradnl"/>
        </w:rPr>
        <w:t>debe</w:t>
      </w:r>
      <w:r w:rsidRPr="001405C5">
        <w:rPr>
          <w:lang w:val="es-ES_tradnl"/>
        </w:rPr>
        <w:t xml:space="preserve"> registrarse el nivel más elevado de intensidad de campo perturba</w:t>
      </w:r>
      <w:r w:rsidR="005E3434" w:rsidRPr="001405C5">
        <w:rPr>
          <w:lang w:val="es-ES_tradnl"/>
        </w:rPr>
        <w:t>dor</w:t>
      </w:r>
      <w:r w:rsidRPr="001405C5">
        <w:rPr>
          <w:lang w:val="es-ES_tradnl"/>
        </w:rPr>
        <w:t xml:space="preserve"> (dB(µV/m)) observado durante un periodo </w:t>
      </w:r>
      <w:r w:rsidR="005D0098">
        <w:rPr>
          <w:lang w:val="es-ES_tradnl"/>
        </w:rPr>
        <w:t xml:space="preserve">de </w:t>
      </w:r>
      <w:r w:rsidRPr="001405C5">
        <w:rPr>
          <w:lang w:val="es-ES_tradnl"/>
        </w:rPr>
        <w:t xml:space="preserve">15 s. </w:t>
      </w:r>
      <w:r w:rsidR="005E3434" w:rsidRPr="001405C5">
        <w:rPr>
          <w:lang w:val="es-ES_tradnl"/>
        </w:rPr>
        <w:t xml:space="preserve">Deben ignorarse los </w:t>
      </w:r>
      <w:r w:rsidRPr="001405C5">
        <w:rPr>
          <w:lang w:val="es-ES_tradnl"/>
        </w:rPr>
        <w:t>valores de cresta aislados de breve duración.</w:t>
      </w:r>
    </w:p>
    <w:p w:rsidR="00EB7C69" w:rsidRPr="001405C5" w:rsidRDefault="00EB7C69" w:rsidP="00CC6EBE">
      <w:pPr>
        <w:keepNext/>
        <w:keepLines/>
        <w:rPr>
          <w:lang w:val="es-ES_tradnl"/>
        </w:rPr>
      </w:pPr>
      <w:r w:rsidRPr="001405C5">
        <w:rPr>
          <w:lang w:val="es-ES_tradnl"/>
        </w:rPr>
        <w:lastRenderedPageBreak/>
        <w:t>Con la red de telecomunicaciones en funcionamiento, las mediciones deberán repetirse en todas las frecuencias silenciosas previamente identificadas utilizando el mismo procedimiento especificado anteriormente. Los resultados se registrarán y se calculará la diferencia entre los niveles medidos con la red de telecomunicaciones en funcionamiento normal y con dicha red desconectada.</w:t>
      </w:r>
    </w:p>
    <w:p w:rsidR="00EB7C69" w:rsidRPr="001405C5" w:rsidRDefault="00EB7C69" w:rsidP="00E912DF">
      <w:pPr>
        <w:rPr>
          <w:lang w:val="es-ES_tradnl"/>
        </w:rPr>
      </w:pPr>
      <w:r w:rsidRPr="001405C5">
        <w:rPr>
          <w:lang w:val="es-ES_tradnl"/>
        </w:rPr>
        <w:t>Si el nivel de ruido ambiente sigue siendo mayor que el límite, puede utilizarse un</w:t>
      </w:r>
      <w:r w:rsidR="00261F58" w:rsidRPr="001405C5">
        <w:rPr>
          <w:lang w:val="es-ES_tradnl"/>
        </w:rPr>
        <w:t>a</w:t>
      </w:r>
      <w:r w:rsidRPr="001405C5">
        <w:rPr>
          <w:lang w:val="es-ES_tradnl"/>
        </w:rPr>
        <w:t xml:space="preserve"> </w:t>
      </w:r>
      <w:r w:rsidR="00261F58" w:rsidRPr="001405C5">
        <w:rPr>
          <w:lang w:val="es-ES_tradnl"/>
        </w:rPr>
        <w:t>abra</w:t>
      </w:r>
      <w:r w:rsidR="0061421A" w:rsidRPr="001405C5">
        <w:rPr>
          <w:lang w:val="es-ES_tradnl"/>
        </w:rPr>
        <w:t>za</w:t>
      </w:r>
      <w:r w:rsidR="00261F58" w:rsidRPr="001405C5">
        <w:rPr>
          <w:lang w:val="es-ES_tradnl"/>
        </w:rPr>
        <w:t>dera</w:t>
      </w:r>
      <w:r w:rsidRPr="001405C5">
        <w:rPr>
          <w:lang w:val="es-ES_tradnl"/>
        </w:rPr>
        <w:t xml:space="preserve"> de corriente para verificar la diferencia calculada. (Este método de prueba aún e</w:t>
      </w:r>
      <w:r w:rsidR="00E912DF">
        <w:rPr>
          <w:lang w:val="es-ES_tradnl"/>
        </w:rPr>
        <w:t>s</w:t>
      </w:r>
      <w:r w:rsidRPr="001405C5">
        <w:rPr>
          <w:lang w:val="es-ES_tradnl"/>
        </w:rPr>
        <w:t xml:space="preserve"> objeto de </w:t>
      </w:r>
      <w:r w:rsidR="00261F58" w:rsidRPr="001405C5">
        <w:rPr>
          <w:lang w:val="es-ES_tradnl"/>
        </w:rPr>
        <w:t>estudio</w:t>
      </w:r>
      <w:r w:rsidRPr="001405C5">
        <w:rPr>
          <w:lang w:val="es-ES_tradnl"/>
        </w:rPr>
        <w:t>.)</w:t>
      </w:r>
    </w:p>
    <w:p w:rsidR="00EB7C69" w:rsidRPr="001405C5" w:rsidRDefault="00EB7C69" w:rsidP="00EB7C69">
      <w:pPr>
        <w:pStyle w:val="Heading4"/>
        <w:rPr>
          <w:lang w:val="es-ES_tradnl"/>
        </w:rPr>
      </w:pPr>
      <w:r w:rsidRPr="001405C5">
        <w:rPr>
          <w:lang w:val="es-ES_tradnl"/>
        </w:rPr>
        <w:t>A3.4.2.2</w:t>
      </w:r>
      <w:r w:rsidRPr="001405C5">
        <w:rPr>
          <w:lang w:val="es-ES_tradnl"/>
        </w:rPr>
        <w:tab/>
        <w:t>Medición a una distancia inferior a 3 m</w:t>
      </w:r>
    </w:p>
    <w:p w:rsidR="00EB7C69" w:rsidRPr="001405C5" w:rsidRDefault="00EB7C69" w:rsidP="003755FD">
      <w:pPr>
        <w:rPr>
          <w:lang w:val="es-ES_tradnl"/>
        </w:rPr>
      </w:pPr>
      <w:r w:rsidRPr="001405C5">
        <w:rPr>
          <w:lang w:val="es-ES_tradnl"/>
        </w:rPr>
        <w:t>En caso de mediciones realizadas a una distancia inferior a</w:t>
      </w:r>
      <w:r w:rsidR="003755FD" w:rsidRPr="001405C5">
        <w:rPr>
          <w:lang w:val="es-ES_tradnl"/>
        </w:rPr>
        <w:t xml:space="preserve"> </w:t>
      </w:r>
      <w:r w:rsidRPr="001405C5">
        <w:rPr>
          <w:lang w:val="es-ES_tradnl"/>
        </w:rPr>
        <w:t xml:space="preserve">3 m, la distancia de medición </w:t>
      </w:r>
      <w:r w:rsidR="002F39AB" w:rsidRPr="001405C5">
        <w:rPr>
          <w:lang w:val="es-ES_tradnl"/>
        </w:rPr>
        <w:t>se</w:t>
      </w:r>
      <w:r w:rsidRPr="001405C5">
        <w:rPr>
          <w:lang w:val="es-ES_tradnl"/>
        </w:rPr>
        <w:t xml:space="preserve"> determina como la línea recta entre el tramo del cable de telecomunicaciones (o su proyección </w:t>
      </w:r>
      <w:r w:rsidR="002F39AB" w:rsidRPr="001405C5">
        <w:rPr>
          <w:lang w:val="es-ES_tradnl"/>
        </w:rPr>
        <w:t>sobre el</w:t>
      </w:r>
      <w:r w:rsidRPr="001405C5">
        <w:rPr>
          <w:lang w:val="es-ES_tradnl"/>
        </w:rPr>
        <w:t xml:space="preserve"> nivel de</w:t>
      </w:r>
      <w:r w:rsidR="002F39AB" w:rsidRPr="001405C5">
        <w:rPr>
          <w:lang w:val="es-ES_tradnl"/>
        </w:rPr>
        <w:t>l</w:t>
      </w:r>
      <w:r w:rsidRPr="001405C5">
        <w:rPr>
          <w:lang w:val="es-ES_tradnl"/>
        </w:rPr>
        <w:t xml:space="preserve"> suelo) y el límite exterior de la antena de bucle.</w:t>
      </w:r>
    </w:p>
    <w:p w:rsidR="00EB7C69" w:rsidRPr="001405C5" w:rsidRDefault="00EB7C69" w:rsidP="00ED3F08">
      <w:pPr>
        <w:rPr>
          <w:lang w:val="es-ES_tradnl"/>
        </w:rPr>
      </w:pPr>
      <w:r w:rsidRPr="001405C5">
        <w:rPr>
          <w:lang w:val="es-ES_tradnl"/>
        </w:rPr>
        <w:t>Si no es posible satisfacer la distancia de me</w:t>
      </w:r>
      <w:r w:rsidR="003755FD" w:rsidRPr="001405C5">
        <w:rPr>
          <w:lang w:val="es-ES_tradnl"/>
        </w:rPr>
        <w:t xml:space="preserve">dición normalizada de </w:t>
      </w:r>
      <w:r w:rsidRPr="001405C5">
        <w:rPr>
          <w:lang w:val="es-ES_tradnl"/>
        </w:rPr>
        <w:t xml:space="preserve">3 m, por ejemplo debido a condiciones </w:t>
      </w:r>
      <w:r w:rsidR="002F39AB" w:rsidRPr="001405C5">
        <w:rPr>
          <w:lang w:val="es-ES_tradnl"/>
        </w:rPr>
        <w:t xml:space="preserve">del </w:t>
      </w:r>
      <w:r w:rsidRPr="001405C5">
        <w:rPr>
          <w:lang w:val="es-ES_tradnl"/>
        </w:rPr>
        <w:t>local dentro del edificio, las mediciones pueden efectuarse a m</w:t>
      </w:r>
      <w:r w:rsidR="002F39AB" w:rsidRPr="001405C5">
        <w:rPr>
          <w:lang w:val="es-ES_tradnl"/>
        </w:rPr>
        <w:t>enor</w:t>
      </w:r>
      <w:r w:rsidRPr="001405C5">
        <w:rPr>
          <w:lang w:val="es-ES_tradnl"/>
        </w:rPr>
        <w:t>es distancias pero n</w:t>
      </w:r>
      <w:r w:rsidR="002F39AB" w:rsidRPr="001405C5">
        <w:rPr>
          <w:lang w:val="es-ES_tradnl"/>
        </w:rPr>
        <w:t>unca</w:t>
      </w:r>
      <w:r w:rsidR="003755FD" w:rsidRPr="001405C5">
        <w:rPr>
          <w:lang w:val="es-ES_tradnl"/>
        </w:rPr>
        <w:t xml:space="preserve"> inferiores a </w:t>
      </w:r>
      <w:r w:rsidRPr="001405C5">
        <w:rPr>
          <w:lang w:val="es-ES_tradnl"/>
        </w:rPr>
        <w:t>1 m.</w:t>
      </w:r>
    </w:p>
    <w:p w:rsidR="00EB7C69" w:rsidRPr="001405C5" w:rsidRDefault="00EB7C69" w:rsidP="00EB7C69">
      <w:pPr>
        <w:rPr>
          <w:lang w:val="es-ES_tradnl"/>
        </w:rPr>
      </w:pPr>
      <w:r w:rsidRPr="001405C5">
        <w:rPr>
          <w:lang w:val="es-ES_tradnl"/>
        </w:rPr>
        <w:t xml:space="preserve">En este caso, se aplica el mismo método de medición que para las mediciones realizadas </w:t>
      </w:r>
      <w:r w:rsidR="003755FD" w:rsidRPr="001405C5">
        <w:rPr>
          <w:lang w:val="es-ES_tradnl"/>
        </w:rPr>
        <w:t xml:space="preserve">a </w:t>
      </w:r>
      <w:r w:rsidRPr="001405C5">
        <w:rPr>
          <w:lang w:val="es-ES_tradnl"/>
        </w:rPr>
        <w:t>3 m y los resultados se corregirán utilizando el factor de conversión indicado en la ecuación (A3</w:t>
      </w:r>
      <w:r w:rsidRPr="001405C5">
        <w:rPr>
          <w:lang w:val="es-ES_tradnl"/>
        </w:rPr>
        <w:noBreakHyphen/>
        <w:t>2):</w:t>
      </w:r>
    </w:p>
    <w:p w:rsidR="00EB7C69" w:rsidRPr="001405C5" w:rsidRDefault="00EB7C69" w:rsidP="00EB7C69">
      <w:pPr>
        <w:pStyle w:val="Equation"/>
        <w:rPr>
          <w:lang w:val="es-ES_tradnl"/>
        </w:rPr>
      </w:pPr>
      <w:r w:rsidRPr="001405C5">
        <w:rPr>
          <w:lang w:val="es-ES_tradnl"/>
        </w:rPr>
        <w:tab/>
      </w:r>
      <w:r w:rsidRPr="001405C5">
        <w:rPr>
          <w:lang w:val="es-ES_tradnl"/>
        </w:rPr>
        <w:tab/>
      </w:r>
      <w:r w:rsidR="002F39AB" w:rsidRPr="001405C5">
        <w:rPr>
          <w:position w:val="-30"/>
          <w:lang w:val="es-ES_tradnl"/>
        </w:rPr>
        <w:object w:dxaOrig="2880" w:dyaOrig="680">
          <v:shape id="_x0000_i1028" type="#_x0000_t75" style="width:2in;height:33.95pt" o:ole="" fillcolor="window">
            <v:imagedata r:id="rId19" o:title=""/>
          </v:shape>
          <o:OLEObject Type="Embed" ProgID="Equation.3" ShapeID="_x0000_i1028" DrawAspect="Content" ObjectID="_1335614453" r:id="rId20"/>
        </w:object>
      </w:r>
      <w:r w:rsidRPr="001405C5">
        <w:rPr>
          <w:lang w:val="es-ES_tradnl"/>
        </w:rPr>
        <w:tab/>
        <w:t>(A3-2)</w:t>
      </w:r>
    </w:p>
    <w:p w:rsidR="00EB7C69" w:rsidRPr="001405C5" w:rsidRDefault="00EB7C69" w:rsidP="00EB7C69">
      <w:pPr>
        <w:rPr>
          <w:lang w:val="es-ES_tradnl"/>
        </w:rPr>
      </w:pPr>
      <w:r w:rsidRPr="001405C5">
        <w:rPr>
          <w:lang w:val="es-ES_tradnl"/>
        </w:rPr>
        <w:t>donde:</w:t>
      </w:r>
    </w:p>
    <w:p w:rsidR="00EB7C69" w:rsidRPr="001405C5" w:rsidRDefault="00EB7C69" w:rsidP="002F39AB">
      <w:pPr>
        <w:pStyle w:val="Equationlegend"/>
        <w:rPr>
          <w:lang w:val="es-ES_tradnl"/>
        </w:rPr>
      </w:pPr>
      <w:r w:rsidRPr="001405C5">
        <w:rPr>
          <w:bCs/>
          <w:i/>
          <w:iCs/>
          <w:lang w:val="es-ES_tradnl"/>
        </w:rPr>
        <w:tab/>
      </w:r>
      <w:proofErr w:type="spellStart"/>
      <w:r w:rsidRPr="001405C5">
        <w:rPr>
          <w:bCs/>
          <w:i/>
          <w:iCs/>
          <w:lang w:val="es-ES_tradnl"/>
        </w:rPr>
        <w:t>E</w:t>
      </w:r>
      <w:r w:rsidRPr="001405C5">
        <w:rPr>
          <w:i/>
          <w:iCs/>
          <w:vertAlign w:val="subscript"/>
          <w:lang w:val="es-ES_tradnl"/>
        </w:rPr>
        <w:t>m</w:t>
      </w:r>
      <w:r w:rsidR="002F39AB" w:rsidRPr="001405C5">
        <w:rPr>
          <w:i/>
          <w:iCs/>
          <w:vertAlign w:val="subscript"/>
          <w:lang w:val="es-ES_tradnl"/>
        </w:rPr>
        <w:t>ed</w:t>
      </w:r>
      <w:proofErr w:type="spellEnd"/>
      <w:r w:rsidRPr="001405C5">
        <w:rPr>
          <w:lang w:val="es-ES_tradnl"/>
        </w:rPr>
        <w:t>:</w:t>
      </w:r>
      <w:r w:rsidRPr="001405C5">
        <w:rPr>
          <w:lang w:val="es-ES_tradnl"/>
        </w:rPr>
        <w:tab/>
        <w:t>resultado de la medición (dB(µV/m))</w:t>
      </w:r>
    </w:p>
    <w:p w:rsidR="00EB7C69" w:rsidRPr="001405C5" w:rsidRDefault="00EB7C69" w:rsidP="00EB7C69">
      <w:pPr>
        <w:pStyle w:val="Equationlegend"/>
        <w:rPr>
          <w:lang w:val="es-ES_tradnl"/>
        </w:rPr>
      </w:pPr>
      <w:r w:rsidRPr="001405C5">
        <w:rPr>
          <w:lang w:val="es-ES_tradnl"/>
        </w:rPr>
        <w:tab/>
      </w:r>
      <w:proofErr w:type="spellStart"/>
      <w:r w:rsidRPr="001405C5">
        <w:rPr>
          <w:bCs/>
          <w:i/>
          <w:iCs/>
          <w:lang w:val="es-ES_tradnl"/>
        </w:rPr>
        <w:t>E</w:t>
      </w:r>
      <w:r w:rsidRPr="001405C5">
        <w:rPr>
          <w:i/>
          <w:iCs/>
          <w:vertAlign w:val="subscript"/>
          <w:lang w:val="es-ES_tradnl"/>
        </w:rPr>
        <w:t>dist</w:t>
      </w:r>
      <w:proofErr w:type="spellEnd"/>
      <w:r w:rsidRPr="001405C5">
        <w:rPr>
          <w:lang w:val="es-ES_tradnl"/>
        </w:rPr>
        <w:t xml:space="preserve"> :</w:t>
      </w:r>
      <w:r w:rsidRPr="001405C5">
        <w:rPr>
          <w:lang w:val="es-ES_tradnl"/>
        </w:rPr>
        <w:tab/>
        <w:t>re</w:t>
      </w:r>
      <w:r w:rsidR="00BB7EEF" w:rsidRPr="001405C5">
        <w:rPr>
          <w:lang w:val="es-ES_tradnl"/>
        </w:rPr>
        <w:t>sultado de la medición corregido</w:t>
      </w:r>
      <w:r w:rsidRPr="001405C5">
        <w:rPr>
          <w:lang w:val="es-ES_tradnl"/>
        </w:rPr>
        <w:t xml:space="preserve"> (dB(µV/m))</w:t>
      </w:r>
    </w:p>
    <w:p w:rsidR="00EB7C69" w:rsidRPr="001405C5" w:rsidRDefault="00EB7C69" w:rsidP="00BB7EEF">
      <w:pPr>
        <w:pStyle w:val="Equationlegend"/>
        <w:rPr>
          <w:lang w:val="es-ES_tradnl"/>
        </w:rPr>
      </w:pPr>
      <w:r w:rsidRPr="001405C5">
        <w:rPr>
          <w:lang w:val="es-ES_tradnl"/>
        </w:rPr>
        <w:tab/>
      </w:r>
      <w:proofErr w:type="spellStart"/>
      <w:r w:rsidRPr="001405C5">
        <w:rPr>
          <w:bCs/>
          <w:i/>
          <w:iCs/>
          <w:lang w:val="es-ES_tradnl"/>
        </w:rPr>
        <w:t>d</w:t>
      </w:r>
      <w:r w:rsidRPr="001405C5">
        <w:rPr>
          <w:i/>
          <w:iCs/>
          <w:vertAlign w:val="subscript"/>
          <w:lang w:val="es-ES_tradnl"/>
        </w:rPr>
        <w:t>me</w:t>
      </w:r>
      <w:r w:rsidR="00BB7EEF" w:rsidRPr="001405C5">
        <w:rPr>
          <w:i/>
          <w:iCs/>
          <w:vertAlign w:val="subscript"/>
          <w:lang w:val="es-ES_tradnl"/>
        </w:rPr>
        <w:t>d</w:t>
      </w:r>
      <w:proofErr w:type="spellEnd"/>
      <w:r w:rsidRPr="001405C5">
        <w:rPr>
          <w:lang w:val="es-ES_tradnl"/>
        </w:rPr>
        <w:t>:</w:t>
      </w:r>
      <w:r w:rsidRPr="001405C5">
        <w:rPr>
          <w:lang w:val="es-ES_tradnl"/>
        </w:rPr>
        <w:tab/>
        <w:t>distancia de medición (m)</w:t>
      </w:r>
    </w:p>
    <w:p w:rsidR="00EB7C69" w:rsidRPr="001405C5" w:rsidRDefault="00EB7C69" w:rsidP="00BB7EEF">
      <w:pPr>
        <w:pStyle w:val="Equationlegend"/>
        <w:rPr>
          <w:lang w:val="es-ES_tradnl"/>
        </w:rPr>
      </w:pPr>
      <w:r w:rsidRPr="001405C5">
        <w:rPr>
          <w:lang w:val="es-ES_tradnl"/>
        </w:rPr>
        <w:tab/>
      </w:r>
      <w:proofErr w:type="spellStart"/>
      <w:r w:rsidRPr="001405C5">
        <w:rPr>
          <w:bCs/>
          <w:i/>
          <w:iCs/>
          <w:lang w:val="es-ES_tradnl"/>
        </w:rPr>
        <w:t>d</w:t>
      </w:r>
      <w:r w:rsidR="00BB7EEF" w:rsidRPr="001405C5">
        <w:rPr>
          <w:i/>
          <w:iCs/>
          <w:vertAlign w:val="subscript"/>
          <w:lang w:val="es-ES_tradnl"/>
        </w:rPr>
        <w:t>norm</w:t>
      </w:r>
      <w:proofErr w:type="spellEnd"/>
      <w:r w:rsidRPr="001405C5">
        <w:rPr>
          <w:lang w:val="es-ES_tradnl"/>
        </w:rPr>
        <w:t>:</w:t>
      </w:r>
      <w:r w:rsidRPr="001405C5">
        <w:rPr>
          <w:lang w:val="es-ES_tradnl"/>
        </w:rPr>
        <w:tab/>
        <w:t>distancia de medición normalizada (3 m).</w:t>
      </w:r>
    </w:p>
    <w:p w:rsidR="00EB7C69" w:rsidRPr="001405C5" w:rsidRDefault="00EB7C69" w:rsidP="00EB7C69">
      <w:pPr>
        <w:pStyle w:val="Heading4"/>
        <w:rPr>
          <w:lang w:val="es-ES_tradnl"/>
        </w:rPr>
      </w:pPr>
      <w:r w:rsidRPr="001405C5">
        <w:rPr>
          <w:lang w:val="es-ES_tradnl"/>
        </w:rPr>
        <w:t>A3.4.2.3</w:t>
      </w:r>
      <w:r w:rsidRPr="001405C5">
        <w:rPr>
          <w:lang w:val="es-ES_tradnl"/>
        </w:rPr>
        <w:tab/>
        <w:t>Medición a una distancia superior a 3 m</w:t>
      </w:r>
    </w:p>
    <w:p w:rsidR="00EB7C69" w:rsidRPr="001405C5" w:rsidRDefault="00EB7C69" w:rsidP="00CC6EBE">
      <w:pPr>
        <w:rPr>
          <w:lang w:val="es-ES_tradnl"/>
        </w:rPr>
      </w:pPr>
      <w:r w:rsidRPr="001405C5">
        <w:rPr>
          <w:lang w:val="es-ES_tradnl"/>
        </w:rPr>
        <w:t>Si debido a las condiciones locales debe elegirse una distancia de medición superior a</w:t>
      </w:r>
      <w:r w:rsidR="00CC6EBE" w:rsidRPr="001405C5">
        <w:rPr>
          <w:lang w:val="es-ES_tradnl"/>
        </w:rPr>
        <w:t xml:space="preserve"> </w:t>
      </w:r>
      <w:r w:rsidRPr="001405C5">
        <w:rPr>
          <w:lang w:val="es-ES_tradnl"/>
        </w:rPr>
        <w:t>3 m, deben determinarse dos puntos de medición ubicados en el eje de medición perpendicular al tramo de cable de telecomunicaciones. Como orientación, la distancia entre los dos puntos debe ser lo mayor posible. El nivel de intensidad de campo perturbador deberá medirse como se describe en el</w:t>
      </w:r>
      <w:r w:rsidR="00CC6EBE" w:rsidRPr="001405C5">
        <w:rPr>
          <w:lang w:val="es-ES_tradnl"/>
        </w:rPr>
        <w:t xml:space="preserve"> </w:t>
      </w:r>
      <w:r w:rsidRPr="001405C5">
        <w:rPr>
          <w:lang w:val="es-ES_tradnl"/>
        </w:rPr>
        <w:t>§ A3.4.2.1. A este respecto son fundamentales las condiciones locales y la mensurabilidad de la intensidad de campo de perturba</w:t>
      </w:r>
      <w:r w:rsidR="00BB7EEF" w:rsidRPr="001405C5">
        <w:rPr>
          <w:lang w:val="es-ES_tradnl"/>
        </w:rPr>
        <w:t>dor</w:t>
      </w:r>
      <w:r w:rsidRPr="001405C5">
        <w:rPr>
          <w:lang w:val="es-ES_tradnl"/>
        </w:rPr>
        <w:t>.</w:t>
      </w:r>
    </w:p>
    <w:p w:rsidR="00EB7C69" w:rsidRPr="001405C5" w:rsidRDefault="00EB7C69" w:rsidP="00BB7EEF">
      <w:pPr>
        <w:rPr>
          <w:lang w:val="es-ES_tradnl"/>
        </w:rPr>
      </w:pPr>
      <w:r w:rsidRPr="001405C5">
        <w:rPr>
          <w:lang w:val="es-ES_tradnl"/>
        </w:rPr>
        <w:t xml:space="preserve">Los resultados de la medición (dB(µV/m)) deben representarse en un diagrama relativo al logaritmo de la distancia. La línea recta que </w:t>
      </w:r>
      <w:r w:rsidR="00BB7EEF" w:rsidRPr="001405C5">
        <w:rPr>
          <w:lang w:val="es-ES_tradnl"/>
        </w:rPr>
        <w:t>une</w:t>
      </w:r>
      <w:r w:rsidRPr="001405C5">
        <w:rPr>
          <w:lang w:val="es-ES_tradnl"/>
        </w:rPr>
        <w:t xml:space="preserve"> los resultados de la medición representa la disminución en la intensidad de campo en el eje medido. Si la reducción </w:t>
      </w:r>
      <w:r w:rsidR="00BB7EEF" w:rsidRPr="001405C5">
        <w:rPr>
          <w:lang w:val="es-ES_tradnl"/>
        </w:rPr>
        <w:t>d</w:t>
      </w:r>
      <w:r w:rsidRPr="001405C5">
        <w:rPr>
          <w:lang w:val="es-ES_tradnl"/>
        </w:rPr>
        <w:t xml:space="preserve">el nivel de intensidad de campo no puede determinarse, deberán elegirse puntos de medición adicionales. El nivel de intensidad de campo a la distancia de medición normalizada </w:t>
      </w:r>
      <w:r w:rsidR="005D0098">
        <w:rPr>
          <w:lang w:val="es-ES_tradnl"/>
        </w:rPr>
        <w:t xml:space="preserve">de </w:t>
      </w:r>
      <w:r w:rsidRPr="001405C5">
        <w:rPr>
          <w:lang w:val="es-ES_tradnl"/>
        </w:rPr>
        <w:t>3 m se determina a partir del diagrama utilizando la línea de conexión.</w:t>
      </w:r>
    </w:p>
    <w:p w:rsidR="00EB7C69" w:rsidRPr="001405C5" w:rsidRDefault="00EB7C69" w:rsidP="00EB7C69">
      <w:pPr>
        <w:pStyle w:val="Heading3"/>
        <w:rPr>
          <w:lang w:val="es-ES_tradnl"/>
        </w:rPr>
      </w:pPr>
      <w:r w:rsidRPr="001405C5">
        <w:rPr>
          <w:lang w:val="es-ES_tradnl"/>
        </w:rPr>
        <w:t>A3.4.3</w:t>
      </w:r>
      <w:r w:rsidRPr="001405C5">
        <w:rPr>
          <w:lang w:val="es-ES_tradnl"/>
        </w:rPr>
        <w:tab/>
        <w:t>Medición de la intensidad de campo eléctrico</w:t>
      </w:r>
    </w:p>
    <w:p w:rsidR="00EB7C69" w:rsidRPr="001405C5" w:rsidRDefault="00EB7C69" w:rsidP="00CC6EBE">
      <w:pPr>
        <w:rPr>
          <w:lang w:val="es-ES_tradnl"/>
        </w:rPr>
      </w:pPr>
      <w:r w:rsidRPr="001405C5">
        <w:rPr>
          <w:lang w:val="es-ES_tradnl"/>
        </w:rPr>
        <w:t xml:space="preserve">La intensidad de campo eléctrico se mide en los casos de interferencia únicamente cuando se supone que la emisión perturbadora se trata predominantemente de campo eléctrico. </w:t>
      </w:r>
      <w:r w:rsidR="00CC6EBE" w:rsidRPr="001405C5">
        <w:rPr>
          <w:lang w:val="es-ES_tradnl"/>
        </w:rPr>
        <w:t xml:space="preserve">Puede </w:t>
      </w:r>
      <w:r w:rsidRPr="001405C5">
        <w:rPr>
          <w:lang w:val="es-ES_tradnl"/>
        </w:rPr>
        <w:t>ser el caso si el límite de la intensidad de campo magnético no ha sido rebasado pero no obs</w:t>
      </w:r>
      <w:r w:rsidR="00CC6EBE" w:rsidRPr="001405C5">
        <w:rPr>
          <w:lang w:val="es-ES_tradnl"/>
        </w:rPr>
        <w:t xml:space="preserve">tante se produce interferencia </w:t>
      </w:r>
      <w:r w:rsidRPr="001405C5">
        <w:rPr>
          <w:lang w:val="es-ES_tradnl"/>
        </w:rPr>
        <w:t>e</w:t>
      </w:r>
      <w:r w:rsidR="00CC6EBE" w:rsidRPr="001405C5">
        <w:rPr>
          <w:lang w:val="es-ES_tradnl"/>
        </w:rPr>
        <w:t>n</w:t>
      </w:r>
      <w:r w:rsidRPr="001405C5">
        <w:rPr>
          <w:lang w:val="es-ES_tradnl"/>
        </w:rPr>
        <w:t xml:space="preserve"> los equipos de recepción radioeléctricos que utilizan una antena de campo eléctrico.</w:t>
      </w:r>
    </w:p>
    <w:p w:rsidR="00EB7C69" w:rsidRPr="001405C5" w:rsidRDefault="00EB7C69" w:rsidP="00CC6EBE">
      <w:pPr>
        <w:rPr>
          <w:lang w:val="es-ES_tradnl"/>
        </w:rPr>
      </w:pPr>
      <w:r w:rsidRPr="001405C5">
        <w:rPr>
          <w:lang w:val="es-ES_tradnl"/>
        </w:rPr>
        <w:t xml:space="preserve">El procedimiento de medición es el mismo que </w:t>
      </w:r>
      <w:r w:rsidR="00CC6EBE" w:rsidRPr="001405C5">
        <w:rPr>
          <w:lang w:val="es-ES_tradnl"/>
        </w:rPr>
        <w:t>s</w:t>
      </w:r>
      <w:r w:rsidRPr="001405C5">
        <w:rPr>
          <w:lang w:val="es-ES_tradnl"/>
        </w:rPr>
        <w:t>e utiliza para la intensidad de campo perturbador magnético. La antena necesaria se describe en el Apéndice 5 del Anexo 3.</w:t>
      </w:r>
    </w:p>
    <w:p w:rsidR="00EB7C69" w:rsidRPr="001405C5" w:rsidRDefault="00EB7C69" w:rsidP="00CC6EBE">
      <w:pPr>
        <w:pStyle w:val="Heading2"/>
        <w:rPr>
          <w:lang w:val="es-ES_tradnl"/>
        </w:rPr>
      </w:pPr>
      <w:r w:rsidRPr="001405C5">
        <w:rPr>
          <w:lang w:val="es-ES_tradnl"/>
        </w:rPr>
        <w:lastRenderedPageBreak/>
        <w:t>A3.5</w:t>
      </w:r>
      <w:r w:rsidRPr="001405C5">
        <w:rPr>
          <w:lang w:val="es-ES_tradnl"/>
        </w:rPr>
        <w:tab/>
        <w:t>Medición de la emisión perturbadora en la gama de frecuencias de</w:t>
      </w:r>
      <w:r w:rsidR="00CC6EBE" w:rsidRPr="001405C5">
        <w:rPr>
          <w:lang w:val="es-ES_tradnl"/>
        </w:rPr>
        <w:t xml:space="preserve"> </w:t>
      </w:r>
      <w:r w:rsidRPr="001405C5">
        <w:rPr>
          <w:lang w:val="es-ES_tradnl"/>
        </w:rPr>
        <w:t>30 MHz a</w:t>
      </w:r>
      <w:r w:rsidR="00CC6EBE" w:rsidRPr="001405C5">
        <w:rPr>
          <w:lang w:val="es-ES_tradnl"/>
        </w:rPr>
        <w:t xml:space="preserve"> </w:t>
      </w:r>
      <w:r w:rsidRPr="001405C5">
        <w:rPr>
          <w:lang w:val="es-ES_tradnl"/>
        </w:rPr>
        <w:t>3 000 MHz</w:t>
      </w:r>
    </w:p>
    <w:p w:rsidR="00EB7C69" w:rsidRPr="001405C5" w:rsidRDefault="00EB7C69" w:rsidP="00EB7C69">
      <w:pPr>
        <w:pStyle w:val="Heading3"/>
        <w:rPr>
          <w:lang w:val="es-ES_tradnl"/>
        </w:rPr>
      </w:pPr>
      <w:r w:rsidRPr="001405C5">
        <w:rPr>
          <w:lang w:val="es-ES_tradnl"/>
        </w:rPr>
        <w:t>A3.5.1</w:t>
      </w:r>
      <w:r w:rsidRPr="001405C5">
        <w:rPr>
          <w:lang w:val="es-ES_tradnl"/>
        </w:rPr>
        <w:tab/>
        <w:t>Equipo de medición</w:t>
      </w:r>
    </w:p>
    <w:p w:rsidR="00EB7C69" w:rsidRPr="001405C5" w:rsidRDefault="00EB7C69" w:rsidP="00EB7C69">
      <w:pPr>
        <w:rPr>
          <w:lang w:val="es-ES_tradnl"/>
        </w:rPr>
      </w:pPr>
      <w:r w:rsidRPr="001405C5">
        <w:rPr>
          <w:lang w:val="es-ES_tradnl"/>
        </w:rPr>
        <w:t xml:space="preserve">Es necesario utilizar el siguiente equipo de medición (de conformidad con la </w:t>
      </w:r>
      <w:r w:rsidR="00CC6EBE" w:rsidRPr="001405C5">
        <w:rPr>
          <w:lang w:val="es-ES_tradnl"/>
        </w:rPr>
        <w:t xml:space="preserve">norma </w:t>
      </w:r>
      <w:proofErr w:type="spellStart"/>
      <w:r w:rsidRPr="001405C5">
        <w:rPr>
          <w:lang w:val="es-ES_tradnl"/>
        </w:rPr>
        <w:t>CISPR</w:t>
      </w:r>
      <w:proofErr w:type="spellEnd"/>
      <w:r w:rsidRPr="001405C5">
        <w:rPr>
          <w:lang w:val="es-ES_tradnl"/>
        </w:rPr>
        <w:t> 16</w:t>
      </w:r>
      <w:r w:rsidRPr="001405C5">
        <w:rPr>
          <w:lang w:val="es-ES_tradnl"/>
        </w:rPr>
        <w:noBreakHyphen/>
        <w:t>1):</w:t>
      </w:r>
    </w:p>
    <w:p w:rsidR="00EB7C69" w:rsidRPr="001405C5" w:rsidRDefault="00EB7C69" w:rsidP="00CC6EBE">
      <w:pPr>
        <w:pStyle w:val="enumlev1"/>
        <w:rPr>
          <w:lang w:val="es-ES_tradnl"/>
        </w:rPr>
      </w:pPr>
      <w:r w:rsidRPr="001405C5">
        <w:rPr>
          <w:lang w:val="es-ES_tradnl"/>
        </w:rPr>
        <w:t>–</w:t>
      </w:r>
      <w:r w:rsidRPr="001405C5">
        <w:rPr>
          <w:lang w:val="es-ES_tradnl"/>
        </w:rPr>
        <w:tab/>
        <w:t>sistema de medición calibrado consistente en un receptor de medición de perturbación radioeléctric</w:t>
      </w:r>
      <w:r w:rsidR="00CC6EBE" w:rsidRPr="001405C5">
        <w:rPr>
          <w:lang w:val="es-ES_tradnl"/>
        </w:rPr>
        <w:t>a</w:t>
      </w:r>
      <w:r w:rsidRPr="001405C5">
        <w:rPr>
          <w:lang w:val="es-ES_tradnl"/>
        </w:rPr>
        <w:t xml:space="preserve"> junto con un dipolo de banda ancha asociado a una antena log periódica asociada</w:t>
      </w:r>
      <w:r w:rsidR="00CC6EBE" w:rsidRPr="001405C5">
        <w:rPr>
          <w:lang w:val="es-ES_tradnl"/>
        </w:rPr>
        <w:t>,</w:t>
      </w:r>
      <w:r w:rsidRPr="001405C5">
        <w:rPr>
          <w:lang w:val="es-ES_tradnl"/>
        </w:rPr>
        <w:t xml:space="preserve"> </w:t>
      </w:r>
      <w:r w:rsidR="00CC6EBE" w:rsidRPr="001405C5">
        <w:rPr>
          <w:lang w:val="es-ES_tradnl"/>
        </w:rPr>
        <w:t>cad</w:t>
      </w:r>
      <w:r w:rsidRPr="001405C5">
        <w:rPr>
          <w:lang w:val="es-ES_tradnl"/>
        </w:rPr>
        <w:t>a uno de ellos adecuado para realizar medici</w:t>
      </w:r>
      <w:r w:rsidR="00CC6EBE" w:rsidRPr="001405C5">
        <w:rPr>
          <w:lang w:val="es-ES_tradnl"/>
        </w:rPr>
        <w:t>ones</w:t>
      </w:r>
      <w:r w:rsidRPr="001405C5">
        <w:rPr>
          <w:lang w:val="es-ES_tradnl"/>
        </w:rPr>
        <w:t xml:space="preserve"> de la componente eléctrica del campo, y un mástil de antena.</w:t>
      </w:r>
    </w:p>
    <w:p w:rsidR="00EB7C69" w:rsidRPr="001405C5" w:rsidRDefault="00EB7C69" w:rsidP="004C76C8">
      <w:pPr>
        <w:pStyle w:val="Note"/>
        <w:rPr>
          <w:lang w:val="es-ES_tradnl"/>
        </w:rPr>
      </w:pPr>
      <w:r w:rsidRPr="001405C5">
        <w:rPr>
          <w:lang w:val="es-ES_tradnl"/>
        </w:rPr>
        <w:t>NOTA</w:t>
      </w:r>
      <w:r w:rsidR="004C76C8" w:rsidRPr="001405C5">
        <w:rPr>
          <w:lang w:val="es-ES_tradnl"/>
        </w:rPr>
        <w:t> </w:t>
      </w:r>
      <w:r w:rsidRPr="001405C5">
        <w:rPr>
          <w:lang w:val="es-ES_tradnl"/>
        </w:rPr>
        <w:t>1</w:t>
      </w:r>
      <w:r w:rsidR="004C76C8" w:rsidRPr="001405C5">
        <w:rPr>
          <w:lang w:val="es-ES_tradnl"/>
        </w:rPr>
        <w:t> </w:t>
      </w:r>
      <w:r w:rsidRPr="001405C5">
        <w:rPr>
          <w:lang w:val="es-ES_tradnl"/>
        </w:rPr>
        <w:t>–</w:t>
      </w:r>
      <w:r w:rsidR="004C76C8" w:rsidRPr="001405C5">
        <w:rPr>
          <w:lang w:val="es-ES_tradnl"/>
        </w:rPr>
        <w:t> </w:t>
      </w:r>
      <w:r w:rsidRPr="001405C5">
        <w:rPr>
          <w:lang w:val="es-ES_tradnl"/>
        </w:rPr>
        <w:t>Los resultados de la medición obtenidos mediante el sistema de medición calibrado descrito anteriormente no necesitan ninguna corrección posterior incluso aunque las mediciones se hayan realizado en condiciones de campo cercano.</w:t>
      </w:r>
    </w:p>
    <w:p w:rsidR="00EB7C69" w:rsidRPr="001405C5" w:rsidRDefault="00EB7C69" w:rsidP="00EB7C69">
      <w:pPr>
        <w:rPr>
          <w:lang w:val="es-ES_tradnl"/>
        </w:rPr>
      </w:pPr>
      <w:r w:rsidRPr="001405C5">
        <w:rPr>
          <w:lang w:val="es-ES_tradnl"/>
        </w:rPr>
        <w:t>Los requisitos de los receptores y antenas de medición de perturbación radioeléctrica se describen en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w:t>
      </w:r>
    </w:p>
    <w:p w:rsidR="00EB7C69" w:rsidRPr="001405C5" w:rsidRDefault="00EB7C69" w:rsidP="004C76C8">
      <w:pPr>
        <w:rPr>
          <w:lang w:val="es-ES_tradnl"/>
        </w:rPr>
      </w:pPr>
      <w:r w:rsidRPr="001405C5">
        <w:rPr>
          <w:lang w:val="es-ES_tradnl"/>
        </w:rPr>
        <w:t>Para la gama de frecuencias comprendida entre</w:t>
      </w:r>
      <w:r w:rsidR="004C76C8" w:rsidRPr="001405C5">
        <w:rPr>
          <w:lang w:val="es-ES_tradnl"/>
        </w:rPr>
        <w:t xml:space="preserve"> </w:t>
      </w:r>
      <w:r w:rsidRPr="001405C5">
        <w:rPr>
          <w:lang w:val="es-ES_tradnl"/>
        </w:rPr>
        <w:t>30 MHz y</w:t>
      </w:r>
      <w:r w:rsidR="004C76C8" w:rsidRPr="001405C5">
        <w:rPr>
          <w:lang w:val="es-ES_tradnl"/>
        </w:rPr>
        <w:t xml:space="preserve"> </w:t>
      </w:r>
      <w:r w:rsidRPr="001405C5">
        <w:rPr>
          <w:lang w:val="es-ES_tradnl"/>
        </w:rPr>
        <w:t>1 000 MHz, deberá utilizarse una anchura de banda de medición de</w:t>
      </w:r>
      <w:r w:rsidR="004C76C8" w:rsidRPr="001405C5">
        <w:rPr>
          <w:lang w:val="es-ES_tradnl"/>
        </w:rPr>
        <w:t xml:space="preserve"> </w:t>
      </w:r>
      <w:r w:rsidRPr="001405C5">
        <w:rPr>
          <w:lang w:val="es-ES_tradnl"/>
        </w:rPr>
        <w:t>120 kHz y un detector de cuasicresta.</w:t>
      </w:r>
    </w:p>
    <w:p w:rsidR="00EB7C69" w:rsidRPr="001405C5" w:rsidRDefault="00EB7C69" w:rsidP="004C76C8">
      <w:pPr>
        <w:rPr>
          <w:lang w:val="es-ES_tradnl"/>
        </w:rPr>
      </w:pPr>
      <w:r w:rsidRPr="001405C5">
        <w:rPr>
          <w:lang w:val="es-ES_tradnl"/>
        </w:rPr>
        <w:t>Para la gama de frecuencias de</w:t>
      </w:r>
      <w:r w:rsidR="004C76C8" w:rsidRPr="001405C5">
        <w:rPr>
          <w:lang w:val="es-ES_tradnl"/>
        </w:rPr>
        <w:t xml:space="preserve"> </w:t>
      </w:r>
      <w:r w:rsidRPr="001405C5">
        <w:rPr>
          <w:lang w:val="es-ES_tradnl"/>
        </w:rPr>
        <w:t>1 000 MHz a</w:t>
      </w:r>
      <w:r w:rsidR="004C76C8" w:rsidRPr="001405C5">
        <w:rPr>
          <w:lang w:val="es-ES_tradnl"/>
        </w:rPr>
        <w:t xml:space="preserve"> </w:t>
      </w:r>
      <w:r w:rsidRPr="001405C5">
        <w:rPr>
          <w:lang w:val="es-ES_tradnl"/>
        </w:rPr>
        <w:t>3 000 MHz, deberá utilizarse una anchura de banda de medición de</w:t>
      </w:r>
      <w:r w:rsidR="004C76C8" w:rsidRPr="001405C5">
        <w:rPr>
          <w:lang w:val="es-ES_tradnl"/>
        </w:rPr>
        <w:t xml:space="preserve"> </w:t>
      </w:r>
      <w:r w:rsidRPr="001405C5">
        <w:rPr>
          <w:lang w:val="es-ES_tradnl"/>
        </w:rPr>
        <w:t>1 MHz y un detector de cresta.</w:t>
      </w:r>
    </w:p>
    <w:p w:rsidR="00EB7C69" w:rsidRPr="001405C5" w:rsidRDefault="00EB7C69" w:rsidP="00EB7C69">
      <w:pPr>
        <w:pStyle w:val="Heading3"/>
        <w:rPr>
          <w:lang w:val="es-ES_tradnl"/>
        </w:rPr>
      </w:pPr>
      <w:r w:rsidRPr="001405C5">
        <w:rPr>
          <w:lang w:val="es-ES_tradnl"/>
        </w:rPr>
        <w:t>A3.5.2</w:t>
      </w:r>
      <w:r w:rsidRPr="001405C5">
        <w:rPr>
          <w:lang w:val="es-ES_tradnl"/>
        </w:rPr>
        <w:tab/>
        <w:t>Métodos de medición</w:t>
      </w:r>
    </w:p>
    <w:p w:rsidR="00EB7C69" w:rsidRPr="001405C5" w:rsidRDefault="00EB7C69" w:rsidP="00EB7C69">
      <w:pPr>
        <w:pStyle w:val="Heading4"/>
        <w:rPr>
          <w:lang w:val="es-ES_tradnl"/>
        </w:rPr>
      </w:pPr>
      <w:r w:rsidRPr="001405C5">
        <w:rPr>
          <w:lang w:val="es-ES_tradnl"/>
        </w:rPr>
        <w:t>A3.5.2.1</w:t>
      </w:r>
      <w:r w:rsidRPr="001405C5">
        <w:rPr>
          <w:lang w:val="es-ES_tradnl"/>
        </w:rPr>
        <w:tab/>
        <w:t>Consideraciones generales</w:t>
      </w:r>
    </w:p>
    <w:p w:rsidR="00EB7C69" w:rsidRPr="001405C5" w:rsidRDefault="00EB7C69" w:rsidP="00F5423C">
      <w:pPr>
        <w:rPr>
          <w:lang w:val="es-ES_tradnl"/>
        </w:rPr>
      </w:pPr>
      <w:r w:rsidRPr="001405C5">
        <w:rPr>
          <w:lang w:val="es-ES_tradnl"/>
        </w:rPr>
        <w:t xml:space="preserve">Deberá tenerse en cuenta que el sistema de telecomunicaciones funciona en sus máximos niveles de señal normales y en el modo (si </w:t>
      </w:r>
      <w:r w:rsidR="004C76C8" w:rsidRPr="001405C5">
        <w:rPr>
          <w:lang w:val="es-ES_tradnl"/>
        </w:rPr>
        <w:t xml:space="preserve">existe </w:t>
      </w:r>
      <w:r w:rsidRPr="001405C5">
        <w:rPr>
          <w:lang w:val="es-ES_tradnl"/>
        </w:rPr>
        <w:t>m</w:t>
      </w:r>
      <w:r w:rsidR="004C76C8" w:rsidRPr="001405C5">
        <w:rPr>
          <w:lang w:val="es-ES_tradnl"/>
        </w:rPr>
        <w:t>á</w:t>
      </w:r>
      <w:r w:rsidRPr="001405C5">
        <w:rPr>
          <w:lang w:val="es-ES_tradnl"/>
        </w:rPr>
        <w:t xml:space="preserve">s de un modo de funcionamiento) previamente identificado como el </w:t>
      </w:r>
      <w:r w:rsidR="004C76C8" w:rsidRPr="001405C5">
        <w:rPr>
          <w:lang w:val="es-ES_tradnl"/>
        </w:rPr>
        <w:t>causante del</w:t>
      </w:r>
      <w:r w:rsidRPr="001405C5">
        <w:rPr>
          <w:lang w:val="es-ES_tradnl"/>
        </w:rPr>
        <w:t xml:space="preserve"> máximo nivel de campo perturbador de RF. Si el sistema es interactivo, será especialmente importante verificar la presencia de señales en trayecto </w:t>
      </w:r>
      <w:r w:rsidR="00F5423C" w:rsidRPr="001405C5">
        <w:rPr>
          <w:lang w:val="es-ES_tradnl"/>
        </w:rPr>
        <w:t>de retorno</w:t>
      </w:r>
      <w:r w:rsidRPr="001405C5">
        <w:rPr>
          <w:lang w:val="es-ES_tradnl"/>
        </w:rPr>
        <w:t xml:space="preserve"> (ascendente)</w:t>
      </w:r>
      <w:r w:rsidR="00F5423C" w:rsidRPr="001405C5">
        <w:rPr>
          <w:lang w:val="es-ES_tradnl"/>
        </w:rPr>
        <w:t>,</w:t>
      </w:r>
      <w:r w:rsidRPr="001405C5">
        <w:rPr>
          <w:lang w:val="es-ES_tradnl"/>
        </w:rPr>
        <w:t xml:space="preserve"> si se encuentran en la misma gama de frecuencias </w:t>
      </w:r>
      <w:r w:rsidR="00F5423C" w:rsidRPr="001405C5">
        <w:rPr>
          <w:lang w:val="es-ES_tradnl"/>
        </w:rPr>
        <w:t>a la que se refiere la reclamación de</w:t>
      </w:r>
      <w:r w:rsidRPr="001405C5">
        <w:rPr>
          <w:lang w:val="es-ES_tradnl"/>
        </w:rPr>
        <w:t xml:space="preserve"> interferencia.</w:t>
      </w:r>
    </w:p>
    <w:p w:rsidR="00EB7C69" w:rsidRPr="001405C5" w:rsidRDefault="00EB7C69" w:rsidP="00EB7C69">
      <w:pPr>
        <w:rPr>
          <w:lang w:val="es-ES_tradnl"/>
        </w:rPr>
      </w:pPr>
      <w:r w:rsidRPr="001405C5">
        <w:rPr>
          <w:lang w:val="es-ES_tradnl"/>
        </w:rPr>
        <w:t xml:space="preserve">Para disminuir la duración de las mediciones se recomienda en primer lugar realizar un barrido en la gama de frecuencias que va a examinarse utilizando un detector de cresta y posteriormente </w:t>
      </w:r>
      <w:r w:rsidR="00651A08" w:rsidRPr="001405C5">
        <w:rPr>
          <w:lang w:val="es-ES_tradnl"/>
        </w:rPr>
        <w:t>med</w:t>
      </w:r>
      <w:r w:rsidRPr="001405C5">
        <w:rPr>
          <w:lang w:val="es-ES_tradnl"/>
        </w:rPr>
        <w:t>ir con un detector de cuasicresta únicamente en las frecuencias donde se han registrado anteriormente las máximas indicaciones de niveles de intensidad de campo perturbador de RF.</w:t>
      </w:r>
    </w:p>
    <w:p w:rsidR="00EB7C69" w:rsidRPr="001405C5" w:rsidRDefault="00EB7C69" w:rsidP="00EB7C69">
      <w:pPr>
        <w:rPr>
          <w:lang w:val="es-ES_tradnl"/>
        </w:rPr>
      </w:pPr>
      <w:r w:rsidRPr="001405C5">
        <w:rPr>
          <w:lang w:val="es-ES_tradnl"/>
        </w:rPr>
        <w:t xml:space="preserve">Esta distancia de medición </w:t>
      </w:r>
      <w:r w:rsidRPr="00A6711B">
        <w:rPr>
          <w:i/>
          <w:iCs/>
          <w:lang w:val="es-ES_tradnl"/>
        </w:rPr>
        <w:t>d</w:t>
      </w:r>
      <w:r w:rsidRPr="001405C5">
        <w:rPr>
          <w:lang w:val="es-ES_tradnl"/>
        </w:rPr>
        <w:t xml:space="preserve"> es la distancia entre la parte de la red de telecomunicaciones que va a examinarse y el</w:t>
      </w:r>
      <w:r w:rsidR="00651A08" w:rsidRPr="001405C5">
        <w:rPr>
          <w:lang w:val="es-ES_tradnl"/>
        </w:rPr>
        <w:t xml:space="preserve"> transformador simétrico-asimétrico</w:t>
      </w:r>
      <w:r w:rsidRPr="001405C5">
        <w:rPr>
          <w:lang w:val="es-ES_tradnl"/>
        </w:rPr>
        <w:t xml:space="preserve"> </w:t>
      </w:r>
      <w:r w:rsidR="00651A08" w:rsidRPr="001405C5">
        <w:rPr>
          <w:lang w:val="es-ES_tradnl"/>
        </w:rPr>
        <w:t>(«</w:t>
      </w:r>
      <w:proofErr w:type="spellStart"/>
      <w:r w:rsidRPr="001405C5">
        <w:rPr>
          <w:lang w:val="es-ES_tradnl"/>
        </w:rPr>
        <w:t>balun</w:t>
      </w:r>
      <w:proofErr w:type="spellEnd"/>
      <w:r w:rsidR="00651A08" w:rsidRPr="001405C5">
        <w:rPr>
          <w:lang w:val="es-ES_tradnl"/>
        </w:rPr>
        <w:t>»)</w:t>
      </w:r>
      <w:r w:rsidRPr="001405C5">
        <w:rPr>
          <w:lang w:val="es-ES_tradnl"/>
        </w:rPr>
        <w:t xml:space="preserve"> en el caso de un dipolo de banda ancha, o el punto de referencia de la antena en caso de una antena log periódica.</w:t>
      </w:r>
    </w:p>
    <w:p w:rsidR="00EB7C69" w:rsidRPr="001405C5" w:rsidRDefault="00EB7C69" w:rsidP="004C76C8">
      <w:pPr>
        <w:pStyle w:val="Heading4"/>
        <w:rPr>
          <w:lang w:val="es-ES_tradnl"/>
        </w:rPr>
      </w:pPr>
      <w:r w:rsidRPr="001405C5">
        <w:rPr>
          <w:lang w:val="es-ES_tradnl"/>
        </w:rPr>
        <w:t>A3.5.2.2</w:t>
      </w:r>
      <w:r w:rsidRPr="001405C5">
        <w:rPr>
          <w:lang w:val="es-ES_tradnl"/>
        </w:rPr>
        <w:tab/>
        <w:t>Medición a 3</w:t>
      </w:r>
      <w:r w:rsidR="004C76C8" w:rsidRPr="001405C5">
        <w:rPr>
          <w:lang w:val="es-ES_tradnl"/>
        </w:rPr>
        <w:t> </w:t>
      </w:r>
      <w:r w:rsidRPr="001405C5">
        <w:rPr>
          <w:lang w:val="es-ES_tradnl"/>
        </w:rPr>
        <w:t>m de distancia (distancia normalizada)</w:t>
      </w:r>
    </w:p>
    <w:p w:rsidR="00EB7C69" w:rsidRPr="001405C5" w:rsidRDefault="00EB7C69" w:rsidP="00EB7C69">
      <w:pPr>
        <w:rPr>
          <w:lang w:val="es-ES_tradnl"/>
        </w:rPr>
      </w:pPr>
      <w:r w:rsidRPr="001405C5">
        <w:rPr>
          <w:lang w:val="es-ES_tradnl"/>
        </w:rPr>
        <w:t>La distancia de medición es 3 m. En el punto de medición especificado, deberán variarse la dirección, la altura y la polarización (horizontal y vertical) de la antena de medición a fin de medir el máximo valor de intensidad de campo perturbador de RF.</w:t>
      </w:r>
    </w:p>
    <w:p w:rsidR="00EB7C69" w:rsidRPr="001405C5" w:rsidRDefault="00EB7C69" w:rsidP="00161567">
      <w:pPr>
        <w:rPr>
          <w:lang w:val="es-ES_tradnl"/>
        </w:rPr>
      </w:pPr>
      <w:r w:rsidRPr="001405C5">
        <w:rPr>
          <w:lang w:val="es-ES_tradnl"/>
        </w:rPr>
        <w:t xml:space="preserve">Si la antena y la red de telecomunicaciones están situadas en un mismo nivel de plano del suelo, la altura de la antena deberá variar entre 1 m y 4 m con objeto de determinar la máxima intensidad de campo. Al variar la altura de la antena ésta no deberá ubicarse más cerca </w:t>
      </w:r>
      <w:r w:rsidR="005D0098">
        <w:rPr>
          <w:lang w:val="es-ES_tradnl"/>
        </w:rPr>
        <w:t xml:space="preserve">de </w:t>
      </w:r>
      <w:r w:rsidRPr="001405C5">
        <w:rPr>
          <w:lang w:val="es-ES_tradnl"/>
        </w:rPr>
        <w:t xml:space="preserve">0,5 m de objetos reflectantes (por ejemplo, paredes, techos, estructuras metálicas, etc.). La variación en la altura de la antena puede estar restringida debido a condiciones </w:t>
      </w:r>
      <w:r w:rsidR="00651A08" w:rsidRPr="001405C5">
        <w:rPr>
          <w:lang w:val="es-ES_tradnl"/>
        </w:rPr>
        <w:t xml:space="preserve">del </w:t>
      </w:r>
      <w:r w:rsidRPr="001405C5">
        <w:rPr>
          <w:lang w:val="es-ES_tradnl"/>
        </w:rPr>
        <w:t>local (véase la Fig</w:t>
      </w:r>
      <w:r w:rsidR="00161567" w:rsidRPr="001405C5">
        <w:rPr>
          <w:lang w:val="es-ES_tradnl"/>
        </w:rPr>
        <w:t>.</w:t>
      </w:r>
      <w:r w:rsidRPr="001405C5">
        <w:rPr>
          <w:lang w:val="es-ES_tradnl"/>
        </w:rPr>
        <w:t> 3).</w:t>
      </w:r>
    </w:p>
    <w:p w:rsidR="00EB7C69" w:rsidRPr="001405C5" w:rsidRDefault="00EB7C69" w:rsidP="00EB7C69">
      <w:pPr>
        <w:pStyle w:val="FigureNo"/>
        <w:rPr>
          <w:lang w:val="es-ES_tradnl"/>
        </w:rPr>
      </w:pPr>
      <w:r w:rsidRPr="001405C5">
        <w:rPr>
          <w:lang w:val="es-ES_tradnl"/>
        </w:rPr>
        <w:lastRenderedPageBreak/>
        <w:t>Figura 3</w:t>
      </w:r>
    </w:p>
    <w:p w:rsidR="00EB7C69" w:rsidRPr="001405C5" w:rsidRDefault="00EB7C69" w:rsidP="00EB7C69">
      <w:pPr>
        <w:pStyle w:val="Figuretitle"/>
        <w:rPr>
          <w:lang w:val="es-ES_tradnl"/>
        </w:rPr>
      </w:pPr>
      <w:r w:rsidRPr="001405C5">
        <w:rPr>
          <w:lang w:val="es-ES_tradnl"/>
        </w:rPr>
        <w:t>Variación de la altura de antena</w:t>
      </w:r>
    </w:p>
    <w:p w:rsidR="00EB7C69" w:rsidRPr="001405C5" w:rsidRDefault="00161567" w:rsidP="00EB7C69">
      <w:pPr>
        <w:pStyle w:val="Figure"/>
        <w:rPr>
          <w:b/>
          <w:bCs/>
          <w:lang w:val="es-ES_tradnl"/>
        </w:rPr>
      </w:pPr>
      <w:r w:rsidRPr="001405C5">
        <w:rPr>
          <w:lang w:val="es-ES_tradnl"/>
        </w:rPr>
        <w:object w:dxaOrig="7043" w:dyaOrig="2964">
          <v:shape id="_x0000_i1029" type="#_x0000_t75" style="width:352.1pt;height:148.15pt" o:ole="">
            <v:imagedata r:id="rId21" o:title=""/>
          </v:shape>
          <o:OLEObject Type="Embed" ProgID="CorelDRAW.Graphic.14" ShapeID="_x0000_i1029" DrawAspect="Content" ObjectID="_1335614454" r:id="rId22"/>
        </w:object>
      </w:r>
    </w:p>
    <w:p w:rsidR="00592AC2" w:rsidRPr="001405C5" w:rsidRDefault="00592AC2" w:rsidP="00592AC2">
      <w:pPr>
        <w:pStyle w:val="Blanc"/>
        <w:rPr>
          <w:lang w:val="es-ES_tradnl"/>
        </w:rPr>
      </w:pPr>
    </w:p>
    <w:p w:rsidR="00EB7C69" w:rsidRPr="001405C5" w:rsidRDefault="00EB7C69" w:rsidP="00161567">
      <w:pPr>
        <w:rPr>
          <w:lang w:val="es-ES_tradnl"/>
        </w:rPr>
      </w:pPr>
      <w:r w:rsidRPr="001405C5">
        <w:rPr>
          <w:lang w:val="es-ES_tradnl"/>
        </w:rPr>
        <w:t xml:space="preserve">Si, por ejemplo en el caso de una medición en </w:t>
      </w:r>
      <w:r w:rsidR="00161567" w:rsidRPr="001405C5">
        <w:rPr>
          <w:lang w:val="es-ES_tradnl"/>
        </w:rPr>
        <w:t>ex</w:t>
      </w:r>
      <w:r w:rsidRPr="001405C5">
        <w:rPr>
          <w:lang w:val="es-ES_tradnl"/>
        </w:rPr>
        <w:t>teriores, el soporte de la antena no se encuentra en el mismo nivel del plano del suelo que la línea o el tramo de telecomunicaciones, deberá variarse la altura de la antena dando lugar a una gama de variación comparable a la del párrafo precedente.</w:t>
      </w:r>
    </w:p>
    <w:p w:rsidR="00EB7C69" w:rsidRPr="001405C5" w:rsidRDefault="00EB7C69" w:rsidP="00EB7C69">
      <w:pPr>
        <w:pStyle w:val="Heading4"/>
        <w:rPr>
          <w:lang w:val="es-ES_tradnl"/>
        </w:rPr>
      </w:pPr>
      <w:r w:rsidRPr="001405C5">
        <w:rPr>
          <w:lang w:val="es-ES_tradnl"/>
        </w:rPr>
        <w:t>A3.5.2.3</w:t>
      </w:r>
      <w:r w:rsidRPr="001405C5">
        <w:rPr>
          <w:lang w:val="es-ES_tradnl"/>
        </w:rPr>
        <w:tab/>
        <w:t>Medición a una distancia inferior a 3 m</w:t>
      </w:r>
    </w:p>
    <w:p w:rsidR="00EB7C69" w:rsidRPr="001405C5" w:rsidRDefault="00EB7C69" w:rsidP="0019430C">
      <w:pPr>
        <w:rPr>
          <w:lang w:val="es-ES_tradnl"/>
        </w:rPr>
      </w:pPr>
      <w:r w:rsidRPr="001405C5">
        <w:rPr>
          <w:lang w:val="es-ES_tradnl"/>
        </w:rPr>
        <w:t>Las mediciones para verificar el cumplimiento de las normas por parte de las instalaciones y redes de telecomunicaciones en la gama de frecuenc</w:t>
      </w:r>
      <w:r w:rsidR="00161567" w:rsidRPr="001405C5">
        <w:rPr>
          <w:lang w:val="es-ES_tradnl"/>
        </w:rPr>
        <w:t xml:space="preserve">ias por encima de </w:t>
      </w:r>
      <w:r w:rsidRPr="001405C5">
        <w:rPr>
          <w:lang w:val="es-ES_tradnl"/>
        </w:rPr>
        <w:t xml:space="preserve">30 MHz se realizan únicamente en exteriores. En este caso, la distancia de medición puede elegirse </w:t>
      </w:r>
      <w:r w:rsidR="00161567" w:rsidRPr="001405C5">
        <w:rPr>
          <w:lang w:val="es-ES_tradnl"/>
        </w:rPr>
        <w:t>para</w:t>
      </w:r>
      <w:r w:rsidRPr="001405C5">
        <w:rPr>
          <w:lang w:val="es-ES_tradnl"/>
        </w:rPr>
        <w:t xml:space="preserve"> que sea 3 m (distancia normalizada) o superior a</w:t>
      </w:r>
      <w:r w:rsidR="0019430C">
        <w:rPr>
          <w:lang w:val="es-ES_tradnl"/>
        </w:rPr>
        <w:t xml:space="preserve"> </w:t>
      </w:r>
      <w:r w:rsidRPr="001405C5">
        <w:rPr>
          <w:lang w:val="es-ES_tradnl"/>
        </w:rPr>
        <w:t>3 m.</w:t>
      </w:r>
    </w:p>
    <w:p w:rsidR="00EB7C69" w:rsidRPr="001405C5" w:rsidRDefault="00EB7C69" w:rsidP="00161567">
      <w:pPr>
        <w:rPr>
          <w:lang w:val="es-ES_tradnl"/>
        </w:rPr>
      </w:pPr>
      <w:r w:rsidRPr="001405C5">
        <w:rPr>
          <w:lang w:val="es-ES_tradnl"/>
        </w:rPr>
        <w:t xml:space="preserve">Si durante la investigación de las </w:t>
      </w:r>
      <w:r w:rsidR="00161567" w:rsidRPr="001405C5">
        <w:rPr>
          <w:lang w:val="es-ES_tradnl"/>
        </w:rPr>
        <w:t>reclamaciones</w:t>
      </w:r>
      <w:r w:rsidRPr="001405C5">
        <w:rPr>
          <w:lang w:val="es-ES_tradnl"/>
        </w:rPr>
        <w:t xml:space="preserve"> de interferencias radioeléctricas </w:t>
      </w:r>
      <w:r w:rsidR="00161567" w:rsidRPr="001405C5">
        <w:rPr>
          <w:lang w:val="es-ES_tradnl"/>
        </w:rPr>
        <w:t xml:space="preserve">recibidas </w:t>
      </w:r>
      <w:r w:rsidRPr="001405C5">
        <w:rPr>
          <w:lang w:val="es-ES_tradnl"/>
        </w:rPr>
        <w:t>fuese necesario realizar mediciones en interiores para identificar las fuentes perturbadoras y no puede lograrse una separación de</w:t>
      </w:r>
      <w:r w:rsidR="00161567" w:rsidRPr="001405C5">
        <w:rPr>
          <w:lang w:val="es-ES_tradnl"/>
        </w:rPr>
        <w:t xml:space="preserve"> </w:t>
      </w:r>
      <w:r w:rsidRPr="001405C5">
        <w:rPr>
          <w:lang w:val="es-ES_tradnl"/>
        </w:rPr>
        <w:t>3 m debido a condiciones del local, las mediciones pueden realizarse a una distancia inferior pero n</w:t>
      </w:r>
      <w:r w:rsidR="00161567" w:rsidRPr="001405C5">
        <w:rPr>
          <w:lang w:val="es-ES_tradnl"/>
        </w:rPr>
        <w:t>unca</w:t>
      </w:r>
      <w:r w:rsidRPr="001405C5">
        <w:rPr>
          <w:lang w:val="es-ES_tradnl"/>
        </w:rPr>
        <w:t xml:space="preserve"> menor de</w:t>
      </w:r>
      <w:r w:rsidR="00161567" w:rsidRPr="001405C5">
        <w:rPr>
          <w:lang w:val="es-ES_tradnl"/>
        </w:rPr>
        <w:t xml:space="preserve"> </w:t>
      </w:r>
      <w:r w:rsidRPr="001405C5">
        <w:rPr>
          <w:lang w:val="es-ES_tradnl"/>
        </w:rPr>
        <w:t>1 m. La distancia de medición es la separación entre el conductor y el punto de referencia de la antena. Para realizar la medición la antena deberá orientarse de tal forma que s</w:t>
      </w:r>
      <w:r w:rsidR="00161567" w:rsidRPr="001405C5">
        <w:rPr>
          <w:lang w:val="es-ES_tradnl"/>
        </w:rPr>
        <w:t>e ob</w:t>
      </w:r>
      <w:r w:rsidRPr="001405C5">
        <w:rPr>
          <w:lang w:val="es-ES_tradnl"/>
        </w:rPr>
        <w:t>tenga el máximo acoplamiento con la fuente perturbadora sin ninguna exploración de altura. En este caso, los resultados de la medición deberán corregirse utilizando el factor de conversión indicado en la ecuación (A3</w:t>
      </w:r>
      <w:r w:rsidRPr="001405C5">
        <w:rPr>
          <w:lang w:val="es-ES_tradnl"/>
        </w:rPr>
        <w:noBreakHyphen/>
        <w:t>3):</w:t>
      </w:r>
    </w:p>
    <w:p w:rsidR="00EB7C69" w:rsidRPr="001405C5" w:rsidRDefault="00EB7C69" w:rsidP="00EB7C69">
      <w:pPr>
        <w:pStyle w:val="Equation"/>
        <w:rPr>
          <w:lang w:val="es-ES_tradnl"/>
        </w:rPr>
      </w:pPr>
      <w:r w:rsidRPr="001405C5">
        <w:rPr>
          <w:lang w:val="es-ES_tradnl"/>
        </w:rPr>
        <w:tab/>
      </w:r>
      <w:r w:rsidRPr="001405C5">
        <w:rPr>
          <w:lang w:val="es-ES_tradnl"/>
        </w:rPr>
        <w:tab/>
      </w:r>
      <w:r w:rsidR="00161567" w:rsidRPr="001405C5">
        <w:rPr>
          <w:position w:val="-30"/>
          <w:lang w:val="es-ES_tradnl"/>
        </w:rPr>
        <w:object w:dxaOrig="3000" w:dyaOrig="680">
          <v:shape id="_x0000_i1030" type="#_x0000_t75" style="width:150.05pt;height:33.95pt" o:ole="" fillcolor="window">
            <v:imagedata r:id="rId23" o:title=""/>
          </v:shape>
          <o:OLEObject Type="Embed" ProgID="Equation.3" ShapeID="_x0000_i1030" DrawAspect="Content" ObjectID="_1335614455" r:id="rId24"/>
        </w:object>
      </w:r>
      <w:r w:rsidRPr="001405C5">
        <w:rPr>
          <w:lang w:val="es-ES_tradnl"/>
        </w:rPr>
        <w:tab/>
        <w:t>(A3-3)</w:t>
      </w:r>
    </w:p>
    <w:p w:rsidR="00EB7C69" w:rsidRPr="001405C5" w:rsidRDefault="00EB7C69" w:rsidP="00EB7C69">
      <w:pPr>
        <w:rPr>
          <w:szCs w:val="24"/>
          <w:lang w:val="es-ES_tradnl"/>
        </w:rPr>
      </w:pPr>
      <w:r w:rsidRPr="001405C5">
        <w:rPr>
          <w:szCs w:val="24"/>
          <w:lang w:val="es-ES_tradnl"/>
        </w:rPr>
        <w:t>donde:</w:t>
      </w:r>
    </w:p>
    <w:p w:rsidR="00EB7C69" w:rsidRPr="001405C5" w:rsidRDefault="00EB7C69" w:rsidP="00161567">
      <w:pPr>
        <w:pStyle w:val="Equationlegend"/>
        <w:rPr>
          <w:lang w:val="es-ES_tradnl"/>
        </w:rPr>
      </w:pPr>
      <w:r w:rsidRPr="001405C5">
        <w:rPr>
          <w:lang w:val="es-ES_tradnl"/>
        </w:rPr>
        <w:tab/>
      </w:r>
      <w:proofErr w:type="spellStart"/>
      <w:r w:rsidRPr="001405C5">
        <w:rPr>
          <w:bCs/>
          <w:i/>
          <w:iCs/>
          <w:lang w:val="es-ES_tradnl"/>
        </w:rPr>
        <w:t>E</w:t>
      </w:r>
      <w:r w:rsidRPr="001405C5">
        <w:rPr>
          <w:i/>
          <w:iCs/>
          <w:vertAlign w:val="subscript"/>
          <w:lang w:val="es-ES_tradnl"/>
        </w:rPr>
        <w:t>me</w:t>
      </w:r>
      <w:r w:rsidR="00161567" w:rsidRPr="001405C5">
        <w:rPr>
          <w:i/>
          <w:iCs/>
          <w:vertAlign w:val="subscript"/>
          <w:lang w:val="es-ES_tradnl"/>
        </w:rPr>
        <w:t>d</w:t>
      </w:r>
      <w:proofErr w:type="spellEnd"/>
      <w:r w:rsidRPr="001405C5">
        <w:rPr>
          <w:lang w:val="es-ES_tradnl"/>
        </w:rPr>
        <w:t>:</w:t>
      </w:r>
      <w:r w:rsidRPr="001405C5">
        <w:rPr>
          <w:lang w:val="es-ES_tradnl"/>
        </w:rPr>
        <w:tab/>
        <w:t>resultado de la medición (dB(µV/m))</w:t>
      </w:r>
    </w:p>
    <w:p w:rsidR="00EB7C69" w:rsidRPr="001405C5" w:rsidRDefault="00EB7C69" w:rsidP="00EB7C69">
      <w:pPr>
        <w:pStyle w:val="Equationlegend"/>
        <w:rPr>
          <w:lang w:val="es-ES_tradnl"/>
        </w:rPr>
      </w:pPr>
      <w:r w:rsidRPr="001405C5">
        <w:rPr>
          <w:lang w:val="es-ES_tradnl"/>
        </w:rPr>
        <w:tab/>
      </w:r>
      <w:proofErr w:type="spellStart"/>
      <w:r w:rsidRPr="001405C5">
        <w:rPr>
          <w:bCs/>
          <w:i/>
          <w:iCs/>
          <w:lang w:val="es-ES_tradnl"/>
        </w:rPr>
        <w:t>E</w:t>
      </w:r>
      <w:r w:rsidRPr="001405C5">
        <w:rPr>
          <w:i/>
          <w:iCs/>
          <w:vertAlign w:val="subscript"/>
          <w:lang w:val="es-ES_tradnl"/>
        </w:rPr>
        <w:t>dist</w:t>
      </w:r>
      <w:proofErr w:type="spellEnd"/>
      <w:r w:rsidRPr="001405C5">
        <w:rPr>
          <w:lang w:val="es-ES_tradnl"/>
        </w:rPr>
        <w:t>:</w:t>
      </w:r>
      <w:r w:rsidRPr="001405C5">
        <w:rPr>
          <w:lang w:val="es-ES_tradnl"/>
        </w:rPr>
        <w:tab/>
        <w:t>resultado de la medición corregido (dB(µV/m))</w:t>
      </w:r>
    </w:p>
    <w:p w:rsidR="00EB7C69" w:rsidRPr="001405C5" w:rsidRDefault="00EB7C69" w:rsidP="00161567">
      <w:pPr>
        <w:pStyle w:val="Equationlegend"/>
        <w:rPr>
          <w:lang w:val="es-ES_tradnl"/>
        </w:rPr>
      </w:pPr>
      <w:r w:rsidRPr="001405C5">
        <w:rPr>
          <w:lang w:val="es-ES_tradnl"/>
        </w:rPr>
        <w:tab/>
      </w:r>
      <w:proofErr w:type="spellStart"/>
      <w:r w:rsidRPr="001405C5">
        <w:rPr>
          <w:bCs/>
          <w:i/>
          <w:iCs/>
          <w:lang w:val="es-ES_tradnl"/>
        </w:rPr>
        <w:t>d</w:t>
      </w:r>
      <w:r w:rsidRPr="001405C5">
        <w:rPr>
          <w:i/>
          <w:iCs/>
          <w:vertAlign w:val="subscript"/>
          <w:lang w:val="es-ES_tradnl"/>
        </w:rPr>
        <w:t>me</w:t>
      </w:r>
      <w:r w:rsidR="00161567" w:rsidRPr="001405C5">
        <w:rPr>
          <w:i/>
          <w:iCs/>
          <w:vertAlign w:val="subscript"/>
          <w:lang w:val="es-ES_tradnl"/>
        </w:rPr>
        <w:t>d</w:t>
      </w:r>
      <w:proofErr w:type="spellEnd"/>
      <w:r w:rsidRPr="001405C5">
        <w:rPr>
          <w:lang w:val="es-ES_tradnl"/>
        </w:rPr>
        <w:t>:</w:t>
      </w:r>
      <w:r w:rsidRPr="001405C5">
        <w:rPr>
          <w:lang w:val="es-ES_tradnl"/>
        </w:rPr>
        <w:tab/>
        <w:t>distancia de medición (m)</w:t>
      </w:r>
    </w:p>
    <w:p w:rsidR="00EB7C69" w:rsidRPr="001405C5" w:rsidRDefault="00EB7C69" w:rsidP="00161567">
      <w:pPr>
        <w:pStyle w:val="Equationlegend"/>
        <w:rPr>
          <w:lang w:val="es-ES_tradnl"/>
        </w:rPr>
      </w:pPr>
      <w:r w:rsidRPr="001405C5">
        <w:rPr>
          <w:lang w:val="es-ES_tradnl"/>
        </w:rPr>
        <w:tab/>
      </w:r>
      <w:proofErr w:type="spellStart"/>
      <w:r w:rsidRPr="001405C5">
        <w:rPr>
          <w:bCs/>
          <w:i/>
          <w:iCs/>
          <w:lang w:val="es-ES_tradnl"/>
        </w:rPr>
        <w:t>d</w:t>
      </w:r>
      <w:r w:rsidR="00161567" w:rsidRPr="001405C5">
        <w:rPr>
          <w:i/>
          <w:iCs/>
          <w:vertAlign w:val="subscript"/>
          <w:lang w:val="es-ES_tradnl"/>
        </w:rPr>
        <w:t>morm</w:t>
      </w:r>
      <w:proofErr w:type="spellEnd"/>
      <w:r w:rsidRPr="001405C5">
        <w:rPr>
          <w:lang w:val="es-ES_tradnl"/>
        </w:rPr>
        <w:t>:</w:t>
      </w:r>
      <w:r w:rsidRPr="001405C5">
        <w:rPr>
          <w:lang w:val="es-ES_tradnl"/>
        </w:rPr>
        <w:tab/>
        <w:t>distancia de medición normalizada (3 m).</w:t>
      </w:r>
    </w:p>
    <w:p w:rsidR="00EB7C69" w:rsidRPr="001405C5" w:rsidRDefault="00EB7C69" w:rsidP="00161567">
      <w:pPr>
        <w:pStyle w:val="Note"/>
        <w:rPr>
          <w:lang w:val="es-ES_tradnl"/>
        </w:rPr>
      </w:pPr>
      <w:r w:rsidRPr="001405C5">
        <w:rPr>
          <w:lang w:val="es-ES_tradnl"/>
        </w:rPr>
        <w:t>NOTA</w:t>
      </w:r>
      <w:r w:rsidR="00161567" w:rsidRPr="001405C5">
        <w:rPr>
          <w:lang w:val="es-ES_tradnl"/>
        </w:rPr>
        <w:t> </w:t>
      </w:r>
      <w:r w:rsidRPr="001405C5">
        <w:rPr>
          <w:lang w:val="es-ES_tradnl"/>
        </w:rPr>
        <w:t>1</w:t>
      </w:r>
      <w:r w:rsidR="00161567" w:rsidRPr="001405C5">
        <w:rPr>
          <w:lang w:val="es-ES_tradnl"/>
        </w:rPr>
        <w:t> </w:t>
      </w:r>
      <w:r w:rsidRPr="001405C5">
        <w:rPr>
          <w:lang w:val="es-ES_tradnl"/>
        </w:rPr>
        <w:t>–</w:t>
      </w:r>
      <w:r w:rsidR="00161567" w:rsidRPr="001405C5">
        <w:rPr>
          <w:lang w:val="es-ES_tradnl"/>
        </w:rPr>
        <w:t> </w:t>
      </w:r>
      <w:r w:rsidRPr="001405C5">
        <w:rPr>
          <w:lang w:val="es-ES_tradnl"/>
        </w:rPr>
        <w:t>Los resultados de la medición obtenidos mediante el sistema de medición calibrada (véase el § A3.5.1) no necesitan ninguna corrección posterior aunque las mediciones se hayan realizado posiblemente en condiciones de campo cercano.</w:t>
      </w:r>
    </w:p>
    <w:p w:rsidR="00EB7C69" w:rsidRPr="001405C5" w:rsidRDefault="00EB7C69" w:rsidP="00EB7C69">
      <w:pPr>
        <w:pStyle w:val="Heading4"/>
        <w:rPr>
          <w:lang w:val="es-ES_tradnl"/>
        </w:rPr>
      </w:pPr>
      <w:r w:rsidRPr="001405C5">
        <w:rPr>
          <w:lang w:val="es-ES_tradnl"/>
        </w:rPr>
        <w:t>A3.5.2.4</w:t>
      </w:r>
      <w:r w:rsidRPr="001405C5">
        <w:rPr>
          <w:lang w:val="es-ES_tradnl"/>
        </w:rPr>
        <w:tab/>
        <w:t>Medición a una distancia superior a 3 m</w:t>
      </w:r>
    </w:p>
    <w:p w:rsidR="00EB7C69" w:rsidRPr="001405C5" w:rsidRDefault="00EB7C69" w:rsidP="00EB7C69">
      <w:pPr>
        <w:rPr>
          <w:lang w:val="es-ES_tradnl"/>
        </w:rPr>
      </w:pPr>
      <w:r w:rsidRPr="001405C5">
        <w:rPr>
          <w:lang w:val="es-ES_tradnl"/>
        </w:rPr>
        <w:t xml:space="preserve">Si las condiciones del local exigen una </w:t>
      </w:r>
      <w:r w:rsidR="00DF513F" w:rsidRPr="001405C5">
        <w:rPr>
          <w:lang w:val="es-ES_tradnl"/>
        </w:rPr>
        <w:t xml:space="preserve">distancia de medición de más de </w:t>
      </w:r>
      <w:r w:rsidRPr="001405C5">
        <w:rPr>
          <w:lang w:val="es-ES_tradnl"/>
        </w:rPr>
        <w:t>3 m, la potencia perturbadora de RF radiada deberá medirse de conformidad con el método de sustitución especificado en el § A3.6.</w:t>
      </w:r>
    </w:p>
    <w:p w:rsidR="00EB7C69" w:rsidRPr="001405C5" w:rsidRDefault="00EB7C69" w:rsidP="00EB7C69">
      <w:pPr>
        <w:pStyle w:val="Heading3"/>
        <w:rPr>
          <w:lang w:val="es-ES_tradnl"/>
        </w:rPr>
      </w:pPr>
      <w:r w:rsidRPr="001405C5">
        <w:rPr>
          <w:lang w:val="es-ES_tradnl"/>
        </w:rPr>
        <w:lastRenderedPageBreak/>
        <w:t>A3.5.3</w:t>
      </w:r>
      <w:r w:rsidRPr="001405C5">
        <w:rPr>
          <w:lang w:val="es-ES_tradnl"/>
        </w:rPr>
        <w:tab/>
        <w:t>Determinación de la intensidad de campo eléctrico</w:t>
      </w:r>
    </w:p>
    <w:p w:rsidR="00EB7C69" w:rsidRPr="001405C5" w:rsidRDefault="00EB7C69" w:rsidP="00EB7C69">
      <w:pPr>
        <w:rPr>
          <w:lang w:val="es-ES_tradnl"/>
        </w:rPr>
      </w:pPr>
      <w:r w:rsidRPr="001405C5">
        <w:rPr>
          <w:lang w:val="es-ES_tradnl"/>
        </w:rPr>
        <w:t>La componente eléctrica de la intensidad de campo perturbador debe determinarse observando la indicación del receptor de medición a lo largo de un periodo de unos 15 s registrando posteriormente su máxima indicación. Los valores de cresta aislados que puedan aparecer ocasionalmente deben descartarse.</w:t>
      </w:r>
    </w:p>
    <w:p w:rsidR="00EB7C69" w:rsidRPr="001405C5" w:rsidRDefault="00EB7C69" w:rsidP="00BF1FF6">
      <w:pPr>
        <w:rPr>
          <w:lang w:val="es-ES_tradnl"/>
        </w:rPr>
      </w:pPr>
      <w:r w:rsidRPr="001405C5">
        <w:rPr>
          <w:lang w:val="es-ES_tradnl"/>
        </w:rPr>
        <w:t>Si el método de medición proporciona resultados en términos de niveles de tensión de RF únicamente, el nivel de la intensidad de campo perturbador puede calcularse a partir del nivel de tensión de RF medido a la entrada de la antena del receptor de medición mediante la ecuación</w:t>
      </w:r>
      <w:r w:rsidR="00BF1FF6" w:rsidRPr="001405C5">
        <w:rPr>
          <w:lang w:val="es-ES_tradnl"/>
        </w:rPr>
        <w:t> </w:t>
      </w:r>
      <w:r w:rsidRPr="001405C5">
        <w:rPr>
          <w:lang w:val="es-ES_tradnl"/>
        </w:rPr>
        <w:t>(A3</w:t>
      </w:r>
      <w:r w:rsidRPr="001405C5">
        <w:rPr>
          <w:lang w:val="es-ES_tradnl"/>
        </w:rPr>
        <w:noBreakHyphen/>
        <w:t>4):</w:t>
      </w:r>
    </w:p>
    <w:p w:rsidR="00EB7C69" w:rsidRPr="00935A7C" w:rsidRDefault="00EB7C69" w:rsidP="00935A7C">
      <w:pPr>
        <w:pStyle w:val="Equation"/>
        <w:spacing w:before="240"/>
        <w:rPr>
          <w:lang w:val="en-US"/>
        </w:rPr>
      </w:pPr>
      <w:r w:rsidRPr="001405C5">
        <w:rPr>
          <w:lang w:val="es-ES_tradnl"/>
        </w:rPr>
        <w:tab/>
      </w:r>
      <w:r w:rsidRPr="001405C5">
        <w:rPr>
          <w:lang w:val="es-ES_tradnl"/>
        </w:rPr>
        <w:tab/>
      </w:r>
      <w:proofErr w:type="spellStart"/>
      <w:r w:rsidRPr="00935A7C">
        <w:rPr>
          <w:i/>
          <w:lang w:val="en-US"/>
        </w:rPr>
        <w:t>E</w:t>
      </w:r>
      <w:r w:rsidR="00935A7C" w:rsidRPr="00935A7C">
        <w:rPr>
          <w:i/>
          <w:vertAlign w:val="subscript"/>
          <w:lang w:val="en-US"/>
        </w:rPr>
        <w:t>d</w:t>
      </w:r>
      <w:r w:rsidR="00935A7C">
        <w:rPr>
          <w:i/>
          <w:vertAlign w:val="subscript"/>
          <w:lang w:val="en-US"/>
        </w:rPr>
        <w:t>ist</w:t>
      </w:r>
      <w:proofErr w:type="spellEnd"/>
      <w:r w:rsidRPr="00935A7C">
        <w:rPr>
          <w:lang w:val="en-US"/>
        </w:rPr>
        <w:t xml:space="preserve"> = </w:t>
      </w:r>
      <w:proofErr w:type="spellStart"/>
      <w:r w:rsidRPr="00935A7C">
        <w:rPr>
          <w:i/>
          <w:lang w:val="en-US"/>
        </w:rPr>
        <w:t>V</w:t>
      </w:r>
      <w:r w:rsidRPr="00935A7C">
        <w:rPr>
          <w:i/>
          <w:vertAlign w:val="subscript"/>
          <w:lang w:val="en-US"/>
        </w:rPr>
        <w:t>rec</w:t>
      </w:r>
      <w:proofErr w:type="spellEnd"/>
      <w:r w:rsidRPr="00935A7C">
        <w:rPr>
          <w:lang w:val="en-US"/>
        </w:rPr>
        <w:t xml:space="preserve"> + </w:t>
      </w:r>
      <w:r w:rsidRPr="00935A7C">
        <w:rPr>
          <w:i/>
          <w:lang w:val="en-US"/>
        </w:rPr>
        <w:t>a</w:t>
      </w:r>
      <w:r w:rsidRPr="00935A7C">
        <w:rPr>
          <w:i/>
          <w:vertAlign w:val="subscript"/>
          <w:lang w:val="en-US"/>
        </w:rPr>
        <w:t>c</w:t>
      </w:r>
      <w:r w:rsidRPr="00935A7C">
        <w:rPr>
          <w:lang w:val="en-US"/>
        </w:rPr>
        <w:t xml:space="preserve"> + </w:t>
      </w:r>
      <w:r w:rsidRPr="00935A7C">
        <w:rPr>
          <w:i/>
          <w:lang w:val="en-US"/>
        </w:rPr>
        <w:t>AF</w:t>
      </w:r>
      <w:r w:rsidRPr="00935A7C">
        <w:rPr>
          <w:lang w:val="en-US"/>
        </w:rPr>
        <w:tab/>
        <w:t>(A3-4)</w:t>
      </w:r>
    </w:p>
    <w:p w:rsidR="00EB7C69" w:rsidRPr="001405C5" w:rsidRDefault="00EB7C69" w:rsidP="00EB7C69">
      <w:pPr>
        <w:rPr>
          <w:szCs w:val="24"/>
          <w:lang w:val="es-ES_tradnl"/>
        </w:rPr>
      </w:pPr>
      <w:r w:rsidRPr="001405C5">
        <w:rPr>
          <w:szCs w:val="24"/>
          <w:lang w:val="es-ES_tradnl"/>
        </w:rPr>
        <w:t>donde:</w:t>
      </w:r>
    </w:p>
    <w:p w:rsidR="00EB7C69" w:rsidRPr="001405C5" w:rsidRDefault="00EB7C69" w:rsidP="00935A7C">
      <w:pPr>
        <w:pStyle w:val="Equationlegend"/>
        <w:rPr>
          <w:lang w:val="es-ES_tradnl"/>
        </w:rPr>
      </w:pPr>
      <w:r w:rsidRPr="001405C5">
        <w:rPr>
          <w:lang w:val="es-ES_tradnl"/>
        </w:rPr>
        <w:tab/>
      </w:r>
      <w:proofErr w:type="spellStart"/>
      <w:r w:rsidRPr="001405C5">
        <w:rPr>
          <w:bCs/>
          <w:i/>
          <w:iCs/>
          <w:lang w:val="es-ES_tradnl"/>
        </w:rPr>
        <w:t>E</w:t>
      </w:r>
      <w:r w:rsidR="00935A7C">
        <w:rPr>
          <w:i/>
          <w:iCs/>
          <w:vertAlign w:val="subscript"/>
          <w:lang w:val="es-ES_tradnl"/>
        </w:rPr>
        <w:t>dist</w:t>
      </w:r>
      <w:proofErr w:type="spellEnd"/>
      <w:r w:rsidRPr="001405C5">
        <w:rPr>
          <w:lang w:val="es-ES_tradnl"/>
        </w:rPr>
        <w:t>:</w:t>
      </w:r>
      <w:r w:rsidRPr="001405C5">
        <w:rPr>
          <w:lang w:val="es-ES_tradnl"/>
        </w:rPr>
        <w:tab/>
        <w:t>nivel de intensidad de campo perturbador calculado (dB(µV/m))</w:t>
      </w:r>
    </w:p>
    <w:p w:rsidR="00EB7C69" w:rsidRPr="001405C5" w:rsidRDefault="00EB7C69" w:rsidP="00EB7C69">
      <w:pPr>
        <w:pStyle w:val="Equationlegend"/>
        <w:rPr>
          <w:lang w:val="es-ES_tradnl"/>
        </w:rPr>
      </w:pPr>
      <w:r w:rsidRPr="001405C5">
        <w:rPr>
          <w:lang w:val="es-ES_tradnl"/>
        </w:rPr>
        <w:tab/>
      </w:r>
      <w:proofErr w:type="spellStart"/>
      <w:r w:rsidRPr="001405C5">
        <w:rPr>
          <w:bCs/>
          <w:i/>
          <w:iCs/>
          <w:lang w:val="es-ES_tradnl"/>
        </w:rPr>
        <w:t>V</w:t>
      </w:r>
      <w:r w:rsidRPr="001405C5">
        <w:rPr>
          <w:i/>
          <w:iCs/>
          <w:vertAlign w:val="subscript"/>
          <w:lang w:val="es-ES_tradnl"/>
        </w:rPr>
        <w:t>rec</w:t>
      </w:r>
      <w:proofErr w:type="spellEnd"/>
      <w:r w:rsidRPr="001405C5">
        <w:rPr>
          <w:lang w:val="es-ES_tradnl"/>
        </w:rPr>
        <w:t>:</w:t>
      </w:r>
      <w:r w:rsidRPr="001405C5">
        <w:rPr>
          <w:lang w:val="es-ES_tradnl"/>
        </w:rPr>
        <w:tab/>
        <w:t>nivel de tensión de RF medido (dB(µV)) en el puerto de entrada de la antena del receptor de medición (a 50 </w:t>
      </w:r>
      <w:r w:rsidRPr="001405C5">
        <w:rPr>
          <w:lang w:val="es-ES_tradnl"/>
        </w:rPr>
        <w:sym w:font="Symbol" w:char="F057"/>
      </w:r>
      <w:r w:rsidRPr="001405C5">
        <w:rPr>
          <w:lang w:val="es-ES_tradnl"/>
        </w:rPr>
        <w:t>)</w:t>
      </w:r>
    </w:p>
    <w:p w:rsidR="00EB7C69" w:rsidRPr="001405C5" w:rsidRDefault="00EB7C69" w:rsidP="00EB7C69">
      <w:pPr>
        <w:pStyle w:val="Equationlegend"/>
        <w:rPr>
          <w:lang w:val="es-ES_tradnl"/>
        </w:rPr>
      </w:pPr>
      <w:r w:rsidRPr="001405C5">
        <w:rPr>
          <w:lang w:val="es-ES_tradnl"/>
        </w:rPr>
        <w:tab/>
      </w:r>
      <w:proofErr w:type="spellStart"/>
      <w:r w:rsidRPr="001405C5">
        <w:rPr>
          <w:bCs/>
          <w:i/>
          <w:iCs/>
          <w:lang w:val="es-ES_tradnl"/>
        </w:rPr>
        <w:t>a</w:t>
      </w:r>
      <w:r w:rsidRPr="001405C5">
        <w:rPr>
          <w:i/>
          <w:iCs/>
          <w:vertAlign w:val="subscript"/>
          <w:lang w:val="es-ES_tradnl"/>
        </w:rPr>
        <w:t>c</w:t>
      </w:r>
      <w:proofErr w:type="spellEnd"/>
      <w:r w:rsidRPr="001405C5">
        <w:rPr>
          <w:lang w:val="es-ES_tradnl"/>
        </w:rPr>
        <w:t>:</w:t>
      </w:r>
      <w:r w:rsidRPr="001405C5">
        <w:rPr>
          <w:lang w:val="es-ES_tradnl"/>
        </w:rPr>
        <w:tab/>
        <w:t>atenuación del cable de medición (dB)</w:t>
      </w:r>
    </w:p>
    <w:p w:rsidR="00EB7C69" w:rsidRPr="001405C5" w:rsidRDefault="00EB7C69" w:rsidP="00B335FB">
      <w:pPr>
        <w:pStyle w:val="Equationlegend"/>
        <w:rPr>
          <w:lang w:val="es-ES_tradnl"/>
        </w:rPr>
      </w:pPr>
      <w:r w:rsidRPr="001405C5">
        <w:rPr>
          <w:lang w:val="es-ES_tradnl"/>
        </w:rPr>
        <w:tab/>
      </w:r>
      <w:proofErr w:type="spellStart"/>
      <w:r w:rsidRPr="001405C5">
        <w:rPr>
          <w:i/>
          <w:lang w:val="es-ES_tradnl"/>
        </w:rPr>
        <w:t>AF</w:t>
      </w:r>
      <w:proofErr w:type="spellEnd"/>
      <w:r w:rsidRPr="001405C5">
        <w:rPr>
          <w:lang w:val="es-ES_tradnl"/>
        </w:rPr>
        <w:t>:</w:t>
      </w:r>
      <w:r w:rsidRPr="001405C5">
        <w:rPr>
          <w:lang w:val="es-ES_tradnl"/>
        </w:rPr>
        <w:tab/>
        <w:t>factor de antena</w:t>
      </w:r>
      <w:r w:rsidR="00B335FB" w:rsidRPr="001405C5">
        <w:rPr>
          <w:rStyle w:val="FootnoteReference"/>
          <w:lang w:val="es-ES_tradnl"/>
        </w:rPr>
        <w:footnoteReference w:id="2"/>
      </w:r>
      <w:r w:rsidRPr="001405C5">
        <w:rPr>
          <w:lang w:val="es-ES_tradnl"/>
        </w:rPr>
        <w:t xml:space="preserve"> de la antena de medición (dB).</w:t>
      </w:r>
    </w:p>
    <w:p w:rsidR="00EB7C69" w:rsidRPr="001405C5" w:rsidRDefault="00EB7C69" w:rsidP="00B25BF2">
      <w:pPr>
        <w:pStyle w:val="Note"/>
        <w:rPr>
          <w:lang w:val="es-ES_tradnl"/>
        </w:rPr>
      </w:pPr>
      <w:r w:rsidRPr="001405C5">
        <w:rPr>
          <w:lang w:val="es-ES_tradnl"/>
        </w:rPr>
        <w:t>NOTA</w:t>
      </w:r>
      <w:r w:rsidR="00B25BF2" w:rsidRPr="001405C5">
        <w:rPr>
          <w:lang w:val="es-ES_tradnl"/>
        </w:rPr>
        <w:t> </w:t>
      </w:r>
      <w:r w:rsidRPr="001405C5">
        <w:rPr>
          <w:lang w:val="es-ES_tradnl"/>
        </w:rPr>
        <w:t>1</w:t>
      </w:r>
      <w:r w:rsidR="00B25BF2" w:rsidRPr="001405C5">
        <w:rPr>
          <w:lang w:val="es-ES_tradnl"/>
        </w:rPr>
        <w:t> </w:t>
      </w:r>
      <w:r w:rsidRPr="001405C5">
        <w:rPr>
          <w:lang w:val="es-ES_tradnl"/>
        </w:rPr>
        <w:t>–</w:t>
      </w:r>
      <w:r w:rsidR="00B25BF2" w:rsidRPr="001405C5">
        <w:rPr>
          <w:lang w:val="es-ES_tradnl"/>
        </w:rPr>
        <w:t> </w:t>
      </w:r>
      <w:r w:rsidRPr="001405C5">
        <w:rPr>
          <w:lang w:val="es-ES_tradnl"/>
        </w:rPr>
        <w:t>Para calcular los niveles de intensidad de campo perturbador, deberá utilizarse en todos los casos el factor de antena relativo a la antena de medición (espacio libre, de acuerdo con la declaración del fabricante o el informe de calibración), independientemente de la distancia de medición realmente utilizada.</w:t>
      </w:r>
    </w:p>
    <w:p w:rsidR="00EB7C69" w:rsidRPr="001405C5" w:rsidRDefault="00EB7C69" w:rsidP="00B25BF2">
      <w:pPr>
        <w:pStyle w:val="Heading2"/>
        <w:rPr>
          <w:lang w:val="es-ES_tradnl"/>
        </w:rPr>
      </w:pPr>
      <w:r w:rsidRPr="001405C5">
        <w:rPr>
          <w:lang w:val="es-ES_tradnl"/>
        </w:rPr>
        <w:t>A3.6</w:t>
      </w:r>
      <w:r w:rsidRPr="001405C5">
        <w:rPr>
          <w:lang w:val="es-ES_tradnl"/>
        </w:rPr>
        <w:tab/>
        <w:t>Medición de la potencia perturbadora de RF radiada entre 30 MHz y</w:t>
      </w:r>
      <w:r w:rsidR="00B25BF2" w:rsidRPr="001405C5">
        <w:rPr>
          <w:lang w:val="es-ES_tradnl"/>
        </w:rPr>
        <w:t xml:space="preserve"> </w:t>
      </w:r>
      <w:r w:rsidRPr="001405C5">
        <w:rPr>
          <w:lang w:val="es-ES_tradnl"/>
        </w:rPr>
        <w:t>3 000 MHz</w:t>
      </w:r>
    </w:p>
    <w:p w:rsidR="00EB7C69" w:rsidRPr="001405C5" w:rsidRDefault="00EB7C69" w:rsidP="00EB7C69">
      <w:pPr>
        <w:pStyle w:val="Heading3"/>
        <w:rPr>
          <w:lang w:val="es-ES_tradnl"/>
        </w:rPr>
      </w:pPr>
      <w:r w:rsidRPr="001405C5">
        <w:rPr>
          <w:lang w:val="es-ES_tradnl"/>
        </w:rPr>
        <w:t>A3.6.1</w:t>
      </w:r>
      <w:r w:rsidRPr="001405C5">
        <w:rPr>
          <w:lang w:val="es-ES_tradnl"/>
        </w:rPr>
        <w:tab/>
        <w:t>Equipo de medición</w:t>
      </w:r>
    </w:p>
    <w:p w:rsidR="00EB7C69" w:rsidRPr="001405C5" w:rsidRDefault="00EB7C69" w:rsidP="007406DC">
      <w:pPr>
        <w:rPr>
          <w:lang w:val="es-ES_tradnl"/>
        </w:rPr>
      </w:pPr>
      <w:r w:rsidRPr="001405C5">
        <w:rPr>
          <w:lang w:val="es-ES_tradnl"/>
        </w:rPr>
        <w:t xml:space="preserve">Los requisitos de los receptores de medición de perturbación radioeléctrica, </w:t>
      </w:r>
      <w:r w:rsidR="007406DC" w:rsidRPr="001405C5">
        <w:rPr>
          <w:lang w:val="es-ES_tradnl"/>
        </w:rPr>
        <w:t xml:space="preserve">de las </w:t>
      </w:r>
      <w:r w:rsidRPr="001405C5">
        <w:rPr>
          <w:lang w:val="es-ES_tradnl"/>
        </w:rPr>
        <w:t>anchuras de banda de medición</w:t>
      </w:r>
      <w:r w:rsidR="0019430C">
        <w:rPr>
          <w:lang w:val="es-ES_tradnl"/>
        </w:rPr>
        <w:t>,</w:t>
      </w:r>
      <w:r w:rsidR="007406DC" w:rsidRPr="001405C5">
        <w:rPr>
          <w:lang w:val="es-ES_tradnl"/>
        </w:rPr>
        <w:t xml:space="preserve"> y de los</w:t>
      </w:r>
      <w:r w:rsidRPr="001405C5">
        <w:rPr>
          <w:lang w:val="es-ES_tradnl"/>
        </w:rPr>
        <w:t xml:space="preserve"> detectores </w:t>
      </w:r>
      <w:r w:rsidR="007406DC" w:rsidRPr="001405C5">
        <w:rPr>
          <w:lang w:val="es-ES_tradnl"/>
        </w:rPr>
        <w:t>y</w:t>
      </w:r>
      <w:r w:rsidRPr="001405C5">
        <w:rPr>
          <w:lang w:val="es-ES_tradnl"/>
        </w:rPr>
        <w:t xml:space="preserve"> antenas utilizados para la medición de la potencia perturbadora de RF radiada se describen en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w:t>
      </w:r>
    </w:p>
    <w:p w:rsidR="00EB7C69" w:rsidRPr="001405C5" w:rsidRDefault="00EB7C69" w:rsidP="00EB7C69">
      <w:pPr>
        <w:pStyle w:val="Heading3"/>
        <w:rPr>
          <w:lang w:val="es-ES_tradnl"/>
        </w:rPr>
      </w:pPr>
      <w:r w:rsidRPr="001405C5">
        <w:rPr>
          <w:lang w:val="es-ES_tradnl"/>
        </w:rPr>
        <w:t>A3.6.2</w:t>
      </w:r>
      <w:r w:rsidRPr="001405C5">
        <w:rPr>
          <w:lang w:val="es-ES_tradnl"/>
        </w:rPr>
        <w:tab/>
        <w:t>Distancia de medición</w:t>
      </w:r>
    </w:p>
    <w:p w:rsidR="00EB7C69" w:rsidRPr="001405C5" w:rsidRDefault="00EB7C69" w:rsidP="00867275">
      <w:pPr>
        <w:rPr>
          <w:lang w:val="es-ES_tradnl"/>
        </w:rPr>
      </w:pPr>
      <w:r w:rsidRPr="001405C5">
        <w:rPr>
          <w:lang w:val="es-ES_tradnl"/>
        </w:rPr>
        <w:t xml:space="preserve">La medición de las componentes eléctricas del campo electromagnético </w:t>
      </w:r>
      <w:r w:rsidR="00867275" w:rsidRPr="001405C5">
        <w:rPr>
          <w:lang w:val="es-ES_tradnl"/>
        </w:rPr>
        <w:t>está sujeta a</w:t>
      </w:r>
      <w:r w:rsidRPr="001405C5">
        <w:rPr>
          <w:lang w:val="es-ES_tradnl"/>
        </w:rPr>
        <w:t xml:space="preserve"> incertidumbres inherentes debido a las refecciones en el dieléctrico o los empalmes conductores y debid</w:t>
      </w:r>
      <w:r w:rsidR="00867275" w:rsidRPr="001405C5">
        <w:rPr>
          <w:lang w:val="es-ES_tradnl"/>
        </w:rPr>
        <w:t>o</w:t>
      </w:r>
      <w:r w:rsidRPr="001405C5">
        <w:rPr>
          <w:lang w:val="es-ES_tradnl"/>
        </w:rPr>
        <w:t xml:space="preserve"> también a los elementos parásitos que se encuentran en el entorno del emplazamiento de medición. Las mediciones realizadas en condiciones de campo cercano pueden dar lugar a otras incertidumbres</w:t>
      </w:r>
      <w:r w:rsidR="00867275" w:rsidRPr="001405C5">
        <w:rPr>
          <w:lang w:val="es-ES_tradnl"/>
        </w:rPr>
        <w:t>,</w:t>
      </w:r>
      <w:r w:rsidRPr="001405C5">
        <w:rPr>
          <w:lang w:val="es-ES_tradnl"/>
        </w:rPr>
        <w:t xml:space="preserve"> algunas de las cuales pueden descartarse determinando la potencia perturbadora de RF radiada de la fuente de interferencia en las mismas condiciones ambiente utilizando una antena de sustitución.</w:t>
      </w:r>
    </w:p>
    <w:p w:rsidR="00EB7C69" w:rsidRPr="001405C5" w:rsidRDefault="00EB7C69" w:rsidP="002C2C93">
      <w:pPr>
        <w:rPr>
          <w:lang w:val="es-ES_tradnl"/>
        </w:rPr>
      </w:pPr>
      <w:r w:rsidRPr="001405C5">
        <w:rPr>
          <w:lang w:val="es-ES_tradnl"/>
        </w:rPr>
        <w:t xml:space="preserve">La potencia perturbadora de RF radiada </w:t>
      </w:r>
      <w:r w:rsidR="00867275" w:rsidRPr="001405C5">
        <w:rPr>
          <w:lang w:val="es-ES_tradnl"/>
        </w:rPr>
        <w:t xml:space="preserve">deberá </w:t>
      </w:r>
      <w:r w:rsidRPr="001405C5">
        <w:rPr>
          <w:lang w:val="es-ES_tradnl"/>
        </w:rPr>
        <w:t>medir</w:t>
      </w:r>
      <w:r w:rsidR="00867275" w:rsidRPr="001405C5">
        <w:rPr>
          <w:lang w:val="es-ES_tradnl"/>
        </w:rPr>
        <w:t>se</w:t>
      </w:r>
      <w:r w:rsidRPr="001405C5">
        <w:rPr>
          <w:lang w:val="es-ES_tradnl"/>
        </w:rPr>
        <w:t xml:space="preserve"> a una distancia que proporciona condiciones de campo lejano con respecto a la fuente de la perturbación radiada. Para radiadores similares a dipolos, la con</w:t>
      </w:r>
      <w:r w:rsidR="002C2C93" w:rsidRPr="001405C5">
        <w:rPr>
          <w:lang w:val="es-ES_tradnl"/>
        </w:rPr>
        <w:t>dic</w:t>
      </w:r>
      <w:r w:rsidRPr="001405C5">
        <w:rPr>
          <w:lang w:val="es-ES_tradnl"/>
        </w:rPr>
        <w:t>ión de campo lejano se cumple plenamente cuando la distancia de medición adecuada se calcula y se utiliza de conformidad con la ecuación (A3</w:t>
      </w:r>
      <w:r w:rsidRPr="001405C5">
        <w:rPr>
          <w:lang w:val="es-ES_tradnl"/>
        </w:rPr>
        <w:noBreakHyphen/>
        <w:t>5):</w:t>
      </w:r>
    </w:p>
    <w:p w:rsidR="00EB7C69" w:rsidRPr="001405C5" w:rsidRDefault="00EB7C69" w:rsidP="00EB7C69">
      <w:pPr>
        <w:pStyle w:val="Equation"/>
        <w:rPr>
          <w:lang w:val="es-ES_tradnl"/>
        </w:rPr>
      </w:pPr>
      <w:r w:rsidRPr="001405C5">
        <w:rPr>
          <w:lang w:val="es-ES_tradnl"/>
        </w:rPr>
        <w:tab/>
      </w:r>
      <w:r w:rsidRPr="001405C5">
        <w:rPr>
          <w:lang w:val="es-ES_tradnl"/>
        </w:rPr>
        <w:tab/>
      </w:r>
      <w:r w:rsidRPr="001405C5">
        <w:rPr>
          <w:position w:val="-10"/>
          <w:lang w:val="es-ES_tradnl"/>
        </w:rPr>
        <w:object w:dxaOrig="780" w:dyaOrig="320">
          <v:shape id="_x0000_i1031" type="#_x0000_t75" style="width:38.85pt;height:16.2pt" o:ole="">
            <v:imagedata r:id="rId25" o:title=""/>
          </v:shape>
          <o:OLEObject Type="Embed" ProgID="Equation.3" ShapeID="_x0000_i1031" DrawAspect="Content" ObjectID="_1335614456" r:id="rId26"/>
        </w:object>
      </w:r>
      <w:r w:rsidRPr="001405C5">
        <w:rPr>
          <w:lang w:val="es-ES_tradnl"/>
        </w:rPr>
        <w:tab/>
        <w:t>(A3-5)</w:t>
      </w:r>
    </w:p>
    <w:p w:rsidR="00EB7C69" w:rsidRPr="001405C5" w:rsidRDefault="00EB7C69" w:rsidP="002C2C93">
      <w:pPr>
        <w:rPr>
          <w:lang w:val="es-ES_tradnl"/>
        </w:rPr>
      </w:pPr>
      <w:r w:rsidRPr="001405C5">
        <w:rPr>
          <w:lang w:val="es-ES_tradnl"/>
        </w:rPr>
        <w:t xml:space="preserve">o cuando la distancia de medición </w:t>
      </w:r>
      <w:r w:rsidRPr="001405C5">
        <w:rPr>
          <w:i/>
          <w:iCs/>
          <w:lang w:val="es-ES_tradnl"/>
        </w:rPr>
        <w:t>d</w:t>
      </w:r>
      <w:r w:rsidRPr="001405C5">
        <w:rPr>
          <w:lang w:val="es-ES_tradnl"/>
        </w:rPr>
        <w:t xml:space="preserve"> es igual o mayor de</w:t>
      </w:r>
      <w:r w:rsidR="002C2C93" w:rsidRPr="001405C5">
        <w:rPr>
          <w:lang w:val="es-ES_tradnl"/>
        </w:rPr>
        <w:t xml:space="preserve"> </w:t>
      </w:r>
      <w:r w:rsidRPr="001405C5">
        <w:rPr>
          <w:lang w:val="es-ES_tradnl"/>
        </w:rPr>
        <w:t xml:space="preserve">30 m (en la mayoría de los casos prácticos, el cumplimiento de la condición </w:t>
      </w:r>
      <w:r w:rsidRPr="001405C5">
        <w:rPr>
          <w:i/>
          <w:iCs/>
          <w:lang w:val="es-ES_tradnl"/>
        </w:rPr>
        <w:t>d</w:t>
      </w:r>
      <w:r w:rsidRPr="001405C5">
        <w:rPr>
          <w:lang w:val="es-ES_tradnl"/>
        </w:rPr>
        <w:t> </w:t>
      </w:r>
      <w:r w:rsidRPr="001405C5">
        <w:rPr>
          <w:lang w:val="es-ES_tradnl"/>
        </w:rPr>
        <w:sym w:font="Symbol" w:char="F0B3"/>
      </w:r>
      <w:r w:rsidRPr="001405C5">
        <w:rPr>
          <w:lang w:val="es-ES_tradnl"/>
        </w:rPr>
        <w:t> </w:t>
      </w:r>
      <w:r w:rsidRPr="001405C5">
        <w:rPr>
          <w:iCs/>
          <w:lang w:val="es-ES_tradnl"/>
        </w:rPr>
        <w:sym w:font="Symbol" w:char="F06C"/>
      </w:r>
      <w:r w:rsidRPr="001405C5">
        <w:rPr>
          <w:lang w:val="es-ES_tradnl"/>
        </w:rPr>
        <w:t xml:space="preserve"> ya es suficiente).</w:t>
      </w:r>
    </w:p>
    <w:p w:rsidR="00EB7C69" w:rsidRPr="001405C5" w:rsidRDefault="00EB7C69" w:rsidP="00EB7C69">
      <w:pPr>
        <w:pStyle w:val="Heading3"/>
        <w:rPr>
          <w:lang w:val="es-ES_tradnl"/>
        </w:rPr>
      </w:pPr>
      <w:r w:rsidRPr="001405C5">
        <w:rPr>
          <w:lang w:val="es-ES_tradnl"/>
        </w:rPr>
        <w:lastRenderedPageBreak/>
        <w:t>A3.6.3</w:t>
      </w:r>
      <w:r w:rsidRPr="001405C5">
        <w:rPr>
          <w:lang w:val="es-ES_tradnl"/>
        </w:rPr>
        <w:tab/>
        <w:t>Ubicación de la antena de medición</w:t>
      </w:r>
    </w:p>
    <w:p w:rsidR="00EB7C69" w:rsidRPr="001405C5" w:rsidRDefault="00EB7C69" w:rsidP="002C2C93">
      <w:pPr>
        <w:rPr>
          <w:sz w:val="22"/>
          <w:szCs w:val="18"/>
          <w:lang w:val="es-ES_tradnl"/>
        </w:rPr>
      </w:pPr>
      <w:r w:rsidRPr="001405C5">
        <w:rPr>
          <w:lang w:val="es-ES_tradnl"/>
        </w:rPr>
        <w:t>La medición de la potencia perturbadora radiada deberá realizarse únicamente en el campo lejano como se describe en el</w:t>
      </w:r>
      <w:r w:rsidR="002C2C93" w:rsidRPr="001405C5">
        <w:rPr>
          <w:lang w:val="es-ES_tradnl"/>
        </w:rPr>
        <w:t xml:space="preserve"> </w:t>
      </w:r>
      <w:r w:rsidRPr="001405C5">
        <w:rPr>
          <w:lang w:val="es-ES_tradnl"/>
        </w:rPr>
        <w:t>§ A3.6.2. Sujet</w:t>
      </w:r>
      <w:r w:rsidR="002C2C93" w:rsidRPr="001405C5">
        <w:rPr>
          <w:lang w:val="es-ES_tradnl"/>
        </w:rPr>
        <w:t>o</w:t>
      </w:r>
      <w:r w:rsidRPr="001405C5">
        <w:rPr>
          <w:lang w:val="es-ES_tradnl"/>
        </w:rPr>
        <w:t xml:space="preserve"> a esta condición, el punto de medición para las emisiones radiadas no deseadas procedente</w:t>
      </w:r>
      <w:r w:rsidR="002C2C93" w:rsidRPr="001405C5">
        <w:rPr>
          <w:lang w:val="es-ES_tradnl"/>
        </w:rPr>
        <w:t>s</w:t>
      </w:r>
      <w:r w:rsidRPr="001405C5">
        <w:rPr>
          <w:lang w:val="es-ES_tradnl"/>
        </w:rPr>
        <w:t xml:space="preserve"> de la red de telecomunicaciones (y la potencia perturbadora radiada equivalente simulada posteriormente mediante la antena de sustitución) será el emplazamiento donde </w:t>
      </w:r>
      <w:r w:rsidR="002C2C93" w:rsidRPr="001405C5">
        <w:rPr>
          <w:lang w:val="es-ES_tradnl"/>
        </w:rPr>
        <w:t>apare</w:t>
      </w:r>
      <w:r w:rsidRPr="001405C5">
        <w:rPr>
          <w:lang w:val="es-ES_tradnl"/>
        </w:rPr>
        <w:t>ce la máxima intensidad de campo perturbador identificado como se describe en §</w:t>
      </w:r>
      <w:r w:rsidRPr="001405C5">
        <w:rPr>
          <w:sz w:val="22"/>
          <w:szCs w:val="18"/>
          <w:lang w:val="es-ES_tradnl"/>
        </w:rPr>
        <w:t> A3.3.3.</w:t>
      </w:r>
    </w:p>
    <w:p w:rsidR="00EB7C69" w:rsidRPr="001405C5" w:rsidRDefault="00EB7C69" w:rsidP="00EB7C69">
      <w:pPr>
        <w:pStyle w:val="Heading3"/>
        <w:rPr>
          <w:lang w:val="es-ES_tradnl"/>
        </w:rPr>
      </w:pPr>
      <w:r w:rsidRPr="001405C5">
        <w:rPr>
          <w:lang w:val="es-ES_tradnl"/>
        </w:rPr>
        <w:t>A3.6.4</w:t>
      </w:r>
      <w:r w:rsidRPr="001405C5">
        <w:rPr>
          <w:lang w:val="es-ES_tradnl"/>
        </w:rPr>
        <w:tab/>
        <w:t>Ubicación de la antena de sustitución</w:t>
      </w:r>
    </w:p>
    <w:p w:rsidR="00EB7C69" w:rsidRPr="001405C5" w:rsidRDefault="00EB7C69" w:rsidP="002C2C93">
      <w:pPr>
        <w:rPr>
          <w:lang w:val="es-ES_tradnl"/>
        </w:rPr>
      </w:pPr>
      <w:r w:rsidRPr="001405C5">
        <w:rPr>
          <w:lang w:val="es-ES_tradnl"/>
        </w:rPr>
        <w:t xml:space="preserve">Inicialmente, la antena de sustitución deberá situarse a 1 m de la </w:t>
      </w:r>
      <w:r w:rsidR="002C2C93" w:rsidRPr="001405C5">
        <w:rPr>
          <w:lang w:val="es-ES_tradnl"/>
        </w:rPr>
        <w:t>fachada</w:t>
      </w:r>
      <w:r w:rsidRPr="001405C5">
        <w:rPr>
          <w:lang w:val="es-ES_tradnl"/>
        </w:rPr>
        <w:t xml:space="preserve"> frontal del edificio que alberga la red de telecomunicaciones.</w:t>
      </w:r>
    </w:p>
    <w:p w:rsidR="00EB7C69" w:rsidRPr="001405C5" w:rsidRDefault="00EB7C69" w:rsidP="00EB7C69">
      <w:pPr>
        <w:rPr>
          <w:lang w:val="es-ES_tradnl"/>
        </w:rPr>
      </w:pPr>
      <w:r w:rsidRPr="001405C5">
        <w:rPr>
          <w:lang w:val="es-ES_tradnl"/>
        </w:rPr>
        <w:t>El emplazamiento debe elegirse de manera que una línea imaginaria entre la antena de susti</w:t>
      </w:r>
      <w:r w:rsidR="002C2C93" w:rsidRPr="001405C5">
        <w:rPr>
          <w:lang w:val="es-ES_tradnl"/>
        </w:rPr>
        <w:t xml:space="preserve">tución y la antena de medición </w:t>
      </w:r>
      <w:r w:rsidRPr="001405C5">
        <w:rPr>
          <w:lang w:val="es-ES_tradnl"/>
        </w:rPr>
        <w:t>s</w:t>
      </w:r>
      <w:r w:rsidR="002C2C93" w:rsidRPr="001405C5">
        <w:rPr>
          <w:lang w:val="es-ES_tradnl"/>
        </w:rPr>
        <w:t>ea</w:t>
      </w:r>
      <w:r w:rsidRPr="001405C5">
        <w:rPr>
          <w:lang w:val="es-ES_tradnl"/>
        </w:rPr>
        <w:t xml:space="preserve"> perpendicular a la dirección del cable de la red de telecomunicaciones o de la fachada del edificio que alberga la red de telecomunicaciones.</w:t>
      </w:r>
    </w:p>
    <w:p w:rsidR="00EB7C69" w:rsidRPr="001405C5" w:rsidRDefault="00EB7C69" w:rsidP="00EB7C69">
      <w:pPr>
        <w:pStyle w:val="Heading3"/>
        <w:rPr>
          <w:lang w:val="es-ES_tradnl"/>
        </w:rPr>
      </w:pPr>
      <w:r w:rsidRPr="001405C5">
        <w:rPr>
          <w:lang w:val="es-ES_tradnl"/>
        </w:rPr>
        <w:t>A3.6.5</w:t>
      </w:r>
      <w:r w:rsidRPr="001405C5">
        <w:rPr>
          <w:lang w:val="es-ES_tradnl"/>
        </w:rPr>
        <w:tab/>
        <w:t>Método de medición</w:t>
      </w:r>
    </w:p>
    <w:p w:rsidR="00EB7C69" w:rsidRPr="001405C5" w:rsidRDefault="00EB7C69" w:rsidP="00EB7C69">
      <w:pPr>
        <w:pStyle w:val="Heading4"/>
        <w:rPr>
          <w:lang w:val="es-ES_tradnl"/>
        </w:rPr>
      </w:pPr>
      <w:r w:rsidRPr="001405C5">
        <w:rPr>
          <w:lang w:val="es-ES_tradnl"/>
        </w:rPr>
        <w:t>A3.6.5.1</w:t>
      </w:r>
      <w:r w:rsidRPr="001405C5">
        <w:rPr>
          <w:lang w:val="es-ES_tradnl"/>
        </w:rPr>
        <w:tab/>
        <w:t>Medición de las emisiones perturbadoras de RF radiadas</w:t>
      </w:r>
    </w:p>
    <w:p w:rsidR="00EB7C69" w:rsidRPr="001405C5" w:rsidRDefault="00EB7C69" w:rsidP="00EB7C69">
      <w:pPr>
        <w:rPr>
          <w:lang w:val="es-ES_tradnl"/>
        </w:rPr>
      </w:pPr>
      <w:r w:rsidRPr="001405C5">
        <w:rPr>
          <w:lang w:val="es-ES_tradnl"/>
        </w:rPr>
        <w:t>En el punto de medición elegido de conformidad con el § A3.6.3, deberá modificarse la dirección, la altura y la polarización de la antena de medición para identificar los máximos niveles de emisión radiada no deseada procedente de la red de telecomunicaciones. La antena de medición se debe dejar en esa posición una vez determinado y registrado el máximo valor del nivel de intensidad de campo perturbador.</w:t>
      </w:r>
    </w:p>
    <w:p w:rsidR="00EB7C69" w:rsidRPr="001405C5" w:rsidRDefault="00EB7C69" w:rsidP="00A31436">
      <w:pPr>
        <w:pStyle w:val="Note"/>
        <w:rPr>
          <w:lang w:val="es-ES_tradnl"/>
        </w:rPr>
      </w:pPr>
      <w:r w:rsidRPr="001405C5">
        <w:rPr>
          <w:lang w:val="es-ES_tradnl"/>
        </w:rPr>
        <w:t>NOTA</w:t>
      </w:r>
      <w:r w:rsidR="00A31436" w:rsidRPr="001405C5">
        <w:rPr>
          <w:lang w:val="es-ES_tradnl"/>
        </w:rPr>
        <w:t> </w:t>
      </w:r>
      <w:r w:rsidRPr="001405C5">
        <w:rPr>
          <w:lang w:val="es-ES_tradnl"/>
        </w:rPr>
        <w:t>1</w:t>
      </w:r>
      <w:r w:rsidR="00A31436" w:rsidRPr="001405C5">
        <w:rPr>
          <w:lang w:val="es-ES_tradnl"/>
        </w:rPr>
        <w:t> </w:t>
      </w:r>
      <w:r w:rsidRPr="001405C5">
        <w:rPr>
          <w:lang w:val="es-ES_tradnl"/>
        </w:rPr>
        <w:t>–</w:t>
      </w:r>
      <w:r w:rsidR="00A31436" w:rsidRPr="001405C5">
        <w:rPr>
          <w:lang w:val="es-ES_tradnl"/>
        </w:rPr>
        <w:t> </w:t>
      </w:r>
      <w:r w:rsidRPr="001405C5">
        <w:rPr>
          <w:lang w:val="es-ES_tradnl"/>
        </w:rPr>
        <w:t>No es necesario realizar una medición de sustitución si la intensidad de campo perturbador medida de conformidad con el § A3.5 en condiciones de campo lejano, tras su conversión a nivel intensidad de campo a la distancia normalizada de</w:t>
      </w:r>
      <w:r w:rsidR="00A31436" w:rsidRPr="001405C5">
        <w:rPr>
          <w:lang w:val="es-ES_tradnl"/>
        </w:rPr>
        <w:t xml:space="preserve"> </w:t>
      </w:r>
      <w:r w:rsidRPr="001405C5">
        <w:rPr>
          <w:lang w:val="es-ES_tradnl"/>
        </w:rPr>
        <w:t>3 m utilizando la ecuación (A3</w:t>
      </w:r>
      <w:r w:rsidRPr="001405C5">
        <w:rPr>
          <w:lang w:val="es-ES_tradnl"/>
        </w:rPr>
        <w:noBreakHyphen/>
        <w:t xml:space="preserve">2), rebasa el límite correspondiente (Apéndice 1 del Anexo 3) más </w:t>
      </w:r>
      <w:r w:rsidR="005D0098">
        <w:rPr>
          <w:lang w:val="es-ES_tradnl"/>
        </w:rPr>
        <w:t xml:space="preserve">de </w:t>
      </w:r>
      <w:r w:rsidRPr="001405C5">
        <w:rPr>
          <w:lang w:val="es-ES_tradnl"/>
        </w:rPr>
        <w:t>20 dB.</w:t>
      </w:r>
    </w:p>
    <w:p w:rsidR="00EB7C69" w:rsidRPr="001405C5" w:rsidRDefault="00EB7C69" w:rsidP="00EB7C69">
      <w:pPr>
        <w:pStyle w:val="Heading4"/>
        <w:rPr>
          <w:lang w:val="es-ES_tradnl"/>
        </w:rPr>
      </w:pPr>
      <w:r w:rsidRPr="001405C5">
        <w:rPr>
          <w:lang w:val="es-ES_tradnl"/>
        </w:rPr>
        <w:t>A3.6.5.2</w:t>
      </w:r>
      <w:r w:rsidRPr="001405C5">
        <w:rPr>
          <w:lang w:val="es-ES_tradnl"/>
        </w:rPr>
        <w:tab/>
        <w:t>Medición de sustitución</w:t>
      </w:r>
    </w:p>
    <w:p w:rsidR="00EB7C69" w:rsidRPr="001405C5" w:rsidRDefault="00EB7C69" w:rsidP="00EB7C69">
      <w:pPr>
        <w:rPr>
          <w:lang w:val="es-ES_tradnl"/>
        </w:rPr>
      </w:pPr>
      <w:r w:rsidRPr="001405C5">
        <w:rPr>
          <w:lang w:val="es-ES_tradnl"/>
        </w:rPr>
        <w:t>Durante el funcionamiento de la antena de sustitución, su frecuencia de funcionamiento no deberá ser ocupada por otros servicios o aplicaciones de radiocomunicaciones terrenales.</w:t>
      </w:r>
    </w:p>
    <w:p w:rsidR="00EB7C69" w:rsidRPr="001405C5" w:rsidRDefault="00EB7C69" w:rsidP="00601EC7">
      <w:pPr>
        <w:rPr>
          <w:lang w:val="es-ES_tradnl"/>
        </w:rPr>
      </w:pPr>
      <w:r w:rsidRPr="001405C5">
        <w:rPr>
          <w:lang w:val="es-ES_tradnl"/>
        </w:rPr>
        <w:t xml:space="preserve">Al llevar a cabo las pruebas de conformidad </w:t>
      </w:r>
      <w:r w:rsidR="00601EC7" w:rsidRPr="001405C5">
        <w:rPr>
          <w:lang w:val="es-ES_tradnl"/>
        </w:rPr>
        <w:t>en las</w:t>
      </w:r>
      <w:r w:rsidRPr="001405C5">
        <w:rPr>
          <w:lang w:val="es-ES_tradnl"/>
        </w:rPr>
        <w:t xml:space="preserve"> instalaciones y redes de telecomunicaciones, deberán utilizarse las frecuencias adecuadas en las bandas de frecuencias </w:t>
      </w:r>
      <w:proofErr w:type="spellStart"/>
      <w:r w:rsidRPr="001405C5">
        <w:rPr>
          <w:lang w:val="es-ES_tradnl"/>
        </w:rPr>
        <w:t>I</w:t>
      </w:r>
      <w:r w:rsidR="00601EC7" w:rsidRPr="001405C5">
        <w:rPr>
          <w:lang w:val="es-ES_tradnl"/>
        </w:rPr>
        <w:t>C</w:t>
      </w:r>
      <w:r w:rsidRPr="001405C5">
        <w:rPr>
          <w:lang w:val="es-ES_tradnl"/>
        </w:rPr>
        <w:t>M</w:t>
      </w:r>
      <w:proofErr w:type="spellEnd"/>
      <w:r w:rsidRPr="001405C5">
        <w:rPr>
          <w:lang w:val="es-ES_tradnl"/>
        </w:rPr>
        <w:t xml:space="preserve"> o en las frecuencias destinadas a estos efectos.</w:t>
      </w:r>
    </w:p>
    <w:p w:rsidR="00EB7C69" w:rsidRPr="001405C5" w:rsidRDefault="00EB7C69" w:rsidP="002647B7">
      <w:pPr>
        <w:rPr>
          <w:lang w:val="es-ES_tradnl"/>
        </w:rPr>
      </w:pPr>
      <w:r w:rsidRPr="001405C5">
        <w:rPr>
          <w:lang w:val="es-ES_tradnl"/>
        </w:rPr>
        <w:t xml:space="preserve">Al investigar los casos de </w:t>
      </w:r>
      <w:r w:rsidR="00601EC7" w:rsidRPr="001405C5">
        <w:rPr>
          <w:lang w:val="es-ES_tradnl"/>
        </w:rPr>
        <w:t>reclamaciones</w:t>
      </w:r>
      <w:r w:rsidRPr="001405C5">
        <w:rPr>
          <w:lang w:val="es-ES_tradnl"/>
        </w:rPr>
        <w:t xml:space="preserve"> de interferencias radioeléctricas, tras identificar la fuente perturbadora, debe desconectarse la parte correspondiente de la red de telecomunicaciones o</w:t>
      </w:r>
      <w:r w:rsidR="00601EC7" w:rsidRPr="001405C5">
        <w:rPr>
          <w:lang w:val="es-ES_tradnl"/>
        </w:rPr>
        <w:t>,</w:t>
      </w:r>
      <w:r w:rsidRPr="001405C5">
        <w:rPr>
          <w:lang w:val="es-ES_tradnl"/>
        </w:rPr>
        <w:t xml:space="preserve"> al menos </w:t>
      </w:r>
      <w:r w:rsidR="00601EC7" w:rsidRPr="001405C5">
        <w:rPr>
          <w:lang w:val="es-ES_tradnl"/>
        </w:rPr>
        <w:t xml:space="preserve">debe desactivarse temporalmente </w:t>
      </w:r>
      <w:r w:rsidRPr="001405C5">
        <w:rPr>
          <w:lang w:val="es-ES_tradnl"/>
        </w:rPr>
        <w:t xml:space="preserve">el servicio de telecomunicaciones que provoca la perturbación y no debe ocuparse la frecuencia del servicio o aplicación radioeléctrico deseado afectado por la interferencia. De no ser posible, la frecuencia de funcionamiento o la antena de sustitución deben </w:t>
      </w:r>
      <w:r w:rsidR="002647B7" w:rsidRPr="001405C5">
        <w:rPr>
          <w:lang w:val="es-ES_tradnl"/>
        </w:rPr>
        <w:t>modificarse</w:t>
      </w:r>
      <w:r w:rsidRPr="001405C5">
        <w:rPr>
          <w:lang w:val="es-ES_tradnl"/>
        </w:rPr>
        <w:t xml:space="preserve"> lo menos posible para suprimir las emisiones no deseadas de la red de telecomunicaciones y/o evitar emisiones en frecuencias ya ocupadas por aplicaciones o servicios de radiocomunicaciones terrenales.</w:t>
      </w:r>
    </w:p>
    <w:p w:rsidR="00EB7C69" w:rsidRPr="001405C5" w:rsidRDefault="00EB7C69" w:rsidP="00EB7C69">
      <w:pPr>
        <w:rPr>
          <w:lang w:val="es-ES_tradnl"/>
        </w:rPr>
      </w:pPr>
      <w:r w:rsidRPr="001405C5">
        <w:rPr>
          <w:lang w:val="es-ES_tradnl"/>
        </w:rPr>
        <w:t>La antena de sustitución deberá ubicarse en su emplazamiento especificado (véase el § A3.6.4) y se alimentará mediante un generador de señal de RF sin modular.</w:t>
      </w:r>
    </w:p>
    <w:p w:rsidR="00EB7C69" w:rsidRPr="001405C5" w:rsidRDefault="00EB7C69" w:rsidP="002647B7">
      <w:pPr>
        <w:pStyle w:val="Note"/>
        <w:rPr>
          <w:lang w:val="es-ES_tradnl"/>
        </w:rPr>
      </w:pPr>
      <w:r w:rsidRPr="001405C5">
        <w:rPr>
          <w:lang w:val="es-ES_tradnl"/>
        </w:rPr>
        <w:t>NOTA</w:t>
      </w:r>
      <w:r w:rsidR="00A31436" w:rsidRPr="001405C5">
        <w:rPr>
          <w:lang w:val="es-ES_tradnl"/>
        </w:rPr>
        <w:t> </w:t>
      </w:r>
      <w:r w:rsidRPr="001405C5">
        <w:rPr>
          <w:lang w:val="es-ES_tradnl"/>
        </w:rPr>
        <w:t>1</w:t>
      </w:r>
      <w:r w:rsidR="00A31436" w:rsidRPr="001405C5">
        <w:rPr>
          <w:lang w:val="es-ES_tradnl"/>
        </w:rPr>
        <w:t> </w:t>
      </w:r>
      <w:r w:rsidRPr="001405C5">
        <w:rPr>
          <w:lang w:val="es-ES_tradnl"/>
        </w:rPr>
        <w:t>–</w:t>
      </w:r>
      <w:r w:rsidR="00A31436" w:rsidRPr="001405C5">
        <w:rPr>
          <w:lang w:val="es-ES_tradnl"/>
        </w:rPr>
        <w:t> </w:t>
      </w:r>
      <w:r w:rsidRPr="001405C5">
        <w:rPr>
          <w:lang w:val="es-ES_tradnl"/>
        </w:rPr>
        <w:t>Para la gama de frecuencias por debajo de</w:t>
      </w:r>
      <w:r w:rsidR="00A31436" w:rsidRPr="001405C5">
        <w:rPr>
          <w:lang w:val="es-ES_tradnl"/>
        </w:rPr>
        <w:t xml:space="preserve"> </w:t>
      </w:r>
      <w:r w:rsidRPr="001405C5">
        <w:rPr>
          <w:lang w:val="es-ES_tradnl"/>
        </w:rPr>
        <w:t xml:space="preserve">150 MHz, se utiliza una antena dipolo de banda ancha como antena de sustitución. Para frecuencias más elevadas se emplea una antena dipolo de media longitud de onda sintonizada o una antena log periódica. Para facilitar una óptima adaptación, deberá conectarse un atenuador de 10 dB al punto de alimentación de la antena de sustitución. </w:t>
      </w:r>
      <w:r w:rsidR="002647B7" w:rsidRPr="001405C5">
        <w:rPr>
          <w:lang w:val="es-ES_tradnl"/>
        </w:rPr>
        <w:t>A fin de</w:t>
      </w:r>
      <w:r w:rsidRPr="001405C5">
        <w:rPr>
          <w:lang w:val="es-ES_tradnl"/>
        </w:rPr>
        <w:t xml:space="preserve"> suprimir la radiación a </w:t>
      </w:r>
      <w:r w:rsidRPr="001405C5">
        <w:rPr>
          <w:lang w:val="es-ES_tradnl"/>
        </w:rPr>
        <w:lastRenderedPageBreak/>
        <w:t xml:space="preserve">través del cable de antena, </w:t>
      </w:r>
      <w:r w:rsidR="002647B7" w:rsidRPr="001405C5">
        <w:rPr>
          <w:lang w:val="es-ES_tradnl"/>
        </w:rPr>
        <w:t xml:space="preserve">se </w:t>
      </w:r>
      <w:r w:rsidRPr="001405C5">
        <w:rPr>
          <w:lang w:val="es-ES_tradnl"/>
        </w:rPr>
        <w:t>fijarán agrupaciones de</w:t>
      </w:r>
      <w:r w:rsidR="002647B7" w:rsidRPr="001405C5">
        <w:rPr>
          <w:lang w:val="es-ES_tradnl"/>
        </w:rPr>
        <w:t xml:space="preserve"> </w:t>
      </w:r>
      <w:r w:rsidRPr="001405C5">
        <w:rPr>
          <w:lang w:val="es-ES_tradnl"/>
        </w:rPr>
        <w:t>3</w:t>
      </w:r>
      <w:r w:rsidR="002647B7" w:rsidRPr="001405C5">
        <w:rPr>
          <w:lang w:val="es-ES_tradnl"/>
        </w:rPr>
        <w:t xml:space="preserve"> núcleos </w:t>
      </w:r>
      <w:r w:rsidRPr="001405C5">
        <w:rPr>
          <w:lang w:val="es-ES_tradnl"/>
        </w:rPr>
        <w:t xml:space="preserve">de ferrita a lo largo de todo el cable de antena </w:t>
      </w:r>
      <w:r w:rsidR="002647B7" w:rsidRPr="001405C5">
        <w:rPr>
          <w:lang w:val="es-ES_tradnl"/>
        </w:rPr>
        <w:t>a</w:t>
      </w:r>
      <w:r w:rsidRPr="001405C5">
        <w:rPr>
          <w:lang w:val="es-ES_tradnl"/>
        </w:rPr>
        <w:t xml:space="preserve"> </w:t>
      </w:r>
      <w:r w:rsidR="002647B7" w:rsidRPr="001405C5">
        <w:rPr>
          <w:lang w:val="es-ES_tradnl"/>
        </w:rPr>
        <w:t>di</w:t>
      </w:r>
      <w:r w:rsidRPr="001405C5">
        <w:rPr>
          <w:lang w:val="es-ES_tradnl"/>
        </w:rPr>
        <w:t>stancias comprendidas entre 30 y 50 cm.</w:t>
      </w:r>
    </w:p>
    <w:p w:rsidR="00EB7C69" w:rsidRPr="001405C5" w:rsidRDefault="00EB7C69" w:rsidP="00EB7C69">
      <w:pPr>
        <w:rPr>
          <w:lang w:val="es-ES_tradnl"/>
        </w:rPr>
      </w:pPr>
      <w:r w:rsidRPr="001405C5">
        <w:rPr>
          <w:lang w:val="es-ES_tradnl"/>
        </w:rPr>
        <w:t xml:space="preserve">La antena de sustitución se alimentará mediante el generador de señal </w:t>
      </w:r>
      <w:r w:rsidR="002647B7" w:rsidRPr="001405C5">
        <w:rPr>
          <w:lang w:val="es-ES_tradnl"/>
        </w:rPr>
        <w:t xml:space="preserve">de </w:t>
      </w:r>
      <w:r w:rsidRPr="001405C5">
        <w:rPr>
          <w:lang w:val="es-ES_tradnl"/>
        </w:rPr>
        <w:t xml:space="preserve">RF con un nivel de potencia de RF constante. La altura de la antena (1 a 4 m), su distancia al edificio y la orientación de su plano de polarización se modificarán a fin de obtener la máxima lectura en el receptor de medición. Posteriormente, deberá ajustarse el nivel de RF del generador de señal para que de la misma lectura sobre el receptor de medición </w:t>
      </w:r>
      <w:r w:rsidR="002647B7" w:rsidRPr="001405C5">
        <w:rPr>
          <w:lang w:val="es-ES_tradnl"/>
        </w:rPr>
        <w:t xml:space="preserve">que la </w:t>
      </w:r>
      <w:r w:rsidRPr="001405C5">
        <w:rPr>
          <w:lang w:val="es-ES_tradnl"/>
        </w:rPr>
        <w:t>registrada previamente para la emisión radiada no deseada procedente de la red de telecomunicaciones (véase el § A3.6.5.1).</w:t>
      </w:r>
    </w:p>
    <w:p w:rsidR="00EB7C69" w:rsidRPr="001405C5" w:rsidRDefault="00EB7C69" w:rsidP="00EB7C69">
      <w:pPr>
        <w:pStyle w:val="Heading4"/>
        <w:rPr>
          <w:lang w:val="es-ES_tradnl"/>
        </w:rPr>
      </w:pPr>
      <w:r w:rsidRPr="001405C5">
        <w:rPr>
          <w:lang w:val="es-ES_tradnl"/>
        </w:rPr>
        <w:t>A3.6.5.3</w:t>
      </w:r>
      <w:r w:rsidRPr="001405C5">
        <w:rPr>
          <w:lang w:val="es-ES_tradnl"/>
        </w:rPr>
        <w:tab/>
        <w:t>Cálculo de la potencia perturbadora de RF radiada</w:t>
      </w:r>
    </w:p>
    <w:p w:rsidR="00EB7C69" w:rsidRPr="001405C5" w:rsidRDefault="00EB7C69" w:rsidP="00EB7C69">
      <w:pPr>
        <w:rPr>
          <w:lang w:val="es-ES_tradnl"/>
        </w:rPr>
      </w:pPr>
      <w:r w:rsidRPr="001405C5">
        <w:rPr>
          <w:lang w:val="es-ES_tradnl"/>
        </w:rPr>
        <w:t>El nivel de la potencia perturbadora de RF radiada eficaz se calcula mediante la ecuación (A3</w:t>
      </w:r>
      <w:r w:rsidRPr="001405C5">
        <w:rPr>
          <w:lang w:val="es-ES_tradnl"/>
        </w:rPr>
        <w:noBreakHyphen/>
        <w:t>6).</w:t>
      </w:r>
    </w:p>
    <w:p w:rsidR="00EB7C69" w:rsidRPr="006B4A42" w:rsidRDefault="00EB7C69" w:rsidP="00EB7C69">
      <w:pPr>
        <w:pStyle w:val="Equation"/>
        <w:tabs>
          <w:tab w:val="left" w:pos="7020"/>
        </w:tabs>
        <w:rPr>
          <w:lang w:val="en-US"/>
        </w:rPr>
      </w:pPr>
      <w:r w:rsidRPr="001405C5">
        <w:rPr>
          <w:lang w:val="es-ES_tradnl"/>
        </w:rPr>
        <w:tab/>
      </w:r>
      <w:r w:rsidRPr="001405C5">
        <w:rPr>
          <w:lang w:val="es-ES_tradnl"/>
        </w:rPr>
        <w:tab/>
      </w:r>
      <w:proofErr w:type="spellStart"/>
      <w:r w:rsidRPr="006B4A42">
        <w:rPr>
          <w:i/>
          <w:lang w:val="en-US"/>
        </w:rPr>
        <w:t>p</w:t>
      </w:r>
      <w:r w:rsidRPr="006B4A42">
        <w:rPr>
          <w:i/>
          <w:vertAlign w:val="subscript"/>
          <w:lang w:val="en-US"/>
        </w:rPr>
        <w:t>U</w:t>
      </w:r>
      <w:proofErr w:type="spellEnd"/>
      <w:r w:rsidRPr="006B4A42">
        <w:rPr>
          <w:lang w:val="en-US"/>
        </w:rPr>
        <w:t xml:space="preserve">  =  </w:t>
      </w:r>
      <w:proofErr w:type="spellStart"/>
      <w:r w:rsidRPr="006B4A42">
        <w:rPr>
          <w:i/>
          <w:lang w:val="en-US"/>
        </w:rPr>
        <w:t>u</w:t>
      </w:r>
      <w:r w:rsidRPr="006B4A42">
        <w:rPr>
          <w:i/>
          <w:vertAlign w:val="subscript"/>
          <w:lang w:val="en-US"/>
        </w:rPr>
        <w:t>S</w:t>
      </w:r>
      <w:proofErr w:type="spellEnd"/>
      <w:r w:rsidRPr="006B4A42">
        <w:rPr>
          <w:lang w:val="en-US"/>
        </w:rPr>
        <w:t xml:space="preserve"> – </w:t>
      </w:r>
      <w:proofErr w:type="spellStart"/>
      <w:r w:rsidRPr="006B4A42">
        <w:rPr>
          <w:i/>
          <w:lang w:val="en-US"/>
        </w:rPr>
        <w:t>a</w:t>
      </w:r>
      <w:r w:rsidRPr="006B4A42">
        <w:rPr>
          <w:i/>
          <w:vertAlign w:val="subscript"/>
          <w:lang w:val="en-US"/>
        </w:rPr>
        <w:t>S</w:t>
      </w:r>
      <w:proofErr w:type="spellEnd"/>
      <w:r w:rsidRPr="006B4A42">
        <w:rPr>
          <w:lang w:val="en-US"/>
        </w:rPr>
        <w:t xml:space="preserve"> – </w:t>
      </w:r>
      <w:r w:rsidRPr="006B4A42">
        <w:rPr>
          <w:i/>
          <w:lang w:val="en-US"/>
        </w:rPr>
        <w:t>a</w:t>
      </w:r>
      <w:r w:rsidRPr="006B4A42">
        <w:rPr>
          <w:i/>
          <w:vertAlign w:val="subscript"/>
          <w:lang w:val="en-US"/>
        </w:rPr>
        <w:t>c</w:t>
      </w:r>
      <w:r w:rsidRPr="006B4A42">
        <w:rPr>
          <w:lang w:val="en-US"/>
        </w:rPr>
        <w:t xml:space="preserve"> – </w:t>
      </w:r>
      <w:proofErr w:type="spellStart"/>
      <w:r w:rsidRPr="006B4A42">
        <w:rPr>
          <w:i/>
          <w:lang w:val="en-US"/>
        </w:rPr>
        <w:t>c</w:t>
      </w:r>
      <w:r w:rsidRPr="006B4A42">
        <w:rPr>
          <w:i/>
          <w:vertAlign w:val="subscript"/>
          <w:lang w:val="en-US"/>
        </w:rPr>
        <w:t>r</w:t>
      </w:r>
      <w:proofErr w:type="spellEnd"/>
      <w:r w:rsidRPr="006B4A42">
        <w:rPr>
          <w:lang w:val="en-US"/>
        </w:rPr>
        <w:t xml:space="preserve"> + </w:t>
      </w:r>
      <w:proofErr w:type="spellStart"/>
      <w:r w:rsidRPr="006B4A42">
        <w:rPr>
          <w:i/>
          <w:lang w:val="en-US"/>
        </w:rPr>
        <w:t>G</w:t>
      </w:r>
      <w:r w:rsidRPr="006B4A42">
        <w:rPr>
          <w:i/>
          <w:vertAlign w:val="subscript"/>
          <w:lang w:val="en-US"/>
        </w:rPr>
        <w:t>D</w:t>
      </w:r>
      <w:proofErr w:type="spellEnd"/>
      <w:r w:rsidRPr="006B4A42">
        <w:rPr>
          <w:lang w:val="en-US"/>
        </w:rPr>
        <w:t xml:space="preserve"> + 4 </w:t>
      </w:r>
      <w:r w:rsidRPr="006B4A42">
        <w:rPr>
          <w:lang w:val="en-US"/>
        </w:rPr>
        <w:tab/>
        <w:t>dB</w:t>
      </w:r>
      <w:r w:rsidRPr="006B4A42">
        <w:rPr>
          <w:lang w:val="en-US"/>
        </w:rPr>
        <w:tab/>
        <w:t>(A3-6)</w:t>
      </w:r>
    </w:p>
    <w:p w:rsidR="00EB7C69" w:rsidRPr="001405C5" w:rsidRDefault="00EB7C69" w:rsidP="00EB7C69">
      <w:pPr>
        <w:rPr>
          <w:szCs w:val="24"/>
          <w:lang w:val="es-ES_tradnl"/>
        </w:rPr>
      </w:pPr>
      <w:r w:rsidRPr="001405C5">
        <w:rPr>
          <w:szCs w:val="24"/>
          <w:lang w:val="es-ES_tradnl"/>
        </w:rPr>
        <w:t>donde:</w:t>
      </w:r>
    </w:p>
    <w:p w:rsidR="00EB7C69" w:rsidRPr="001405C5" w:rsidRDefault="00EB7C69" w:rsidP="00EB7C69">
      <w:pPr>
        <w:pStyle w:val="Equationlegend"/>
        <w:rPr>
          <w:lang w:val="es-ES_tradnl"/>
        </w:rPr>
      </w:pPr>
      <w:r w:rsidRPr="001405C5">
        <w:rPr>
          <w:i/>
          <w:iCs/>
          <w:lang w:val="es-ES_tradnl"/>
        </w:rPr>
        <w:tab/>
      </w:r>
      <w:proofErr w:type="spellStart"/>
      <w:r w:rsidRPr="001405C5">
        <w:rPr>
          <w:bCs/>
          <w:i/>
          <w:iCs/>
          <w:lang w:val="es-ES_tradnl"/>
        </w:rPr>
        <w:t>p</w:t>
      </w:r>
      <w:r w:rsidRPr="001405C5">
        <w:rPr>
          <w:i/>
          <w:iCs/>
          <w:vertAlign w:val="subscript"/>
          <w:lang w:val="es-ES_tradnl"/>
        </w:rPr>
        <w:t>U</w:t>
      </w:r>
      <w:proofErr w:type="spellEnd"/>
      <w:r w:rsidRPr="001405C5">
        <w:rPr>
          <w:lang w:val="es-ES_tradnl"/>
        </w:rPr>
        <w:t>:</w:t>
      </w:r>
      <w:r w:rsidRPr="001405C5">
        <w:rPr>
          <w:lang w:val="es-ES_tradnl"/>
        </w:rPr>
        <w:tab/>
        <w:t>nivel de potencia perturbadora de RF radiada calculada (dB(</w:t>
      </w:r>
      <w:proofErr w:type="spellStart"/>
      <w:r w:rsidRPr="001405C5">
        <w:rPr>
          <w:lang w:val="es-ES_tradnl"/>
        </w:rPr>
        <w:t>pW</w:t>
      </w:r>
      <w:proofErr w:type="spellEnd"/>
      <w:r w:rsidRPr="001405C5">
        <w:rPr>
          <w:lang w:val="es-ES_tradnl"/>
        </w:rPr>
        <w:t>))</w:t>
      </w:r>
    </w:p>
    <w:p w:rsidR="00EB7C69" w:rsidRPr="001405C5" w:rsidRDefault="00EB7C69" w:rsidP="00EB7C69">
      <w:pPr>
        <w:pStyle w:val="Equationlegend"/>
        <w:rPr>
          <w:lang w:val="es-ES_tradnl"/>
        </w:rPr>
      </w:pPr>
      <w:r w:rsidRPr="001405C5">
        <w:rPr>
          <w:i/>
          <w:iCs/>
          <w:lang w:val="es-ES_tradnl"/>
        </w:rPr>
        <w:tab/>
      </w:r>
      <w:proofErr w:type="spellStart"/>
      <w:r w:rsidRPr="001405C5">
        <w:rPr>
          <w:bCs/>
          <w:i/>
          <w:iCs/>
          <w:lang w:val="es-ES_tradnl"/>
        </w:rPr>
        <w:t>u</w:t>
      </w:r>
      <w:r w:rsidRPr="001405C5">
        <w:rPr>
          <w:i/>
          <w:iCs/>
          <w:vertAlign w:val="subscript"/>
          <w:lang w:val="es-ES_tradnl"/>
        </w:rPr>
        <w:t>S</w:t>
      </w:r>
      <w:proofErr w:type="spellEnd"/>
      <w:r w:rsidRPr="001405C5">
        <w:rPr>
          <w:lang w:val="es-ES_tradnl"/>
        </w:rPr>
        <w:t>:</w:t>
      </w:r>
      <w:r w:rsidRPr="001405C5">
        <w:rPr>
          <w:lang w:val="es-ES_tradnl"/>
        </w:rPr>
        <w:tab/>
        <w:t>nivel de tensión a la salida del generador de señal de RF (dB(µV)) a 50 </w:t>
      </w:r>
      <w:r w:rsidRPr="001405C5">
        <w:rPr>
          <w:bCs/>
          <w:lang w:val="es-ES_tradnl"/>
        </w:rPr>
        <w:sym w:font="Symbol" w:char="F057"/>
      </w:r>
    </w:p>
    <w:p w:rsidR="00EB7C69" w:rsidRPr="001405C5" w:rsidRDefault="00EB7C69" w:rsidP="00EB7C69">
      <w:pPr>
        <w:pStyle w:val="Equationlegend"/>
        <w:rPr>
          <w:lang w:val="es-ES_tradnl"/>
        </w:rPr>
      </w:pPr>
      <w:r w:rsidRPr="001405C5">
        <w:rPr>
          <w:i/>
          <w:iCs/>
          <w:lang w:val="es-ES_tradnl"/>
        </w:rPr>
        <w:tab/>
      </w:r>
      <w:proofErr w:type="spellStart"/>
      <w:r w:rsidRPr="001405C5">
        <w:rPr>
          <w:bCs/>
          <w:i/>
          <w:iCs/>
          <w:lang w:val="es-ES_tradnl"/>
        </w:rPr>
        <w:t>a</w:t>
      </w:r>
      <w:r w:rsidRPr="001405C5">
        <w:rPr>
          <w:i/>
          <w:iCs/>
          <w:vertAlign w:val="subscript"/>
          <w:lang w:val="es-ES_tradnl"/>
        </w:rPr>
        <w:t>S</w:t>
      </w:r>
      <w:proofErr w:type="spellEnd"/>
      <w:r w:rsidRPr="001405C5">
        <w:rPr>
          <w:lang w:val="es-ES_tradnl"/>
        </w:rPr>
        <w:t>:</w:t>
      </w:r>
      <w:r w:rsidRPr="001405C5">
        <w:rPr>
          <w:lang w:val="es-ES_tradnl"/>
        </w:rPr>
        <w:tab/>
        <w:t>pérdidas de inserción del atenuador en el punto de alimentación de antena (dB)</w:t>
      </w:r>
    </w:p>
    <w:p w:rsidR="00EB7C69" w:rsidRPr="001405C5" w:rsidRDefault="00EB7C69" w:rsidP="00EB7C69">
      <w:pPr>
        <w:pStyle w:val="Equationlegend"/>
        <w:rPr>
          <w:lang w:val="es-ES_tradnl"/>
        </w:rPr>
      </w:pPr>
      <w:r w:rsidRPr="001405C5">
        <w:rPr>
          <w:i/>
          <w:iCs/>
          <w:lang w:val="es-ES_tradnl"/>
        </w:rPr>
        <w:tab/>
      </w:r>
      <w:proofErr w:type="spellStart"/>
      <w:r w:rsidRPr="001405C5">
        <w:rPr>
          <w:bCs/>
          <w:i/>
          <w:iCs/>
          <w:lang w:val="es-ES_tradnl"/>
        </w:rPr>
        <w:t>a</w:t>
      </w:r>
      <w:r w:rsidRPr="001405C5">
        <w:rPr>
          <w:i/>
          <w:iCs/>
          <w:vertAlign w:val="subscript"/>
          <w:lang w:val="es-ES_tradnl"/>
        </w:rPr>
        <w:t>c</w:t>
      </w:r>
      <w:proofErr w:type="spellEnd"/>
      <w:r w:rsidRPr="001405C5">
        <w:rPr>
          <w:lang w:val="es-ES_tradnl"/>
        </w:rPr>
        <w:t>:</w:t>
      </w:r>
      <w:r w:rsidRPr="001405C5">
        <w:rPr>
          <w:lang w:val="es-ES_tradnl"/>
        </w:rPr>
        <w:tab/>
        <w:t>pérdidas de inserción del cable de antena que conecta el generador de señal y la antena de sustitución (dB)</w:t>
      </w:r>
    </w:p>
    <w:p w:rsidR="00EB7C69" w:rsidRPr="001405C5" w:rsidRDefault="00EB7C69" w:rsidP="005D2ED6">
      <w:pPr>
        <w:pStyle w:val="Equationlegend"/>
        <w:rPr>
          <w:lang w:val="es-ES_tradnl"/>
        </w:rPr>
      </w:pPr>
      <w:r w:rsidRPr="001405C5">
        <w:rPr>
          <w:i/>
          <w:iCs/>
          <w:lang w:val="es-ES_tradnl"/>
        </w:rPr>
        <w:tab/>
      </w:r>
      <w:proofErr w:type="spellStart"/>
      <w:r w:rsidRPr="001405C5">
        <w:rPr>
          <w:bCs/>
          <w:i/>
          <w:iCs/>
          <w:lang w:val="es-ES_tradnl"/>
        </w:rPr>
        <w:t>c</w:t>
      </w:r>
      <w:r w:rsidRPr="001405C5">
        <w:rPr>
          <w:i/>
          <w:iCs/>
          <w:vertAlign w:val="subscript"/>
          <w:lang w:val="es-ES_tradnl"/>
        </w:rPr>
        <w:t>r</w:t>
      </w:r>
      <w:proofErr w:type="spellEnd"/>
      <w:r w:rsidRPr="001405C5">
        <w:rPr>
          <w:lang w:val="es-ES_tradnl"/>
        </w:rPr>
        <w:t>:</w:t>
      </w:r>
      <w:r w:rsidRPr="001405C5">
        <w:rPr>
          <w:lang w:val="es-ES_tradnl"/>
        </w:rPr>
        <w:tab/>
        <w:t xml:space="preserve">factor de conversión para </w:t>
      </w:r>
      <w:r w:rsidR="005D2ED6" w:rsidRPr="001405C5">
        <w:rPr>
          <w:lang w:val="es-ES_tradnl"/>
        </w:rPr>
        <w:t>transformar</w:t>
      </w:r>
      <w:r w:rsidRPr="001405C5">
        <w:rPr>
          <w:lang w:val="es-ES_tradnl"/>
        </w:rPr>
        <w:t xml:space="preserve"> el nivel de potencia de RF en el punto de alimentación de un dipolo sintonizado de media longitud de onda (la antena de sustitución) </w:t>
      </w:r>
      <w:r w:rsidR="005D2ED6" w:rsidRPr="001405C5">
        <w:rPr>
          <w:lang w:val="es-ES_tradnl"/>
        </w:rPr>
        <w:t>en</w:t>
      </w:r>
      <w:r w:rsidRPr="001405C5">
        <w:rPr>
          <w:lang w:val="es-ES_tradnl"/>
        </w:rPr>
        <w:t xml:space="preserve"> la correspondiente potencia perturbadora de RF radiada eficaz:</w:t>
      </w:r>
    </w:p>
    <w:p w:rsidR="00EB7C69" w:rsidRPr="001405C5" w:rsidRDefault="00EB7C69" w:rsidP="00EB7C69">
      <w:pPr>
        <w:pStyle w:val="Equation"/>
        <w:rPr>
          <w:lang w:val="es-ES_tradnl"/>
        </w:rPr>
      </w:pPr>
      <w:r w:rsidRPr="001405C5">
        <w:rPr>
          <w:i/>
          <w:iCs/>
          <w:lang w:val="es-ES_tradnl"/>
        </w:rPr>
        <w:tab/>
      </w:r>
      <w:r w:rsidRPr="001405C5">
        <w:rPr>
          <w:i/>
          <w:iCs/>
          <w:lang w:val="es-ES_tradnl"/>
        </w:rPr>
        <w:tab/>
      </w:r>
      <w:proofErr w:type="spellStart"/>
      <w:r w:rsidRPr="001405C5">
        <w:rPr>
          <w:i/>
          <w:iCs/>
          <w:lang w:val="es-ES_tradnl"/>
        </w:rPr>
        <w:t>c</w:t>
      </w:r>
      <w:r w:rsidRPr="001405C5">
        <w:rPr>
          <w:i/>
          <w:iCs/>
          <w:vertAlign w:val="subscript"/>
          <w:lang w:val="es-ES_tradnl"/>
        </w:rPr>
        <w:t>r</w:t>
      </w:r>
      <w:proofErr w:type="spellEnd"/>
      <w:r w:rsidRPr="001405C5">
        <w:rPr>
          <w:lang w:val="es-ES_tradnl"/>
        </w:rPr>
        <w:t xml:space="preserve"> = 10 log </w:t>
      </w:r>
      <w:proofErr w:type="spellStart"/>
      <w:r w:rsidRPr="001405C5">
        <w:rPr>
          <w:i/>
          <w:iCs/>
          <w:lang w:val="es-ES_tradnl"/>
        </w:rPr>
        <w:t>Z</w:t>
      </w:r>
      <w:r w:rsidRPr="001405C5">
        <w:rPr>
          <w:i/>
          <w:iCs/>
          <w:vertAlign w:val="subscript"/>
          <w:lang w:val="es-ES_tradnl"/>
        </w:rPr>
        <w:t>Fp</w:t>
      </w:r>
      <w:proofErr w:type="spellEnd"/>
      <w:r w:rsidRPr="001405C5">
        <w:rPr>
          <w:i/>
          <w:iCs/>
          <w:lang w:val="es-ES_tradnl"/>
        </w:rPr>
        <w:t> </w:t>
      </w:r>
      <w:r w:rsidRPr="001405C5">
        <w:rPr>
          <w:lang w:val="es-ES_tradnl"/>
        </w:rPr>
        <w:t>dB(</w:t>
      </w:r>
      <w:r w:rsidRPr="001405C5">
        <w:rPr>
          <w:lang w:val="es-ES_tradnl"/>
        </w:rPr>
        <w:sym w:font="Symbol" w:char="F057"/>
      </w:r>
      <w:r w:rsidRPr="001405C5">
        <w:rPr>
          <w:lang w:val="es-ES_tradnl"/>
        </w:rPr>
        <w:t>)</w:t>
      </w:r>
      <w:r w:rsidRPr="001405C5">
        <w:rPr>
          <w:lang w:val="es-ES_tradnl"/>
        </w:rPr>
        <w:tab/>
        <w:t>(A3-7)</w:t>
      </w:r>
    </w:p>
    <w:p w:rsidR="00EB7C69" w:rsidRPr="001405C5" w:rsidRDefault="00EB7C69" w:rsidP="005D2ED6">
      <w:pPr>
        <w:pStyle w:val="Equationlegend"/>
        <w:rPr>
          <w:lang w:val="es-ES_tradnl"/>
        </w:rPr>
      </w:pPr>
      <w:r w:rsidRPr="001405C5">
        <w:rPr>
          <w:lang w:val="es-ES_tradnl"/>
        </w:rPr>
        <w:tab/>
      </w:r>
      <w:r w:rsidRPr="001405C5">
        <w:rPr>
          <w:lang w:val="es-ES_tradnl"/>
        </w:rPr>
        <w:tab/>
        <w:t xml:space="preserve">para una impedancia en el punto de alimentación de </w:t>
      </w:r>
      <w:proofErr w:type="spellStart"/>
      <w:r w:rsidRPr="001405C5">
        <w:rPr>
          <w:bCs/>
          <w:i/>
          <w:iCs/>
          <w:lang w:val="es-ES_tradnl"/>
        </w:rPr>
        <w:t>Z</w:t>
      </w:r>
      <w:r w:rsidRPr="001405C5">
        <w:rPr>
          <w:i/>
          <w:iCs/>
          <w:vertAlign w:val="subscript"/>
          <w:lang w:val="es-ES_tradnl"/>
        </w:rPr>
        <w:t>Fp</w:t>
      </w:r>
      <w:proofErr w:type="spellEnd"/>
      <w:r w:rsidR="005D2ED6" w:rsidRPr="001405C5">
        <w:rPr>
          <w:lang w:val="es-ES_tradnl"/>
        </w:rPr>
        <w:t> </w:t>
      </w:r>
      <w:r w:rsidRPr="001405C5">
        <w:rPr>
          <w:lang w:val="es-ES_tradnl"/>
        </w:rPr>
        <w:t>=</w:t>
      </w:r>
      <w:r w:rsidR="005D2ED6" w:rsidRPr="001405C5">
        <w:rPr>
          <w:lang w:val="es-ES_tradnl"/>
        </w:rPr>
        <w:t> </w:t>
      </w:r>
      <w:r w:rsidRPr="001405C5">
        <w:rPr>
          <w:lang w:val="es-ES_tradnl"/>
        </w:rPr>
        <w:t>50 </w:t>
      </w:r>
      <w:r w:rsidRPr="001405C5">
        <w:rPr>
          <w:lang w:val="es-ES_tradnl"/>
        </w:rPr>
        <w:sym w:font="Symbol" w:char="F057"/>
      </w:r>
      <w:r w:rsidRPr="001405C5">
        <w:rPr>
          <w:lang w:val="es-ES_tradnl"/>
        </w:rPr>
        <w:t xml:space="preserve">, el factor de conversión resultante es </w:t>
      </w:r>
      <w:proofErr w:type="spellStart"/>
      <w:r w:rsidRPr="001405C5">
        <w:rPr>
          <w:bCs/>
          <w:i/>
          <w:iCs/>
          <w:lang w:val="es-ES_tradnl"/>
        </w:rPr>
        <w:t>c</w:t>
      </w:r>
      <w:r w:rsidRPr="001405C5">
        <w:rPr>
          <w:i/>
          <w:iCs/>
          <w:vertAlign w:val="subscript"/>
          <w:lang w:val="es-ES_tradnl"/>
        </w:rPr>
        <w:t>r</w:t>
      </w:r>
      <w:proofErr w:type="spellEnd"/>
      <w:r w:rsidRPr="001405C5">
        <w:rPr>
          <w:lang w:val="es-ES_tradnl"/>
        </w:rPr>
        <w:t> =</w:t>
      </w:r>
      <w:r w:rsidR="005D2ED6" w:rsidRPr="001405C5">
        <w:rPr>
          <w:lang w:val="es-ES_tradnl"/>
        </w:rPr>
        <w:t> </w:t>
      </w:r>
      <w:r w:rsidRPr="001405C5">
        <w:rPr>
          <w:lang w:val="es-ES_tradnl"/>
        </w:rPr>
        <w:t>17 dB. Las pérdidas de inserción del transformador simétrico-asimétrico (</w:t>
      </w:r>
      <w:r w:rsidR="00EF37DE">
        <w:rPr>
          <w:lang w:val="es-ES_tradnl"/>
        </w:rPr>
        <w:t>«</w:t>
      </w:r>
      <w:proofErr w:type="spellStart"/>
      <w:r w:rsidRPr="001405C5">
        <w:rPr>
          <w:lang w:val="es-ES_tradnl"/>
        </w:rPr>
        <w:t>balun</w:t>
      </w:r>
      <w:proofErr w:type="spellEnd"/>
      <w:r w:rsidR="00EF37DE">
        <w:rPr>
          <w:lang w:val="es-ES_tradnl"/>
        </w:rPr>
        <w:t>»</w:t>
      </w:r>
      <w:r w:rsidRPr="001405C5">
        <w:rPr>
          <w:lang w:val="es-ES_tradnl"/>
        </w:rPr>
        <w:t>) se considera</w:t>
      </w:r>
      <w:r w:rsidR="005D2ED6" w:rsidRPr="001405C5">
        <w:rPr>
          <w:lang w:val="es-ES_tradnl"/>
        </w:rPr>
        <w:t>n</w:t>
      </w:r>
      <w:r w:rsidRPr="001405C5">
        <w:rPr>
          <w:lang w:val="es-ES_tradnl"/>
        </w:rPr>
        <w:t xml:space="preserve"> despreciable</w:t>
      </w:r>
      <w:r w:rsidR="005D2ED6" w:rsidRPr="001405C5">
        <w:rPr>
          <w:lang w:val="es-ES_tradnl"/>
        </w:rPr>
        <w:t>s</w:t>
      </w:r>
    </w:p>
    <w:p w:rsidR="00EB7C69" w:rsidRPr="001405C5" w:rsidRDefault="00EB7C69" w:rsidP="00EB7C69">
      <w:pPr>
        <w:pStyle w:val="Equationlegend"/>
        <w:rPr>
          <w:lang w:val="es-ES_tradnl"/>
        </w:rPr>
      </w:pPr>
      <w:r w:rsidRPr="001405C5">
        <w:rPr>
          <w:i/>
          <w:iCs/>
          <w:lang w:val="es-ES_tradnl"/>
        </w:rPr>
        <w:tab/>
      </w:r>
      <w:r w:rsidRPr="001405C5">
        <w:rPr>
          <w:bCs/>
          <w:i/>
          <w:iCs/>
          <w:lang w:val="es-ES_tradnl"/>
        </w:rPr>
        <w:t>G</w:t>
      </w:r>
      <w:r w:rsidRPr="001405C5">
        <w:rPr>
          <w:i/>
          <w:iCs/>
          <w:vertAlign w:val="subscript"/>
          <w:lang w:val="es-ES_tradnl"/>
        </w:rPr>
        <w:t>D</w:t>
      </w:r>
      <w:r w:rsidRPr="001405C5">
        <w:rPr>
          <w:lang w:val="es-ES_tradnl"/>
        </w:rPr>
        <w:t>:</w:t>
      </w:r>
      <w:r w:rsidRPr="001405C5">
        <w:rPr>
          <w:lang w:val="es-ES_tradnl"/>
        </w:rPr>
        <w:tab/>
        <w:t>ganancia de la antena de sustitución con respecto al dipolo sintonizado de media longitud de onda</w:t>
      </w:r>
    </w:p>
    <w:p w:rsidR="00C7521F" w:rsidRPr="001405C5" w:rsidRDefault="00C7521F" w:rsidP="00C7521F">
      <w:pPr>
        <w:pStyle w:val="Equationlegend"/>
        <w:rPr>
          <w:lang w:val="es-ES_tradnl"/>
        </w:rPr>
      </w:pPr>
      <w:r w:rsidRPr="001405C5">
        <w:rPr>
          <w:lang w:val="es-ES_tradnl"/>
        </w:rPr>
        <w:tab/>
        <w:t>4 dB:</w:t>
      </w:r>
      <w:r w:rsidRPr="001405C5">
        <w:rPr>
          <w:lang w:val="es-ES_tradnl"/>
        </w:rPr>
        <w:tab/>
        <w:t>factor de corrección para tener en cuenta las reflexiones en las paredes frente a las cuales se realiza la medición.</w:t>
      </w:r>
    </w:p>
    <w:p w:rsidR="00C7521F" w:rsidRPr="001405C5" w:rsidRDefault="00C7521F" w:rsidP="00C7521F">
      <w:pPr>
        <w:pStyle w:val="Heading2"/>
        <w:rPr>
          <w:lang w:val="es-ES_tradnl"/>
        </w:rPr>
      </w:pPr>
      <w:r w:rsidRPr="001405C5">
        <w:rPr>
          <w:lang w:val="es-ES_tradnl"/>
        </w:rPr>
        <w:t>A3.7</w:t>
      </w:r>
      <w:r w:rsidRPr="001405C5">
        <w:rPr>
          <w:lang w:val="es-ES_tradnl"/>
        </w:rPr>
        <w:tab/>
        <w:t>Procesamiento de los resultados de medición obtenidos y comparación con los límites especificados</w:t>
      </w:r>
    </w:p>
    <w:p w:rsidR="00C7521F" w:rsidRPr="001405C5" w:rsidRDefault="00C7521F" w:rsidP="00C7521F">
      <w:pPr>
        <w:pStyle w:val="Heading3"/>
        <w:rPr>
          <w:lang w:val="es-ES_tradnl"/>
        </w:rPr>
      </w:pPr>
      <w:r w:rsidRPr="001405C5">
        <w:rPr>
          <w:lang w:val="es-ES_tradnl"/>
        </w:rPr>
        <w:t>A3.7.1</w:t>
      </w:r>
      <w:r w:rsidRPr="001405C5">
        <w:rPr>
          <w:lang w:val="es-ES_tradnl"/>
        </w:rPr>
        <w:tab/>
        <w:t>Corrección de los resultados de las mediciones obtenidos con un detector de cuasicresta</w:t>
      </w:r>
    </w:p>
    <w:p w:rsidR="00C7521F" w:rsidRPr="001405C5" w:rsidRDefault="00C7521F" w:rsidP="00C7521F">
      <w:pPr>
        <w:rPr>
          <w:lang w:val="es-ES_tradnl"/>
        </w:rPr>
      </w:pPr>
      <w:r w:rsidRPr="001405C5">
        <w:rPr>
          <w:lang w:val="es-ES_tradnl"/>
        </w:rPr>
        <w:t>Los resultados de la medición obtenidos con un detector de cuasicresta deberán corregirse siempre añadiendo el factor de ponderación de cuasicresta.</w:t>
      </w:r>
    </w:p>
    <w:p w:rsidR="00C7521F" w:rsidRPr="001405C5" w:rsidRDefault="00C7521F" w:rsidP="008D6CE0">
      <w:pPr>
        <w:rPr>
          <w:bCs/>
          <w:lang w:val="es-ES_tradnl"/>
        </w:rPr>
      </w:pPr>
      <w:r w:rsidRPr="001405C5">
        <w:rPr>
          <w:lang w:val="es-ES_tradnl"/>
        </w:rPr>
        <w:t>Si la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es superior a 20 dB, no es necesario introducir n</w:t>
      </w:r>
      <w:r w:rsidR="008D6CE0" w:rsidRPr="001405C5">
        <w:rPr>
          <w:lang w:val="es-ES_tradnl"/>
        </w:rPr>
        <w:t>inguna corrección adicional en est</w:t>
      </w:r>
      <w:r w:rsidRPr="001405C5">
        <w:rPr>
          <w:lang w:val="es-ES_tradnl"/>
        </w:rPr>
        <w:t xml:space="preserve">os resultados. Si dicha relación es inferior a 20 dB y el valor de </w:t>
      </w:r>
      <w:r w:rsidRPr="001405C5">
        <w:rPr>
          <w:i/>
          <w:iCs/>
          <w:lang w:val="es-ES_tradnl"/>
        </w:rPr>
        <w:t>N</w:t>
      </w:r>
      <w:r w:rsidRPr="001405C5">
        <w:rPr>
          <w:lang w:val="es-ES_tradnl"/>
        </w:rPr>
        <w:t xml:space="preserve"> viene determinado por el ruido, posiblemente los resultados de la medición deben corregirse mediante</w:t>
      </w:r>
      <w:r w:rsidR="008D6CE0" w:rsidRPr="001405C5">
        <w:rPr>
          <w:lang w:val="es-ES_tradnl"/>
        </w:rPr>
        <w:t xml:space="preserve"> el parámetro</w:t>
      </w:r>
      <w:r w:rsidRPr="001405C5">
        <w:rPr>
          <w:lang w:val="es-ES_tradnl"/>
        </w:rPr>
        <w:t xml:space="preserve"> </w:t>
      </w:r>
      <w:r w:rsidRPr="00927404">
        <w:rPr>
          <w:lang w:val="es-ES_tradnl"/>
        </w:rPr>
        <w:sym w:font="Symbol" w:char="F044"/>
      </w:r>
      <w:r w:rsidRPr="001405C5">
        <w:rPr>
          <w:bCs/>
          <w:i/>
          <w:iCs/>
          <w:lang w:val="es-ES_tradnl"/>
        </w:rPr>
        <w:t>U</w:t>
      </w:r>
      <w:r w:rsidR="008D6CE0" w:rsidRPr="001405C5">
        <w:rPr>
          <w:bCs/>
          <w:lang w:val="es-ES_tradnl"/>
        </w:rPr>
        <w:t xml:space="preserve">, </w:t>
      </w:r>
      <w:r w:rsidRPr="001405C5">
        <w:rPr>
          <w:bCs/>
          <w:lang w:val="es-ES_tradnl"/>
        </w:rPr>
        <w:t>como se indica en el Apéndice 2 del Anexo 3.</w:t>
      </w:r>
    </w:p>
    <w:p w:rsidR="00C7521F" w:rsidRPr="001405C5" w:rsidRDefault="00C7521F" w:rsidP="008D6CE0">
      <w:pPr>
        <w:pStyle w:val="Note"/>
        <w:rPr>
          <w:lang w:val="es-ES_tradnl"/>
        </w:rPr>
      </w:pPr>
      <w:r w:rsidRPr="001405C5">
        <w:rPr>
          <w:lang w:val="es-ES_tradnl"/>
        </w:rPr>
        <w:t>NOTA</w:t>
      </w:r>
      <w:r w:rsidR="008D6CE0" w:rsidRPr="001405C5">
        <w:rPr>
          <w:lang w:val="es-ES_tradnl"/>
        </w:rPr>
        <w:t> </w:t>
      </w:r>
      <w:r w:rsidRPr="001405C5">
        <w:rPr>
          <w:lang w:val="es-ES_tradnl"/>
        </w:rPr>
        <w:t>1</w:t>
      </w:r>
      <w:r w:rsidR="008D6CE0" w:rsidRPr="001405C5">
        <w:rPr>
          <w:lang w:val="es-ES_tradnl"/>
        </w:rPr>
        <w:t> </w:t>
      </w:r>
      <w:r w:rsidRPr="001405C5">
        <w:rPr>
          <w:lang w:val="es-ES_tradnl"/>
        </w:rPr>
        <w:t>–</w:t>
      </w:r>
      <w:r w:rsidR="008D6CE0" w:rsidRPr="001405C5">
        <w:rPr>
          <w:lang w:val="es-ES_tradnl"/>
        </w:rPr>
        <w:t> </w:t>
      </w:r>
      <w:r w:rsidRPr="001405C5">
        <w:rPr>
          <w:lang w:val="es-ES_tradnl"/>
        </w:rPr>
        <w:t>Para cualquier corrección razonable de los resultados de la medición, la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deberá ser superior a 2 dB.</w:t>
      </w:r>
    </w:p>
    <w:p w:rsidR="00C7521F" w:rsidRPr="001405C5" w:rsidRDefault="00C7521F" w:rsidP="00C7521F">
      <w:pPr>
        <w:rPr>
          <w:lang w:val="es-ES_tradnl"/>
        </w:rPr>
      </w:pPr>
      <w:r w:rsidRPr="001405C5">
        <w:rPr>
          <w:lang w:val="es-ES_tradnl"/>
        </w:rPr>
        <w:t>Si la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008D6CE0" w:rsidRPr="001405C5">
        <w:rPr>
          <w:lang w:val="es-ES_tradnl"/>
        </w:rPr>
        <w:t xml:space="preserve"> es inferior a </w:t>
      </w:r>
      <w:r w:rsidRPr="001405C5">
        <w:rPr>
          <w:lang w:val="es-ES_tradnl"/>
        </w:rPr>
        <w:t>20 dB, los resultados de la medición no se corrigen y en ese caso se aplica la incertidumbre de medición más elevada especificada en el Apéndice 3 del Anexo 3, Cuadro 3.</w:t>
      </w:r>
    </w:p>
    <w:p w:rsidR="00C7521F" w:rsidRPr="001405C5" w:rsidRDefault="00C7521F" w:rsidP="00C7521F">
      <w:pPr>
        <w:pStyle w:val="Heading3"/>
        <w:rPr>
          <w:lang w:val="es-ES_tradnl"/>
        </w:rPr>
      </w:pPr>
      <w:r w:rsidRPr="001405C5">
        <w:rPr>
          <w:lang w:val="es-ES_tradnl"/>
        </w:rPr>
        <w:lastRenderedPageBreak/>
        <w:t>A3.7.2</w:t>
      </w:r>
      <w:r w:rsidRPr="001405C5">
        <w:rPr>
          <w:lang w:val="es-ES_tradnl"/>
        </w:rPr>
        <w:tab/>
        <w:t>Corrección de los resultados de la medición obtenidos con un detector de cresta</w:t>
      </w:r>
    </w:p>
    <w:p w:rsidR="00C7521F" w:rsidRPr="001405C5" w:rsidRDefault="00C7521F" w:rsidP="00C7521F">
      <w:pPr>
        <w:rPr>
          <w:lang w:val="es-ES_tradnl"/>
        </w:rPr>
      </w:pPr>
      <w:r w:rsidRPr="001405C5">
        <w:rPr>
          <w:lang w:val="es-ES_tradnl"/>
        </w:rPr>
        <w:t>Si la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es superior a 20 dB, no es necesario introducir ninguna corrección adicional en los resultados de la medición obtenidos. Si dicha relación es inferior a 20 dB, y </w:t>
      </w:r>
      <w:r w:rsidRPr="001405C5">
        <w:rPr>
          <w:i/>
          <w:iCs/>
          <w:lang w:val="es-ES_tradnl"/>
        </w:rPr>
        <w:t>N</w:t>
      </w:r>
      <w:r w:rsidRPr="001405C5">
        <w:rPr>
          <w:lang w:val="es-ES_tradnl"/>
        </w:rPr>
        <w:t xml:space="preserve"> viene determinado fundamentalmente por el ruido, los resultados de la medición pueden corregirse de conformidad con el método descrito en el Apéndice 4 del Anexo 3.</w:t>
      </w:r>
    </w:p>
    <w:p w:rsidR="00C7521F" w:rsidRPr="001405C5" w:rsidRDefault="00C7521F" w:rsidP="00C7521F">
      <w:pPr>
        <w:pStyle w:val="Heading3"/>
        <w:rPr>
          <w:lang w:val="es-ES_tradnl"/>
        </w:rPr>
      </w:pPr>
      <w:r w:rsidRPr="001405C5">
        <w:rPr>
          <w:lang w:val="es-ES_tradnl"/>
        </w:rPr>
        <w:t>A3.7.3</w:t>
      </w:r>
      <w:r w:rsidRPr="001405C5">
        <w:rPr>
          <w:lang w:val="es-ES_tradnl"/>
        </w:rPr>
        <w:tab/>
        <w:t>T</w:t>
      </w:r>
      <w:r w:rsidR="008D6CE0" w:rsidRPr="001405C5">
        <w:rPr>
          <w:lang w:val="es-ES_tradnl"/>
        </w:rPr>
        <w:t xml:space="preserve">ratamiento de la incertidumbre </w:t>
      </w:r>
      <w:r w:rsidRPr="001405C5">
        <w:rPr>
          <w:lang w:val="es-ES_tradnl"/>
        </w:rPr>
        <w:t>e</w:t>
      </w:r>
      <w:r w:rsidR="008D6CE0" w:rsidRPr="001405C5">
        <w:rPr>
          <w:lang w:val="es-ES_tradnl"/>
        </w:rPr>
        <w:t>n</w:t>
      </w:r>
      <w:r w:rsidRPr="001405C5">
        <w:rPr>
          <w:lang w:val="es-ES_tradnl"/>
        </w:rPr>
        <w:t xml:space="preserve"> la medición</w:t>
      </w:r>
    </w:p>
    <w:p w:rsidR="00C7521F" w:rsidRPr="001405C5" w:rsidRDefault="00C7521F" w:rsidP="008D6CE0">
      <w:pPr>
        <w:rPr>
          <w:lang w:val="es-ES_tradnl"/>
        </w:rPr>
      </w:pPr>
      <w:r w:rsidRPr="001405C5">
        <w:rPr>
          <w:lang w:val="es-ES_tradnl"/>
        </w:rPr>
        <w:t xml:space="preserve">Para la prueba de conformidad, se aplican las disposiciones </w:t>
      </w:r>
      <w:r w:rsidR="008D6CE0" w:rsidRPr="001405C5">
        <w:rPr>
          <w:lang w:val="es-ES_tradnl"/>
        </w:rPr>
        <w:t>sobre</w:t>
      </w:r>
      <w:r w:rsidRPr="001405C5">
        <w:rPr>
          <w:lang w:val="es-ES_tradnl"/>
        </w:rPr>
        <w:t xml:space="preserve"> incertidumbre </w:t>
      </w:r>
      <w:r w:rsidR="008D6CE0" w:rsidRPr="001405C5">
        <w:rPr>
          <w:lang w:val="es-ES_tradnl"/>
        </w:rPr>
        <w:t>en la</w:t>
      </w:r>
      <w:r w:rsidRPr="001405C5">
        <w:rPr>
          <w:lang w:val="es-ES_tradnl"/>
        </w:rPr>
        <w:t xml:space="preserve"> medición en favor de la red de telecomunicaciones y en contra del servicio de comunicaciones radioeléctricas. La mitad de la incertidumbre </w:t>
      </w:r>
      <w:r w:rsidR="008D6CE0" w:rsidRPr="001405C5">
        <w:rPr>
          <w:lang w:val="es-ES_tradnl"/>
        </w:rPr>
        <w:t xml:space="preserve">en la </w:t>
      </w:r>
      <w:r w:rsidRPr="001405C5">
        <w:rPr>
          <w:lang w:val="es-ES_tradnl"/>
        </w:rPr>
        <w:t>medición pertinente se sustrae del resultado de la medición y este valor deberá compararse con el límite especificado.</w:t>
      </w:r>
    </w:p>
    <w:p w:rsidR="00C7521F" w:rsidRPr="001405C5" w:rsidRDefault="00C7521F" w:rsidP="008D6CE0">
      <w:pPr>
        <w:rPr>
          <w:lang w:val="es-ES_tradnl"/>
        </w:rPr>
      </w:pPr>
      <w:r w:rsidRPr="001405C5">
        <w:rPr>
          <w:lang w:val="es-ES_tradnl"/>
        </w:rPr>
        <w:t xml:space="preserve">Para investigar los casos de </w:t>
      </w:r>
      <w:r w:rsidR="008D6CE0" w:rsidRPr="001405C5">
        <w:rPr>
          <w:lang w:val="es-ES_tradnl"/>
        </w:rPr>
        <w:t>reclamaciones relativas a</w:t>
      </w:r>
      <w:r w:rsidRPr="001405C5">
        <w:rPr>
          <w:lang w:val="es-ES_tradnl"/>
        </w:rPr>
        <w:t xml:space="preserve"> interferencias radioeléctricas, la incertidumbre e</w:t>
      </w:r>
      <w:r w:rsidR="008D6CE0" w:rsidRPr="001405C5">
        <w:rPr>
          <w:lang w:val="es-ES_tradnl"/>
        </w:rPr>
        <w:t>n</w:t>
      </w:r>
      <w:r w:rsidRPr="001405C5">
        <w:rPr>
          <w:lang w:val="es-ES_tradnl"/>
        </w:rPr>
        <w:t xml:space="preserve"> la medición no se tiene en cuenta en el resultado de la medición.</w:t>
      </w:r>
    </w:p>
    <w:p w:rsidR="00C7521F" w:rsidRPr="001405C5" w:rsidRDefault="008D6CE0" w:rsidP="00C7521F">
      <w:pPr>
        <w:rPr>
          <w:lang w:val="es-ES_tradnl"/>
        </w:rPr>
      </w:pPr>
      <w:r w:rsidRPr="001405C5">
        <w:rPr>
          <w:lang w:val="es-ES_tradnl"/>
        </w:rPr>
        <w:t xml:space="preserve">La incertidumbre </w:t>
      </w:r>
      <w:r w:rsidR="00C7521F" w:rsidRPr="001405C5">
        <w:rPr>
          <w:lang w:val="es-ES_tradnl"/>
        </w:rPr>
        <w:t>e</w:t>
      </w:r>
      <w:r w:rsidRPr="001405C5">
        <w:rPr>
          <w:lang w:val="es-ES_tradnl"/>
        </w:rPr>
        <w:t>n</w:t>
      </w:r>
      <w:r w:rsidR="00C7521F" w:rsidRPr="001405C5">
        <w:rPr>
          <w:lang w:val="es-ES_tradnl"/>
        </w:rPr>
        <w:t xml:space="preserve"> la medición deberá registrarse en el Informe de prueba.</w:t>
      </w:r>
    </w:p>
    <w:p w:rsidR="00C7521F" w:rsidRPr="001405C5" w:rsidRDefault="00C7521F" w:rsidP="00C7521F">
      <w:pPr>
        <w:pStyle w:val="Heading3"/>
        <w:rPr>
          <w:lang w:val="es-ES_tradnl"/>
        </w:rPr>
      </w:pPr>
      <w:r w:rsidRPr="001405C5">
        <w:rPr>
          <w:lang w:val="es-ES_tradnl"/>
        </w:rPr>
        <w:t>A3.7.4</w:t>
      </w:r>
      <w:r w:rsidRPr="001405C5">
        <w:rPr>
          <w:lang w:val="es-ES_tradnl"/>
        </w:rPr>
        <w:tab/>
        <w:t>Comparación de los resultados de la medición con los límites especificados</w:t>
      </w:r>
    </w:p>
    <w:p w:rsidR="00C7521F" w:rsidRPr="001405C5" w:rsidRDefault="00C7521F" w:rsidP="00C7521F">
      <w:pPr>
        <w:rPr>
          <w:lang w:val="es-ES_tradnl"/>
        </w:rPr>
      </w:pPr>
      <w:r w:rsidRPr="001405C5">
        <w:rPr>
          <w:lang w:val="es-ES_tradnl"/>
        </w:rPr>
        <w:t xml:space="preserve">Los resultados de la medición, posiblemente corregidos de conformidad con las disposiciones del § A3.7.1 o </w:t>
      </w:r>
      <w:r w:rsidR="00927404">
        <w:rPr>
          <w:lang w:val="es-ES_tradnl"/>
        </w:rPr>
        <w:t xml:space="preserve">del </w:t>
      </w:r>
      <w:r w:rsidR="008D6CE0" w:rsidRPr="001405C5">
        <w:rPr>
          <w:lang w:val="es-ES_tradnl"/>
        </w:rPr>
        <w:t>§ </w:t>
      </w:r>
      <w:r w:rsidRPr="001405C5">
        <w:rPr>
          <w:lang w:val="es-ES_tradnl"/>
        </w:rPr>
        <w:t>A3.7.2</w:t>
      </w:r>
      <w:r w:rsidR="00927404">
        <w:rPr>
          <w:lang w:val="es-ES_tradnl"/>
        </w:rPr>
        <w:t>,</w:t>
      </w:r>
      <w:r w:rsidRPr="001405C5">
        <w:rPr>
          <w:lang w:val="es-ES_tradnl"/>
        </w:rPr>
        <w:t xml:space="preserve"> deberán compararse posteriormente con los límites especificados correspondientes relativos a las emisiones radiadas no deseadas admisibles que figuran en el Apéndice 1 del Anexo 3.</w:t>
      </w:r>
    </w:p>
    <w:p w:rsidR="00592AC2" w:rsidRPr="001405C5" w:rsidRDefault="00592AC2" w:rsidP="00C7521F">
      <w:pPr>
        <w:rPr>
          <w:lang w:val="es-ES_tradnl"/>
        </w:rPr>
      </w:pPr>
    </w:p>
    <w:p w:rsidR="00592AC2" w:rsidRPr="001405C5" w:rsidRDefault="00592AC2" w:rsidP="00C7521F">
      <w:pPr>
        <w:rPr>
          <w:lang w:val="es-ES_tradnl"/>
        </w:rPr>
      </w:pPr>
    </w:p>
    <w:p w:rsidR="00C7521F" w:rsidRPr="001405C5" w:rsidRDefault="00C7521F" w:rsidP="003750DE">
      <w:pPr>
        <w:pStyle w:val="AppendixNoTitle"/>
        <w:rPr>
          <w:lang w:val="es-ES_tradnl"/>
        </w:rPr>
      </w:pPr>
      <w:r w:rsidRPr="001405C5">
        <w:rPr>
          <w:lang w:val="es-ES_tradnl"/>
        </w:rPr>
        <w:t>Apéndice 1</w:t>
      </w:r>
      <w:r w:rsidRPr="001405C5">
        <w:rPr>
          <w:lang w:val="es-ES_tradnl"/>
        </w:rPr>
        <w:br/>
        <w:t>del Anexo 3</w:t>
      </w:r>
      <w:r w:rsidRPr="001405C5">
        <w:rPr>
          <w:lang w:val="es-ES_tradnl"/>
        </w:rPr>
        <w:br/>
      </w:r>
      <w:r w:rsidRPr="001405C5">
        <w:rPr>
          <w:lang w:val="es-ES_tradnl"/>
        </w:rPr>
        <w:br/>
        <w:t>Ejemplos de límites de emisiones radiadas no deseadas procedentes</w:t>
      </w:r>
      <w:r w:rsidR="00592AC2" w:rsidRPr="001405C5">
        <w:rPr>
          <w:lang w:val="es-ES_tradnl"/>
        </w:rPr>
        <w:br/>
      </w:r>
      <w:r w:rsidRPr="001405C5">
        <w:rPr>
          <w:lang w:val="es-ES_tradnl"/>
        </w:rPr>
        <w:t xml:space="preserve">de instalaciones y redes de telecomunicaciones en las gamas </w:t>
      </w:r>
      <w:r w:rsidRPr="001405C5">
        <w:rPr>
          <w:lang w:val="es-ES_tradnl"/>
        </w:rPr>
        <w:br/>
      </w:r>
      <w:r w:rsidR="00592AC2" w:rsidRPr="001405C5">
        <w:rPr>
          <w:lang w:val="es-ES_tradnl"/>
        </w:rPr>
        <w:t xml:space="preserve">de </w:t>
      </w:r>
      <w:r w:rsidRPr="001405C5">
        <w:rPr>
          <w:lang w:val="es-ES_tradnl"/>
        </w:rPr>
        <w:t>frecuencias que contienen las frecuencias de seguridad</w:t>
      </w:r>
    </w:p>
    <w:p w:rsidR="00247CCE" w:rsidRPr="001405C5" w:rsidRDefault="00247CCE" w:rsidP="00247CCE">
      <w:pPr>
        <w:pStyle w:val="TableNo"/>
        <w:rPr>
          <w:lang w:val="es-ES_tradnl"/>
        </w:rPr>
      </w:pPr>
      <w:r w:rsidRPr="001405C5">
        <w:rPr>
          <w:lang w:val="es-ES_tradnl"/>
        </w:rPr>
        <w:t>CUADRO 1</w:t>
      </w:r>
    </w:p>
    <w:p w:rsidR="00C7521F" w:rsidRPr="001405C5" w:rsidRDefault="00C7521F" w:rsidP="00247CCE">
      <w:pPr>
        <w:pStyle w:val="Tabletitle"/>
        <w:rPr>
          <w:lang w:val="es-ES_tradnl"/>
        </w:rPr>
      </w:pPr>
      <w:r w:rsidRPr="001405C5">
        <w:rPr>
          <w:lang w:val="es-ES_tradnl"/>
        </w:rPr>
        <w:t>Ejemplos de límites de emisiones radiadas no deseadas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3118"/>
        <w:gridCol w:w="2268"/>
        <w:gridCol w:w="1984"/>
      </w:tblGrid>
      <w:tr w:rsidR="00C7521F" w:rsidRPr="00935A7C" w:rsidTr="00FF4F9E">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C7521F" w:rsidRPr="001405C5" w:rsidRDefault="00C7521F" w:rsidP="00FF4F9E">
            <w:pPr>
              <w:pStyle w:val="Tablehead"/>
              <w:rPr>
                <w:lang w:val="es-ES_tradnl"/>
              </w:rPr>
            </w:pPr>
            <w:r w:rsidRPr="001405C5">
              <w:rPr>
                <w:lang w:val="es-ES_tradnl"/>
              </w:rPr>
              <w:t>Gama de frecuencias</w:t>
            </w:r>
            <w:r w:rsidR="00994F94" w:rsidRPr="001405C5">
              <w:rPr>
                <w:lang w:val="es-ES_tradnl"/>
              </w:rPr>
              <w:br/>
            </w:r>
            <w:r w:rsidRPr="001405C5">
              <w:rPr>
                <w:lang w:val="es-ES_tradnl"/>
              </w:rPr>
              <w:t>(MHz)</w:t>
            </w:r>
          </w:p>
        </w:tc>
        <w:tc>
          <w:tcPr>
            <w:tcW w:w="3118" w:type="dxa"/>
            <w:tcBorders>
              <w:top w:val="single" w:sz="4" w:space="0" w:color="auto"/>
              <w:left w:val="single" w:sz="4" w:space="0" w:color="auto"/>
              <w:bottom w:val="single" w:sz="4" w:space="0" w:color="auto"/>
              <w:right w:val="single" w:sz="4" w:space="0" w:color="auto"/>
            </w:tcBorders>
            <w:vAlign w:val="center"/>
          </w:tcPr>
          <w:p w:rsidR="00C7521F" w:rsidRPr="001405C5" w:rsidRDefault="00C7521F" w:rsidP="00FF4F9E">
            <w:pPr>
              <w:pStyle w:val="Tablehead"/>
              <w:rPr>
                <w:lang w:val="es-ES_tradnl"/>
              </w:rPr>
            </w:pPr>
            <w:r w:rsidRPr="001405C5">
              <w:rPr>
                <w:lang w:val="es-ES_tradnl"/>
              </w:rPr>
              <w:t>Límite de intensidad</w:t>
            </w:r>
            <w:r w:rsidR="00994F94" w:rsidRPr="001405C5">
              <w:rPr>
                <w:lang w:val="es-ES_tradnl"/>
              </w:rPr>
              <w:br/>
            </w:r>
            <w:r w:rsidRPr="001405C5">
              <w:rPr>
                <w:lang w:val="es-ES_tradnl"/>
              </w:rPr>
              <w:t>de campo perturbador</w:t>
            </w:r>
            <w:r w:rsidRPr="001405C5">
              <w:rPr>
                <w:lang w:val="es-ES_tradnl"/>
              </w:rPr>
              <w:br/>
              <w:t>(valores de cresta (dB(µV/m))</w:t>
            </w:r>
          </w:p>
        </w:tc>
        <w:tc>
          <w:tcPr>
            <w:tcW w:w="2268" w:type="dxa"/>
            <w:tcBorders>
              <w:top w:val="single" w:sz="4" w:space="0" w:color="auto"/>
              <w:left w:val="single" w:sz="4" w:space="0" w:color="auto"/>
              <w:bottom w:val="single" w:sz="4" w:space="0" w:color="auto"/>
              <w:right w:val="single" w:sz="4" w:space="0" w:color="auto"/>
            </w:tcBorders>
            <w:vAlign w:val="center"/>
          </w:tcPr>
          <w:p w:rsidR="00C7521F" w:rsidRPr="001405C5" w:rsidRDefault="00C7521F" w:rsidP="00FF4F9E">
            <w:pPr>
              <w:pStyle w:val="Tablehead"/>
              <w:rPr>
                <w:lang w:val="es-ES_tradnl"/>
              </w:rPr>
            </w:pPr>
            <w:r w:rsidRPr="001405C5">
              <w:rPr>
                <w:lang w:val="es-ES_tradnl"/>
              </w:rPr>
              <w:t>Distancia de medición</w:t>
            </w:r>
            <w:r w:rsidRPr="001405C5">
              <w:rPr>
                <w:lang w:val="es-ES_tradnl"/>
              </w:rPr>
              <w:br/>
              <w:t>(m)</w:t>
            </w:r>
          </w:p>
        </w:tc>
        <w:tc>
          <w:tcPr>
            <w:tcW w:w="1984" w:type="dxa"/>
            <w:tcBorders>
              <w:top w:val="single" w:sz="4" w:space="0" w:color="auto"/>
              <w:left w:val="single" w:sz="4" w:space="0" w:color="auto"/>
              <w:bottom w:val="single" w:sz="4" w:space="0" w:color="auto"/>
              <w:right w:val="single" w:sz="4" w:space="0" w:color="auto"/>
            </w:tcBorders>
            <w:vAlign w:val="center"/>
          </w:tcPr>
          <w:p w:rsidR="00C7521F" w:rsidRPr="001405C5" w:rsidRDefault="00C7521F" w:rsidP="00FF4F9E">
            <w:pPr>
              <w:pStyle w:val="Tablehead"/>
              <w:rPr>
                <w:lang w:val="es-ES_tradnl"/>
              </w:rPr>
            </w:pPr>
            <w:r w:rsidRPr="001405C5">
              <w:rPr>
                <w:lang w:val="es-ES_tradnl"/>
              </w:rPr>
              <w:t>Anchura de banda de medición</w:t>
            </w:r>
          </w:p>
        </w:tc>
      </w:tr>
      <w:tr w:rsidR="00C7521F" w:rsidRPr="001405C5" w:rsidTr="00994F94">
        <w:trPr>
          <w:cantSplit/>
          <w:trHeight w:hRule="exact" w:val="397"/>
          <w:jc w:val="center"/>
        </w:trPr>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0,009-0,15</w:t>
            </w:r>
          </w:p>
        </w:tc>
        <w:tc>
          <w:tcPr>
            <w:tcW w:w="311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40 a 20*log (</w:t>
            </w:r>
            <w:r w:rsidRPr="001405C5">
              <w:rPr>
                <w:i/>
                <w:iCs/>
                <w:lang w:val="es-ES_tradnl"/>
              </w:rPr>
              <w:t>f</w:t>
            </w:r>
            <w:r w:rsidRPr="001405C5">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w:t>
            </w:r>
          </w:p>
        </w:tc>
        <w:tc>
          <w:tcPr>
            <w:tcW w:w="1984"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200 Hz</w:t>
            </w:r>
          </w:p>
        </w:tc>
      </w:tr>
      <w:tr w:rsidR="00C7521F" w:rsidRPr="001405C5" w:rsidTr="00994F94">
        <w:trPr>
          <w:cantSplit/>
          <w:jc w:val="center"/>
        </w:trPr>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0,15-1</w:t>
            </w:r>
          </w:p>
        </w:tc>
        <w:tc>
          <w:tcPr>
            <w:tcW w:w="311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40 a 20*log (</w:t>
            </w:r>
            <w:r w:rsidRPr="001405C5">
              <w:rPr>
                <w:i/>
                <w:iCs/>
                <w:lang w:val="es-ES_tradnl"/>
              </w:rPr>
              <w:t>f</w:t>
            </w:r>
            <w:r w:rsidRPr="001405C5">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w:t>
            </w:r>
          </w:p>
        </w:tc>
        <w:tc>
          <w:tcPr>
            <w:tcW w:w="1984"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9 kHz</w:t>
            </w:r>
          </w:p>
        </w:tc>
      </w:tr>
      <w:tr w:rsidR="00C7521F" w:rsidRPr="001405C5" w:rsidTr="00994F94">
        <w:trPr>
          <w:cantSplit/>
          <w:jc w:val="center"/>
        </w:trPr>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1-30</w:t>
            </w:r>
          </w:p>
        </w:tc>
        <w:tc>
          <w:tcPr>
            <w:tcW w:w="311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40 a 8,8*log (</w:t>
            </w:r>
            <w:r w:rsidRPr="001405C5">
              <w:rPr>
                <w:i/>
                <w:iCs/>
                <w:lang w:val="es-ES_tradnl"/>
              </w:rPr>
              <w:t>f</w:t>
            </w:r>
            <w:r w:rsidRPr="001405C5">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w:t>
            </w:r>
          </w:p>
        </w:tc>
        <w:tc>
          <w:tcPr>
            <w:tcW w:w="1984"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9 kHz</w:t>
            </w:r>
          </w:p>
        </w:tc>
      </w:tr>
      <w:tr w:rsidR="00C7521F" w:rsidRPr="001405C5" w:rsidTr="00994F94">
        <w:trPr>
          <w:cantSplit/>
          <w:jc w:val="center"/>
        </w:trPr>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30-1 000</w:t>
            </w:r>
          </w:p>
        </w:tc>
        <w:tc>
          <w:tcPr>
            <w:tcW w:w="311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vertAlign w:val="superscript"/>
                <w:lang w:val="es-ES_tradnl"/>
              </w:rPr>
            </w:pPr>
            <w:r w:rsidRPr="001405C5">
              <w:rPr>
                <w:lang w:val="es-ES_tradnl"/>
              </w:rPr>
              <w:t>27</w:t>
            </w:r>
            <w:r w:rsidRPr="001405C5">
              <w:rPr>
                <w:vertAlign w:val="superscript"/>
                <w:lang w:val="es-ES_tradnl"/>
              </w:rPr>
              <w:t>(1)</w:t>
            </w:r>
          </w:p>
        </w:tc>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w:t>
            </w:r>
          </w:p>
        </w:tc>
        <w:tc>
          <w:tcPr>
            <w:tcW w:w="1984"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120 kHz</w:t>
            </w:r>
          </w:p>
        </w:tc>
      </w:tr>
      <w:tr w:rsidR="00C7521F" w:rsidRPr="001405C5" w:rsidTr="00994F94">
        <w:trPr>
          <w:cantSplit/>
          <w:jc w:val="center"/>
        </w:trPr>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1 000-3 000</w:t>
            </w:r>
          </w:p>
        </w:tc>
        <w:tc>
          <w:tcPr>
            <w:tcW w:w="311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vertAlign w:val="superscript"/>
                <w:lang w:val="es-ES_tradnl"/>
              </w:rPr>
            </w:pPr>
            <w:r w:rsidRPr="001405C5">
              <w:rPr>
                <w:lang w:val="es-ES_tradnl"/>
              </w:rPr>
              <w:t>40</w:t>
            </w:r>
            <w:r w:rsidRPr="001405C5">
              <w:rPr>
                <w:vertAlign w:val="superscript"/>
                <w:lang w:val="es-ES_tradnl"/>
              </w:rPr>
              <w:t>(2)</w:t>
            </w:r>
          </w:p>
        </w:tc>
        <w:tc>
          <w:tcPr>
            <w:tcW w:w="2268"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3</w:t>
            </w:r>
          </w:p>
        </w:tc>
        <w:tc>
          <w:tcPr>
            <w:tcW w:w="1984" w:type="dxa"/>
            <w:tcBorders>
              <w:top w:val="single" w:sz="4" w:space="0" w:color="auto"/>
              <w:left w:val="single" w:sz="4" w:space="0" w:color="auto"/>
              <w:bottom w:val="single" w:sz="4" w:space="0" w:color="auto"/>
              <w:right w:val="single" w:sz="4" w:space="0" w:color="auto"/>
            </w:tcBorders>
          </w:tcPr>
          <w:p w:rsidR="00C7521F" w:rsidRPr="001405C5" w:rsidRDefault="00C7521F" w:rsidP="00337E13">
            <w:pPr>
              <w:pStyle w:val="Tabletext"/>
              <w:jc w:val="center"/>
              <w:rPr>
                <w:lang w:val="es-ES_tradnl"/>
              </w:rPr>
            </w:pPr>
            <w:r w:rsidRPr="001405C5">
              <w:rPr>
                <w:lang w:val="es-ES_tradnl"/>
              </w:rPr>
              <w:t>1 MHz</w:t>
            </w:r>
          </w:p>
        </w:tc>
      </w:tr>
      <w:tr w:rsidR="00C7521F" w:rsidRPr="00935A7C" w:rsidTr="00994F94">
        <w:trPr>
          <w:cantSplit/>
          <w:jc w:val="center"/>
        </w:trPr>
        <w:tc>
          <w:tcPr>
            <w:tcW w:w="9638" w:type="dxa"/>
            <w:gridSpan w:val="4"/>
            <w:tcBorders>
              <w:top w:val="single" w:sz="4" w:space="0" w:color="auto"/>
              <w:left w:val="nil"/>
              <w:bottom w:val="nil"/>
              <w:right w:val="nil"/>
            </w:tcBorders>
          </w:tcPr>
          <w:p w:rsidR="00C7521F" w:rsidRPr="001405C5" w:rsidRDefault="00C7521F" w:rsidP="00FF4F9E">
            <w:pPr>
              <w:pStyle w:val="Tablelegend"/>
              <w:rPr>
                <w:lang w:val="es-ES_tradnl"/>
              </w:rPr>
            </w:pPr>
            <w:r w:rsidRPr="001405C5">
              <w:rPr>
                <w:vertAlign w:val="superscript"/>
                <w:lang w:val="es-ES_tradnl"/>
              </w:rPr>
              <w:t>(1)</w:t>
            </w:r>
            <w:r w:rsidRPr="001405C5">
              <w:rPr>
                <w:lang w:val="es-ES_tradnl"/>
              </w:rPr>
              <w:tab/>
              <w:t xml:space="preserve">Corresponde a una potencia radiada </w:t>
            </w:r>
            <w:r w:rsidR="00FF4F9E" w:rsidRPr="001405C5">
              <w:rPr>
                <w:lang w:val="es-ES_tradnl"/>
              </w:rPr>
              <w:t>aparente</w:t>
            </w:r>
            <w:r w:rsidRPr="001405C5">
              <w:rPr>
                <w:lang w:val="es-ES_tradnl"/>
              </w:rPr>
              <w:t xml:space="preserve"> equivalente </w:t>
            </w:r>
            <w:r w:rsidR="00FF4F9E" w:rsidRPr="001405C5">
              <w:rPr>
                <w:lang w:val="es-ES_tradnl"/>
              </w:rPr>
              <w:t xml:space="preserve">de RF </w:t>
            </w:r>
            <w:r w:rsidRPr="001405C5">
              <w:rPr>
                <w:lang w:val="es-ES_tradnl"/>
              </w:rPr>
              <w:t>de 20 dB(</w:t>
            </w:r>
            <w:proofErr w:type="spellStart"/>
            <w:r w:rsidRPr="001405C5">
              <w:rPr>
                <w:lang w:val="es-ES_tradnl"/>
              </w:rPr>
              <w:t>pW</w:t>
            </w:r>
            <w:proofErr w:type="spellEnd"/>
            <w:r w:rsidRPr="001405C5">
              <w:rPr>
                <w:lang w:val="es-ES_tradnl"/>
              </w:rPr>
              <w:t>).</w:t>
            </w:r>
          </w:p>
          <w:p w:rsidR="00C7521F" w:rsidRPr="001405C5" w:rsidRDefault="00C7521F" w:rsidP="00FF4F9E">
            <w:pPr>
              <w:pStyle w:val="Tablelegend"/>
              <w:rPr>
                <w:lang w:val="es-ES_tradnl"/>
              </w:rPr>
            </w:pPr>
            <w:r w:rsidRPr="001405C5">
              <w:rPr>
                <w:vertAlign w:val="superscript"/>
                <w:lang w:val="es-ES_tradnl"/>
              </w:rPr>
              <w:t>(2)</w:t>
            </w:r>
            <w:r w:rsidRPr="001405C5">
              <w:rPr>
                <w:lang w:val="es-ES_tradnl"/>
              </w:rPr>
              <w:tab/>
              <w:t xml:space="preserve">Corresponde a una potencia radiada </w:t>
            </w:r>
            <w:r w:rsidR="00FF4F9E" w:rsidRPr="001405C5">
              <w:rPr>
                <w:lang w:val="es-ES_tradnl"/>
              </w:rPr>
              <w:t>aparente</w:t>
            </w:r>
            <w:r w:rsidRPr="001405C5">
              <w:rPr>
                <w:lang w:val="es-ES_tradnl"/>
              </w:rPr>
              <w:t xml:space="preserve"> equivalente </w:t>
            </w:r>
            <w:r w:rsidR="00FF4F9E" w:rsidRPr="001405C5">
              <w:rPr>
                <w:lang w:val="es-ES_tradnl"/>
              </w:rPr>
              <w:t xml:space="preserve">de RF </w:t>
            </w:r>
            <w:r w:rsidRPr="001405C5">
              <w:rPr>
                <w:lang w:val="es-ES_tradnl"/>
              </w:rPr>
              <w:t>de 33 dB(</w:t>
            </w:r>
            <w:proofErr w:type="spellStart"/>
            <w:r w:rsidRPr="001405C5">
              <w:rPr>
                <w:lang w:val="es-ES_tradnl"/>
              </w:rPr>
              <w:t>pW</w:t>
            </w:r>
            <w:proofErr w:type="spellEnd"/>
            <w:r w:rsidRPr="001405C5">
              <w:rPr>
                <w:lang w:val="es-ES_tradnl"/>
              </w:rPr>
              <w:t>).</w:t>
            </w:r>
          </w:p>
        </w:tc>
      </w:tr>
    </w:tbl>
    <w:p w:rsidR="00C7521F" w:rsidRPr="001405C5" w:rsidRDefault="00C7521F" w:rsidP="00C7521F">
      <w:pPr>
        <w:pStyle w:val="Tablefin"/>
        <w:rPr>
          <w:lang w:val="es-ES_tradnl"/>
        </w:rPr>
      </w:pPr>
    </w:p>
    <w:p w:rsidR="00C7521F" w:rsidRPr="001405C5" w:rsidRDefault="00C7521F" w:rsidP="00C7521F">
      <w:pPr>
        <w:pStyle w:val="Headingb"/>
        <w:rPr>
          <w:lang w:val="es-ES_tradnl"/>
        </w:rPr>
      </w:pPr>
      <w:r w:rsidRPr="001405C5">
        <w:rPr>
          <w:lang w:val="es-ES_tradnl"/>
        </w:rPr>
        <w:lastRenderedPageBreak/>
        <w:t>Disposiciones acordadas</w:t>
      </w:r>
    </w:p>
    <w:p w:rsidR="00C7521F" w:rsidRPr="001405C5" w:rsidRDefault="00C7521F" w:rsidP="00FF4F9E">
      <w:pPr>
        <w:rPr>
          <w:lang w:val="es-ES_tradnl"/>
        </w:rPr>
      </w:pPr>
      <w:r w:rsidRPr="001405C5">
        <w:rPr>
          <w:lang w:val="es-ES_tradnl"/>
        </w:rPr>
        <w:t>En la gama de frecuencias</w:t>
      </w:r>
      <w:r w:rsidR="00FF4F9E" w:rsidRPr="001405C5">
        <w:rPr>
          <w:lang w:val="es-ES_tradnl"/>
        </w:rPr>
        <w:t xml:space="preserve"> </w:t>
      </w:r>
      <w:r w:rsidRPr="001405C5">
        <w:rPr>
          <w:lang w:val="es-ES_tradnl"/>
        </w:rPr>
        <w:t>30-3 000 MHz, los límites de la intensidad de campo perturbador y su correspondiente potencia perturbadora de RF radiada representan el mismo potencial perturbador únicamente si la perturbación de RF radiada está generada por un solo radiador puntual a una distancia de 3 m.</w:t>
      </w:r>
    </w:p>
    <w:p w:rsidR="00C7521F" w:rsidRPr="001405C5" w:rsidRDefault="00C7521F" w:rsidP="00C7521F">
      <w:pPr>
        <w:rPr>
          <w:lang w:val="es-ES_tradnl"/>
        </w:rPr>
      </w:pPr>
      <w:r w:rsidRPr="001405C5">
        <w:rPr>
          <w:lang w:val="es-ES_tradnl"/>
        </w:rPr>
        <w:t>Los límites se especifican en términos de intensidad de campo eléctrico. En la gama</w:t>
      </w:r>
      <w:r w:rsidR="00FF4F9E" w:rsidRPr="001405C5">
        <w:rPr>
          <w:lang w:val="es-ES_tradnl"/>
        </w:rPr>
        <w:t xml:space="preserve"> de frecuencias por debajo de 30</w:t>
      </w:r>
      <w:r w:rsidRPr="001405C5">
        <w:rPr>
          <w:lang w:val="es-ES_tradnl"/>
        </w:rPr>
        <w:t> MHz estos límites también se aplican, convertidos mediante la impedancia de propagación de las ondas en el espacio libre de 377 </w:t>
      </w:r>
      <w:r w:rsidRPr="001405C5">
        <w:rPr>
          <w:lang w:val="es-ES_tradnl"/>
        </w:rPr>
        <w:sym w:font="Symbol" w:char="F057"/>
      </w:r>
      <w:r w:rsidRPr="001405C5">
        <w:rPr>
          <w:lang w:val="es-ES_tradnl"/>
        </w:rPr>
        <w:t>, a la intensidad de campo magnético medida de conformidad con el § A3.4.</w:t>
      </w:r>
    </w:p>
    <w:p w:rsidR="00C7521F" w:rsidRPr="001405C5" w:rsidRDefault="00C7521F" w:rsidP="00C7521F">
      <w:pPr>
        <w:rPr>
          <w:lang w:val="es-ES_tradnl"/>
        </w:rPr>
      </w:pPr>
      <w:r w:rsidRPr="001405C5">
        <w:rPr>
          <w:lang w:val="es-ES_tradnl"/>
        </w:rPr>
        <w:t xml:space="preserve">Para mediciones en exteriores a una distancia de 3 m, los resultados de la medición deberán corregirse mediante el factor pertinente </w:t>
      </w:r>
      <w:r w:rsidRPr="001405C5">
        <w:rPr>
          <w:i/>
          <w:iCs/>
          <w:lang w:val="es-ES_tradnl"/>
        </w:rPr>
        <w:t>C</w:t>
      </w:r>
      <w:r w:rsidRPr="001405C5">
        <w:rPr>
          <w:lang w:val="es-ES_tradnl"/>
        </w:rPr>
        <w:t xml:space="preserve"> indicado en el Cuadro 2.</w:t>
      </w:r>
    </w:p>
    <w:p w:rsidR="00C7521F" w:rsidRDefault="00C7521F" w:rsidP="002A369B">
      <w:pPr>
        <w:rPr>
          <w:lang w:val="es-ES_tradnl"/>
        </w:rPr>
      </w:pPr>
      <w:r w:rsidRPr="001405C5">
        <w:rPr>
          <w:lang w:val="es-ES_tradnl"/>
        </w:rPr>
        <w:t xml:space="preserve">Para mediciones en interiores, los resultados de la medición siempre se corregirán mediante el </w:t>
      </w:r>
      <w:r w:rsidR="002A369B">
        <w:rPr>
          <w:lang w:val="es-ES_tradnl"/>
        </w:rPr>
        <w:t xml:space="preserve">citado </w:t>
      </w:r>
      <w:r w:rsidRPr="001405C5">
        <w:rPr>
          <w:lang w:val="es-ES_tradnl"/>
        </w:rPr>
        <w:t xml:space="preserve">factor </w:t>
      </w:r>
      <w:r w:rsidRPr="001405C5">
        <w:rPr>
          <w:i/>
          <w:iCs/>
          <w:lang w:val="es-ES_tradnl"/>
        </w:rPr>
        <w:t>C</w:t>
      </w:r>
      <w:r w:rsidRPr="001405C5">
        <w:rPr>
          <w:lang w:val="es-ES_tradnl"/>
        </w:rPr>
        <w:t xml:space="preserve"> </w:t>
      </w:r>
      <w:r w:rsidR="002A369B">
        <w:rPr>
          <w:lang w:val="es-ES_tradnl"/>
        </w:rPr>
        <w:t>d</w:t>
      </w:r>
      <w:r w:rsidRPr="001405C5">
        <w:rPr>
          <w:lang w:val="es-ES_tradnl"/>
        </w:rPr>
        <w:t>el Cuadro 2.</w:t>
      </w:r>
    </w:p>
    <w:p w:rsidR="002A369B" w:rsidRPr="00501AD2" w:rsidRDefault="002A369B" w:rsidP="002A369B">
      <w:pPr>
        <w:pStyle w:val="Blanc"/>
        <w:rPr>
          <w:lang w:val="es-ES_tradnl"/>
        </w:rPr>
      </w:pPr>
    </w:p>
    <w:p w:rsidR="00247CCE" w:rsidRPr="001405C5" w:rsidRDefault="00247CCE" w:rsidP="00247CCE">
      <w:pPr>
        <w:pStyle w:val="TableNo"/>
        <w:rPr>
          <w:lang w:val="es-ES_tradnl"/>
        </w:rPr>
      </w:pPr>
      <w:r w:rsidRPr="001405C5">
        <w:rPr>
          <w:lang w:val="es-ES_tradnl"/>
        </w:rPr>
        <w:t>CUADRO 2</w:t>
      </w:r>
    </w:p>
    <w:p w:rsidR="00C7521F" w:rsidRPr="001405C5" w:rsidRDefault="00C7521F" w:rsidP="00247CCE">
      <w:pPr>
        <w:pStyle w:val="Tabletitle"/>
        <w:rPr>
          <w:lang w:val="es-ES_tradnl"/>
        </w:rPr>
      </w:pPr>
      <w:r w:rsidRPr="001405C5">
        <w:rPr>
          <w:lang w:val="es-ES_tradnl"/>
        </w:rPr>
        <w:t xml:space="preserve">Factor de corrección </w:t>
      </w:r>
      <w:r w:rsidRPr="001405C5">
        <w:rPr>
          <w:i/>
          <w:iCs/>
          <w:lang w:val="es-ES_tradnl"/>
        </w:rPr>
        <w:t>C</w:t>
      </w:r>
      <w:r w:rsidRPr="001405C5">
        <w:rPr>
          <w:lang w:val="es-ES_tradnl"/>
        </w:rPr>
        <w:t xml:space="preserve"> para tener en cuenta las diferencias en la propagación</w:t>
      </w:r>
      <w:r w:rsidRPr="001405C5">
        <w:rPr>
          <w:lang w:val="es-ES_tradnl"/>
        </w:rPr>
        <w:br/>
      </w:r>
      <w:r w:rsidR="00FF4F9E" w:rsidRPr="001405C5">
        <w:rPr>
          <w:lang w:val="es-ES_tradnl"/>
        </w:rPr>
        <w:t xml:space="preserve">de las ondas electromagnéticas </w:t>
      </w:r>
      <w:r w:rsidRPr="001405C5">
        <w:rPr>
          <w:lang w:val="es-ES_tradnl"/>
        </w:rPr>
        <w:t>e</w:t>
      </w:r>
      <w:r w:rsidR="00FF4F9E" w:rsidRPr="001405C5">
        <w:rPr>
          <w:lang w:val="es-ES_tradnl"/>
        </w:rPr>
        <w:t>n</w:t>
      </w:r>
      <w:r w:rsidRPr="001405C5">
        <w:rPr>
          <w:lang w:val="es-ES_tradnl"/>
        </w:rPr>
        <w:t xml:space="preserve"> espacio libre</w:t>
      </w:r>
      <w:r w:rsidR="00FF4F9E" w:rsidRPr="001405C5">
        <w:rPr>
          <w:lang w:val="es-ES_tradnl"/>
        </w:rPr>
        <w:t xml:space="preserve"> y</w:t>
      </w:r>
      <w:r w:rsidRPr="001405C5">
        <w:rPr>
          <w:lang w:val="es-ES_tradnl"/>
        </w:rPr>
        <w:t xml:space="preserve"> en campo libre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24"/>
        <w:gridCol w:w="2268"/>
        <w:gridCol w:w="2438"/>
        <w:gridCol w:w="2608"/>
      </w:tblGrid>
      <w:tr w:rsidR="00FF4F9E" w:rsidRPr="001405C5" w:rsidTr="00FF4F9E">
        <w:trPr>
          <w:trHeight w:val="20"/>
          <w:jc w:val="center"/>
        </w:trPr>
        <w:tc>
          <w:tcPr>
            <w:tcW w:w="2324" w:type="dxa"/>
            <w:vMerge w:val="restart"/>
            <w:tcBorders>
              <w:left w:val="single" w:sz="6" w:space="0" w:color="auto"/>
              <w:right w:val="single" w:sz="6" w:space="0" w:color="auto"/>
            </w:tcBorders>
            <w:vAlign w:val="center"/>
          </w:tcPr>
          <w:p w:rsidR="00FF4F9E" w:rsidRPr="001405C5" w:rsidRDefault="00FF4F9E" w:rsidP="00D00130">
            <w:pPr>
              <w:pStyle w:val="Tablehead"/>
              <w:rPr>
                <w:lang w:val="es-ES_tradnl"/>
              </w:rPr>
            </w:pPr>
            <w:r w:rsidRPr="001405C5">
              <w:rPr>
                <w:lang w:val="es-ES_tradnl"/>
              </w:rPr>
              <w:t>Gama de frecuencias</w:t>
            </w:r>
            <w:r w:rsidRPr="001405C5">
              <w:rPr>
                <w:lang w:val="es-ES_tradnl"/>
              </w:rPr>
              <w:br/>
              <w:t>(MHz)</w:t>
            </w:r>
          </w:p>
        </w:tc>
        <w:tc>
          <w:tcPr>
            <w:tcW w:w="7314" w:type="dxa"/>
            <w:gridSpan w:val="3"/>
            <w:tcBorders>
              <w:top w:val="single" w:sz="6" w:space="0" w:color="auto"/>
              <w:left w:val="single" w:sz="6" w:space="0" w:color="auto"/>
              <w:bottom w:val="nil"/>
              <w:right w:val="single" w:sz="6" w:space="0" w:color="auto"/>
            </w:tcBorders>
            <w:vAlign w:val="center"/>
          </w:tcPr>
          <w:p w:rsidR="00FF4F9E" w:rsidRPr="001405C5" w:rsidRDefault="00FF4F9E" w:rsidP="00D00130">
            <w:pPr>
              <w:pStyle w:val="Tablehead"/>
              <w:rPr>
                <w:lang w:val="es-ES_tradnl"/>
              </w:rPr>
            </w:pPr>
            <w:r w:rsidRPr="001405C5">
              <w:rPr>
                <w:lang w:val="es-ES_tradnl"/>
              </w:rPr>
              <w:t>Factor de corrección para</w:t>
            </w:r>
          </w:p>
        </w:tc>
      </w:tr>
      <w:tr w:rsidR="00FF4F9E" w:rsidRPr="001405C5" w:rsidTr="00FF4F9E">
        <w:trPr>
          <w:trHeight w:val="20"/>
          <w:jc w:val="center"/>
        </w:trPr>
        <w:tc>
          <w:tcPr>
            <w:tcW w:w="2324" w:type="dxa"/>
            <w:vMerge/>
            <w:tcBorders>
              <w:left w:val="single" w:sz="6" w:space="0" w:color="auto"/>
              <w:right w:val="single" w:sz="6" w:space="0" w:color="auto"/>
            </w:tcBorders>
            <w:vAlign w:val="center"/>
          </w:tcPr>
          <w:p w:rsidR="00FF4F9E" w:rsidRPr="001405C5" w:rsidRDefault="00FF4F9E" w:rsidP="00D00130">
            <w:pPr>
              <w:pStyle w:val="Tablehead"/>
              <w:rPr>
                <w:lang w:val="es-ES_tradnl"/>
              </w:rPr>
            </w:pPr>
          </w:p>
        </w:tc>
        <w:tc>
          <w:tcPr>
            <w:tcW w:w="4706" w:type="dxa"/>
            <w:gridSpan w:val="2"/>
            <w:tcBorders>
              <w:top w:val="nil"/>
              <w:left w:val="single" w:sz="6" w:space="0" w:color="auto"/>
              <w:bottom w:val="single" w:sz="6" w:space="0" w:color="auto"/>
              <w:right w:val="single" w:sz="6" w:space="0" w:color="auto"/>
            </w:tcBorders>
            <w:vAlign w:val="center"/>
          </w:tcPr>
          <w:p w:rsidR="00FF4F9E" w:rsidRPr="001405C5" w:rsidRDefault="00FF4F9E" w:rsidP="00D00130">
            <w:pPr>
              <w:pStyle w:val="Tablehead"/>
              <w:rPr>
                <w:lang w:val="es-ES_tradnl"/>
              </w:rPr>
            </w:pPr>
            <w:r w:rsidRPr="001405C5">
              <w:rPr>
                <w:lang w:val="es-ES_tradnl"/>
              </w:rPr>
              <w:t>Mediciones en exteriores a una distancia</w:t>
            </w:r>
            <w:r w:rsidRPr="001405C5">
              <w:rPr>
                <w:lang w:val="es-ES_tradnl"/>
              </w:rPr>
              <w:br/>
              <w:t>de 3 m</w:t>
            </w:r>
          </w:p>
        </w:tc>
        <w:tc>
          <w:tcPr>
            <w:tcW w:w="2608" w:type="dxa"/>
            <w:tcBorders>
              <w:top w:val="nil"/>
              <w:left w:val="single" w:sz="6" w:space="0" w:color="auto"/>
              <w:bottom w:val="single" w:sz="6" w:space="0" w:color="auto"/>
              <w:right w:val="single" w:sz="6" w:space="0" w:color="auto"/>
            </w:tcBorders>
            <w:vAlign w:val="center"/>
          </w:tcPr>
          <w:p w:rsidR="00FF4F9E" w:rsidRPr="001405C5" w:rsidRDefault="00FF4F9E" w:rsidP="00D00130">
            <w:pPr>
              <w:pStyle w:val="Tablehead"/>
              <w:rPr>
                <w:lang w:val="es-ES_tradnl"/>
              </w:rPr>
            </w:pPr>
            <w:r w:rsidRPr="001405C5">
              <w:rPr>
                <w:lang w:val="es-ES_tradnl"/>
              </w:rPr>
              <w:t>Mediciones en interiores</w:t>
            </w:r>
          </w:p>
        </w:tc>
      </w:tr>
      <w:tr w:rsidR="00FF4F9E" w:rsidRPr="001405C5" w:rsidTr="00FF4F9E">
        <w:trPr>
          <w:trHeight w:val="20"/>
          <w:jc w:val="center"/>
        </w:trPr>
        <w:tc>
          <w:tcPr>
            <w:tcW w:w="2324" w:type="dxa"/>
            <w:vMerge/>
            <w:tcBorders>
              <w:left w:val="single" w:sz="6" w:space="0" w:color="auto"/>
              <w:bottom w:val="single" w:sz="6" w:space="0" w:color="auto"/>
              <w:right w:val="single" w:sz="6" w:space="0" w:color="auto"/>
            </w:tcBorders>
            <w:vAlign w:val="center"/>
          </w:tcPr>
          <w:p w:rsidR="00FF4F9E" w:rsidRPr="001405C5" w:rsidRDefault="00FF4F9E" w:rsidP="00337E13">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vAlign w:val="center"/>
          </w:tcPr>
          <w:p w:rsidR="00FF4F9E" w:rsidRPr="001405C5" w:rsidRDefault="00FF4F9E" w:rsidP="00337E13">
            <w:pPr>
              <w:pStyle w:val="Tablehead"/>
              <w:rPr>
                <w:lang w:val="es-ES_tradnl"/>
              </w:rPr>
            </w:pPr>
            <w:r w:rsidRPr="001405C5">
              <w:rPr>
                <w:i/>
                <w:iCs/>
                <w:lang w:val="es-ES_tradnl"/>
              </w:rPr>
              <w:t>C</w:t>
            </w:r>
            <w:r w:rsidRPr="001405C5">
              <w:rPr>
                <w:lang w:val="es-ES_tradnl"/>
              </w:rPr>
              <w:t xml:space="preserve"> (dB),</w:t>
            </w:r>
            <w:r w:rsidRPr="001405C5">
              <w:rPr>
                <w:lang w:val="es-ES_tradnl"/>
              </w:rPr>
              <w:br/>
              <w:t>polarización vertical</w:t>
            </w:r>
          </w:p>
        </w:tc>
        <w:tc>
          <w:tcPr>
            <w:tcW w:w="2438" w:type="dxa"/>
            <w:tcBorders>
              <w:top w:val="single" w:sz="6" w:space="0" w:color="auto"/>
              <w:left w:val="single" w:sz="6" w:space="0" w:color="auto"/>
              <w:bottom w:val="single" w:sz="6" w:space="0" w:color="auto"/>
              <w:right w:val="single" w:sz="6" w:space="0" w:color="auto"/>
            </w:tcBorders>
            <w:vAlign w:val="center"/>
          </w:tcPr>
          <w:p w:rsidR="00FF4F9E" w:rsidRPr="001405C5" w:rsidRDefault="00FF4F9E" w:rsidP="00337E13">
            <w:pPr>
              <w:pStyle w:val="Tablehead"/>
              <w:rPr>
                <w:lang w:val="es-ES_tradnl"/>
              </w:rPr>
            </w:pPr>
            <w:r w:rsidRPr="001405C5">
              <w:rPr>
                <w:i/>
                <w:iCs/>
                <w:lang w:val="es-ES_tradnl"/>
              </w:rPr>
              <w:t>C</w:t>
            </w:r>
            <w:r w:rsidRPr="001405C5">
              <w:rPr>
                <w:lang w:val="es-ES_tradnl"/>
              </w:rPr>
              <w:t xml:space="preserve"> (dB),</w:t>
            </w:r>
            <w:r w:rsidRPr="001405C5">
              <w:rPr>
                <w:lang w:val="es-ES_tradnl"/>
              </w:rPr>
              <w:br/>
              <w:t>polarización horizontal</w:t>
            </w:r>
          </w:p>
        </w:tc>
        <w:tc>
          <w:tcPr>
            <w:tcW w:w="2608" w:type="dxa"/>
            <w:tcBorders>
              <w:top w:val="single" w:sz="6" w:space="0" w:color="auto"/>
              <w:left w:val="single" w:sz="6" w:space="0" w:color="auto"/>
              <w:bottom w:val="single" w:sz="6" w:space="0" w:color="auto"/>
              <w:right w:val="single" w:sz="6" w:space="0" w:color="auto"/>
            </w:tcBorders>
            <w:vAlign w:val="center"/>
          </w:tcPr>
          <w:p w:rsidR="00FF4F9E" w:rsidRPr="001405C5" w:rsidRDefault="00FF4F9E" w:rsidP="00337E13">
            <w:pPr>
              <w:pStyle w:val="Tablehead"/>
              <w:rPr>
                <w:lang w:val="es-ES_tradnl"/>
              </w:rPr>
            </w:pPr>
            <w:r w:rsidRPr="001405C5">
              <w:rPr>
                <w:i/>
                <w:iCs/>
                <w:lang w:val="es-ES_tradnl"/>
              </w:rPr>
              <w:t xml:space="preserve">C </w:t>
            </w:r>
            <w:r w:rsidRPr="001405C5">
              <w:rPr>
                <w:lang w:val="es-ES_tradnl"/>
              </w:rPr>
              <w:t>(dB)</w:t>
            </w:r>
          </w:p>
        </w:tc>
      </w:tr>
      <w:tr w:rsidR="00C7521F" w:rsidRPr="001405C5" w:rsidTr="00FF4F9E">
        <w:trPr>
          <w:trHeight w:val="20"/>
          <w:jc w:val="center"/>
        </w:trPr>
        <w:tc>
          <w:tcPr>
            <w:tcW w:w="2324"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30-40</w:t>
            </w:r>
          </w:p>
        </w:tc>
        <w:tc>
          <w:tcPr>
            <w:tcW w:w="226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c>
          <w:tcPr>
            <w:tcW w:w="243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+2</w:t>
            </w:r>
          </w:p>
        </w:tc>
        <w:tc>
          <w:tcPr>
            <w:tcW w:w="260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r>
      <w:tr w:rsidR="00C7521F" w:rsidRPr="001405C5" w:rsidTr="00FF4F9E">
        <w:trPr>
          <w:trHeight w:val="20"/>
          <w:jc w:val="center"/>
        </w:trPr>
        <w:tc>
          <w:tcPr>
            <w:tcW w:w="2324"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&gt; 40-50</w:t>
            </w:r>
          </w:p>
        </w:tc>
        <w:tc>
          <w:tcPr>
            <w:tcW w:w="226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c>
          <w:tcPr>
            <w:tcW w:w="243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sym w:font="Symbol" w:char="F0B1"/>
            </w:r>
            <w:r w:rsidRPr="001405C5">
              <w:rPr>
                <w:lang w:val="es-ES_tradnl"/>
              </w:rPr>
              <w:t>0</w:t>
            </w:r>
          </w:p>
        </w:tc>
        <w:tc>
          <w:tcPr>
            <w:tcW w:w="260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r>
      <w:tr w:rsidR="00C7521F" w:rsidRPr="001405C5" w:rsidTr="00FF4F9E">
        <w:trPr>
          <w:trHeight w:val="20"/>
          <w:jc w:val="center"/>
        </w:trPr>
        <w:tc>
          <w:tcPr>
            <w:tcW w:w="2324"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&gt; 50-80</w:t>
            </w:r>
          </w:p>
        </w:tc>
        <w:tc>
          <w:tcPr>
            <w:tcW w:w="226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c>
          <w:tcPr>
            <w:tcW w:w="243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−2</w:t>
            </w:r>
          </w:p>
        </w:tc>
        <w:tc>
          <w:tcPr>
            <w:tcW w:w="260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r>
      <w:tr w:rsidR="00C7521F" w:rsidRPr="001405C5" w:rsidTr="00FF4F9E">
        <w:trPr>
          <w:trHeight w:val="20"/>
          <w:jc w:val="center"/>
        </w:trPr>
        <w:tc>
          <w:tcPr>
            <w:tcW w:w="2324"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&gt; 80-3 000</w:t>
            </w:r>
          </w:p>
        </w:tc>
        <w:tc>
          <w:tcPr>
            <w:tcW w:w="226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c>
          <w:tcPr>
            <w:tcW w:w="243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c>
          <w:tcPr>
            <w:tcW w:w="2608" w:type="dxa"/>
            <w:tcBorders>
              <w:top w:val="single" w:sz="6" w:space="0" w:color="auto"/>
              <w:left w:val="single" w:sz="6" w:space="0" w:color="auto"/>
              <w:bottom w:val="single" w:sz="6" w:space="0" w:color="auto"/>
              <w:right w:val="single" w:sz="6" w:space="0" w:color="auto"/>
            </w:tcBorders>
          </w:tcPr>
          <w:p w:rsidR="00C7521F" w:rsidRPr="001405C5" w:rsidRDefault="00C7521F" w:rsidP="00337E13">
            <w:pPr>
              <w:pStyle w:val="Tabletext"/>
              <w:jc w:val="center"/>
              <w:rPr>
                <w:lang w:val="es-ES_tradnl"/>
              </w:rPr>
            </w:pPr>
            <w:r w:rsidRPr="001405C5">
              <w:rPr>
                <w:lang w:val="es-ES_tradnl"/>
              </w:rPr>
              <w:t>−3</w:t>
            </w:r>
          </w:p>
        </w:tc>
      </w:tr>
    </w:tbl>
    <w:p w:rsidR="00C7521F" w:rsidRPr="001405C5" w:rsidRDefault="00C7521F" w:rsidP="00C7521F">
      <w:pPr>
        <w:pStyle w:val="Tablefin"/>
        <w:rPr>
          <w:lang w:val="es-ES_tradnl"/>
        </w:rPr>
      </w:pPr>
    </w:p>
    <w:p w:rsidR="00C7521F" w:rsidRPr="001405C5" w:rsidRDefault="00C7521F" w:rsidP="00C7521F">
      <w:pPr>
        <w:rPr>
          <w:lang w:val="es-ES_tradnl"/>
        </w:rPr>
      </w:pPr>
      <w:r w:rsidRPr="001405C5">
        <w:rPr>
          <w:lang w:val="es-ES_tradnl"/>
        </w:rPr>
        <w:t>Estos factores de corrección </w:t>
      </w:r>
      <w:r w:rsidRPr="001405C5">
        <w:rPr>
          <w:i/>
          <w:iCs/>
          <w:lang w:val="es-ES_tradnl"/>
        </w:rPr>
        <w:t>C</w:t>
      </w:r>
      <w:r w:rsidRPr="001405C5">
        <w:rPr>
          <w:lang w:val="es-ES_tradnl"/>
        </w:rPr>
        <w:t xml:space="preserve"> tienen en cuenta la diferencia entre la intensidad de campo en espacio libre y </w:t>
      </w:r>
      <w:r w:rsidR="00C31298" w:rsidRPr="001405C5">
        <w:rPr>
          <w:lang w:val="es-ES_tradnl"/>
        </w:rPr>
        <w:t xml:space="preserve">en </w:t>
      </w:r>
      <w:r w:rsidRPr="001405C5">
        <w:rPr>
          <w:lang w:val="es-ES_tradnl"/>
        </w:rPr>
        <w:t>campo libre</w:t>
      </w:r>
      <w:r w:rsidRPr="001405C5">
        <w:rPr>
          <w:rStyle w:val="FootnoteReference"/>
          <w:lang w:val="es-ES_tradnl"/>
        </w:rPr>
        <w:footnoteReference w:id="3"/>
      </w:r>
      <w:r w:rsidRPr="001405C5">
        <w:rPr>
          <w:lang w:val="es-ES_tradnl"/>
        </w:rPr>
        <w:t>.</w:t>
      </w:r>
    </w:p>
    <w:p w:rsidR="00C7521F" w:rsidRPr="001405C5" w:rsidRDefault="00C7521F" w:rsidP="00C7521F">
      <w:pPr>
        <w:rPr>
          <w:lang w:val="es-ES_tradnl"/>
        </w:rPr>
      </w:pPr>
      <w:r w:rsidRPr="001405C5">
        <w:rPr>
          <w:lang w:val="es-ES_tradnl"/>
        </w:rPr>
        <w:t>Para comparar los resultados de la medición con los límites especificados en el Cuadro 1 se aplica la siguiente ecuación:</w:t>
      </w:r>
    </w:p>
    <w:p w:rsidR="00C7521F" w:rsidRPr="001405C5" w:rsidRDefault="00C7521F" w:rsidP="00C7521F">
      <w:pPr>
        <w:pStyle w:val="Equation"/>
        <w:rPr>
          <w:lang w:val="es-ES_tradnl"/>
        </w:rPr>
      </w:pPr>
      <w:r w:rsidRPr="001405C5">
        <w:rPr>
          <w:lang w:val="es-ES_tradnl"/>
        </w:rPr>
        <w:tab/>
      </w:r>
      <w:r w:rsidRPr="001405C5">
        <w:rPr>
          <w:lang w:val="es-ES_tradnl"/>
        </w:rPr>
        <w:tab/>
      </w:r>
      <w:proofErr w:type="spellStart"/>
      <w:r w:rsidRPr="001405C5">
        <w:rPr>
          <w:i/>
          <w:lang w:val="es-ES_tradnl"/>
        </w:rPr>
        <w:t>E</w:t>
      </w:r>
      <w:r w:rsidRPr="001405C5">
        <w:rPr>
          <w:i/>
          <w:vertAlign w:val="subscript"/>
          <w:lang w:val="es-ES_tradnl"/>
        </w:rPr>
        <w:t>corr</w:t>
      </w:r>
      <w:proofErr w:type="spellEnd"/>
      <w:r w:rsidRPr="001405C5">
        <w:rPr>
          <w:lang w:val="es-ES_tradnl"/>
        </w:rPr>
        <w:t xml:space="preserve"> = </w:t>
      </w:r>
      <w:proofErr w:type="spellStart"/>
      <w:r w:rsidRPr="001405C5">
        <w:rPr>
          <w:i/>
          <w:lang w:val="es-ES_tradnl"/>
        </w:rPr>
        <w:t>E</w:t>
      </w:r>
      <w:r w:rsidRPr="001405C5">
        <w:rPr>
          <w:i/>
          <w:vertAlign w:val="subscript"/>
          <w:lang w:val="es-ES_tradnl"/>
        </w:rPr>
        <w:t>dist</w:t>
      </w:r>
      <w:proofErr w:type="spellEnd"/>
      <w:r w:rsidRPr="001405C5">
        <w:rPr>
          <w:lang w:val="es-ES_tradnl"/>
        </w:rPr>
        <w:t xml:space="preserve"> + </w:t>
      </w:r>
      <w:r w:rsidRPr="001405C5">
        <w:rPr>
          <w:i/>
          <w:lang w:val="es-ES_tradnl"/>
        </w:rPr>
        <w:t>C</w:t>
      </w:r>
      <w:r w:rsidRPr="001405C5">
        <w:rPr>
          <w:lang w:val="es-ES_tradnl"/>
        </w:rPr>
        <w:tab/>
        <w:t>(A1)</w:t>
      </w:r>
    </w:p>
    <w:p w:rsidR="00C7521F" w:rsidRPr="001405C5" w:rsidRDefault="00C7521F" w:rsidP="00C7521F">
      <w:pPr>
        <w:rPr>
          <w:szCs w:val="24"/>
          <w:lang w:val="es-ES_tradnl"/>
        </w:rPr>
      </w:pPr>
      <w:r w:rsidRPr="001405C5">
        <w:rPr>
          <w:szCs w:val="24"/>
          <w:lang w:val="es-ES_tradnl"/>
        </w:rPr>
        <w:t>donde:</w:t>
      </w:r>
    </w:p>
    <w:p w:rsidR="00C7521F" w:rsidRPr="001405C5" w:rsidRDefault="00C7521F" w:rsidP="00C7521F">
      <w:pPr>
        <w:pStyle w:val="Equationlegend"/>
        <w:rPr>
          <w:lang w:val="es-ES_tradnl"/>
        </w:rPr>
      </w:pPr>
      <w:r w:rsidRPr="001405C5">
        <w:rPr>
          <w:i/>
          <w:iCs/>
          <w:lang w:val="es-ES_tradnl"/>
        </w:rPr>
        <w:tab/>
      </w:r>
      <w:proofErr w:type="spellStart"/>
      <w:r w:rsidRPr="001405C5">
        <w:rPr>
          <w:bCs/>
          <w:i/>
          <w:iCs/>
          <w:lang w:val="es-ES_tradnl"/>
        </w:rPr>
        <w:t>E</w:t>
      </w:r>
      <w:r w:rsidRPr="001405C5">
        <w:rPr>
          <w:i/>
          <w:iCs/>
          <w:vertAlign w:val="subscript"/>
          <w:lang w:val="es-ES_tradnl"/>
        </w:rPr>
        <w:t>dist</w:t>
      </w:r>
      <w:proofErr w:type="spellEnd"/>
      <w:r w:rsidRPr="001405C5">
        <w:rPr>
          <w:lang w:val="es-ES_tradnl"/>
        </w:rPr>
        <w:t>:</w:t>
      </w:r>
      <w:r w:rsidRPr="001405C5">
        <w:rPr>
          <w:lang w:val="es-ES_tradnl"/>
        </w:rPr>
        <w:tab/>
        <w:t>nivel de intensidad de campo perturbador medido (dB(µV/m)), y</w:t>
      </w:r>
    </w:p>
    <w:p w:rsidR="00C7521F" w:rsidRPr="001405C5" w:rsidRDefault="00C7521F" w:rsidP="00C7521F">
      <w:pPr>
        <w:pStyle w:val="Equationlegend"/>
        <w:rPr>
          <w:lang w:val="es-ES_tradnl"/>
        </w:rPr>
      </w:pPr>
      <w:r w:rsidRPr="001405C5">
        <w:rPr>
          <w:lang w:val="es-ES_tradnl"/>
        </w:rPr>
        <w:tab/>
      </w:r>
      <w:proofErr w:type="spellStart"/>
      <w:r w:rsidRPr="001405C5">
        <w:rPr>
          <w:bCs/>
          <w:i/>
          <w:iCs/>
          <w:lang w:val="es-ES_tradnl"/>
        </w:rPr>
        <w:t>E</w:t>
      </w:r>
      <w:r w:rsidRPr="001405C5">
        <w:rPr>
          <w:i/>
          <w:iCs/>
          <w:vertAlign w:val="subscript"/>
          <w:lang w:val="es-ES_tradnl"/>
        </w:rPr>
        <w:t>corr</w:t>
      </w:r>
      <w:proofErr w:type="spellEnd"/>
      <w:r w:rsidRPr="001405C5">
        <w:rPr>
          <w:lang w:val="es-ES_tradnl"/>
        </w:rPr>
        <w:t>:</w:t>
      </w:r>
      <w:r w:rsidRPr="001405C5">
        <w:rPr>
          <w:lang w:val="es-ES_tradnl"/>
        </w:rPr>
        <w:tab/>
        <w:t xml:space="preserve">nivel de intensidad de campo perturbador corregido (dB(µV/m)) utilizado para </w:t>
      </w:r>
      <w:r w:rsidR="00C31298" w:rsidRPr="001405C5">
        <w:rPr>
          <w:lang w:val="es-ES_tradnl"/>
        </w:rPr>
        <w:t xml:space="preserve">efectuar la </w:t>
      </w:r>
      <w:r w:rsidRPr="001405C5">
        <w:rPr>
          <w:lang w:val="es-ES_tradnl"/>
        </w:rPr>
        <w:t>comparación con los límites especificados.</w:t>
      </w:r>
    </w:p>
    <w:p w:rsidR="00C7521F" w:rsidRPr="001405C5" w:rsidRDefault="00C7521F" w:rsidP="00C7521F">
      <w:pPr>
        <w:rPr>
          <w:szCs w:val="24"/>
          <w:lang w:val="es-ES_tradnl"/>
        </w:rPr>
      </w:pPr>
    </w:p>
    <w:p w:rsidR="00C7521F" w:rsidRPr="001405C5" w:rsidRDefault="00C7521F" w:rsidP="00C7521F">
      <w:pPr>
        <w:pStyle w:val="AppendixNoTitle"/>
        <w:rPr>
          <w:lang w:val="es-ES_tradnl"/>
        </w:rPr>
      </w:pPr>
      <w:bookmarkStart w:id="3" w:name="_Toc198702398"/>
      <w:bookmarkStart w:id="4" w:name="_Toc174505654"/>
      <w:r w:rsidRPr="001405C5">
        <w:rPr>
          <w:lang w:val="es-ES_tradnl"/>
        </w:rPr>
        <w:lastRenderedPageBreak/>
        <w:t xml:space="preserve">Apéndice 2 </w:t>
      </w:r>
      <w:r w:rsidRPr="001405C5">
        <w:rPr>
          <w:lang w:val="es-ES_tradnl"/>
        </w:rPr>
        <w:br/>
        <w:t>del Anexo </w:t>
      </w:r>
      <w:bookmarkEnd w:id="3"/>
      <w:r w:rsidRPr="001405C5">
        <w:rPr>
          <w:lang w:val="es-ES_tradnl"/>
        </w:rPr>
        <w:t>3</w:t>
      </w:r>
    </w:p>
    <w:p w:rsidR="00C7521F" w:rsidRPr="001405C5" w:rsidRDefault="00C7521F" w:rsidP="00247CCE">
      <w:pPr>
        <w:pStyle w:val="FigureNo"/>
        <w:rPr>
          <w:lang w:val="es-ES_tradnl" w:eastAsia="ar-SA"/>
        </w:rPr>
      </w:pPr>
      <w:r w:rsidRPr="001405C5">
        <w:rPr>
          <w:lang w:val="es-ES_tradnl" w:eastAsia="ar-SA"/>
        </w:rPr>
        <w:t>FIGURA 4</w:t>
      </w:r>
    </w:p>
    <w:p w:rsidR="00C7521F" w:rsidRPr="001405C5" w:rsidRDefault="00C7521F" w:rsidP="00247CCE">
      <w:pPr>
        <w:pStyle w:val="Figuretitle"/>
        <w:rPr>
          <w:lang w:val="es-ES_tradnl"/>
        </w:rPr>
      </w:pPr>
      <w:bookmarkStart w:id="5" w:name="_Toc198702399"/>
      <w:r w:rsidRPr="001405C5">
        <w:rPr>
          <w:lang w:val="es-ES_tradnl"/>
        </w:rPr>
        <w:t xml:space="preserve">Corrección de las lecturas obtenidas con detectores de cuasicresta </w:t>
      </w:r>
      <w:r w:rsidRPr="001405C5">
        <w:rPr>
          <w:lang w:val="es-ES_tradnl"/>
        </w:rPr>
        <w:br/>
        <w:t xml:space="preserve">en el caso de </w:t>
      </w:r>
      <w:r w:rsidR="00C31298" w:rsidRPr="001405C5">
        <w:rPr>
          <w:lang w:val="es-ES_tradnl"/>
        </w:rPr>
        <w:t xml:space="preserve">pequeños </w:t>
      </w:r>
      <w:r w:rsidRPr="001405C5">
        <w:rPr>
          <w:lang w:val="es-ES_tradnl"/>
        </w:rPr>
        <w:t>valores de la relación (</w:t>
      </w:r>
      <w:r w:rsidRPr="001405C5">
        <w:rPr>
          <w:i/>
          <w:iCs/>
          <w:lang w:val="es-ES_tradnl"/>
        </w:rPr>
        <w:t>S </w:t>
      </w:r>
      <w:r w:rsidRPr="001405C5">
        <w:rPr>
          <w:lang w:val="es-ES_tradnl"/>
        </w:rPr>
        <w:t>+</w:t>
      </w:r>
      <w:r w:rsidRPr="001405C5">
        <w:rPr>
          <w:i/>
          <w:iCs/>
          <w:lang w:val="es-ES_tradnl"/>
        </w:rPr>
        <w:t> N</w:t>
      </w:r>
      <w:r w:rsidRPr="001405C5">
        <w:rPr>
          <w:lang w:val="es-ES_tradnl"/>
        </w:rPr>
        <w:t>)/</w:t>
      </w:r>
      <w:r w:rsidRPr="001405C5">
        <w:rPr>
          <w:i/>
          <w:iCs/>
          <w:lang w:val="es-ES_tradnl"/>
        </w:rPr>
        <w:t>N</w:t>
      </w:r>
      <w:bookmarkEnd w:id="4"/>
      <w:bookmarkEnd w:id="5"/>
    </w:p>
    <w:bookmarkStart w:id="6" w:name="_Toc198702400"/>
    <w:bookmarkStart w:id="7" w:name="_Toc174505655"/>
    <w:p w:rsidR="00C7521F" w:rsidRPr="001405C5" w:rsidRDefault="00674A22" w:rsidP="009F4D6F">
      <w:pPr>
        <w:pStyle w:val="Figure"/>
        <w:rPr>
          <w:lang w:val="es-ES_tradnl"/>
        </w:rPr>
      </w:pPr>
      <w:r w:rsidRPr="009A4661">
        <w:rPr>
          <w:lang w:val="es-ES_tradnl"/>
        </w:rPr>
        <w:object w:dxaOrig="8909" w:dyaOrig="10433">
          <v:shape id="_x0000_i1032" type="#_x0000_t75" style="width:445.55pt;height:521.7pt" o:ole="">
            <v:imagedata r:id="rId27" o:title=""/>
          </v:shape>
          <o:OLEObject Type="Embed" ProgID="CorelDRAW.Graphic.14" ShapeID="_x0000_i1032" DrawAspect="Content" ObjectID="_1335614457" r:id="rId28"/>
        </w:object>
      </w:r>
    </w:p>
    <w:p w:rsidR="00C7521F" w:rsidRPr="001405C5" w:rsidRDefault="009F4D6F" w:rsidP="002E770D">
      <w:pPr>
        <w:pStyle w:val="Figurelegend"/>
        <w:tabs>
          <w:tab w:val="left" w:pos="992"/>
          <w:tab w:val="left" w:pos="1701"/>
        </w:tabs>
        <w:rPr>
          <w:lang w:val="es-ES_tradnl"/>
        </w:rPr>
      </w:pPr>
      <w:r w:rsidRPr="001405C5">
        <w:rPr>
          <w:lang w:val="es-ES_tradnl"/>
        </w:rPr>
        <w:tab/>
      </w:r>
      <w:r w:rsidR="00C7521F" w:rsidRPr="001405C5">
        <w:rPr>
          <w:lang w:val="es-ES_tradnl"/>
        </w:rPr>
        <w:t>Le</w:t>
      </w:r>
      <w:r w:rsidR="002E770D">
        <w:rPr>
          <w:lang w:val="es-ES_tradnl"/>
        </w:rPr>
        <w:t>y</w:t>
      </w:r>
      <w:r w:rsidR="00C7521F" w:rsidRPr="001405C5">
        <w:rPr>
          <w:lang w:val="es-ES_tradnl"/>
        </w:rPr>
        <w:t>end</w:t>
      </w:r>
      <w:r w:rsidR="002E770D">
        <w:rPr>
          <w:lang w:val="es-ES_tradnl"/>
        </w:rPr>
        <w:t>a</w:t>
      </w:r>
      <w:r w:rsidR="00C7521F" w:rsidRPr="001405C5">
        <w:rPr>
          <w:lang w:val="es-ES_tradnl"/>
        </w:rPr>
        <w:t>:</w:t>
      </w:r>
    </w:p>
    <w:p w:rsidR="00C7521F" w:rsidRPr="001405C5" w:rsidRDefault="009F4D6F" w:rsidP="00BA3E34">
      <w:pPr>
        <w:pStyle w:val="Figurelegend"/>
        <w:tabs>
          <w:tab w:val="left" w:pos="992"/>
          <w:tab w:val="left" w:pos="1701"/>
        </w:tabs>
        <w:spacing w:before="60"/>
        <w:rPr>
          <w:lang w:val="es-ES_tradnl"/>
        </w:rPr>
      </w:pPr>
      <w:r w:rsidRPr="001405C5">
        <w:rPr>
          <w:lang w:val="es-ES_tradnl"/>
        </w:rPr>
        <w:tab/>
      </w:r>
      <w:r w:rsidR="00C7521F" w:rsidRPr="001405C5">
        <w:rPr>
          <w:lang w:val="es-ES_tradnl"/>
        </w:rPr>
        <w:t>(</w:t>
      </w:r>
      <w:r w:rsidR="00C7521F" w:rsidRPr="001405C5">
        <w:rPr>
          <w:i/>
          <w:iCs/>
          <w:lang w:val="es-ES_tradnl"/>
        </w:rPr>
        <w:t>S </w:t>
      </w:r>
      <w:r w:rsidR="00C7521F" w:rsidRPr="001405C5">
        <w:rPr>
          <w:lang w:val="es-ES_tradnl"/>
        </w:rPr>
        <w:t>+ </w:t>
      </w:r>
      <w:r w:rsidR="00C7521F" w:rsidRPr="001405C5">
        <w:rPr>
          <w:i/>
          <w:iCs/>
          <w:lang w:val="es-ES_tradnl"/>
        </w:rPr>
        <w:t>N</w:t>
      </w:r>
      <w:r w:rsidR="00C7521F" w:rsidRPr="001405C5">
        <w:rPr>
          <w:lang w:val="es-ES_tradnl"/>
        </w:rPr>
        <w:t>)</w:t>
      </w:r>
      <w:r w:rsidR="002F59E1" w:rsidRPr="001405C5">
        <w:rPr>
          <w:lang w:val="es-ES_tradnl"/>
        </w:rPr>
        <w:t>/</w:t>
      </w:r>
      <w:r w:rsidR="00C7521F" w:rsidRPr="001405C5">
        <w:rPr>
          <w:i/>
          <w:iCs/>
          <w:lang w:val="es-ES_tradnl"/>
        </w:rPr>
        <w:t>N</w:t>
      </w:r>
      <w:r w:rsidR="00C7521F" w:rsidRPr="001405C5">
        <w:rPr>
          <w:lang w:val="es-ES_tradnl"/>
        </w:rPr>
        <w:t>:</w:t>
      </w:r>
      <w:r w:rsidR="00C7521F" w:rsidRPr="001405C5">
        <w:rPr>
          <w:lang w:val="es-ES_tradnl"/>
        </w:rPr>
        <w:tab/>
      </w:r>
      <w:r w:rsidR="002F59E1" w:rsidRPr="001405C5">
        <w:rPr>
          <w:lang w:val="es-ES_tradnl"/>
        </w:rPr>
        <w:t>relación señal más ruido/ruido (dB)</w:t>
      </w:r>
    </w:p>
    <w:p w:rsidR="00C7521F" w:rsidRPr="001405C5" w:rsidRDefault="00C7521F" w:rsidP="00BA3E34">
      <w:pPr>
        <w:pStyle w:val="Figurelegend"/>
        <w:tabs>
          <w:tab w:val="left" w:pos="992"/>
          <w:tab w:val="left" w:pos="1701"/>
        </w:tabs>
        <w:rPr>
          <w:lang w:val="es-ES_tradnl"/>
        </w:rPr>
      </w:pPr>
      <w:r w:rsidRPr="001405C5">
        <w:rPr>
          <w:lang w:val="es-ES_tradnl"/>
        </w:rPr>
        <w:tab/>
        <w:t>(</w:t>
      </w:r>
      <w:r w:rsidRPr="001405C5">
        <w:rPr>
          <w:i/>
          <w:iCs/>
          <w:lang w:val="es-ES_tradnl"/>
        </w:rPr>
        <w:t>S</w:t>
      </w:r>
      <w:r w:rsidRPr="001405C5">
        <w:rPr>
          <w:lang w:val="es-ES_tradnl"/>
        </w:rPr>
        <w:t> + </w:t>
      </w:r>
      <w:r w:rsidRPr="001405C5">
        <w:rPr>
          <w:i/>
          <w:iCs/>
          <w:lang w:val="es-ES_tradnl"/>
        </w:rPr>
        <w:t>N</w:t>
      </w:r>
      <w:r w:rsidRPr="001405C5">
        <w:rPr>
          <w:lang w:val="es-ES_tradnl"/>
        </w:rPr>
        <w:t>)</w:t>
      </w:r>
      <w:r w:rsidR="002F59E1" w:rsidRPr="001405C5">
        <w:rPr>
          <w:lang w:val="es-ES_tradnl"/>
        </w:rPr>
        <w:t>/</w:t>
      </w:r>
      <w:r w:rsidRPr="001405C5">
        <w:rPr>
          <w:i/>
          <w:iCs/>
          <w:lang w:val="es-ES_tradnl"/>
        </w:rPr>
        <w:t>S</w:t>
      </w:r>
      <w:r w:rsidRPr="001405C5">
        <w:rPr>
          <w:lang w:val="es-ES_tradnl"/>
        </w:rPr>
        <w:t>:</w:t>
      </w:r>
      <w:r w:rsidRPr="001405C5">
        <w:rPr>
          <w:lang w:val="es-ES_tradnl"/>
        </w:rPr>
        <w:tab/>
      </w:r>
      <w:r w:rsidR="002F59E1" w:rsidRPr="001405C5">
        <w:rPr>
          <w:lang w:val="es-ES_tradnl"/>
        </w:rPr>
        <w:t>relación señal más ruido</w:t>
      </w:r>
      <w:r w:rsidR="009F4D6F" w:rsidRPr="001405C5">
        <w:rPr>
          <w:lang w:val="es-ES_tradnl"/>
        </w:rPr>
        <w:t>/</w:t>
      </w:r>
      <w:r w:rsidR="002F59E1" w:rsidRPr="001405C5">
        <w:rPr>
          <w:lang w:val="es-ES_tradnl"/>
        </w:rPr>
        <w:t>señal (dB)</w:t>
      </w:r>
    </w:p>
    <w:p w:rsidR="00C7521F" w:rsidRPr="001405C5" w:rsidRDefault="00C7521F" w:rsidP="00BA3E34">
      <w:pPr>
        <w:pStyle w:val="Figurelegend"/>
        <w:tabs>
          <w:tab w:val="left" w:pos="992"/>
          <w:tab w:val="left" w:pos="1701"/>
        </w:tabs>
        <w:rPr>
          <w:lang w:val="es-ES_tradnl"/>
        </w:rPr>
      </w:pPr>
      <w:r w:rsidRPr="001405C5">
        <w:rPr>
          <w:i/>
          <w:iCs/>
          <w:lang w:val="es-ES_tradnl"/>
        </w:rPr>
        <w:tab/>
        <w:t>U</w:t>
      </w:r>
      <w:r w:rsidRPr="001405C5">
        <w:rPr>
          <w:lang w:val="es-ES_tradnl"/>
        </w:rPr>
        <w:t>:</w:t>
      </w:r>
      <w:r w:rsidRPr="001405C5">
        <w:rPr>
          <w:lang w:val="es-ES_tradnl"/>
        </w:rPr>
        <w:tab/>
      </w:r>
      <w:r w:rsidRPr="001405C5">
        <w:rPr>
          <w:lang w:val="es-ES_tradnl"/>
        </w:rPr>
        <w:tab/>
      </w:r>
      <w:r w:rsidR="002F59E1" w:rsidRPr="001405C5">
        <w:rPr>
          <w:lang w:val="es-ES_tradnl"/>
        </w:rPr>
        <w:t>incremento del nivel de la señal debido a la superposición de señales (dB)</w:t>
      </w:r>
    </w:p>
    <w:p w:rsidR="00C7521F" w:rsidRPr="001405C5" w:rsidRDefault="009F4D6F" w:rsidP="00BA3E34">
      <w:pPr>
        <w:pStyle w:val="Figurelegend"/>
        <w:tabs>
          <w:tab w:val="left" w:pos="992"/>
          <w:tab w:val="left" w:pos="1701"/>
        </w:tabs>
        <w:spacing w:before="40"/>
        <w:rPr>
          <w:lang w:val="es-ES_tradnl"/>
        </w:rPr>
      </w:pPr>
      <w:r w:rsidRPr="001405C5">
        <w:rPr>
          <w:lang w:val="es-ES_tradnl"/>
        </w:rPr>
        <w:tab/>
      </w:r>
      <w:r w:rsidR="002F59E1" w:rsidRPr="001405C5">
        <w:rPr>
          <w:lang w:val="es-ES_tradnl"/>
        </w:rPr>
        <w:t>Corrección que debe aplicarse:</w:t>
      </w:r>
    </w:p>
    <w:p w:rsidR="00C7521F" w:rsidRPr="001405C5" w:rsidRDefault="00C7521F" w:rsidP="00BA3E34">
      <w:pPr>
        <w:pStyle w:val="Figurelegend"/>
        <w:keepNext w:val="0"/>
        <w:keepLines w:val="0"/>
        <w:tabs>
          <w:tab w:val="left" w:pos="992"/>
          <w:tab w:val="left" w:pos="1701"/>
        </w:tabs>
        <w:rPr>
          <w:lang w:val="es-ES_tradnl"/>
        </w:rPr>
      </w:pPr>
      <w:r w:rsidRPr="001405C5">
        <w:rPr>
          <w:i/>
          <w:iCs/>
          <w:lang w:val="es-ES_tradnl"/>
        </w:rPr>
        <w:tab/>
      </w:r>
      <w:proofErr w:type="spellStart"/>
      <w:r w:rsidR="002F59E1" w:rsidRPr="001405C5">
        <w:rPr>
          <w:i/>
          <w:iCs/>
          <w:lang w:val="es-ES_tradnl"/>
        </w:rPr>
        <w:t>U</w:t>
      </w:r>
      <w:r w:rsidR="002F59E1" w:rsidRPr="001405C5">
        <w:rPr>
          <w:i/>
          <w:iCs/>
          <w:vertAlign w:val="subscript"/>
          <w:lang w:val="es-ES_tradnl"/>
        </w:rPr>
        <w:t>med</w:t>
      </w:r>
      <w:proofErr w:type="spellEnd"/>
      <w:r w:rsidR="002F59E1" w:rsidRPr="001405C5">
        <w:rPr>
          <w:vertAlign w:val="subscript"/>
          <w:lang w:val="es-ES_tradnl"/>
        </w:rPr>
        <w:t>.</w:t>
      </w:r>
      <w:r w:rsidR="009F4D6F" w:rsidRPr="001405C5">
        <w:rPr>
          <w:lang w:val="es-ES_tradnl"/>
        </w:rPr>
        <w:t> </w:t>
      </w:r>
      <w:r w:rsidR="009F4D6F" w:rsidRPr="001405C5">
        <w:rPr>
          <w:sz w:val="12"/>
          <w:lang w:val="es-ES_tradnl"/>
        </w:rPr>
        <w:t> </w:t>
      </w:r>
      <w:r w:rsidR="002F59E1" w:rsidRPr="001405C5">
        <w:rPr>
          <w:lang w:val="es-ES_tradnl"/>
        </w:rPr>
        <w:t>=</w:t>
      </w:r>
      <w:r w:rsidR="009F4D6F" w:rsidRPr="001405C5">
        <w:rPr>
          <w:lang w:val="es-ES_tradnl"/>
        </w:rPr>
        <w:t> </w:t>
      </w:r>
      <w:r w:rsidR="009F4D6F" w:rsidRPr="001405C5">
        <w:rPr>
          <w:sz w:val="12"/>
          <w:lang w:val="es-ES_tradnl"/>
        </w:rPr>
        <w:t> </w:t>
      </w:r>
      <w:proofErr w:type="spellStart"/>
      <w:r w:rsidR="002F59E1" w:rsidRPr="001405C5">
        <w:rPr>
          <w:i/>
          <w:iCs/>
          <w:lang w:val="es-ES_tradnl"/>
        </w:rPr>
        <w:t>U</w:t>
      </w:r>
      <w:r w:rsidR="002F59E1" w:rsidRPr="001405C5">
        <w:rPr>
          <w:i/>
          <w:iCs/>
          <w:vertAlign w:val="subscript"/>
          <w:lang w:val="es-ES_tradnl"/>
        </w:rPr>
        <w:t>indicación</w:t>
      </w:r>
      <w:proofErr w:type="spellEnd"/>
      <w:r w:rsidR="002F59E1" w:rsidRPr="001405C5">
        <w:rPr>
          <w:lang w:val="es-ES_tradnl"/>
        </w:rPr>
        <w:t xml:space="preserve"> − </w:t>
      </w:r>
      <w:r w:rsidR="002F59E1" w:rsidRPr="001405C5">
        <w:rPr>
          <w:iCs/>
          <w:lang w:val="es-ES_tradnl"/>
        </w:rPr>
        <w:sym w:font="Symbol" w:char="F044"/>
      </w:r>
      <w:r w:rsidR="002F59E1" w:rsidRPr="001405C5">
        <w:rPr>
          <w:i/>
          <w:iCs/>
          <w:lang w:val="es-ES_tradnl"/>
        </w:rPr>
        <w:t>U</w:t>
      </w:r>
    </w:p>
    <w:p w:rsidR="00C7521F" w:rsidRPr="001405C5" w:rsidRDefault="00C7521F" w:rsidP="00AC6F96">
      <w:pPr>
        <w:pStyle w:val="AppendixNoTitle"/>
        <w:rPr>
          <w:lang w:val="es-ES_tradnl"/>
        </w:rPr>
      </w:pPr>
      <w:r w:rsidRPr="001405C5">
        <w:rPr>
          <w:lang w:val="es-ES_tradnl"/>
        </w:rPr>
        <w:lastRenderedPageBreak/>
        <w:t xml:space="preserve">Apéndice 3 </w:t>
      </w:r>
      <w:r w:rsidRPr="001405C5">
        <w:rPr>
          <w:lang w:val="es-ES_tradnl"/>
        </w:rPr>
        <w:br/>
        <w:t>del Anexo </w:t>
      </w:r>
      <w:bookmarkEnd w:id="6"/>
      <w:r w:rsidRPr="001405C5">
        <w:rPr>
          <w:lang w:val="es-ES_tradnl"/>
        </w:rPr>
        <w:t>3</w:t>
      </w:r>
      <w:r w:rsidRPr="001405C5">
        <w:rPr>
          <w:lang w:val="es-ES_tradnl"/>
        </w:rPr>
        <w:br/>
      </w:r>
      <w:r w:rsidRPr="001405C5">
        <w:rPr>
          <w:lang w:val="es-ES_tradnl"/>
        </w:rPr>
        <w:br/>
      </w:r>
      <w:bookmarkEnd w:id="7"/>
      <w:r w:rsidRPr="001405C5">
        <w:rPr>
          <w:lang w:val="es-ES_tradnl"/>
        </w:rPr>
        <w:t xml:space="preserve">Determinación de la incertidumbre </w:t>
      </w:r>
      <w:r w:rsidR="009C7BE7" w:rsidRPr="001405C5">
        <w:rPr>
          <w:lang w:val="es-ES_tradnl"/>
        </w:rPr>
        <w:t>en</w:t>
      </w:r>
      <w:r w:rsidR="00000BE9" w:rsidRPr="001405C5">
        <w:rPr>
          <w:lang w:val="es-ES_tradnl"/>
        </w:rPr>
        <w:t xml:space="preserve"> la</w:t>
      </w:r>
      <w:r w:rsidRPr="001405C5">
        <w:rPr>
          <w:lang w:val="es-ES_tradnl"/>
        </w:rPr>
        <w:t xml:space="preserve"> medición</w:t>
      </w:r>
    </w:p>
    <w:p w:rsidR="00C7521F" w:rsidRPr="001405C5" w:rsidRDefault="00C7521F" w:rsidP="00187468">
      <w:pPr>
        <w:pStyle w:val="Heading3"/>
        <w:ind w:left="1191" w:hanging="1191"/>
        <w:rPr>
          <w:lang w:val="es-ES_tradnl"/>
        </w:rPr>
      </w:pPr>
      <w:bookmarkStart w:id="8" w:name="_Toc174505656"/>
      <w:bookmarkStart w:id="9" w:name="_Toc198702402"/>
      <w:r w:rsidRPr="001405C5">
        <w:rPr>
          <w:lang w:val="es-ES_tradnl"/>
        </w:rPr>
        <w:t>A3.A3.1</w:t>
      </w:r>
      <w:r w:rsidRPr="001405C5">
        <w:rPr>
          <w:lang w:val="es-ES_tradnl"/>
        </w:rPr>
        <w:tab/>
      </w:r>
      <w:bookmarkEnd w:id="8"/>
      <w:bookmarkEnd w:id="9"/>
      <w:r w:rsidRPr="001405C5">
        <w:rPr>
          <w:lang w:val="es-ES_tradnl"/>
        </w:rPr>
        <w:t xml:space="preserve">Incertidumbre </w:t>
      </w:r>
      <w:r w:rsidR="00187468" w:rsidRPr="001405C5">
        <w:rPr>
          <w:lang w:val="es-ES_tradnl"/>
        </w:rPr>
        <w:t>en</w:t>
      </w:r>
      <w:r w:rsidRPr="001405C5">
        <w:rPr>
          <w:lang w:val="es-ES_tradnl"/>
        </w:rPr>
        <w:t xml:space="preserve"> la medición que aparece durante las mediciones de intensidad de campo</w:t>
      </w:r>
    </w:p>
    <w:p w:rsidR="00C7521F" w:rsidRPr="001405C5" w:rsidRDefault="00C7521F" w:rsidP="00CD0063">
      <w:pPr>
        <w:rPr>
          <w:lang w:val="es-ES_tradnl"/>
        </w:rPr>
      </w:pPr>
      <w:r w:rsidRPr="001405C5">
        <w:rPr>
          <w:lang w:val="es-ES_tradnl"/>
        </w:rPr>
        <w:t xml:space="preserve">En el Cuadro 3 figuran las </w:t>
      </w:r>
      <w:r w:rsidR="00187468" w:rsidRPr="001405C5">
        <w:rPr>
          <w:lang w:val="es-ES_tradnl"/>
        </w:rPr>
        <w:t xml:space="preserve">contribuciones </w:t>
      </w:r>
      <w:r w:rsidRPr="001405C5">
        <w:rPr>
          <w:lang w:val="es-ES_tradnl"/>
        </w:rPr>
        <w:t xml:space="preserve">de las componentes individuales del sistema de medición a la incertidumbre </w:t>
      </w:r>
      <w:r w:rsidR="00AC6F96">
        <w:rPr>
          <w:lang w:val="es-ES_tradnl"/>
        </w:rPr>
        <w:t>en</w:t>
      </w:r>
      <w:r w:rsidR="00187468" w:rsidRPr="001405C5">
        <w:rPr>
          <w:lang w:val="es-ES_tradnl"/>
        </w:rPr>
        <w:t xml:space="preserve"> la</w:t>
      </w:r>
      <w:r w:rsidRPr="001405C5">
        <w:rPr>
          <w:lang w:val="es-ES_tradnl"/>
        </w:rPr>
        <w:t xml:space="preserve"> medición total. Se han obtenido de acuerdo con los principios descritos en </w:t>
      </w:r>
      <w:r w:rsidR="00187468" w:rsidRPr="001405C5">
        <w:rPr>
          <w:lang w:val="es-ES_tradnl"/>
        </w:rPr>
        <w:t xml:space="preserve">la publicación </w:t>
      </w:r>
      <w:proofErr w:type="spellStart"/>
      <w:r w:rsidRPr="001405C5">
        <w:rPr>
          <w:lang w:val="es-ES_tradnl"/>
        </w:rPr>
        <w:t>CISPR</w:t>
      </w:r>
      <w:proofErr w:type="spellEnd"/>
      <w:r w:rsidRPr="001405C5">
        <w:rPr>
          <w:lang w:val="es-ES_tradnl"/>
        </w:rPr>
        <w:t>/A.</w:t>
      </w:r>
    </w:p>
    <w:p w:rsidR="00C7521F" w:rsidRPr="001405C5" w:rsidRDefault="003750DE" w:rsidP="003750DE">
      <w:pPr>
        <w:pStyle w:val="TableNo"/>
        <w:rPr>
          <w:lang w:val="es-ES_tradnl"/>
        </w:rPr>
      </w:pPr>
      <w:r w:rsidRPr="001405C5">
        <w:rPr>
          <w:lang w:val="es-ES_tradnl"/>
        </w:rPr>
        <w:t>CUADRO </w:t>
      </w:r>
      <w:r w:rsidR="00C7521F" w:rsidRPr="001405C5">
        <w:rPr>
          <w:lang w:val="es-ES_tradnl"/>
        </w:rPr>
        <w:t>3</w:t>
      </w:r>
    </w:p>
    <w:p w:rsidR="00C7521F" w:rsidRPr="001405C5" w:rsidRDefault="00C7521F" w:rsidP="003750DE">
      <w:pPr>
        <w:pStyle w:val="Tabletitle"/>
        <w:rPr>
          <w:lang w:val="es-ES_tradnl"/>
        </w:rPr>
      </w:pPr>
      <w:r w:rsidRPr="001405C5">
        <w:rPr>
          <w:lang w:val="es-ES_tradnl"/>
        </w:rPr>
        <w:t>Contribuciones de las componentes individuales del sistema de medición a la incertidumbre</w:t>
      </w:r>
      <w:r w:rsidR="009C7BE7" w:rsidRPr="001405C5">
        <w:rPr>
          <w:lang w:val="es-ES_tradnl"/>
        </w:rPr>
        <w:br/>
        <w:t>en la</w:t>
      </w:r>
      <w:r w:rsidRPr="001405C5">
        <w:rPr>
          <w:lang w:val="es-ES_tradnl"/>
        </w:rPr>
        <w:t xml:space="preserve"> medición durante mediciones de intensidad de campo en las gamas de frecuencias</w:t>
      </w:r>
      <w:r w:rsidRPr="001405C5">
        <w:rPr>
          <w:lang w:val="es-ES_tradnl"/>
        </w:rPr>
        <w:br/>
        <w:t>hasta 1</w:t>
      </w:r>
      <w:r w:rsidR="009C7BE7" w:rsidRPr="001405C5">
        <w:rPr>
          <w:lang w:val="es-ES_tradnl"/>
        </w:rPr>
        <w:t> </w:t>
      </w:r>
      <w:r w:rsidRPr="001405C5">
        <w:rPr>
          <w:lang w:val="es-ES_tradnl"/>
        </w:rPr>
        <w:t>000 MHz (se están considerando gamas de frecuencias hasta 3 GHz)</w:t>
      </w:r>
    </w:p>
    <w:tbl>
      <w:tblPr>
        <w:tblW w:w="963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58"/>
        <w:gridCol w:w="1446"/>
        <w:gridCol w:w="1446"/>
        <w:gridCol w:w="1531"/>
        <w:gridCol w:w="1757"/>
      </w:tblGrid>
      <w:tr w:rsidR="0065574E" w:rsidRPr="001405C5" w:rsidTr="0065574E">
        <w:trPr>
          <w:jc w:val="center"/>
        </w:trPr>
        <w:tc>
          <w:tcPr>
            <w:tcW w:w="3458" w:type="dxa"/>
            <w:vMerge w:val="restart"/>
            <w:tcBorders>
              <w:top w:val="nil"/>
              <w:left w:val="nil"/>
            </w:tcBorders>
          </w:tcPr>
          <w:p w:rsidR="0065574E" w:rsidRPr="001405C5" w:rsidRDefault="0065574E" w:rsidP="0065574E">
            <w:pPr>
              <w:pStyle w:val="Tablehead"/>
              <w:spacing w:before="60" w:after="60"/>
              <w:rPr>
                <w:lang w:val="es-ES_tradnl"/>
              </w:rPr>
            </w:pPr>
          </w:p>
        </w:tc>
        <w:tc>
          <w:tcPr>
            <w:tcW w:w="6180" w:type="dxa"/>
            <w:gridSpan w:val="4"/>
          </w:tcPr>
          <w:p w:rsidR="0065574E" w:rsidRPr="001405C5" w:rsidRDefault="0065574E" w:rsidP="0065574E">
            <w:pPr>
              <w:pStyle w:val="Tablehead"/>
              <w:spacing w:before="60" w:after="60"/>
              <w:rPr>
                <w:lang w:val="es-ES_tradnl"/>
              </w:rPr>
            </w:pPr>
            <w:r w:rsidRPr="001405C5">
              <w:rPr>
                <w:lang w:val="es-ES_tradnl"/>
              </w:rPr>
              <w:t>Medición de</w:t>
            </w:r>
          </w:p>
        </w:tc>
      </w:tr>
      <w:tr w:rsidR="0065574E" w:rsidRPr="001405C5" w:rsidTr="0065574E">
        <w:trPr>
          <w:jc w:val="center"/>
        </w:trPr>
        <w:tc>
          <w:tcPr>
            <w:tcW w:w="3458" w:type="dxa"/>
            <w:vMerge/>
            <w:tcBorders>
              <w:left w:val="nil"/>
            </w:tcBorders>
          </w:tcPr>
          <w:p w:rsidR="0065574E" w:rsidRPr="001405C5" w:rsidRDefault="0065574E" w:rsidP="0065574E">
            <w:pPr>
              <w:pStyle w:val="Tablehead"/>
              <w:spacing w:before="60" w:after="60"/>
              <w:rPr>
                <w:lang w:val="es-ES_tradnl"/>
              </w:rPr>
            </w:pPr>
          </w:p>
        </w:tc>
        <w:tc>
          <w:tcPr>
            <w:tcW w:w="1446" w:type="dxa"/>
          </w:tcPr>
          <w:p w:rsidR="0065574E" w:rsidRPr="001405C5" w:rsidRDefault="0065574E" w:rsidP="0065574E">
            <w:pPr>
              <w:pStyle w:val="Tablehead"/>
              <w:spacing w:before="60" w:after="60"/>
              <w:rPr>
                <w:lang w:val="es-ES_tradnl"/>
              </w:rPr>
            </w:pPr>
            <w:r w:rsidRPr="001405C5">
              <w:rPr>
                <w:lang w:val="es-ES_tradnl"/>
              </w:rPr>
              <w:t xml:space="preserve">Intensidad </w:t>
            </w:r>
            <w:r w:rsidR="005D0098">
              <w:rPr>
                <w:lang w:val="es-ES_tradnl"/>
              </w:rPr>
              <w:t xml:space="preserve">de </w:t>
            </w:r>
            <w:r w:rsidRPr="001405C5">
              <w:rPr>
                <w:lang w:val="es-ES_tradnl"/>
              </w:rPr>
              <w:t>campo magnético</w:t>
            </w:r>
          </w:p>
        </w:tc>
        <w:tc>
          <w:tcPr>
            <w:tcW w:w="4734" w:type="dxa"/>
            <w:gridSpan w:val="3"/>
            <w:vAlign w:val="center"/>
          </w:tcPr>
          <w:p w:rsidR="0065574E" w:rsidRPr="001405C5" w:rsidRDefault="0065574E" w:rsidP="0065574E">
            <w:pPr>
              <w:pStyle w:val="Tablehead"/>
              <w:spacing w:before="60" w:after="60"/>
              <w:rPr>
                <w:lang w:val="es-ES_tradnl"/>
              </w:rPr>
            </w:pPr>
            <w:r w:rsidRPr="001405C5">
              <w:rPr>
                <w:lang w:val="es-ES_tradnl"/>
              </w:rPr>
              <w:t>Intensidad de campo eléctrico</w:t>
            </w:r>
          </w:p>
        </w:tc>
      </w:tr>
      <w:tr w:rsidR="0065574E" w:rsidRPr="001405C5" w:rsidTr="009C7BE7">
        <w:trPr>
          <w:jc w:val="center"/>
        </w:trPr>
        <w:tc>
          <w:tcPr>
            <w:tcW w:w="3458" w:type="dxa"/>
          </w:tcPr>
          <w:p w:rsidR="0065574E" w:rsidRPr="001405C5" w:rsidRDefault="0065574E" w:rsidP="0065574E">
            <w:pPr>
              <w:pStyle w:val="Tablehead"/>
              <w:spacing w:before="60" w:after="60"/>
              <w:rPr>
                <w:lang w:val="es-ES_tradnl"/>
              </w:rPr>
            </w:pPr>
            <w:r w:rsidRPr="001405C5">
              <w:rPr>
                <w:lang w:val="es-ES_tradnl"/>
              </w:rPr>
              <w:t>Gama de frecuencias</w:t>
            </w:r>
          </w:p>
        </w:tc>
        <w:tc>
          <w:tcPr>
            <w:tcW w:w="1446" w:type="dxa"/>
          </w:tcPr>
          <w:p w:rsidR="0065574E" w:rsidRPr="001405C5" w:rsidRDefault="0065574E" w:rsidP="0065574E">
            <w:pPr>
              <w:pStyle w:val="Tablehead"/>
              <w:spacing w:before="60" w:after="60"/>
              <w:rPr>
                <w:lang w:val="es-ES_tradnl"/>
              </w:rPr>
            </w:pPr>
            <w:r w:rsidRPr="001405C5">
              <w:rPr>
                <w:lang w:val="es-ES_tradnl"/>
              </w:rPr>
              <w:t>&lt; 30 MHz</w:t>
            </w:r>
          </w:p>
        </w:tc>
        <w:tc>
          <w:tcPr>
            <w:tcW w:w="1446" w:type="dxa"/>
          </w:tcPr>
          <w:p w:rsidR="0065574E" w:rsidRPr="001405C5" w:rsidRDefault="0065574E" w:rsidP="0065574E">
            <w:pPr>
              <w:pStyle w:val="Tablehead"/>
              <w:spacing w:before="60" w:after="60"/>
              <w:rPr>
                <w:lang w:val="es-ES_tradnl"/>
              </w:rPr>
            </w:pPr>
            <w:r w:rsidRPr="001405C5">
              <w:rPr>
                <w:lang w:val="es-ES_tradnl"/>
              </w:rPr>
              <w:t>&lt; 30 MHz</w:t>
            </w:r>
          </w:p>
        </w:tc>
        <w:tc>
          <w:tcPr>
            <w:tcW w:w="1531" w:type="dxa"/>
          </w:tcPr>
          <w:p w:rsidR="0065574E" w:rsidRPr="001405C5" w:rsidRDefault="0065574E" w:rsidP="0065574E">
            <w:pPr>
              <w:pStyle w:val="Tablehead"/>
              <w:spacing w:before="60" w:after="60"/>
              <w:rPr>
                <w:lang w:val="es-ES_tradnl"/>
              </w:rPr>
            </w:pPr>
            <w:r w:rsidRPr="001405C5">
              <w:rPr>
                <w:lang w:val="es-ES_tradnl"/>
              </w:rPr>
              <w:t>30-300 MHz</w:t>
            </w:r>
          </w:p>
        </w:tc>
        <w:tc>
          <w:tcPr>
            <w:tcW w:w="1757" w:type="dxa"/>
          </w:tcPr>
          <w:p w:rsidR="0065574E" w:rsidRPr="001405C5" w:rsidRDefault="0065574E" w:rsidP="00462DFC">
            <w:pPr>
              <w:pStyle w:val="Tablehead"/>
              <w:spacing w:before="60" w:after="60"/>
              <w:rPr>
                <w:lang w:val="es-ES_tradnl"/>
              </w:rPr>
            </w:pPr>
            <w:r w:rsidRPr="001405C5">
              <w:rPr>
                <w:lang w:val="es-ES_tradnl"/>
              </w:rPr>
              <w:t>300-1</w:t>
            </w:r>
            <w:r w:rsidR="00462DFC">
              <w:rPr>
                <w:lang w:val="es-ES_tradnl"/>
              </w:rPr>
              <w:t> </w:t>
            </w:r>
            <w:r w:rsidRPr="001405C5">
              <w:rPr>
                <w:lang w:val="es-ES_tradnl"/>
              </w:rPr>
              <w:t>000 MHz</w:t>
            </w:r>
          </w:p>
        </w:tc>
      </w:tr>
      <w:tr w:rsidR="0065574E" w:rsidRPr="001405C5" w:rsidTr="0065574E">
        <w:trPr>
          <w:jc w:val="center"/>
        </w:trPr>
        <w:tc>
          <w:tcPr>
            <w:tcW w:w="3458" w:type="dxa"/>
          </w:tcPr>
          <w:p w:rsidR="0065574E" w:rsidRPr="001405C5" w:rsidRDefault="0065574E" w:rsidP="00462DFC">
            <w:pPr>
              <w:pStyle w:val="Tablehead"/>
              <w:spacing w:before="60" w:after="60"/>
              <w:rPr>
                <w:lang w:val="es-ES_tradnl"/>
              </w:rPr>
            </w:pPr>
            <w:r w:rsidRPr="001405C5">
              <w:rPr>
                <w:lang w:val="es-ES_tradnl"/>
              </w:rPr>
              <w:t>Componente del sistema</w:t>
            </w:r>
            <w:r w:rsidR="00462DFC">
              <w:rPr>
                <w:lang w:val="es-ES_tradnl"/>
              </w:rPr>
              <w:br/>
            </w:r>
            <w:r w:rsidR="005D0098">
              <w:rPr>
                <w:lang w:val="es-ES_tradnl"/>
              </w:rPr>
              <w:t xml:space="preserve">de </w:t>
            </w:r>
            <w:r w:rsidRPr="001405C5">
              <w:rPr>
                <w:lang w:val="es-ES_tradnl"/>
              </w:rPr>
              <w:t>medición</w:t>
            </w:r>
          </w:p>
        </w:tc>
        <w:tc>
          <w:tcPr>
            <w:tcW w:w="6180" w:type="dxa"/>
            <w:gridSpan w:val="4"/>
          </w:tcPr>
          <w:p w:rsidR="0065574E" w:rsidRPr="001405C5" w:rsidRDefault="0065574E" w:rsidP="00462DFC">
            <w:pPr>
              <w:pStyle w:val="Tablehead"/>
              <w:spacing w:before="60" w:after="60"/>
              <w:rPr>
                <w:lang w:val="es-ES_tradnl"/>
              </w:rPr>
            </w:pPr>
            <w:r w:rsidRPr="001405C5">
              <w:rPr>
                <w:lang w:val="es-ES_tradnl"/>
              </w:rPr>
              <w:t>Contribución</w:t>
            </w:r>
            <w:r w:rsidRPr="001405C5">
              <w:rPr>
                <w:lang w:val="es-ES_tradnl"/>
              </w:rPr>
              <w:br/>
              <w:t>(dB)</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Lectura del receptor</w:t>
            </w:r>
          </w:p>
        </w:tc>
        <w:tc>
          <w:tcPr>
            <w:tcW w:w="1446" w:type="dxa"/>
          </w:tcPr>
          <w:p w:rsidR="00C7521F" w:rsidRPr="001405C5" w:rsidRDefault="00C7521F" w:rsidP="003F0107">
            <w:pPr>
              <w:pStyle w:val="Tabletext"/>
              <w:jc w:val="center"/>
              <w:rPr>
                <w:lang w:val="es-ES_tradnl"/>
              </w:rPr>
            </w:pPr>
            <w:r w:rsidRPr="001405C5">
              <w:rPr>
                <w:lang w:val="es-ES_tradnl"/>
              </w:rPr>
              <w:t>0,1</w:t>
            </w:r>
          </w:p>
        </w:tc>
        <w:tc>
          <w:tcPr>
            <w:tcW w:w="1446" w:type="dxa"/>
          </w:tcPr>
          <w:p w:rsidR="00C7521F" w:rsidRPr="001405C5" w:rsidRDefault="00C7521F" w:rsidP="003F0107">
            <w:pPr>
              <w:pStyle w:val="Tabletext"/>
              <w:jc w:val="center"/>
              <w:rPr>
                <w:lang w:val="es-ES_tradnl"/>
              </w:rPr>
            </w:pPr>
            <w:r w:rsidRPr="001405C5">
              <w:rPr>
                <w:lang w:val="es-ES_tradnl"/>
              </w:rPr>
              <w:t>0,1</w:t>
            </w:r>
          </w:p>
        </w:tc>
        <w:tc>
          <w:tcPr>
            <w:tcW w:w="1531" w:type="dxa"/>
          </w:tcPr>
          <w:p w:rsidR="00C7521F" w:rsidRPr="001405C5" w:rsidRDefault="00C7521F" w:rsidP="003F0107">
            <w:pPr>
              <w:pStyle w:val="Tabletext"/>
              <w:jc w:val="center"/>
              <w:rPr>
                <w:lang w:val="es-ES_tradnl"/>
              </w:rPr>
            </w:pPr>
            <w:r w:rsidRPr="001405C5">
              <w:rPr>
                <w:lang w:val="es-ES_tradnl"/>
              </w:rPr>
              <w:t>0,1</w:t>
            </w:r>
          </w:p>
        </w:tc>
        <w:tc>
          <w:tcPr>
            <w:tcW w:w="1757" w:type="dxa"/>
          </w:tcPr>
          <w:p w:rsidR="00C7521F" w:rsidRPr="001405C5" w:rsidRDefault="00C7521F" w:rsidP="003F0107">
            <w:pPr>
              <w:pStyle w:val="Tabletext"/>
              <w:jc w:val="center"/>
              <w:rPr>
                <w:lang w:val="es-ES_tradnl"/>
              </w:rPr>
            </w:pPr>
            <w:r w:rsidRPr="001405C5">
              <w:rPr>
                <w:lang w:val="es-ES_tradnl"/>
              </w:rPr>
              <w:t>0,1</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Atenuación:</w:t>
            </w:r>
            <w:r w:rsidR="0065574E" w:rsidRPr="001405C5">
              <w:rPr>
                <w:lang w:val="es-ES_tradnl"/>
              </w:rPr>
              <w:t xml:space="preserve"> </w:t>
            </w:r>
            <w:r w:rsidRPr="001405C5">
              <w:rPr>
                <w:lang w:val="es-ES_tradnl"/>
              </w:rPr>
              <w:t>antena del receptor</w:t>
            </w:r>
          </w:p>
        </w:tc>
        <w:tc>
          <w:tcPr>
            <w:tcW w:w="1446" w:type="dxa"/>
          </w:tcPr>
          <w:p w:rsidR="00C7521F" w:rsidRPr="001405C5" w:rsidRDefault="00C7521F" w:rsidP="003F0107">
            <w:pPr>
              <w:pStyle w:val="Tabletext"/>
              <w:jc w:val="center"/>
              <w:rPr>
                <w:lang w:val="es-ES_tradnl"/>
              </w:rPr>
            </w:pPr>
            <w:r w:rsidRPr="001405C5">
              <w:rPr>
                <w:lang w:val="es-ES_tradnl"/>
              </w:rPr>
              <w:t>0,1</w:t>
            </w:r>
          </w:p>
        </w:tc>
        <w:tc>
          <w:tcPr>
            <w:tcW w:w="1446" w:type="dxa"/>
          </w:tcPr>
          <w:p w:rsidR="00C7521F" w:rsidRPr="001405C5" w:rsidRDefault="00C7521F" w:rsidP="003F0107">
            <w:pPr>
              <w:pStyle w:val="Tabletext"/>
              <w:jc w:val="center"/>
              <w:rPr>
                <w:lang w:val="es-ES_tradnl"/>
              </w:rPr>
            </w:pPr>
            <w:r w:rsidRPr="001405C5">
              <w:rPr>
                <w:lang w:val="es-ES_tradnl"/>
              </w:rPr>
              <w:t>0,1</w:t>
            </w:r>
          </w:p>
        </w:tc>
        <w:tc>
          <w:tcPr>
            <w:tcW w:w="1531" w:type="dxa"/>
          </w:tcPr>
          <w:p w:rsidR="00C7521F" w:rsidRPr="001405C5" w:rsidRDefault="00C7521F" w:rsidP="003F0107">
            <w:pPr>
              <w:pStyle w:val="Tabletext"/>
              <w:jc w:val="center"/>
              <w:rPr>
                <w:lang w:val="es-ES_tradnl"/>
              </w:rPr>
            </w:pPr>
            <w:r w:rsidRPr="001405C5">
              <w:rPr>
                <w:lang w:val="es-ES_tradnl"/>
              </w:rPr>
              <w:t>0,2</w:t>
            </w:r>
          </w:p>
        </w:tc>
        <w:tc>
          <w:tcPr>
            <w:tcW w:w="1757" w:type="dxa"/>
          </w:tcPr>
          <w:p w:rsidR="00C7521F" w:rsidRPr="001405C5" w:rsidRDefault="00C7521F" w:rsidP="003F0107">
            <w:pPr>
              <w:pStyle w:val="Tabletext"/>
              <w:jc w:val="center"/>
              <w:rPr>
                <w:lang w:val="es-ES_tradnl"/>
              </w:rPr>
            </w:pPr>
            <w:r w:rsidRPr="001405C5">
              <w:rPr>
                <w:lang w:val="es-ES_tradnl"/>
              </w:rPr>
              <w:t>0,2</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Factor de antena</w:t>
            </w:r>
          </w:p>
        </w:tc>
        <w:tc>
          <w:tcPr>
            <w:tcW w:w="1446" w:type="dxa"/>
          </w:tcPr>
          <w:p w:rsidR="00C7521F" w:rsidRPr="001405C5" w:rsidRDefault="00C7521F" w:rsidP="003F0107">
            <w:pPr>
              <w:pStyle w:val="Tabletext"/>
              <w:jc w:val="center"/>
              <w:rPr>
                <w:lang w:val="es-ES_tradnl"/>
              </w:rPr>
            </w:pPr>
            <w:r w:rsidRPr="001405C5">
              <w:rPr>
                <w:lang w:val="es-ES_tradnl"/>
              </w:rPr>
              <w:t>1,0</w:t>
            </w:r>
          </w:p>
        </w:tc>
        <w:tc>
          <w:tcPr>
            <w:tcW w:w="1446" w:type="dxa"/>
          </w:tcPr>
          <w:p w:rsidR="00C7521F" w:rsidRPr="001405C5" w:rsidRDefault="00C7521F" w:rsidP="003F0107">
            <w:pPr>
              <w:pStyle w:val="Tabletext"/>
              <w:jc w:val="center"/>
              <w:rPr>
                <w:lang w:val="es-ES_tradnl"/>
              </w:rPr>
            </w:pPr>
            <w:r w:rsidRPr="001405C5">
              <w:rPr>
                <w:lang w:val="es-ES_tradnl"/>
              </w:rPr>
              <w:t>1,0</w:t>
            </w:r>
          </w:p>
        </w:tc>
        <w:tc>
          <w:tcPr>
            <w:tcW w:w="1531" w:type="dxa"/>
          </w:tcPr>
          <w:p w:rsidR="00C7521F" w:rsidRPr="001405C5" w:rsidRDefault="00C7521F" w:rsidP="003F0107">
            <w:pPr>
              <w:pStyle w:val="Tabletext"/>
              <w:jc w:val="center"/>
              <w:rPr>
                <w:lang w:val="es-ES_tradnl"/>
              </w:rPr>
            </w:pPr>
            <w:r w:rsidRPr="001405C5">
              <w:rPr>
                <w:lang w:val="es-ES_tradnl"/>
              </w:rPr>
              <w:t>2,0</w:t>
            </w:r>
          </w:p>
        </w:tc>
        <w:tc>
          <w:tcPr>
            <w:tcW w:w="1757" w:type="dxa"/>
          </w:tcPr>
          <w:p w:rsidR="00C7521F" w:rsidRPr="001405C5" w:rsidRDefault="00C7521F" w:rsidP="003F0107">
            <w:pPr>
              <w:pStyle w:val="Tabletext"/>
              <w:jc w:val="center"/>
              <w:rPr>
                <w:lang w:val="es-ES_tradnl"/>
              </w:rPr>
            </w:pPr>
            <w:r w:rsidRPr="001405C5">
              <w:rPr>
                <w:lang w:val="es-ES_tradnl"/>
              </w:rPr>
              <w:t>2,0</w:t>
            </w:r>
          </w:p>
        </w:tc>
      </w:tr>
      <w:tr w:rsidR="0065574E" w:rsidRPr="001405C5" w:rsidTr="0065574E">
        <w:trPr>
          <w:jc w:val="center"/>
        </w:trPr>
        <w:tc>
          <w:tcPr>
            <w:tcW w:w="9638" w:type="dxa"/>
            <w:gridSpan w:val="5"/>
          </w:tcPr>
          <w:p w:rsidR="0065574E" w:rsidRPr="001405C5" w:rsidRDefault="0065574E" w:rsidP="003F0107">
            <w:pPr>
              <w:pStyle w:val="Tabletext"/>
              <w:jc w:val="left"/>
              <w:rPr>
                <w:b/>
                <w:bCs/>
                <w:lang w:val="es-ES_tradnl"/>
              </w:rPr>
            </w:pPr>
            <w:r w:rsidRPr="001405C5">
              <w:rPr>
                <w:b/>
                <w:bCs/>
                <w:lang w:val="es-ES_tradnl"/>
              </w:rPr>
              <w:t>Receptor</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Tensión de la onda sinusoidal</w:t>
            </w:r>
          </w:p>
        </w:tc>
        <w:tc>
          <w:tcPr>
            <w:tcW w:w="1446" w:type="dxa"/>
          </w:tcPr>
          <w:p w:rsidR="00C7521F" w:rsidRPr="001405C5" w:rsidRDefault="00C7521F" w:rsidP="003F0107">
            <w:pPr>
              <w:pStyle w:val="Tabletext"/>
              <w:jc w:val="center"/>
              <w:rPr>
                <w:lang w:val="es-ES_tradnl"/>
              </w:rPr>
            </w:pPr>
            <w:r w:rsidRPr="001405C5">
              <w:rPr>
                <w:lang w:val="es-ES_tradnl"/>
              </w:rPr>
              <w:t>1,0</w:t>
            </w:r>
          </w:p>
        </w:tc>
        <w:tc>
          <w:tcPr>
            <w:tcW w:w="1446" w:type="dxa"/>
          </w:tcPr>
          <w:p w:rsidR="00C7521F" w:rsidRPr="001405C5" w:rsidRDefault="00C7521F" w:rsidP="003F0107">
            <w:pPr>
              <w:pStyle w:val="Tabletext"/>
              <w:jc w:val="center"/>
              <w:rPr>
                <w:lang w:val="es-ES_tradnl"/>
              </w:rPr>
            </w:pPr>
            <w:r w:rsidRPr="001405C5">
              <w:rPr>
                <w:lang w:val="es-ES_tradnl"/>
              </w:rPr>
              <w:t>1,0</w:t>
            </w:r>
          </w:p>
        </w:tc>
        <w:tc>
          <w:tcPr>
            <w:tcW w:w="1531" w:type="dxa"/>
          </w:tcPr>
          <w:p w:rsidR="00C7521F" w:rsidRPr="001405C5" w:rsidRDefault="00C7521F" w:rsidP="003F0107">
            <w:pPr>
              <w:pStyle w:val="Tabletext"/>
              <w:jc w:val="center"/>
              <w:rPr>
                <w:lang w:val="es-ES_tradnl"/>
              </w:rPr>
            </w:pPr>
            <w:r w:rsidRPr="001405C5">
              <w:rPr>
                <w:lang w:val="es-ES_tradnl"/>
              </w:rPr>
              <w:t>1,0</w:t>
            </w:r>
          </w:p>
        </w:tc>
        <w:tc>
          <w:tcPr>
            <w:tcW w:w="1757" w:type="dxa"/>
          </w:tcPr>
          <w:p w:rsidR="00C7521F" w:rsidRPr="001405C5" w:rsidRDefault="00C7521F" w:rsidP="003F0107">
            <w:pPr>
              <w:pStyle w:val="Tabletext"/>
              <w:jc w:val="center"/>
              <w:rPr>
                <w:lang w:val="es-ES_tradnl"/>
              </w:rPr>
            </w:pPr>
            <w:r w:rsidRPr="001405C5">
              <w:rPr>
                <w:lang w:val="es-ES_tradnl"/>
              </w:rPr>
              <w:t>1,0</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Respuesta en amplitud al impulso</w:t>
            </w:r>
          </w:p>
        </w:tc>
        <w:tc>
          <w:tcPr>
            <w:tcW w:w="1446" w:type="dxa"/>
          </w:tcPr>
          <w:p w:rsidR="00C7521F" w:rsidRPr="001405C5" w:rsidRDefault="00C7521F" w:rsidP="003F0107">
            <w:pPr>
              <w:pStyle w:val="Tabletext"/>
              <w:jc w:val="center"/>
              <w:rPr>
                <w:lang w:val="es-ES_tradnl"/>
              </w:rPr>
            </w:pPr>
            <w:r w:rsidRPr="001405C5">
              <w:rPr>
                <w:lang w:val="es-ES_tradnl"/>
              </w:rPr>
              <w:t>1,5</w:t>
            </w:r>
          </w:p>
        </w:tc>
        <w:tc>
          <w:tcPr>
            <w:tcW w:w="1446" w:type="dxa"/>
          </w:tcPr>
          <w:p w:rsidR="00C7521F" w:rsidRPr="001405C5" w:rsidRDefault="00C7521F" w:rsidP="003F0107">
            <w:pPr>
              <w:pStyle w:val="Tabletext"/>
              <w:jc w:val="center"/>
              <w:rPr>
                <w:lang w:val="es-ES_tradnl"/>
              </w:rPr>
            </w:pPr>
            <w:r w:rsidRPr="001405C5">
              <w:rPr>
                <w:lang w:val="es-ES_tradnl"/>
              </w:rPr>
              <w:t>1,5</w:t>
            </w:r>
          </w:p>
        </w:tc>
        <w:tc>
          <w:tcPr>
            <w:tcW w:w="1531" w:type="dxa"/>
          </w:tcPr>
          <w:p w:rsidR="00C7521F" w:rsidRPr="001405C5" w:rsidRDefault="00C7521F" w:rsidP="003F0107">
            <w:pPr>
              <w:pStyle w:val="Tabletext"/>
              <w:jc w:val="center"/>
              <w:rPr>
                <w:lang w:val="es-ES_tradnl"/>
              </w:rPr>
            </w:pPr>
            <w:r w:rsidRPr="001405C5">
              <w:rPr>
                <w:lang w:val="es-ES_tradnl"/>
              </w:rPr>
              <w:t>1,5</w:t>
            </w:r>
          </w:p>
        </w:tc>
        <w:tc>
          <w:tcPr>
            <w:tcW w:w="1757" w:type="dxa"/>
          </w:tcPr>
          <w:p w:rsidR="00C7521F" w:rsidRPr="001405C5" w:rsidRDefault="00C7521F" w:rsidP="003F0107">
            <w:pPr>
              <w:pStyle w:val="Tabletext"/>
              <w:jc w:val="center"/>
              <w:rPr>
                <w:lang w:val="es-ES_tradnl"/>
              </w:rPr>
            </w:pPr>
            <w:r w:rsidRPr="001405C5">
              <w:rPr>
                <w:lang w:val="es-ES_tradnl"/>
              </w:rPr>
              <w:t>1,5</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Frecuencia de repetición de impulsos</w:t>
            </w:r>
          </w:p>
        </w:tc>
        <w:tc>
          <w:tcPr>
            <w:tcW w:w="1446" w:type="dxa"/>
          </w:tcPr>
          <w:p w:rsidR="00C7521F" w:rsidRPr="001405C5" w:rsidRDefault="00C7521F" w:rsidP="003F0107">
            <w:pPr>
              <w:pStyle w:val="Tabletext"/>
              <w:jc w:val="center"/>
              <w:rPr>
                <w:lang w:val="es-ES_tradnl"/>
              </w:rPr>
            </w:pPr>
            <w:r w:rsidRPr="001405C5">
              <w:rPr>
                <w:lang w:val="es-ES_tradnl"/>
              </w:rPr>
              <w:t>1,5</w:t>
            </w:r>
          </w:p>
        </w:tc>
        <w:tc>
          <w:tcPr>
            <w:tcW w:w="1446" w:type="dxa"/>
          </w:tcPr>
          <w:p w:rsidR="00C7521F" w:rsidRPr="001405C5" w:rsidRDefault="00C7521F" w:rsidP="003F0107">
            <w:pPr>
              <w:pStyle w:val="Tabletext"/>
              <w:jc w:val="center"/>
              <w:rPr>
                <w:lang w:val="es-ES_tradnl"/>
              </w:rPr>
            </w:pPr>
            <w:r w:rsidRPr="001405C5">
              <w:rPr>
                <w:lang w:val="es-ES_tradnl"/>
              </w:rPr>
              <w:t>1,5</w:t>
            </w:r>
          </w:p>
        </w:tc>
        <w:tc>
          <w:tcPr>
            <w:tcW w:w="1531" w:type="dxa"/>
          </w:tcPr>
          <w:p w:rsidR="00C7521F" w:rsidRPr="001405C5" w:rsidRDefault="00C7521F" w:rsidP="003F0107">
            <w:pPr>
              <w:pStyle w:val="Tabletext"/>
              <w:jc w:val="center"/>
              <w:rPr>
                <w:lang w:val="es-ES_tradnl"/>
              </w:rPr>
            </w:pPr>
            <w:r w:rsidRPr="001405C5">
              <w:rPr>
                <w:lang w:val="es-ES_tradnl"/>
              </w:rPr>
              <w:t>1,5</w:t>
            </w:r>
          </w:p>
        </w:tc>
        <w:tc>
          <w:tcPr>
            <w:tcW w:w="1757" w:type="dxa"/>
          </w:tcPr>
          <w:p w:rsidR="00C7521F" w:rsidRPr="001405C5" w:rsidRDefault="00C7521F" w:rsidP="003F0107">
            <w:pPr>
              <w:pStyle w:val="Tabletext"/>
              <w:jc w:val="center"/>
              <w:rPr>
                <w:lang w:val="es-ES_tradnl"/>
              </w:rPr>
            </w:pPr>
            <w:r w:rsidRPr="001405C5">
              <w:rPr>
                <w:lang w:val="es-ES_tradnl"/>
              </w:rPr>
              <w:t>1,5</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Desadaptación entre la antena y el receptor</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0,7</w:t>
            </w:r>
          </w:p>
        </w:tc>
        <w:tc>
          <w:tcPr>
            <w:tcW w:w="1757" w:type="dxa"/>
          </w:tcPr>
          <w:p w:rsidR="00C7521F" w:rsidRPr="001405C5" w:rsidRDefault="00C7521F" w:rsidP="003F0107">
            <w:pPr>
              <w:pStyle w:val="Tabletext"/>
              <w:jc w:val="center"/>
              <w:rPr>
                <w:lang w:val="es-ES_tradnl"/>
              </w:rPr>
            </w:pPr>
            <w:r w:rsidRPr="001405C5">
              <w:rPr>
                <w:lang w:val="es-ES_tradnl"/>
              </w:rPr>
              <w:t>0,7</w:t>
            </w:r>
          </w:p>
        </w:tc>
      </w:tr>
      <w:tr w:rsidR="0065574E" w:rsidRPr="001405C5" w:rsidTr="0065574E">
        <w:trPr>
          <w:jc w:val="center"/>
        </w:trPr>
        <w:tc>
          <w:tcPr>
            <w:tcW w:w="9638" w:type="dxa"/>
            <w:gridSpan w:val="5"/>
          </w:tcPr>
          <w:p w:rsidR="0065574E" w:rsidRPr="001405C5" w:rsidRDefault="0065574E" w:rsidP="003F0107">
            <w:pPr>
              <w:pStyle w:val="Tabletext"/>
              <w:jc w:val="left"/>
              <w:rPr>
                <w:b/>
                <w:bCs/>
                <w:lang w:val="es-ES_tradnl"/>
              </w:rPr>
            </w:pPr>
            <w:r w:rsidRPr="001405C5">
              <w:rPr>
                <w:b/>
                <w:bCs/>
                <w:lang w:val="es-ES_tradnl"/>
              </w:rPr>
              <w:t>Antena</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Interpolación de la frecuencia del factor de antena</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0,5</w:t>
            </w:r>
          </w:p>
        </w:tc>
        <w:tc>
          <w:tcPr>
            <w:tcW w:w="1757" w:type="dxa"/>
          </w:tcPr>
          <w:p w:rsidR="00C7521F" w:rsidRPr="001405C5" w:rsidRDefault="00C7521F" w:rsidP="003F0107">
            <w:pPr>
              <w:pStyle w:val="Tabletext"/>
              <w:jc w:val="center"/>
              <w:rPr>
                <w:lang w:val="es-ES_tradnl"/>
              </w:rPr>
            </w:pPr>
            <w:r w:rsidRPr="001405C5">
              <w:rPr>
                <w:lang w:val="es-ES_tradnl"/>
              </w:rPr>
              <w:t>0,3</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 xml:space="preserve">Desviaciones de </w:t>
            </w:r>
            <w:r w:rsidR="00235B89">
              <w:rPr>
                <w:lang w:val="es-ES_tradnl"/>
              </w:rPr>
              <w:t xml:space="preserve">la </w:t>
            </w:r>
            <w:r w:rsidRPr="001405C5">
              <w:rPr>
                <w:lang w:val="es-ES_tradnl"/>
              </w:rPr>
              <w:t>altura de antena</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1,0</w:t>
            </w:r>
          </w:p>
        </w:tc>
        <w:tc>
          <w:tcPr>
            <w:tcW w:w="1757" w:type="dxa"/>
          </w:tcPr>
          <w:p w:rsidR="00C7521F" w:rsidRPr="001405C5" w:rsidRDefault="00C7521F" w:rsidP="003F0107">
            <w:pPr>
              <w:pStyle w:val="Tabletext"/>
              <w:jc w:val="center"/>
              <w:rPr>
                <w:lang w:val="es-ES_tradnl"/>
              </w:rPr>
            </w:pPr>
            <w:r w:rsidRPr="001405C5">
              <w:rPr>
                <w:lang w:val="es-ES_tradnl"/>
              </w:rPr>
              <w:t>0,3</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Diferencia de directividad</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0</w:t>
            </w:r>
          </w:p>
        </w:tc>
        <w:tc>
          <w:tcPr>
            <w:tcW w:w="1757" w:type="dxa"/>
          </w:tcPr>
          <w:p w:rsidR="00C7521F" w:rsidRPr="001405C5" w:rsidRDefault="00C7521F" w:rsidP="003F0107">
            <w:pPr>
              <w:pStyle w:val="Tabletext"/>
              <w:jc w:val="center"/>
              <w:rPr>
                <w:lang w:val="es-ES_tradnl"/>
              </w:rPr>
            </w:pPr>
            <w:r w:rsidRPr="001405C5">
              <w:rPr>
                <w:lang w:val="es-ES_tradnl"/>
              </w:rPr>
              <w:t>1,0</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Ubicación del centro de fase</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0</w:t>
            </w:r>
          </w:p>
        </w:tc>
        <w:tc>
          <w:tcPr>
            <w:tcW w:w="1757" w:type="dxa"/>
          </w:tcPr>
          <w:p w:rsidR="00C7521F" w:rsidRPr="001405C5" w:rsidRDefault="00C7521F" w:rsidP="003F0107">
            <w:pPr>
              <w:pStyle w:val="Tabletext"/>
              <w:jc w:val="center"/>
              <w:rPr>
                <w:lang w:val="es-ES_tradnl"/>
              </w:rPr>
            </w:pPr>
            <w:r w:rsidRPr="001405C5">
              <w:rPr>
                <w:lang w:val="es-ES_tradnl"/>
              </w:rPr>
              <w:t>1,0</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Polarización cruzada/equilibrio</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446" w:type="dxa"/>
          </w:tcPr>
          <w:p w:rsidR="00C7521F" w:rsidRPr="001405C5" w:rsidRDefault="0065574E" w:rsidP="003F0107">
            <w:pPr>
              <w:pStyle w:val="Tabletext"/>
              <w:jc w:val="center"/>
              <w:rPr>
                <w:lang w:val="es-ES_tradnl"/>
              </w:rPr>
            </w:pPr>
            <w:r w:rsidRPr="001405C5">
              <w:rPr>
                <w:lang w:val="es-ES_tradnl"/>
              </w:rPr>
              <w:t>–</w:t>
            </w:r>
          </w:p>
        </w:tc>
        <w:tc>
          <w:tcPr>
            <w:tcW w:w="1531" w:type="dxa"/>
          </w:tcPr>
          <w:p w:rsidR="00C7521F" w:rsidRPr="001405C5" w:rsidRDefault="00C7521F" w:rsidP="003F0107">
            <w:pPr>
              <w:pStyle w:val="Tabletext"/>
              <w:jc w:val="center"/>
              <w:rPr>
                <w:lang w:val="es-ES_tradnl"/>
              </w:rPr>
            </w:pPr>
            <w:r w:rsidRPr="001405C5">
              <w:rPr>
                <w:lang w:val="es-ES_tradnl"/>
              </w:rPr>
              <w:t>0,9</w:t>
            </w:r>
          </w:p>
        </w:tc>
        <w:tc>
          <w:tcPr>
            <w:tcW w:w="1757" w:type="dxa"/>
          </w:tcPr>
          <w:p w:rsidR="00C7521F" w:rsidRPr="001405C5" w:rsidRDefault="00C7521F" w:rsidP="003F0107">
            <w:pPr>
              <w:pStyle w:val="Tabletext"/>
              <w:jc w:val="center"/>
              <w:rPr>
                <w:lang w:val="es-ES_tradnl"/>
              </w:rPr>
            </w:pPr>
            <w:r w:rsidRPr="001405C5">
              <w:rPr>
                <w:lang w:val="es-ES_tradnl"/>
              </w:rPr>
              <w:t>0,9</w:t>
            </w:r>
          </w:p>
        </w:tc>
      </w:tr>
      <w:tr w:rsidR="0065574E" w:rsidRPr="001405C5" w:rsidTr="0065574E">
        <w:trPr>
          <w:jc w:val="center"/>
        </w:trPr>
        <w:tc>
          <w:tcPr>
            <w:tcW w:w="9638" w:type="dxa"/>
            <w:gridSpan w:val="5"/>
          </w:tcPr>
          <w:p w:rsidR="0065574E" w:rsidRPr="001405C5" w:rsidRDefault="0065574E" w:rsidP="003F0107">
            <w:pPr>
              <w:pStyle w:val="Tabletext"/>
              <w:jc w:val="left"/>
              <w:rPr>
                <w:b/>
                <w:bCs/>
                <w:lang w:val="es-ES_tradnl"/>
              </w:rPr>
            </w:pPr>
            <w:r w:rsidRPr="001405C5">
              <w:rPr>
                <w:b/>
                <w:bCs/>
                <w:lang w:val="es-ES_tradnl"/>
              </w:rPr>
              <w:t>Emplazamiento</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Repetibilidad en el emplazamiento</w:t>
            </w:r>
          </w:p>
        </w:tc>
        <w:tc>
          <w:tcPr>
            <w:tcW w:w="1446" w:type="dxa"/>
          </w:tcPr>
          <w:p w:rsidR="00C7521F" w:rsidRPr="001405C5" w:rsidRDefault="00C7521F" w:rsidP="003F0107">
            <w:pPr>
              <w:pStyle w:val="Tabletext"/>
              <w:jc w:val="center"/>
              <w:rPr>
                <w:lang w:val="es-ES_tradnl"/>
              </w:rPr>
            </w:pPr>
            <w:r w:rsidRPr="001405C5">
              <w:rPr>
                <w:lang w:val="es-ES_tradnl"/>
              </w:rPr>
              <w:t>2,0</w:t>
            </w:r>
          </w:p>
        </w:tc>
        <w:tc>
          <w:tcPr>
            <w:tcW w:w="1446" w:type="dxa"/>
          </w:tcPr>
          <w:p w:rsidR="00C7521F" w:rsidRPr="001405C5" w:rsidRDefault="00C7521F" w:rsidP="003F0107">
            <w:pPr>
              <w:pStyle w:val="Tabletext"/>
              <w:jc w:val="center"/>
              <w:rPr>
                <w:lang w:val="es-ES_tradnl"/>
              </w:rPr>
            </w:pPr>
            <w:r w:rsidRPr="001405C5">
              <w:rPr>
                <w:lang w:val="es-ES_tradnl"/>
              </w:rPr>
              <w:t>2,0</w:t>
            </w:r>
          </w:p>
        </w:tc>
        <w:tc>
          <w:tcPr>
            <w:tcW w:w="1531" w:type="dxa"/>
          </w:tcPr>
          <w:p w:rsidR="00C7521F" w:rsidRPr="001405C5" w:rsidRDefault="00C7521F" w:rsidP="003F0107">
            <w:pPr>
              <w:pStyle w:val="Tabletext"/>
              <w:jc w:val="center"/>
              <w:rPr>
                <w:lang w:val="es-ES_tradnl"/>
              </w:rPr>
            </w:pPr>
            <w:r w:rsidRPr="001405C5">
              <w:rPr>
                <w:lang w:val="es-ES_tradnl"/>
              </w:rPr>
              <w:t>3,0</w:t>
            </w:r>
          </w:p>
        </w:tc>
        <w:tc>
          <w:tcPr>
            <w:tcW w:w="1757" w:type="dxa"/>
          </w:tcPr>
          <w:p w:rsidR="00C7521F" w:rsidRPr="001405C5" w:rsidRDefault="00C7521F" w:rsidP="003F0107">
            <w:pPr>
              <w:pStyle w:val="Tabletext"/>
              <w:jc w:val="center"/>
              <w:rPr>
                <w:lang w:val="es-ES_tradnl"/>
              </w:rPr>
            </w:pPr>
            <w:r w:rsidRPr="001405C5">
              <w:rPr>
                <w:lang w:val="es-ES_tradnl"/>
              </w:rPr>
              <w:t>3,0</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Distancia de separación</w:t>
            </w:r>
          </w:p>
        </w:tc>
        <w:tc>
          <w:tcPr>
            <w:tcW w:w="1446" w:type="dxa"/>
          </w:tcPr>
          <w:p w:rsidR="00C7521F" w:rsidRPr="001405C5" w:rsidRDefault="00C7521F" w:rsidP="003F0107">
            <w:pPr>
              <w:pStyle w:val="Tabletext"/>
              <w:jc w:val="center"/>
              <w:rPr>
                <w:lang w:val="es-ES_tradnl"/>
              </w:rPr>
            </w:pPr>
            <w:r w:rsidRPr="001405C5">
              <w:rPr>
                <w:lang w:val="es-ES_tradnl"/>
              </w:rPr>
              <w:t>0,3</w:t>
            </w:r>
          </w:p>
        </w:tc>
        <w:tc>
          <w:tcPr>
            <w:tcW w:w="1446" w:type="dxa"/>
          </w:tcPr>
          <w:p w:rsidR="00C7521F" w:rsidRPr="001405C5" w:rsidRDefault="00C7521F" w:rsidP="003F0107">
            <w:pPr>
              <w:pStyle w:val="Tabletext"/>
              <w:jc w:val="center"/>
              <w:rPr>
                <w:lang w:val="es-ES_tradnl"/>
              </w:rPr>
            </w:pPr>
            <w:r w:rsidRPr="001405C5">
              <w:rPr>
                <w:lang w:val="es-ES_tradnl"/>
              </w:rPr>
              <w:t>0,3</w:t>
            </w:r>
          </w:p>
        </w:tc>
        <w:tc>
          <w:tcPr>
            <w:tcW w:w="1531" w:type="dxa"/>
          </w:tcPr>
          <w:p w:rsidR="00C7521F" w:rsidRPr="001405C5" w:rsidRDefault="00C7521F" w:rsidP="003F0107">
            <w:pPr>
              <w:pStyle w:val="Tabletext"/>
              <w:jc w:val="center"/>
              <w:rPr>
                <w:lang w:val="es-ES_tradnl"/>
              </w:rPr>
            </w:pPr>
            <w:r w:rsidRPr="001405C5">
              <w:rPr>
                <w:lang w:val="es-ES_tradnl"/>
              </w:rPr>
              <w:t>0,3</w:t>
            </w:r>
          </w:p>
        </w:tc>
        <w:tc>
          <w:tcPr>
            <w:tcW w:w="1757" w:type="dxa"/>
          </w:tcPr>
          <w:p w:rsidR="00C7521F" w:rsidRPr="001405C5" w:rsidRDefault="00C7521F" w:rsidP="003F0107">
            <w:pPr>
              <w:pStyle w:val="Tabletext"/>
              <w:jc w:val="center"/>
              <w:rPr>
                <w:lang w:val="es-ES_tradnl"/>
              </w:rPr>
            </w:pPr>
            <w:r w:rsidRPr="001405C5">
              <w:rPr>
                <w:lang w:val="es-ES_tradnl"/>
              </w:rPr>
              <w:t>0,3</w:t>
            </w:r>
          </w:p>
        </w:tc>
      </w:tr>
      <w:tr w:rsidR="00C7521F" w:rsidRPr="001405C5" w:rsidTr="009C7BE7">
        <w:trPr>
          <w:jc w:val="center"/>
        </w:trPr>
        <w:tc>
          <w:tcPr>
            <w:tcW w:w="3458" w:type="dxa"/>
          </w:tcPr>
          <w:p w:rsidR="00C7521F" w:rsidRPr="001405C5" w:rsidRDefault="00C7521F" w:rsidP="003F0107">
            <w:pPr>
              <w:pStyle w:val="Tabletext"/>
              <w:jc w:val="left"/>
              <w:rPr>
                <w:lang w:val="es-ES_tradnl"/>
              </w:rPr>
            </w:pPr>
            <w:r w:rsidRPr="001405C5">
              <w:rPr>
                <w:lang w:val="es-ES_tradnl"/>
              </w:rPr>
              <w:t>Entorno</w:t>
            </w:r>
          </w:p>
        </w:tc>
        <w:tc>
          <w:tcPr>
            <w:tcW w:w="1446" w:type="dxa"/>
          </w:tcPr>
          <w:p w:rsidR="00C7521F" w:rsidRPr="001405C5" w:rsidRDefault="00C7521F" w:rsidP="003F0107">
            <w:pPr>
              <w:pStyle w:val="Tabletext"/>
              <w:jc w:val="center"/>
              <w:rPr>
                <w:lang w:val="es-ES_tradnl"/>
              </w:rPr>
            </w:pPr>
            <w:r w:rsidRPr="001405C5">
              <w:rPr>
                <w:lang w:val="es-ES_tradnl"/>
              </w:rPr>
              <w:t>3,0</w:t>
            </w:r>
          </w:p>
        </w:tc>
        <w:tc>
          <w:tcPr>
            <w:tcW w:w="1446" w:type="dxa"/>
          </w:tcPr>
          <w:p w:rsidR="00C7521F" w:rsidRPr="001405C5" w:rsidRDefault="00C7521F" w:rsidP="003F0107">
            <w:pPr>
              <w:pStyle w:val="Tabletext"/>
              <w:jc w:val="center"/>
              <w:rPr>
                <w:lang w:val="es-ES_tradnl"/>
              </w:rPr>
            </w:pPr>
            <w:r w:rsidRPr="001405C5">
              <w:rPr>
                <w:lang w:val="es-ES_tradnl"/>
              </w:rPr>
              <w:t>3,0</w:t>
            </w:r>
          </w:p>
        </w:tc>
        <w:tc>
          <w:tcPr>
            <w:tcW w:w="1531" w:type="dxa"/>
          </w:tcPr>
          <w:p w:rsidR="00C7521F" w:rsidRPr="001405C5" w:rsidRDefault="00C7521F" w:rsidP="003F0107">
            <w:pPr>
              <w:pStyle w:val="Tabletext"/>
              <w:jc w:val="center"/>
              <w:rPr>
                <w:lang w:val="es-ES_tradnl"/>
              </w:rPr>
            </w:pPr>
            <w:r w:rsidRPr="001405C5">
              <w:rPr>
                <w:lang w:val="es-ES_tradnl"/>
              </w:rPr>
              <w:t>5,0</w:t>
            </w:r>
          </w:p>
        </w:tc>
        <w:tc>
          <w:tcPr>
            <w:tcW w:w="1757" w:type="dxa"/>
          </w:tcPr>
          <w:p w:rsidR="00C7521F" w:rsidRPr="001405C5" w:rsidRDefault="00C7521F" w:rsidP="003F0107">
            <w:pPr>
              <w:pStyle w:val="Tabletext"/>
              <w:jc w:val="center"/>
              <w:rPr>
                <w:lang w:val="es-ES_tradnl"/>
              </w:rPr>
            </w:pPr>
            <w:r w:rsidRPr="001405C5">
              <w:rPr>
                <w:lang w:val="es-ES_tradnl"/>
              </w:rPr>
              <w:t>5,0</w:t>
            </w:r>
          </w:p>
        </w:tc>
      </w:tr>
      <w:tr w:rsidR="00C7521F" w:rsidRPr="001405C5" w:rsidTr="009C7BE7">
        <w:trPr>
          <w:jc w:val="center"/>
        </w:trPr>
        <w:tc>
          <w:tcPr>
            <w:tcW w:w="3458" w:type="dxa"/>
          </w:tcPr>
          <w:p w:rsidR="00C7521F" w:rsidRPr="001405C5" w:rsidRDefault="00C7521F" w:rsidP="003F0107">
            <w:pPr>
              <w:pStyle w:val="Tabletext"/>
              <w:jc w:val="left"/>
              <w:rPr>
                <w:b/>
                <w:bCs/>
                <w:lang w:val="es-ES_tradnl"/>
              </w:rPr>
            </w:pPr>
            <w:r w:rsidRPr="001405C5">
              <w:rPr>
                <w:b/>
                <w:bCs/>
                <w:lang w:val="es-ES_tradnl"/>
              </w:rPr>
              <w:t>Total (dB)</w:t>
            </w:r>
          </w:p>
        </w:tc>
        <w:tc>
          <w:tcPr>
            <w:tcW w:w="1446" w:type="dxa"/>
          </w:tcPr>
          <w:p w:rsidR="00C7521F" w:rsidRPr="001405C5" w:rsidRDefault="00C7521F" w:rsidP="003F0107">
            <w:pPr>
              <w:pStyle w:val="Tabletext"/>
              <w:jc w:val="center"/>
              <w:rPr>
                <w:b/>
                <w:bCs/>
                <w:lang w:val="es-ES_tradnl"/>
              </w:rPr>
            </w:pPr>
            <w:r w:rsidRPr="001405C5">
              <w:rPr>
                <w:b/>
                <w:bCs/>
                <w:lang w:val="es-ES_tradnl"/>
              </w:rPr>
              <w:t>5,1</w:t>
            </w:r>
          </w:p>
        </w:tc>
        <w:tc>
          <w:tcPr>
            <w:tcW w:w="1446" w:type="dxa"/>
          </w:tcPr>
          <w:p w:rsidR="00C7521F" w:rsidRPr="001405C5" w:rsidRDefault="00C7521F" w:rsidP="003F0107">
            <w:pPr>
              <w:pStyle w:val="Tabletext"/>
              <w:jc w:val="center"/>
              <w:rPr>
                <w:b/>
                <w:bCs/>
                <w:lang w:val="es-ES_tradnl"/>
              </w:rPr>
            </w:pPr>
            <w:r w:rsidRPr="001405C5">
              <w:rPr>
                <w:b/>
                <w:bCs/>
                <w:lang w:val="es-ES_tradnl"/>
              </w:rPr>
              <w:t>5,1</w:t>
            </w:r>
          </w:p>
        </w:tc>
        <w:tc>
          <w:tcPr>
            <w:tcW w:w="1531" w:type="dxa"/>
          </w:tcPr>
          <w:p w:rsidR="00C7521F" w:rsidRPr="001405C5" w:rsidRDefault="00C7521F" w:rsidP="003F0107">
            <w:pPr>
              <w:pStyle w:val="Tabletext"/>
              <w:jc w:val="center"/>
              <w:rPr>
                <w:b/>
                <w:bCs/>
                <w:lang w:val="es-ES_tradnl"/>
              </w:rPr>
            </w:pPr>
            <w:r w:rsidRPr="001405C5">
              <w:rPr>
                <w:b/>
                <w:bCs/>
                <w:lang w:val="es-ES_tradnl"/>
              </w:rPr>
              <w:t>7,7</w:t>
            </w:r>
          </w:p>
        </w:tc>
        <w:tc>
          <w:tcPr>
            <w:tcW w:w="1757" w:type="dxa"/>
          </w:tcPr>
          <w:p w:rsidR="00C7521F" w:rsidRPr="001405C5" w:rsidRDefault="00C7521F" w:rsidP="003F0107">
            <w:pPr>
              <w:pStyle w:val="Tabletext"/>
              <w:jc w:val="center"/>
              <w:rPr>
                <w:b/>
                <w:bCs/>
                <w:lang w:val="es-ES_tradnl"/>
              </w:rPr>
            </w:pPr>
            <w:r w:rsidRPr="001405C5">
              <w:rPr>
                <w:b/>
                <w:bCs/>
                <w:lang w:val="es-ES_tradnl"/>
              </w:rPr>
              <w:t>7,8</w:t>
            </w:r>
          </w:p>
        </w:tc>
      </w:tr>
    </w:tbl>
    <w:p w:rsidR="00C7521F" w:rsidRPr="001405C5" w:rsidRDefault="00C7521F" w:rsidP="002C5EAC">
      <w:pPr>
        <w:rPr>
          <w:szCs w:val="24"/>
          <w:lang w:val="es-ES_tradnl"/>
        </w:rPr>
      </w:pPr>
      <w:r w:rsidRPr="001405C5">
        <w:rPr>
          <w:szCs w:val="24"/>
          <w:lang w:val="es-ES_tradnl"/>
        </w:rPr>
        <w:lastRenderedPageBreak/>
        <w:t xml:space="preserve">Los resultados de </w:t>
      </w:r>
      <w:r w:rsidR="002C5EAC" w:rsidRPr="001405C5">
        <w:rPr>
          <w:szCs w:val="24"/>
          <w:lang w:val="es-ES_tradnl"/>
        </w:rPr>
        <w:t xml:space="preserve">la </w:t>
      </w:r>
      <w:r w:rsidRPr="001405C5">
        <w:rPr>
          <w:szCs w:val="24"/>
          <w:lang w:val="es-ES_tradnl"/>
        </w:rPr>
        <w:t xml:space="preserve">medición obtenidos </w:t>
      </w:r>
      <w:r w:rsidR="002C5EAC" w:rsidRPr="001405C5">
        <w:rPr>
          <w:szCs w:val="24"/>
          <w:lang w:val="es-ES_tradnl"/>
        </w:rPr>
        <w:t xml:space="preserve">presentan una incertidumbre </w:t>
      </w:r>
      <w:r w:rsidRPr="001405C5">
        <w:rPr>
          <w:szCs w:val="24"/>
          <w:lang w:val="es-ES_tradnl"/>
        </w:rPr>
        <w:t>e</w:t>
      </w:r>
      <w:r w:rsidR="002C5EAC" w:rsidRPr="001405C5">
        <w:rPr>
          <w:szCs w:val="24"/>
          <w:lang w:val="es-ES_tradnl"/>
        </w:rPr>
        <w:t>n la</w:t>
      </w:r>
      <w:r w:rsidRPr="001405C5">
        <w:rPr>
          <w:szCs w:val="24"/>
          <w:lang w:val="es-ES_tradnl"/>
        </w:rPr>
        <w:t xml:space="preserve"> medición inherente total como muestra el Cuadro</w:t>
      </w:r>
      <w:r w:rsidR="002C5EAC" w:rsidRPr="001405C5">
        <w:rPr>
          <w:szCs w:val="24"/>
          <w:lang w:val="es-ES_tradnl"/>
        </w:rPr>
        <w:t> </w:t>
      </w:r>
      <w:r w:rsidRPr="001405C5">
        <w:rPr>
          <w:szCs w:val="24"/>
          <w:lang w:val="es-ES_tradnl"/>
        </w:rPr>
        <w:t>3.</w:t>
      </w:r>
    </w:p>
    <w:p w:rsidR="00C7521F" w:rsidRPr="001405C5" w:rsidRDefault="002C5EAC" w:rsidP="002C5EAC">
      <w:pPr>
        <w:pStyle w:val="Heading3"/>
        <w:ind w:left="1191" w:hanging="1191"/>
        <w:rPr>
          <w:i/>
          <w:iCs/>
          <w:lang w:val="es-ES_tradnl"/>
        </w:rPr>
      </w:pPr>
      <w:r w:rsidRPr="001405C5">
        <w:rPr>
          <w:lang w:val="es-ES_tradnl"/>
        </w:rPr>
        <w:t>A3.A3.2</w:t>
      </w:r>
      <w:r w:rsidRPr="001405C5">
        <w:rPr>
          <w:lang w:val="es-ES_tradnl"/>
        </w:rPr>
        <w:tab/>
        <w:t xml:space="preserve">Incertidumbre </w:t>
      </w:r>
      <w:r w:rsidR="00C7521F" w:rsidRPr="001405C5">
        <w:rPr>
          <w:lang w:val="es-ES_tradnl"/>
        </w:rPr>
        <w:t>e</w:t>
      </w:r>
      <w:r w:rsidRPr="001405C5">
        <w:rPr>
          <w:lang w:val="es-ES_tradnl"/>
        </w:rPr>
        <w:t>n</w:t>
      </w:r>
      <w:r w:rsidR="00C7521F" w:rsidRPr="001405C5">
        <w:rPr>
          <w:lang w:val="es-ES_tradnl"/>
        </w:rPr>
        <w:t xml:space="preserve"> la medición en el caso de pequeños </w:t>
      </w:r>
      <w:r w:rsidRPr="001405C5">
        <w:rPr>
          <w:lang w:val="es-ES_tradnl"/>
        </w:rPr>
        <w:t xml:space="preserve">valores </w:t>
      </w:r>
      <w:r w:rsidR="00C7521F" w:rsidRPr="001405C5">
        <w:rPr>
          <w:lang w:val="es-ES_tradnl"/>
        </w:rPr>
        <w:t>de la relación (</w:t>
      </w:r>
      <w:r w:rsidR="00C7521F" w:rsidRPr="001405C5">
        <w:rPr>
          <w:i/>
          <w:iCs/>
          <w:lang w:val="es-ES_tradnl"/>
        </w:rPr>
        <w:t>S</w:t>
      </w:r>
      <w:r w:rsidR="00C7521F" w:rsidRPr="001405C5">
        <w:rPr>
          <w:lang w:val="es-ES_tradnl"/>
        </w:rPr>
        <w:t> + </w:t>
      </w:r>
      <w:r w:rsidR="00C7521F" w:rsidRPr="001405C5">
        <w:rPr>
          <w:i/>
          <w:iCs/>
          <w:lang w:val="es-ES_tradnl"/>
        </w:rPr>
        <w:t>N</w:t>
      </w:r>
      <w:r w:rsidR="00C7521F" w:rsidRPr="001405C5">
        <w:rPr>
          <w:lang w:val="es-ES_tradnl"/>
        </w:rPr>
        <w:t>)/</w:t>
      </w:r>
      <w:r w:rsidR="00C7521F" w:rsidRPr="001405C5">
        <w:rPr>
          <w:i/>
          <w:iCs/>
          <w:lang w:val="es-ES_tradnl"/>
        </w:rPr>
        <w:t>N</w:t>
      </w:r>
    </w:p>
    <w:p w:rsidR="00C7521F" w:rsidRPr="001405C5" w:rsidRDefault="00C7521F" w:rsidP="00C7521F">
      <w:pPr>
        <w:rPr>
          <w:lang w:val="es-ES_tradnl"/>
        </w:rPr>
      </w:pPr>
      <w:r w:rsidRPr="001405C5">
        <w:rPr>
          <w:lang w:val="es-ES_tradnl"/>
        </w:rPr>
        <w:t>Si, durante las mediciones, el valor de la relación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es pequeño, una incertidumbre en la medición de unos 3 dB, debida al detector de cuasicresta, pasa a ser significativa con el siguiente resultado:</w:t>
      </w:r>
    </w:p>
    <w:p w:rsidR="00C7521F" w:rsidRPr="001405C5" w:rsidRDefault="003750DE" w:rsidP="003750DE">
      <w:pPr>
        <w:pStyle w:val="TableNo"/>
        <w:rPr>
          <w:lang w:val="es-ES_tradnl"/>
        </w:rPr>
      </w:pPr>
      <w:bookmarkStart w:id="10" w:name="_Toc527658211"/>
      <w:r w:rsidRPr="001405C5">
        <w:rPr>
          <w:lang w:val="es-ES_tradnl"/>
        </w:rPr>
        <w:t xml:space="preserve">CUADRO </w:t>
      </w:r>
      <w:r w:rsidR="00C7521F" w:rsidRPr="001405C5">
        <w:rPr>
          <w:lang w:val="es-ES_tradnl"/>
        </w:rPr>
        <w:t>4</w:t>
      </w:r>
    </w:p>
    <w:p w:rsidR="00C7521F" w:rsidRPr="001405C5" w:rsidRDefault="00C7521F" w:rsidP="003750DE">
      <w:pPr>
        <w:pStyle w:val="Tabletitle"/>
        <w:rPr>
          <w:lang w:val="es-ES_tradnl"/>
        </w:rPr>
      </w:pPr>
      <w:r w:rsidRPr="001405C5">
        <w:rPr>
          <w:lang w:val="es-ES_tradnl"/>
        </w:rPr>
        <w:t>Contribución del detector de cuasicresta para pequeñas relaciones (</w:t>
      </w:r>
      <w:r w:rsidRPr="001405C5">
        <w:rPr>
          <w:i/>
          <w:iCs/>
          <w:lang w:val="es-ES_tradnl"/>
        </w:rPr>
        <w:t>S</w:t>
      </w:r>
      <w:r w:rsidRPr="001405C5">
        <w:rPr>
          <w:lang w:val="es-ES_tradnl"/>
        </w:rPr>
        <w:t> + </w:t>
      </w:r>
      <w:r w:rsidRPr="001405C5">
        <w:rPr>
          <w:i/>
          <w:iCs/>
          <w:lang w:val="es-ES_tradnl"/>
        </w:rPr>
        <w:t>N</w:t>
      </w:r>
      <w:r w:rsidRPr="001405C5">
        <w:rPr>
          <w:lang w:val="es-ES_tradnl"/>
        </w:rPr>
        <w:t>)/</w:t>
      </w:r>
      <w:r w:rsidRPr="001405C5">
        <w:rPr>
          <w:i/>
          <w:iCs/>
          <w:lang w:val="es-ES_tradnl"/>
        </w:rPr>
        <w:t>N</w:t>
      </w:r>
      <w:r w:rsidRPr="001405C5">
        <w:rPr>
          <w:lang w:val="es-ES_tradnl"/>
        </w:rPr>
        <w:t xml:space="preserve"> </w:t>
      </w:r>
      <w:bookmarkEnd w:id="10"/>
    </w:p>
    <w:tbl>
      <w:tblPr>
        <w:tblW w:w="963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58"/>
        <w:gridCol w:w="1446"/>
        <w:gridCol w:w="1446"/>
        <w:gridCol w:w="1531"/>
        <w:gridCol w:w="1757"/>
      </w:tblGrid>
      <w:tr w:rsidR="00160F82" w:rsidRPr="001405C5" w:rsidTr="00A61E9A">
        <w:trPr>
          <w:jc w:val="center"/>
        </w:trPr>
        <w:tc>
          <w:tcPr>
            <w:tcW w:w="3458" w:type="dxa"/>
            <w:vMerge w:val="restart"/>
            <w:tcBorders>
              <w:top w:val="nil"/>
              <w:left w:val="nil"/>
            </w:tcBorders>
          </w:tcPr>
          <w:p w:rsidR="00160F82" w:rsidRPr="001405C5" w:rsidRDefault="00160F82" w:rsidP="00A61E9A">
            <w:pPr>
              <w:pStyle w:val="Tablehead"/>
              <w:spacing w:before="60" w:after="60"/>
              <w:rPr>
                <w:lang w:val="es-ES_tradnl"/>
              </w:rPr>
            </w:pPr>
          </w:p>
        </w:tc>
        <w:tc>
          <w:tcPr>
            <w:tcW w:w="6180" w:type="dxa"/>
            <w:gridSpan w:val="4"/>
          </w:tcPr>
          <w:p w:rsidR="00160F82" w:rsidRPr="001405C5" w:rsidRDefault="00160F82" w:rsidP="00A61E9A">
            <w:pPr>
              <w:pStyle w:val="Tablehead"/>
              <w:spacing w:before="60" w:after="60"/>
              <w:rPr>
                <w:lang w:val="es-ES_tradnl"/>
              </w:rPr>
            </w:pPr>
            <w:r w:rsidRPr="001405C5">
              <w:rPr>
                <w:lang w:val="es-ES_tradnl"/>
              </w:rPr>
              <w:t>Medición de</w:t>
            </w:r>
          </w:p>
        </w:tc>
      </w:tr>
      <w:tr w:rsidR="00160F82" w:rsidRPr="001405C5" w:rsidTr="00A61E9A">
        <w:trPr>
          <w:jc w:val="center"/>
        </w:trPr>
        <w:tc>
          <w:tcPr>
            <w:tcW w:w="3458" w:type="dxa"/>
            <w:vMerge/>
            <w:tcBorders>
              <w:left w:val="nil"/>
            </w:tcBorders>
          </w:tcPr>
          <w:p w:rsidR="00160F82" w:rsidRPr="001405C5" w:rsidRDefault="00160F82" w:rsidP="00A61E9A">
            <w:pPr>
              <w:pStyle w:val="Tablehead"/>
              <w:spacing w:before="60" w:after="60"/>
              <w:rPr>
                <w:lang w:val="es-ES_tradnl"/>
              </w:rPr>
            </w:pPr>
          </w:p>
        </w:tc>
        <w:tc>
          <w:tcPr>
            <w:tcW w:w="1446" w:type="dxa"/>
          </w:tcPr>
          <w:p w:rsidR="00160F82" w:rsidRPr="001405C5" w:rsidRDefault="00160F82" w:rsidP="00CF5E8D">
            <w:pPr>
              <w:pStyle w:val="Tablehead"/>
              <w:spacing w:before="60" w:after="60"/>
              <w:rPr>
                <w:lang w:val="es-ES_tradnl"/>
              </w:rPr>
            </w:pPr>
            <w:r w:rsidRPr="001405C5">
              <w:rPr>
                <w:lang w:val="es-ES_tradnl"/>
              </w:rPr>
              <w:t>Intensidad</w:t>
            </w:r>
            <w:r w:rsidR="00CF5E8D">
              <w:rPr>
                <w:lang w:val="es-ES_tradnl"/>
              </w:rPr>
              <w:br/>
            </w:r>
            <w:r w:rsidR="005D0098">
              <w:rPr>
                <w:lang w:val="es-ES_tradnl"/>
              </w:rPr>
              <w:t xml:space="preserve">de </w:t>
            </w:r>
            <w:r w:rsidRPr="001405C5">
              <w:rPr>
                <w:lang w:val="es-ES_tradnl"/>
              </w:rPr>
              <w:t>campo magnético</w:t>
            </w:r>
          </w:p>
        </w:tc>
        <w:tc>
          <w:tcPr>
            <w:tcW w:w="4734" w:type="dxa"/>
            <w:gridSpan w:val="3"/>
            <w:vAlign w:val="center"/>
          </w:tcPr>
          <w:p w:rsidR="00160F82" w:rsidRPr="001405C5" w:rsidRDefault="00160F82" w:rsidP="00A61E9A">
            <w:pPr>
              <w:pStyle w:val="Tablehead"/>
              <w:spacing w:before="60" w:after="60"/>
              <w:rPr>
                <w:lang w:val="es-ES_tradnl"/>
              </w:rPr>
            </w:pPr>
            <w:r w:rsidRPr="001405C5">
              <w:rPr>
                <w:lang w:val="es-ES_tradnl"/>
              </w:rPr>
              <w:t>Intensidad de campo eléctrico</w:t>
            </w:r>
          </w:p>
        </w:tc>
      </w:tr>
      <w:tr w:rsidR="00160F82" w:rsidRPr="001405C5" w:rsidTr="00A61E9A">
        <w:trPr>
          <w:jc w:val="center"/>
        </w:trPr>
        <w:tc>
          <w:tcPr>
            <w:tcW w:w="3458" w:type="dxa"/>
          </w:tcPr>
          <w:p w:rsidR="00160F82" w:rsidRPr="001405C5" w:rsidRDefault="00160F82" w:rsidP="00A61E9A">
            <w:pPr>
              <w:pStyle w:val="Tablehead"/>
              <w:spacing w:before="60" w:after="60"/>
              <w:rPr>
                <w:lang w:val="es-ES_tradnl"/>
              </w:rPr>
            </w:pPr>
            <w:r w:rsidRPr="001405C5">
              <w:rPr>
                <w:lang w:val="es-ES_tradnl"/>
              </w:rPr>
              <w:t>Gama de frecuencias</w:t>
            </w:r>
          </w:p>
        </w:tc>
        <w:tc>
          <w:tcPr>
            <w:tcW w:w="1446" w:type="dxa"/>
          </w:tcPr>
          <w:p w:rsidR="00160F82" w:rsidRPr="001405C5" w:rsidRDefault="00160F82" w:rsidP="00A61E9A">
            <w:pPr>
              <w:pStyle w:val="Tablehead"/>
              <w:spacing w:before="60" w:after="60"/>
              <w:rPr>
                <w:lang w:val="es-ES_tradnl"/>
              </w:rPr>
            </w:pPr>
            <w:r w:rsidRPr="001405C5">
              <w:rPr>
                <w:lang w:val="es-ES_tradnl"/>
              </w:rPr>
              <w:t>&lt; 30 MHz</w:t>
            </w:r>
          </w:p>
        </w:tc>
        <w:tc>
          <w:tcPr>
            <w:tcW w:w="1446" w:type="dxa"/>
          </w:tcPr>
          <w:p w:rsidR="00160F82" w:rsidRPr="001405C5" w:rsidRDefault="00160F82" w:rsidP="00A61E9A">
            <w:pPr>
              <w:pStyle w:val="Tablehead"/>
              <w:spacing w:before="60" w:after="60"/>
              <w:rPr>
                <w:lang w:val="es-ES_tradnl"/>
              </w:rPr>
            </w:pPr>
            <w:r w:rsidRPr="001405C5">
              <w:rPr>
                <w:lang w:val="es-ES_tradnl"/>
              </w:rPr>
              <w:t>&lt; 30 MHz</w:t>
            </w:r>
          </w:p>
        </w:tc>
        <w:tc>
          <w:tcPr>
            <w:tcW w:w="1531" w:type="dxa"/>
          </w:tcPr>
          <w:p w:rsidR="00160F82" w:rsidRPr="001405C5" w:rsidRDefault="00160F82" w:rsidP="00A61E9A">
            <w:pPr>
              <w:pStyle w:val="Tablehead"/>
              <w:spacing w:before="60" w:after="60"/>
              <w:rPr>
                <w:lang w:val="es-ES_tradnl"/>
              </w:rPr>
            </w:pPr>
            <w:r w:rsidRPr="001405C5">
              <w:rPr>
                <w:lang w:val="es-ES_tradnl"/>
              </w:rPr>
              <w:t>30-300 MHz</w:t>
            </w:r>
          </w:p>
        </w:tc>
        <w:tc>
          <w:tcPr>
            <w:tcW w:w="1757" w:type="dxa"/>
          </w:tcPr>
          <w:p w:rsidR="00160F82" w:rsidRPr="001405C5" w:rsidRDefault="00160F82" w:rsidP="00A61E9A">
            <w:pPr>
              <w:pStyle w:val="Tablehead"/>
              <w:spacing w:before="60" w:after="60"/>
              <w:rPr>
                <w:lang w:val="es-ES_tradnl"/>
              </w:rPr>
            </w:pPr>
            <w:r w:rsidRPr="001405C5">
              <w:rPr>
                <w:lang w:val="es-ES_tradnl"/>
              </w:rPr>
              <w:t>300-1 000 MHz</w:t>
            </w:r>
          </w:p>
        </w:tc>
      </w:tr>
      <w:tr w:rsidR="00160F82" w:rsidRPr="001405C5" w:rsidTr="00A61E9A">
        <w:trPr>
          <w:jc w:val="center"/>
        </w:trPr>
        <w:tc>
          <w:tcPr>
            <w:tcW w:w="3458" w:type="dxa"/>
          </w:tcPr>
          <w:p w:rsidR="00160F82" w:rsidRPr="001405C5" w:rsidRDefault="00160F82" w:rsidP="00CF5E8D">
            <w:pPr>
              <w:pStyle w:val="Tablehead"/>
              <w:spacing w:before="60" w:after="60"/>
              <w:rPr>
                <w:lang w:val="es-ES_tradnl"/>
              </w:rPr>
            </w:pPr>
            <w:r w:rsidRPr="001405C5">
              <w:rPr>
                <w:lang w:val="es-ES_tradnl"/>
              </w:rPr>
              <w:t>Componente del sistema</w:t>
            </w:r>
            <w:r w:rsidR="00CF5E8D">
              <w:rPr>
                <w:lang w:val="es-ES_tradnl"/>
              </w:rPr>
              <w:br/>
            </w:r>
            <w:r w:rsidR="005D0098">
              <w:rPr>
                <w:lang w:val="es-ES_tradnl"/>
              </w:rPr>
              <w:t xml:space="preserve">de </w:t>
            </w:r>
            <w:r w:rsidRPr="001405C5">
              <w:rPr>
                <w:lang w:val="es-ES_tradnl"/>
              </w:rPr>
              <w:t>medición</w:t>
            </w:r>
          </w:p>
        </w:tc>
        <w:tc>
          <w:tcPr>
            <w:tcW w:w="6180" w:type="dxa"/>
            <w:gridSpan w:val="4"/>
          </w:tcPr>
          <w:p w:rsidR="00160F82" w:rsidRPr="001405C5" w:rsidRDefault="00CF5E8D" w:rsidP="00A61E9A">
            <w:pPr>
              <w:pStyle w:val="Tablehead"/>
              <w:spacing w:before="60" w:after="60"/>
              <w:rPr>
                <w:lang w:val="es-ES_tradnl"/>
              </w:rPr>
            </w:pPr>
            <w:r>
              <w:rPr>
                <w:lang w:val="es-ES_tradnl"/>
              </w:rPr>
              <w:t>Contribución</w:t>
            </w:r>
            <w:r w:rsidR="00160F82" w:rsidRPr="001405C5">
              <w:rPr>
                <w:lang w:val="es-ES_tradnl"/>
              </w:rPr>
              <w:br/>
              <w:t>(dB)</w:t>
            </w:r>
          </w:p>
        </w:tc>
      </w:tr>
      <w:tr w:rsidR="00160F82" w:rsidRPr="001405C5" w:rsidTr="00A61E9A">
        <w:trPr>
          <w:jc w:val="center"/>
        </w:trPr>
        <w:tc>
          <w:tcPr>
            <w:tcW w:w="3458" w:type="dxa"/>
          </w:tcPr>
          <w:p w:rsidR="00160F82" w:rsidRPr="001405C5" w:rsidRDefault="00160F82" w:rsidP="00A61E9A">
            <w:pPr>
              <w:pStyle w:val="Tabletext"/>
              <w:jc w:val="left"/>
              <w:rPr>
                <w:lang w:val="es-ES_tradnl"/>
              </w:rPr>
            </w:pPr>
            <w:r w:rsidRPr="001405C5">
              <w:rPr>
                <w:lang w:val="es-ES_tradnl"/>
              </w:rPr>
              <w:t>Detector de cuasicresta</w:t>
            </w:r>
          </w:p>
        </w:tc>
        <w:tc>
          <w:tcPr>
            <w:tcW w:w="1446" w:type="dxa"/>
          </w:tcPr>
          <w:p w:rsidR="00160F82" w:rsidRPr="001405C5" w:rsidRDefault="00160F82" w:rsidP="00A61E9A">
            <w:pPr>
              <w:pStyle w:val="Tabletext"/>
              <w:jc w:val="center"/>
              <w:rPr>
                <w:lang w:val="es-ES_tradnl"/>
              </w:rPr>
            </w:pPr>
            <w:r w:rsidRPr="001405C5">
              <w:rPr>
                <w:lang w:val="es-ES_tradnl"/>
              </w:rPr>
              <w:t>3</w:t>
            </w:r>
          </w:p>
        </w:tc>
        <w:tc>
          <w:tcPr>
            <w:tcW w:w="1446" w:type="dxa"/>
          </w:tcPr>
          <w:p w:rsidR="00160F82" w:rsidRPr="001405C5" w:rsidRDefault="00160F82" w:rsidP="00A61E9A">
            <w:pPr>
              <w:pStyle w:val="Tabletext"/>
              <w:jc w:val="center"/>
              <w:rPr>
                <w:lang w:val="es-ES_tradnl"/>
              </w:rPr>
            </w:pPr>
            <w:r w:rsidRPr="001405C5">
              <w:rPr>
                <w:lang w:val="es-ES_tradnl"/>
              </w:rPr>
              <w:t>3</w:t>
            </w:r>
          </w:p>
        </w:tc>
        <w:tc>
          <w:tcPr>
            <w:tcW w:w="1531" w:type="dxa"/>
          </w:tcPr>
          <w:p w:rsidR="00160F82" w:rsidRPr="001405C5" w:rsidRDefault="00160F82" w:rsidP="00A61E9A">
            <w:pPr>
              <w:pStyle w:val="Tabletext"/>
              <w:jc w:val="center"/>
              <w:rPr>
                <w:lang w:val="es-ES_tradnl"/>
              </w:rPr>
            </w:pPr>
            <w:r w:rsidRPr="001405C5">
              <w:rPr>
                <w:lang w:val="es-ES_tradnl"/>
              </w:rPr>
              <w:t>3</w:t>
            </w:r>
          </w:p>
        </w:tc>
        <w:tc>
          <w:tcPr>
            <w:tcW w:w="1757" w:type="dxa"/>
          </w:tcPr>
          <w:p w:rsidR="00160F82" w:rsidRPr="001405C5" w:rsidRDefault="00160F82" w:rsidP="00A61E9A">
            <w:pPr>
              <w:pStyle w:val="Tabletext"/>
              <w:jc w:val="center"/>
              <w:rPr>
                <w:lang w:val="es-ES_tradnl"/>
              </w:rPr>
            </w:pPr>
            <w:r w:rsidRPr="001405C5">
              <w:rPr>
                <w:lang w:val="es-ES_tradnl"/>
              </w:rPr>
              <w:t>3</w:t>
            </w:r>
          </w:p>
        </w:tc>
      </w:tr>
      <w:tr w:rsidR="00160F82" w:rsidRPr="001405C5" w:rsidTr="00A61E9A">
        <w:trPr>
          <w:jc w:val="center"/>
        </w:trPr>
        <w:tc>
          <w:tcPr>
            <w:tcW w:w="3458" w:type="dxa"/>
          </w:tcPr>
          <w:p w:rsidR="00160F82" w:rsidRPr="001405C5" w:rsidRDefault="00160F82" w:rsidP="00A61E9A">
            <w:pPr>
              <w:pStyle w:val="Tabletext"/>
              <w:jc w:val="left"/>
              <w:rPr>
                <w:lang w:val="es-ES_tradnl"/>
              </w:rPr>
            </w:pPr>
            <w:r w:rsidRPr="001405C5">
              <w:rPr>
                <w:b/>
                <w:bCs/>
                <w:lang w:val="es-ES_tradnl"/>
              </w:rPr>
              <w:t>Total (dB)</w:t>
            </w:r>
          </w:p>
        </w:tc>
        <w:tc>
          <w:tcPr>
            <w:tcW w:w="1446" w:type="dxa"/>
          </w:tcPr>
          <w:p w:rsidR="00160F82" w:rsidRPr="001405C5" w:rsidRDefault="00160F82" w:rsidP="00A61E9A">
            <w:pPr>
              <w:pStyle w:val="Tabletext"/>
              <w:jc w:val="center"/>
              <w:rPr>
                <w:lang w:val="es-ES_tradnl"/>
              </w:rPr>
            </w:pPr>
            <w:r w:rsidRPr="001405C5">
              <w:rPr>
                <w:b/>
                <w:bCs/>
                <w:lang w:val="es-ES_tradnl"/>
              </w:rPr>
              <w:t>6,2</w:t>
            </w:r>
          </w:p>
        </w:tc>
        <w:tc>
          <w:tcPr>
            <w:tcW w:w="1446" w:type="dxa"/>
          </w:tcPr>
          <w:p w:rsidR="00160F82" w:rsidRPr="001405C5" w:rsidRDefault="00160F82" w:rsidP="00A61E9A">
            <w:pPr>
              <w:pStyle w:val="Tabletext"/>
              <w:jc w:val="center"/>
              <w:rPr>
                <w:lang w:val="es-ES_tradnl"/>
              </w:rPr>
            </w:pPr>
            <w:r w:rsidRPr="001405C5">
              <w:rPr>
                <w:b/>
                <w:bCs/>
                <w:lang w:val="es-ES_tradnl"/>
              </w:rPr>
              <w:t>6,2</w:t>
            </w:r>
          </w:p>
        </w:tc>
        <w:tc>
          <w:tcPr>
            <w:tcW w:w="1531" w:type="dxa"/>
          </w:tcPr>
          <w:p w:rsidR="00160F82" w:rsidRPr="001405C5" w:rsidRDefault="00160F82" w:rsidP="00A61E9A">
            <w:pPr>
              <w:pStyle w:val="Tabletext"/>
              <w:jc w:val="center"/>
              <w:rPr>
                <w:lang w:val="es-ES_tradnl"/>
              </w:rPr>
            </w:pPr>
            <w:r w:rsidRPr="001405C5">
              <w:rPr>
                <w:b/>
                <w:bCs/>
                <w:lang w:val="es-ES_tradnl"/>
              </w:rPr>
              <w:t>8,4</w:t>
            </w:r>
          </w:p>
        </w:tc>
        <w:tc>
          <w:tcPr>
            <w:tcW w:w="1757" w:type="dxa"/>
          </w:tcPr>
          <w:p w:rsidR="00160F82" w:rsidRPr="001405C5" w:rsidRDefault="00160F82" w:rsidP="00A61E9A">
            <w:pPr>
              <w:pStyle w:val="Tabletext"/>
              <w:jc w:val="center"/>
              <w:rPr>
                <w:lang w:val="es-ES_tradnl"/>
              </w:rPr>
            </w:pPr>
            <w:r w:rsidRPr="001405C5">
              <w:rPr>
                <w:b/>
                <w:bCs/>
                <w:lang w:val="es-ES_tradnl"/>
              </w:rPr>
              <w:t>8,5</w:t>
            </w:r>
          </w:p>
        </w:tc>
      </w:tr>
    </w:tbl>
    <w:p w:rsidR="00C7521F" w:rsidRPr="001405C5" w:rsidRDefault="00C7521F" w:rsidP="00C7521F">
      <w:pPr>
        <w:pStyle w:val="Tablefin"/>
        <w:rPr>
          <w:lang w:val="es-ES_tradnl"/>
        </w:rPr>
      </w:pPr>
    </w:p>
    <w:p w:rsidR="00C7521F" w:rsidRPr="001405C5" w:rsidRDefault="00C7521F" w:rsidP="009510CE">
      <w:pPr>
        <w:rPr>
          <w:lang w:val="es-ES_tradnl"/>
        </w:rPr>
      </w:pPr>
      <w:r w:rsidRPr="001405C5">
        <w:rPr>
          <w:lang w:val="es-ES_tradnl"/>
        </w:rPr>
        <w:t xml:space="preserve">Los resultados de </w:t>
      </w:r>
      <w:r w:rsidR="009510CE" w:rsidRPr="001405C5">
        <w:rPr>
          <w:lang w:val="es-ES_tradnl"/>
        </w:rPr>
        <w:t xml:space="preserve">la </w:t>
      </w:r>
      <w:r w:rsidRPr="001405C5">
        <w:rPr>
          <w:lang w:val="es-ES_tradnl"/>
        </w:rPr>
        <w:t xml:space="preserve">medición obtenidos </w:t>
      </w:r>
      <w:r w:rsidR="009510CE" w:rsidRPr="001405C5">
        <w:rPr>
          <w:lang w:val="es-ES_tradnl"/>
        </w:rPr>
        <w:t xml:space="preserve">presentan una incertidumbre </w:t>
      </w:r>
      <w:r w:rsidRPr="001405C5">
        <w:rPr>
          <w:lang w:val="es-ES_tradnl"/>
        </w:rPr>
        <w:t>e</w:t>
      </w:r>
      <w:r w:rsidR="009510CE" w:rsidRPr="001405C5">
        <w:rPr>
          <w:lang w:val="es-ES_tradnl"/>
        </w:rPr>
        <w:t>n</w:t>
      </w:r>
      <w:r w:rsidRPr="001405C5">
        <w:rPr>
          <w:lang w:val="es-ES_tradnl"/>
        </w:rPr>
        <w:t xml:space="preserve"> la medición inherente total como muestra el Cuadro 4.</w:t>
      </w:r>
    </w:p>
    <w:p w:rsidR="00C7521F" w:rsidRPr="001405C5" w:rsidRDefault="00C7521F" w:rsidP="00672750">
      <w:pPr>
        <w:pStyle w:val="Heading3"/>
        <w:ind w:left="1191" w:hanging="1191"/>
        <w:rPr>
          <w:lang w:val="es-ES_tradnl"/>
        </w:rPr>
      </w:pPr>
      <w:r w:rsidRPr="001405C5">
        <w:rPr>
          <w:lang w:val="es-ES_tradnl"/>
        </w:rPr>
        <w:t>A3.A3.3</w:t>
      </w:r>
      <w:r w:rsidRPr="001405C5">
        <w:rPr>
          <w:lang w:val="es-ES_tradnl"/>
        </w:rPr>
        <w:tab/>
        <w:t xml:space="preserve">Incertidumbre </w:t>
      </w:r>
      <w:r w:rsidR="00672750" w:rsidRPr="001405C5">
        <w:rPr>
          <w:lang w:val="es-ES_tradnl"/>
        </w:rPr>
        <w:t>en</w:t>
      </w:r>
      <w:r w:rsidRPr="001405C5">
        <w:rPr>
          <w:lang w:val="es-ES_tradnl"/>
        </w:rPr>
        <w:t xml:space="preserve"> la medición que aparece durante las mediciones de potencia perturbadora de RF radiada</w:t>
      </w:r>
    </w:p>
    <w:p w:rsidR="00C7521F" w:rsidRPr="001405C5" w:rsidRDefault="00C7521F" w:rsidP="00672750">
      <w:pPr>
        <w:rPr>
          <w:szCs w:val="24"/>
          <w:lang w:val="es-ES_tradnl"/>
        </w:rPr>
      </w:pPr>
      <w:r w:rsidRPr="001405C5">
        <w:rPr>
          <w:lang w:val="es-ES_tradnl"/>
        </w:rPr>
        <w:t xml:space="preserve">Si durante las mediciones, la relación </w:t>
      </w:r>
      <w:r w:rsidRPr="001405C5">
        <w:rPr>
          <w:szCs w:val="24"/>
          <w:lang w:val="es-ES_tradnl"/>
        </w:rPr>
        <w:t>(</w:t>
      </w:r>
      <w:r w:rsidRPr="001405C5">
        <w:rPr>
          <w:i/>
          <w:iCs/>
          <w:szCs w:val="24"/>
          <w:lang w:val="es-ES_tradnl"/>
        </w:rPr>
        <w:t>S</w:t>
      </w:r>
      <w:r w:rsidRPr="001405C5">
        <w:rPr>
          <w:szCs w:val="24"/>
          <w:lang w:val="es-ES_tradnl"/>
        </w:rPr>
        <w:t> + </w:t>
      </w:r>
      <w:r w:rsidRPr="001405C5">
        <w:rPr>
          <w:i/>
          <w:iCs/>
          <w:szCs w:val="24"/>
          <w:lang w:val="es-ES_tradnl"/>
        </w:rPr>
        <w:t>N</w:t>
      </w:r>
      <w:r w:rsidRPr="001405C5">
        <w:rPr>
          <w:szCs w:val="24"/>
          <w:lang w:val="es-ES_tradnl"/>
        </w:rPr>
        <w:t>)/</w:t>
      </w:r>
      <w:r w:rsidRPr="001405C5">
        <w:rPr>
          <w:i/>
          <w:iCs/>
          <w:szCs w:val="24"/>
          <w:lang w:val="es-ES_tradnl"/>
        </w:rPr>
        <w:t>N</w:t>
      </w:r>
      <w:r w:rsidRPr="001405C5">
        <w:rPr>
          <w:szCs w:val="24"/>
          <w:lang w:val="es-ES_tradnl"/>
        </w:rPr>
        <w:t xml:space="preserve"> es superior o igual a 20 dB, los resultados obtenidos </w:t>
      </w:r>
      <w:r w:rsidR="00672750" w:rsidRPr="001405C5">
        <w:rPr>
          <w:szCs w:val="24"/>
          <w:lang w:val="es-ES_tradnl"/>
        </w:rPr>
        <w:t>presentan</w:t>
      </w:r>
      <w:r w:rsidRPr="001405C5">
        <w:rPr>
          <w:szCs w:val="24"/>
          <w:lang w:val="es-ES_tradnl"/>
        </w:rPr>
        <w:t xml:space="preserve"> una incertidumbre </w:t>
      </w:r>
      <w:r w:rsidR="00672750" w:rsidRPr="001405C5">
        <w:rPr>
          <w:szCs w:val="24"/>
          <w:lang w:val="es-ES_tradnl"/>
        </w:rPr>
        <w:t>en</w:t>
      </w:r>
      <w:r w:rsidRPr="001405C5">
        <w:rPr>
          <w:szCs w:val="24"/>
          <w:lang w:val="es-ES_tradnl"/>
        </w:rPr>
        <w:t xml:space="preserve"> la medición inherente total de 8 dB.</w:t>
      </w:r>
    </w:p>
    <w:p w:rsidR="00C7521F" w:rsidRPr="001405C5" w:rsidRDefault="00C7521F" w:rsidP="00672750">
      <w:pPr>
        <w:rPr>
          <w:lang w:val="es-ES_tradnl"/>
        </w:rPr>
      </w:pPr>
      <w:r w:rsidRPr="001405C5">
        <w:rPr>
          <w:lang w:val="es-ES_tradnl"/>
        </w:rPr>
        <w:t xml:space="preserve">Si, durante las mediciones, la relación </w:t>
      </w:r>
      <w:r w:rsidRPr="001405C5">
        <w:rPr>
          <w:szCs w:val="24"/>
          <w:lang w:val="es-ES_tradnl"/>
        </w:rPr>
        <w:t>(</w:t>
      </w:r>
      <w:r w:rsidRPr="001405C5">
        <w:rPr>
          <w:i/>
          <w:iCs/>
          <w:szCs w:val="24"/>
          <w:lang w:val="es-ES_tradnl"/>
        </w:rPr>
        <w:t>S</w:t>
      </w:r>
      <w:r w:rsidRPr="001405C5">
        <w:rPr>
          <w:szCs w:val="24"/>
          <w:lang w:val="es-ES_tradnl"/>
        </w:rPr>
        <w:t> + </w:t>
      </w:r>
      <w:r w:rsidRPr="001405C5">
        <w:rPr>
          <w:i/>
          <w:iCs/>
          <w:szCs w:val="24"/>
          <w:lang w:val="es-ES_tradnl"/>
        </w:rPr>
        <w:t>N</w:t>
      </w:r>
      <w:r w:rsidRPr="001405C5">
        <w:rPr>
          <w:szCs w:val="24"/>
          <w:lang w:val="es-ES_tradnl"/>
        </w:rPr>
        <w:t>)/</w:t>
      </w:r>
      <w:r w:rsidRPr="001405C5">
        <w:rPr>
          <w:i/>
          <w:iCs/>
          <w:szCs w:val="24"/>
          <w:lang w:val="es-ES_tradnl"/>
        </w:rPr>
        <w:t>N</w:t>
      </w:r>
      <w:r w:rsidRPr="001405C5">
        <w:rPr>
          <w:szCs w:val="24"/>
          <w:lang w:val="es-ES_tradnl"/>
        </w:rPr>
        <w:t xml:space="preserve"> es superior a 6 dB e inferior a 20 dB, los resultados obtenidos </w:t>
      </w:r>
      <w:r w:rsidR="00672750" w:rsidRPr="001405C5">
        <w:rPr>
          <w:szCs w:val="24"/>
          <w:lang w:val="es-ES_tradnl"/>
        </w:rPr>
        <w:t>present</w:t>
      </w:r>
      <w:r w:rsidRPr="001405C5">
        <w:rPr>
          <w:szCs w:val="24"/>
          <w:lang w:val="es-ES_tradnl"/>
        </w:rPr>
        <w:t>an una incertidumbre en la medición inherente total de 9 dB.</w:t>
      </w:r>
    </w:p>
    <w:p w:rsidR="00C7521F" w:rsidRPr="001405C5" w:rsidRDefault="00C7521F" w:rsidP="00C7521F">
      <w:pPr>
        <w:rPr>
          <w:szCs w:val="24"/>
          <w:lang w:val="es-ES_tradnl"/>
        </w:rPr>
      </w:pPr>
    </w:p>
    <w:p w:rsidR="00C7521F" w:rsidRPr="001405C5" w:rsidRDefault="00C7521F" w:rsidP="00C7521F">
      <w:pPr>
        <w:rPr>
          <w:szCs w:val="24"/>
          <w:lang w:val="es-ES_tradnl"/>
        </w:rPr>
      </w:pPr>
    </w:p>
    <w:p w:rsidR="00C7521F" w:rsidRPr="001405C5" w:rsidRDefault="00C7521F" w:rsidP="00672750">
      <w:pPr>
        <w:pStyle w:val="AppendixNoTitle"/>
        <w:rPr>
          <w:lang w:val="es-ES_tradnl"/>
        </w:rPr>
      </w:pPr>
      <w:bookmarkStart w:id="11" w:name="_Toc174505661"/>
      <w:bookmarkStart w:id="12" w:name="_Toc198702407"/>
      <w:r w:rsidRPr="001405C5">
        <w:rPr>
          <w:lang w:val="es-ES_tradnl"/>
        </w:rPr>
        <w:lastRenderedPageBreak/>
        <w:t xml:space="preserve">Apéndice 4 </w:t>
      </w:r>
      <w:r w:rsidRPr="001405C5">
        <w:rPr>
          <w:lang w:val="es-ES_tradnl"/>
        </w:rPr>
        <w:br/>
        <w:t>del Anexo 3</w:t>
      </w:r>
      <w:r w:rsidRPr="001405C5">
        <w:rPr>
          <w:lang w:val="es-ES_tradnl"/>
        </w:rPr>
        <w:br/>
      </w:r>
      <w:r w:rsidRPr="001405C5">
        <w:rPr>
          <w:lang w:val="es-ES_tradnl"/>
        </w:rPr>
        <w:br/>
        <w:t xml:space="preserve">Corrección de las lecturas obtenidas con detectores </w:t>
      </w:r>
      <w:r w:rsidR="00672750" w:rsidRPr="001405C5">
        <w:rPr>
          <w:lang w:val="es-ES_tradnl"/>
        </w:rPr>
        <w:br/>
        <w:t xml:space="preserve">de cresta </w:t>
      </w:r>
      <w:r w:rsidRPr="001405C5">
        <w:rPr>
          <w:lang w:val="es-ES_tradnl"/>
        </w:rPr>
        <w:t xml:space="preserve">o </w:t>
      </w:r>
      <w:r w:rsidR="00672750" w:rsidRPr="001405C5">
        <w:rPr>
          <w:lang w:val="es-ES_tradnl"/>
        </w:rPr>
        <w:t xml:space="preserve">detectores de </w:t>
      </w:r>
      <w:r w:rsidRPr="001405C5">
        <w:rPr>
          <w:lang w:val="es-ES_tradnl"/>
        </w:rPr>
        <w:t>valores medios en el caso</w:t>
      </w:r>
      <w:r w:rsidR="00672750" w:rsidRPr="001405C5">
        <w:rPr>
          <w:lang w:val="es-ES_tradnl"/>
        </w:rPr>
        <w:br/>
      </w:r>
      <w:r w:rsidRPr="001405C5">
        <w:rPr>
          <w:lang w:val="es-ES_tradnl"/>
        </w:rPr>
        <w:t>de pequeñas relaciones (</w:t>
      </w:r>
      <w:r w:rsidRPr="001405C5">
        <w:rPr>
          <w:i/>
          <w:iCs/>
          <w:lang w:val="es-ES_tradnl"/>
        </w:rPr>
        <w:t>S </w:t>
      </w:r>
      <w:r w:rsidRPr="001405C5">
        <w:rPr>
          <w:lang w:val="es-ES_tradnl"/>
        </w:rPr>
        <w:t>+</w:t>
      </w:r>
      <w:r w:rsidRPr="001405C5">
        <w:rPr>
          <w:i/>
          <w:iCs/>
          <w:lang w:val="es-ES_tradnl"/>
        </w:rPr>
        <w:t> N</w:t>
      </w:r>
      <w:r w:rsidRPr="001405C5">
        <w:rPr>
          <w:lang w:val="es-ES_tradnl"/>
        </w:rPr>
        <w:t>)/</w:t>
      </w:r>
      <w:r w:rsidRPr="001405C5">
        <w:rPr>
          <w:i/>
          <w:iCs/>
          <w:lang w:val="es-ES_tradnl"/>
        </w:rPr>
        <w:t>N</w:t>
      </w:r>
      <w:bookmarkEnd w:id="11"/>
      <w:bookmarkEnd w:id="12"/>
    </w:p>
    <w:p w:rsidR="00C7521F" w:rsidRPr="001405C5" w:rsidRDefault="00C7521F" w:rsidP="00672750">
      <w:pPr>
        <w:pStyle w:val="Normalaftertitle"/>
        <w:keepNext/>
        <w:keepLines/>
        <w:rPr>
          <w:lang w:val="es-ES_tradnl"/>
        </w:rPr>
      </w:pPr>
      <w:r w:rsidRPr="001405C5">
        <w:rPr>
          <w:lang w:val="es-ES_tradnl"/>
        </w:rPr>
        <w:t xml:space="preserve">(De acuerdo con los principios establecidos en </w:t>
      </w:r>
      <w:r w:rsidR="00672750" w:rsidRPr="001405C5">
        <w:rPr>
          <w:lang w:val="es-ES_tradnl"/>
        </w:rPr>
        <w:t xml:space="preserve">la publicación </w:t>
      </w:r>
      <w:proofErr w:type="spellStart"/>
      <w:r w:rsidRPr="001405C5">
        <w:rPr>
          <w:lang w:val="es-ES_tradnl"/>
        </w:rPr>
        <w:t>CISPR</w:t>
      </w:r>
      <w:proofErr w:type="spellEnd"/>
      <w:r w:rsidRPr="001405C5">
        <w:rPr>
          <w:lang w:val="es-ES_tradnl"/>
        </w:rPr>
        <w:t>/A)</w:t>
      </w:r>
    </w:p>
    <w:p w:rsidR="00C7521F" w:rsidRPr="001405C5" w:rsidRDefault="00C7521F" w:rsidP="00C7521F">
      <w:pPr>
        <w:pStyle w:val="Heading3"/>
        <w:rPr>
          <w:lang w:val="es-ES_tradnl"/>
        </w:rPr>
      </w:pPr>
      <w:r w:rsidRPr="001405C5">
        <w:rPr>
          <w:lang w:val="es-ES_tradnl"/>
        </w:rPr>
        <w:t>A3.A4.1</w:t>
      </w:r>
      <w:r w:rsidRPr="001405C5">
        <w:rPr>
          <w:lang w:val="es-ES_tradnl"/>
        </w:rPr>
        <w:tab/>
        <w:t>Explicación del problema</w:t>
      </w:r>
    </w:p>
    <w:p w:rsidR="00EB7C69" w:rsidRPr="001405C5" w:rsidRDefault="00C7521F" w:rsidP="0013401E">
      <w:pPr>
        <w:rPr>
          <w:lang w:val="es-ES_tradnl"/>
        </w:rPr>
      </w:pPr>
      <w:r w:rsidRPr="001405C5">
        <w:rPr>
          <w:lang w:val="es-ES_tradnl"/>
        </w:rPr>
        <w:t xml:space="preserve">Durante las mediciones de las instalaciones y redes de telecomunicaciones llevadas a cabo </w:t>
      </w:r>
      <w:r w:rsidRPr="001405C5">
        <w:rPr>
          <w:i/>
          <w:iCs/>
          <w:lang w:val="es-ES_tradnl"/>
        </w:rPr>
        <w:t>in</w:t>
      </w:r>
      <w:r w:rsidR="0013401E">
        <w:rPr>
          <w:i/>
          <w:iCs/>
          <w:lang w:val="es-ES_tradnl"/>
        </w:rPr>
        <w:t> </w:t>
      </w:r>
      <w:r w:rsidRPr="001405C5">
        <w:rPr>
          <w:i/>
          <w:iCs/>
          <w:lang w:val="es-ES_tradnl"/>
        </w:rPr>
        <w:t>situ</w:t>
      </w:r>
      <w:r w:rsidRPr="001405C5">
        <w:rPr>
          <w:lang w:val="es-ES_tradnl"/>
        </w:rPr>
        <w:t>, las condiciones de intensidad de campo ambiente a menudo no se adaptan a las recomendaciones de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 xml:space="preserve"> para emplazamientos de prueba en zona abierta.</w:t>
      </w:r>
    </w:p>
    <w:p w:rsidR="00C7521F" w:rsidRPr="001405C5" w:rsidRDefault="00C7521F" w:rsidP="00C7521F">
      <w:pPr>
        <w:rPr>
          <w:lang w:val="es-ES_tradnl"/>
        </w:rPr>
      </w:pPr>
      <w:r w:rsidRPr="001405C5">
        <w:rPr>
          <w:lang w:val="es-ES_tradnl"/>
        </w:rPr>
        <w:t xml:space="preserve">La emisión perturbadora no deseada a menudo está situada en las gamas de frecuencia ya ocupadas por otras intensidades de campo ambiente y no puede medirse y evaluarse con el receptor de medición </w:t>
      </w:r>
      <w:proofErr w:type="spellStart"/>
      <w:r w:rsidRPr="001405C5">
        <w:rPr>
          <w:lang w:val="es-ES_tradnl"/>
        </w:rPr>
        <w:t>CISPR</w:t>
      </w:r>
      <w:proofErr w:type="spellEnd"/>
      <w:r w:rsidRPr="001405C5">
        <w:rPr>
          <w:lang w:val="es-ES_tradnl"/>
        </w:rPr>
        <w:t xml:space="preserve"> debido al insuficiente margen entre la frecuencia de la propia perturbación y otra intensidad de campo ambiente o a causa de la superposición de ambas intensidades de campo. En esos casos, el receptor de medición no puede discriminar entre las emisiones radiadas no deseadas procedente de la red de telecomunicaciones y otras intensidades de campo ambiente.</w:t>
      </w:r>
    </w:p>
    <w:p w:rsidR="00C7521F" w:rsidRPr="001405C5" w:rsidRDefault="00C7521F" w:rsidP="00C7521F">
      <w:pPr>
        <w:rPr>
          <w:lang w:val="es-ES_tradnl"/>
        </w:rPr>
      </w:pPr>
      <w:r w:rsidRPr="001405C5">
        <w:rPr>
          <w:lang w:val="es-ES_tradnl"/>
        </w:rPr>
        <w:t>A continuación se describe un método de medición modificado que hace posible distinguir entre las emisiones radiadas no deseadas procedentes de redes de telecomunicaciones y otras intensidades de campo ambiente presentes.</w:t>
      </w:r>
    </w:p>
    <w:p w:rsidR="00C7521F" w:rsidRPr="001405C5" w:rsidRDefault="00C7521F" w:rsidP="00C7521F">
      <w:pPr>
        <w:pStyle w:val="Heading3"/>
        <w:rPr>
          <w:lang w:val="es-ES_tradnl"/>
        </w:rPr>
      </w:pPr>
      <w:r w:rsidRPr="001405C5">
        <w:rPr>
          <w:lang w:val="es-ES_tradnl"/>
        </w:rPr>
        <w:t>A3.A4.2</w:t>
      </w:r>
      <w:r w:rsidRPr="001405C5">
        <w:rPr>
          <w:lang w:val="es-ES_tradnl"/>
        </w:rPr>
        <w:tab/>
        <w:t>Método de medición</w:t>
      </w:r>
    </w:p>
    <w:p w:rsidR="00C7521F" w:rsidRPr="001405C5" w:rsidRDefault="00C7521F" w:rsidP="00BF3674">
      <w:pPr>
        <w:pStyle w:val="Heading4"/>
        <w:rPr>
          <w:lang w:val="es-ES_tradnl"/>
        </w:rPr>
      </w:pPr>
      <w:r w:rsidRPr="001405C5">
        <w:rPr>
          <w:lang w:val="es-ES_tradnl"/>
        </w:rPr>
        <w:t>A3.A4.2.1</w:t>
      </w:r>
      <w:r w:rsidRPr="001405C5">
        <w:rPr>
          <w:lang w:val="es-ES_tradnl"/>
        </w:rPr>
        <w:tab/>
        <w:t>Consideraciones generales</w:t>
      </w:r>
    </w:p>
    <w:p w:rsidR="00C7521F" w:rsidRPr="001405C5" w:rsidRDefault="00C7521F" w:rsidP="00C7521F">
      <w:pPr>
        <w:rPr>
          <w:lang w:val="es-ES_tradnl"/>
        </w:rPr>
      </w:pPr>
      <w:r w:rsidRPr="001405C5">
        <w:rPr>
          <w:lang w:val="es-ES_tradnl"/>
        </w:rPr>
        <w:t>En la práctica pueden aparecer las siguientes combinaciones de emisiones perturbadoras radiadas no deseadas e intensidades de campo ambiente:</w:t>
      </w:r>
    </w:p>
    <w:p w:rsidR="00C7521F" w:rsidRPr="001405C5" w:rsidRDefault="00C7521F" w:rsidP="00C7521F">
      <w:pPr>
        <w:pStyle w:val="TableNo"/>
        <w:rPr>
          <w:lang w:val="es-ES_tradnl"/>
        </w:rPr>
      </w:pPr>
      <w:r w:rsidRPr="001405C5">
        <w:rPr>
          <w:lang w:val="es-ES_tradnl"/>
        </w:rPr>
        <w:t>CUADRO 5</w:t>
      </w:r>
    </w:p>
    <w:p w:rsidR="00C7521F" w:rsidRPr="001405C5" w:rsidRDefault="00C7521F" w:rsidP="005623D2">
      <w:pPr>
        <w:pStyle w:val="Tabletitle"/>
        <w:rPr>
          <w:lang w:val="es-ES_tradnl"/>
        </w:rPr>
      </w:pPr>
      <w:r w:rsidRPr="001405C5">
        <w:rPr>
          <w:lang w:val="es-ES_tradnl"/>
        </w:rPr>
        <w:t>Combinaciones de emisiones perturbadoras radiadas</w:t>
      </w:r>
      <w:r w:rsidR="005623D2" w:rsidRPr="001405C5">
        <w:rPr>
          <w:lang w:val="es-ES_tradnl"/>
        </w:rPr>
        <w:br/>
      </w:r>
      <w:r w:rsidRPr="001405C5">
        <w:rPr>
          <w:lang w:val="es-ES_tradnl"/>
        </w:rPr>
        <w:t>e</w:t>
      </w:r>
      <w:r w:rsidR="00BF3674" w:rsidRPr="001405C5">
        <w:rPr>
          <w:lang w:val="es-ES_tradnl"/>
        </w:rPr>
        <w:t xml:space="preserve"> </w:t>
      </w:r>
      <w:r w:rsidRPr="001405C5">
        <w:rPr>
          <w:lang w:val="es-ES_tradnl"/>
        </w:rPr>
        <w:t>intensidades</w:t>
      </w:r>
      <w:r w:rsidR="00BF3674" w:rsidRPr="001405C5">
        <w:rPr>
          <w:lang w:val="es-ES_tradnl"/>
        </w:rPr>
        <w:t xml:space="preserve"> </w:t>
      </w:r>
      <w:r w:rsidRPr="001405C5">
        <w:rPr>
          <w:lang w:val="es-ES_tradnl"/>
        </w:rPr>
        <w:t>de campo ambiente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6"/>
        <w:gridCol w:w="4606"/>
      </w:tblGrid>
      <w:tr w:rsidR="00C7521F" w:rsidRPr="00935A7C" w:rsidTr="00337E13">
        <w:trPr>
          <w:jc w:val="center"/>
        </w:trPr>
        <w:tc>
          <w:tcPr>
            <w:tcW w:w="4606" w:type="dxa"/>
          </w:tcPr>
          <w:p w:rsidR="00C7521F" w:rsidRPr="001405C5" w:rsidRDefault="00C7521F" w:rsidP="005623D2">
            <w:pPr>
              <w:pStyle w:val="Tablehead"/>
              <w:rPr>
                <w:lang w:val="es-ES_tradnl"/>
              </w:rPr>
            </w:pPr>
            <w:r w:rsidRPr="001405C5">
              <w:rPr>
                <w:lang w:val="es-ES_tradnl"/>
              </w:rPr>
              <w:t>Tipo de emisión perturbadora procedente</w:t>
            </w:r>
            <w:r w:rsidR="00BF3674" w:rsidRPr="001405C5">
              <w:rPr>
                <w:lang w:val="es-ES_tradnl"/>
              </w:rPr>
              <w:br/>
            </w:r>
            <w:r w:rsidRPr="001405C5">
              <w:rPr>
                <w:lang w:val="es-ES_tradnl"/>
              </w:rPr>
              <w:t>de la instalación/red</w:t>
            </w:r>
            <w:r w:rsidR="005623D2" w:rsidRPr="001405C5">
              <w:rPr>
                <w:lang w:val="es-ES_tradnl"/>
              </w:rPr>
              <w:t xml:space="preserve"> </w:t>
            </w:r>
            <w:r w:rsidRPr="001405C5">
              <w:rPr>
                <w:lang w:val="es-ES_tradnl"/>
              </w:rPr>
              <w:t>sometida a prueba</w:t>
            </w:r>
          </w:p>
        </w:tc>
        <w:tc>
          <w:tcPr>
            <w:tcW w:w="4606" w:type="dxa"/>
          </w:tcPr>
          <w:p w:rsidR="00C7521F" w:rsidRPr="001405C5" w:rsidRDefault="00C7521F" w:rsidP="00BF3674">
            <w:pPr>
              <w:pStyle w:val="Tablehead"/>
              <w:rPr>
                <w:lang w:val="es-ES_tradnl"/>
              </w:rPr>
            </w:pPr>
            <w:r w:rsidRPr="001405C5">
              <w:rPr>
                <w:lang w:val="es-ES_tradnl"/>
              </w:rPr>
              <w:t>Tipo de intensidad de campo ambiente</w:t>
            </w:r>
            <w:r w:rsidR="00BF3674" w:rsidRPr="001405C5">
              <w:rPr>
                <w:lang w:val="es-ES_tradnl"/>
              </w:rPr>
              <w:br/>
            </w:r>
            <w:r w:rsidRPr="001405C5">
              <w:rPr>
                <w:lang w:val="es-ES_tradnl"/>
              </w:rPr>
              <w:t xml:space="preserve">que se encuentra en condiciones </w:t>
            </w:r>
            <w:r w:rsidRPr="003B577F">
              <w:rPr>
                <w:i/>
                <w:iCs/>
                <w:lang w:val="es-ES_tradnl"/>
              </w:rPr>
              <w:t>in situ</w:t>
            </w:r>
          </w:p>
        </w:tc>
      </w:tr>
      <w:tr w:rsidR="00C7521F" w:rsidRPr="001405C5" w:rsidTr="00337E13">
        <w:trPr>
          <w:cantSplit/>
          <w:jc w:val="center"/>
        </w:trPr>
        <w:tc>
          <w:tcPr>
            <w:tcW w:w="4606" w:type="dxa"/>
            <w:vMerge w:val="restart"/>
          </w:tcPr>
          <w:p w:rsidR="00C7521F" w:rsidRPr="001405C5" w:rsidRDefault="00C7521F" w:rsidP="00337E13">
            <w:pPr>
              <w:pStyle w:val="Tabletext"/>
              <w:jc w:val="center"/>
              <w:rPr>
                <w:lang w:val="es-ES_tradnl"/>
              </w:rPr>
            </w:pPr>
            <w:r w:rsidRPr="001405C5">
              <w:rPr>
                <w:lang w:val="es-ES_tradnl"/>
              </w:rPr>
              <w:t>Banda estrecha</w:t>
            </w:r>
          </w:p>
        </w:tc>
        <w:tc>
          <w:tcPr>
            <w:tcW w:w="4606" w:type="dxa"/>
          </w:tcPr>
          <w:p w:rsidR="00C7521F" w:rsidRPr="001405C5" w:rsidRDefault="00C7521F" w:rsidP="00337E13">
            <w:pPr>
              <w:pStyle w:val="Tabletext"/>
              <w:jc w:val="center"/>
              <w:rPr>
                <w:lang w:val="es-ES_tradnl"/>
              </w:rPr>
            </w:pPr>
            <w:r w:rsidRPr="001405C5">
              <w:rPr>
                <w:lang w:val="es-ES_tradnl"/>
              </w:rPr>
              <w:t>Banda estrecha</w:t>
            </w:r>
          </w:p>
        </w:tc>
      </w:tr>
      <w:tr w:rsidR="00C7521F" w:rsidRPr="001405C5" w:rsidTr="00337E13">
        <w:trPr>
          <w:cantSplit/>
          <w:jc w:val="center"/>
        </w:trPr>
        <w:tc>
          <w:tcPr>
            <w:tcW w:w="4606" w:type="dxa"/>
            <w:vMerge/>
          </w:tcPr>
          <w:p w:rsidR="00C7521F" w:rsidRPr="001405C5" w:rsidRDefault="00C7521F" w:rsidP="00337E13">
            <w:pPr>
              <w:pStyle w:val="Tabletext"/>
              <w:jc w:val="center"/>
              <w:rPr>
                <w:lang w:val="es-ES_tradnl"/>
              </w:rPr>
            </w:pPr>
          </w:p>
        </w:tc>
        <w:tc>
          <w:tcPr>
            <w:tcW w:w="4606" w:type="dxa"/>
          </w:tcPr>
          <w:p w:rsidR="00C7521F" w:rsidRPr="001405C5" w:rsidRDefault="00C7521F" w:rsidP="00337E13">
            <w:pPr>
              <w:pStyle w:val="Tabletext"/>
              <w:jc w:val="center"/>
              <w:rPr>
                <w:lang w:val="es-ES_tradnl"/>
              </w:rPr>
            </w:pPr>
            <w:r w:rsidRPr="001405C5">
              <w:rPr>
                <w:lang w:val="es-ES_tradnl"/>
              </w:rPr>
              <w:t>Banda ancha</w:t>
            </w:r>
          </w:p>
        </w:tc>
      </w:tr>
      <w:tr w:rsidR="00C7521F" w:rsidRPr="001405C5" w:rsidTr="00337E13">
        <w:trPr>
          <w:cantSplit/>
          <w:jc w:val="center"/>
        </w:trPr>
        <w:tc>
          <w:tcPr>
            <w:tcW w:w="4606" w:type="dxa"/>
            <w:vMerge w:val="restart"/>
          </w:tcPr>
          <w:p w:rsidR="00C7521F" w:rsidRPr="001405C5" w:rsidRDefault="00C7521F" w:rsidP="00337E13">
            <w:pPr>
              <w:pStyle w:val="Tabletext"/>
              <w:jc w:val="center"/>
              <w:rPr>
                <w:lang w:val="es-ES_tradnl"/>
              </w:rPr>
            </w:pPr>
            <w:r w:rsidRPr="001405C5">
              <w:rPr>
                <w:lang w:val="es-ES_tradnl"/>
              </w:rPr>
              <w:t>Banda ancha</w:t>
            </w:r>
          </w:p>
        </w:tc>
        <w:tc>
          <w:tcPr>
            <w:tcW w:w="4606" w:type="dxa"/>
          </w:tcPr>
          <w:p w:rsidR="00C7521F" w:rsidRPr="001405C5" w:rsidRDefault="00C7521F" w:rsidP="00337E13">
            <w:pPr>
              <w:pStyle w:val="Tabletext"/>
              <w:jc w:val="center"/>
              <w:rPr>
                <w:lang w:val="es-ES_tradnl"/>
              </w:rPr>
            </w:pPr>
            <w:r w:rsidRPr="001405C5">
              <w:rPr>
                <w:lang w:val="es-ES_tradnl"/>
              </w:rPr>
              <w:t>Banda estrecha</w:t>
            </w:r>
          </w:p>
        </w:tc>
      </w:tr>
      <w:tr w:rsidR="00C7521F" w:rsidRPr="001405C5" w:rsidTr="00337E13">
        <w:trPr>
          <w:cantSplit/>
          <w:jc w:val="center"/>
        </w:trPr>
        <w:tc>
          <w:tcPr>
            <w:tcW w:w="4606" w:type="dxa"/>
            <w:vMerge/>
          </w:tcPr>
          <w:p w:rsidR="00C7521F" w:rsidRPr="001405C5" w:rsidRDefault="00C7521F" w:rsidP="00337E13">
            <w:pPr>
              <w:pStyle w:val="Tabletext"/>
              <w:jc w:val="center"/>
              <w:rPr>
                <w:lang w:val="es-ES_tradnl"/>
              </w:rPr>
            </w:pPr>
          </w:p>
        </w:tc>
        <w:tc>
          <w:tcPr>
            <w:tcW w:w="4606" w:type="dxa"/>
          </w:tcPr>
          <w:p w:rsidR="00C7521F" w:rsidRPr="001405C5" w:rsidRDefault="00C7521F" w:rsidP="00337E13">
            <w:pPr>
              <w:pStyle w:val="Tabletext"/>
              <w:jc w:val="center"/>
              <w:rPr>
                <w:lang w:val="es-ES_tradnl"/>
              </w:rPr>
            </w:pPr>
            <w:r w:rsidRPr="001405C5">
              <w:rPr>
                <w:lang w:val="es-ES_tradnl"/>
              </w:rPr>
              <w:t>Banda ancha</w:t>
            </w:r>
          </w:p>
        </w:tc>
      </w:tr>
    </w:tbl>
    <w:p w:rsidR="00BF3674" w:rsidRPr="001405C5" w:rsidRDefault="00BF3674" w:rsidP="00BF3674">
      <w:pPr>
        <w:pStyle w:val="Tablefin"/>
        <w:rPr>
          <w:lang w:val="es-ES_tradnl"/>
        </w:rPr>
      </w:pPr>
    </w:p>
    <w:p w:rsidR="00C7521F" w:rsidRPr="001405C5" w:rsidRDefault="00C7521F" w:rsidP="00BF3674">
      <w:pPr>
        <w:rPr>
          <w:lang w:val="es-ES_tradnl"/>
        </w:rPr>
      </w:pPr>
      <w:r w:rsidRPr="001405C5">
        <w:rPr>
          <w:lang w:val="es-ES_tradnl"/>
        </w:rPr>
        <w:t>Durante la medición de las emisiones perturbadoras radiadas no deseadas deben resolverse dos problemas:</w:t>
      </w:r>
    </w:p>
    <w:p w:rsidR="00C7521F" w:rsidRPr="001405C5" w:rsidRDefault="00C7521F" w:rsidP="005623D2">
      <w:pPr>
        <w:pStyle w:val="enumlev1"/>
        <w:rPr>
          <w:lang w:val="es-ES_tradnl"/>
        </w:rPr>
      </w:pPr>
      <w:r w:rsidRPr="001405C5">
        <w:rPr>
          <w:lang w:val="es-ES_tradnl"/>
        </w:rPr>
        <w:t>–</w:t>
      </w:r>
      <w:r w:rsidRPr="001405C5">
        <w:rPr>
          <w:lang w:val="es-ES_tradnl"/>
        </w:rPr>
        <w:tab/>
        <w:t>en primer lugar, las emisiones perturbadoras procedentes de la instalación o red de telecomunicaciones deben di</w:t>
      </w:r>
      <w:r w:rsidR="005623D2" w:rsidRPr="001405C5">
        <w:rPr>
          <w:lang w:val="es-ES_tradnl"/>
        </w:rPr>
        <w:t>ferenciar</w:t>
      </w:r>
      <w:r w:rsidRPr="001405C5">
        <w:rPr>
          <w:lang w:val="es-ES_tradnl"/>
        </w:rPr>
        <w:t>se de otras intensidades de campo ambiente; y</w:t>
      </w:r>
    </w:p>
    <w:p w:rsidR="00C7521F" w:rsidRPr="001405C5" w:rsidRDefault="00C7521F" w:rsidP="00C7521F">
      <w:pPr>
        <w:pStyle w:val="enumlev1"/>
        <w:rPr>
          <w:lang w:val="es-ES_tradnl"/>
        </w:rPr>
      </w:pPr>
      <w:r w:rsidRPr="001405C5">
        <w:rPr>
          <w:lang w:val="es-ES_tradnl"/>
        </w:rPr>
        <w:t>–</w:t>
      </w:r>
      <w:r w:rsidRPr="001405C5">
        <w:rPr>
          <w:lang w:val="es-ES_tradnl"/>
        </w:rPr>
        <w:tab/>
        <w:t>en segundo lugar debe hacerse una distinción entre las emisiones de banda estrecha y de banda ancha.</w:t>
      </w:r>
    </w:p>
    <w:p w:rsidR="00C7521F" w:rsidRPr="001405C5" w:rsidRDefault="00C7521F" w:rsidP="005623D2">
      <w:pPr>
        <w:rPr>
          <w:lang w:val="es-ES_tradnl"/>
        </w:rPr>
      </w:pPr>
      <w:r w:rsidRPr="001405C5">
        <w:rPr>
          <w:lang w:val="es-ES_tradnl"/>
        </w:rPr>
        <w:lastRenderedPageBreak/>
        <w:t xml:space="preserve">Para ello, los modernos receptores de medición y </w:t>
      </w:r>
      <w:r w:rsidR="005623D2" w:rsidRPr="001405C5">
        <w:rPr>
          <w:lang w:val="es-ES_tradnl"/>
        </w:rPr>
        <w:t>anali</w:t>
      </w:r>
      <w:r w:rsidRPr="001405C5">
        <w:rPr>
          <w:lang w:val="es-ES_tradnl"/>
        </w:rPr>
        <w:t xml:space="preserve">zadores de espectro ofrecen varias anchuras de banda de medición y tipos de detectores. Estas características pueden utilizarse para el </w:t>
      </w:r>
      <w:r w:rsidR="005623D2" w:rsidRPr="001405C5">
        <w:rPr>
          <w:lang w:val="es-ES_tradnl"/>
        </w:rPr>
        <w:t>analizar</w:t>
      </w:r>
      <w:r w:rsidRPr="001405C5">
        <w:rPr>
          <w:lang w:val="es-ES_tradnl"/>
        </w:rPr>
        <w:t xml:space="preserve"> el espectro de frecuencia de la señal suma recibida, para discriminar entre los espectros de frecuencia causados por las emisiones perturbadoras y las intensidades de campo ambiente, las emisiones de banda estrecha y banda ancha y para medi</w:t>
      </w:r>
      <w:r w:rsidR="005623D2" w:rsidRPr="001405C5">
        <w:rPr>
          <w:lang w:val="es-ES_tradnl"/>
        </w:rPr>
        <w:t>r</w:t>
      </w:r>
      <w:r w:rsidRPr="001405C5">
        <w:rPr>
          <w:lang w:val="es-ES_tradnl"/>
        </w:rPr>
        <w:t xml:space="preserve"> (o al menos estima</w:t>
      </w:r>
      <w:r w:rsidR="005623D2" w:rsidRPr="001405C5">
        <w:rPr>
          <w:lang w:val="es-ES_tradnl"/>
        </w:rPr>
        <w:t>r</w:t>
      </w:r>
      <w:r w:rsidRPr="001405C5">
        <w:rPr>
          <w:lang w:val="es-ES_tradnl"/>
        </w:rPr>
        <w:t>) la emisión perturbadora.</w:t>
      </w:r>
    </w:p>
    <w:p w:rsidR="00C7521F" w:rsidRPr="001405C5" w:rsidRDefault="00C7521F" w:rsidP="003B577F">
      <w:pPr>
        <w:pStyle w:val="Heading4"/>
        <w:ind w:left="1191" w:hanging="1191"/>
        <w:rPr>
          <w:lang w:val="es-ES_tradnl"/>
        </w:rPr>
      </w:pPr>
      <w:r w:rsidRPr="001405C5">
        <w:rPr>
          <w:lang w:val="es-ES_tradnl"/>
        </w:rPr>
        <w:t>A3.A4.2.2</w:t>
      </w:r>
      <w:r w:rsidRPr="001405C5">
        <w:rPr>
          <w:lang w:val="es-ES_tradnl"/>
        </w:rPr>
        <w:tab/>
        <w:t xml:space="preserve">Método de medición de </w:t>
      </w:r>
      <w:r w:rsidR="005623D2" w:rsidRPr="001405C5">
        <w:rPr>
          <w:lang w:val="es-ES_tradnl"/>
        </w:rPr>
        <w:t xml:space="preserve">las </w:t>
      </w:r>
      <w:r w:rsidRPr="001405C5">
        <w:rPr>
          <w:lang w:val="es-ES_tradnl"/>
        </w:rPr>
        <w:t>emisiones perturbadoras considerando la presencia de intensidades de campo ambiente de banda estrecha</w:t>
      </w:r>
    </w:p>
    <w:p w:rsidR="00C7521F" w:rsidRPr="001405C5" w:rsidRDefault="00C7521F" w:rsidP="00C7521F">
      <w:pPr>
        <w:rPr>
          <w:lang w:val="es-ES_tradnl"/>
        </w:rPr>
      </w:pPr>
      <w:r w:rsidRPr="001405C5">
        <w:rPr>
          <w:lang w:val="es-ES_tradnl"/>
        </w:rPr>
        <w:t xml:space="preserve">Dependiendo del tipo de emisión perturbadora procedente de la instalación o </w:t>
      </w:r>
      <w:r w:rsidR="00F60A9D" w:rsidRPr="001405C5">
        <w:rPr>
          <w:lang w:val="es-ES_tradnl"/>
        </w:rPr>
        <w:t xml:space="preserve">la </w:t>
      </w:r>
      <w:r w:rsidRPr="001405C5">
        <w:rPr>
          <w:lang w:val="es-ES_tradnl"/>
        </w:rPr>
        <w:t>red, la medición se basa en:</w:t>
      </w:r>
    </w:p>
    <w:p w:rsidR="00C7521F" w:rsidRPr="001405C5" w:rsidRDefault="00C7521F" w:rsidP="00C7521F">
      <w:pPr>
        <w:pStyle w:val="enumlev1"/>
        <w:rPr>
          <w:lang w:val="es-ES_tradnl"/>
        </w:rPr>
      </w:pPr>
      <w:r w:rsidRPr="001405C5">
        <w:rPr>
          <w:lang w:val="es-ES_tradnl"/>
        </w:rPr>
        <w:t>–</w:t>
      </w:r>
      <w:r w:rsidRPr="001405C5">
        <w:rPr>
          <w:lang w:val="es-ES_tradnl"/>
        </w:rPr>
        <w:tab/>
      </w:r>
      <w:r w:rsidR="00F60A9D" w:rsidRPr="001405C5">
        <w:rPr>
          <w:lang w:val="es-ES_tradnl"/>
        </w:rPr>
        <w:t xml:space="preserve">el </w:t>
      </w:r>
      <w:r w:rsidRPr="001405C5">
        <w:rPr>
          <w:lang w:val="es-ES_tradnl"/>
        </w:rPr>
        <w:t>análisis del espectro de la señal suma con una anchura de banda inferior a la especificada en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 xml:space="preserve"> para el receptor de medición;</w:t>
      </w:r>
    </w:p>
    <w:p w:rsidR="00C7521F" w:rsidRPr="001405C5" w:rsidRDefault="00C7521F" w:rsidP="00C7521F">
      <w:pPr>
        <w:pStyle w:val="enumlev1"/>
        <w:rPr>
          <w:lang w:val="es-ES_tradnl"/>
        </w:rPr>
      </w:pPr>
      <w:r w:rsidRPr="001405C5">
        <w:rPr>
          <w:lang w:val="es-ES_tradnl"/>
        </w:rPr>
        <w:t>–</w:t>
      </w:r>
      <w:r w:rsidRPr="001405C5">
        <w:rPr>
          <w:lang w:val="es-ES_tradnl"/>
        </w:rPr>
        <w:tab/>
        <w:t>la especificación de una anchura de banda adecuada para identificar una emisión perturbadora de banda estrecha próxima a otras intensidades de campo ambiente;</w:t>
      </w:r>
    </w:p>
    <w:p w:rsidR="00C7521F" w:rsidRPr="001405C5" w:rsidRDefault="00C7521F" w:rsidP="00F60A9D">
      <w:pPr>
        <w:pStyle w:val="enumlev1"/>
        <w:rPr>
          <w:lang w:val="es-ES_tradnl"/>
        </w:rPr>
      </w:pPr>
      <w:r w:rsidRPr="001405C5">
        <w:rPr>
          <w:lang w:val="es-ES_tradnl"/>
        </w:rPr>
        <w:t>–</w:t>
      </w:r>
      <w:r w:rsidRPr="001405C5">
        <w:rPr>
          <w:lang w:val="es-ES_tradnl"/>
        </w:rPr>
        <w:tab/>
      </w:r>
      <w:r w:rsidR="00F60A9D" w:rsidRPr="001405C5">
        <w:rPr>
          <w:lang w:val="es-ES_tradnl"/>
        </w:rPr>
        <w:t xml:space="preserve">la </w:t>
      </w:r>
      <w:r w:rsidRPr="001405C5">
        <w:rPr>
          <w:lang w:val="es-ES_tradnl"/>
        </w:rPr>
        <w:t>utilización del detector de cresta, si la emisión perturbadora est</w:t>
      </w:r>
      <w:r w:rsidR="00F60A9D" w:rsidRPr="001405C5">
        <w:rPr>
          <w:lang w:val="es-ES_tradnl"/>
        </w:rPr>
        <w:t>á</w:t>
      </w:r>
      <w:r w:rsidRPr="001405C5">
        <w:rPr>
          <w:lang w:val="es-ES_tradnl"/>
        </w:rPr>
        <w:t xml:space="preserve"> modulada en amplitud, o </w:t>
      </w:r>
      <w:r w:rsidR="00F60A9D" w:rsidRPr="001405C5">
        <w:rPr>
          <w:lang w:val="es-ES_tradnl"/>
        </w:rPr>
        <w:t xml:space="preserve">la </w:t>
      </w:r>
      <w:r w:rsidRPr="001405C5">
        <w:rPr>
          <w:lang w:val="es-ES_tradnl"/>
        </w:rPr>
        <w:t>utilización de un detector de valor medio;</w:t>
      </w:r>
    </w:p>
    <w:p w:rsidR="00C7521F" w:rsidRPr="001405C5" w:rsidRDefault="00C7521F" w:rsidP="004446E8">
      <w:pPr>
        <w:pStyle w:val="enumlev1"/>
        <w:rPr>
          <w:lang w:val="es-ES_tradnl"/>
        </w:rPr>
      </w:pPr>
      <w:r w:rsidRPr="001405C5">
        <w:rPr>
          <w:lang w:val="es-ES_tradnl"/>
        </w:rPr>
        <w:t>–</w:t>
      </w:r>
      <w:r w:rsidRPr="001405C5">
        <w:rPr>
          <w:lang w:val="es-ES_tradnl"/>
        </w:rPr>
        <w:tab/>
      </w:r>
      <w:r w:rsidR="004446E8" w:rsidRPr="001405C5">
        <w:rPr>
          <w:lang w:val="es-ES_tradnl"/>
        </w:rPr>
        <w:t xml:space="preserve">el </w:t>
      </w:r>
      <w:r w:rsidRPr="001405C5">
        <w:rPr>
          <w:lang w:val="es-ES_tradnl"/>
        </w:rPr>
        <w:t xml:space="preserve">aumento de la relación señal/ruido disminuyendo la anchura de banda de medición en caso de que una emisión perturbadora de banda estrecha aparezca dentro de otro receptor </w:t>
      </w:r>
      <w:r w:rsidR="004446E8" w:rsidRPr="001405C5">
        <w:rPr>
          <w:lang w:val="es-ES_tradnl"/>
        </w:rPr>
        <w:t xml:space="preserve">de intensidad de campo ambiente </w:t>
      </w:r>
      <w:r w:rsidR="00160422">
        <w:rPr>
          <w:lang w:val="es-ES_tradnl"/>
        </w:rPr>
        <w:t xml:space="preserve">de </w:t>
      </w:r>
      <w:r w:rsidRPr="001405C5">
        <w:rPr>
          <w:lang w:val="es-ES_tradnl"/>
        </w:rPr>
        <w:t>banda ancha; y</w:t>
      </w:r>
    </w:p>
    <w:p w:rsidR="00C7521F" w:rsidRPr="001405C5" w:rsidRDefault="00C7521F" w:rsidP="004446E8">
      <w:pPr>
        <w:pStyle w:val="enumlev1"/>
        <w:rPr>
          <w:lang w:val="es-ES_tradnl"/>
        </w:rPr>
      </w:pPr>
      <w:r w:rsidRPr="001405C5">
        <w:rPr>
          <w:lang w:val="es-ES_tradnl"/>
        </w:rPr>
        <w:t>–</w:t>
      </w:r>
      <w:r w:rsidRPr="001405C5">
        <w:rPr>
          <w:lang w:val="es-ES_tradnl"/>
        </w:rPr>
        <w:tab/>
      </w:r>
      <w:r w:rsidR="004446E8" w:rsidRPr="001405C5">
        <w:rPr>
          <w:lang w:val="es-ES_tradnl"/>
        </w:rPr>
        <w:t xml:space="preserve">la </w:t>
      </w:r>
      <w:r w:rsidRPr="001405C5">
        <w:rPr>
          <w:lang w:val="es-ES_tradnl"/>
        </w:rPr>
        <w:t>consideración de la superposición de la emisión perturbadora y de la intensidad de campo ambiente si no es posible la separación de amb</w:t>
      </w:r>
      <w:r w:rsidR="004446E8" w:rsidRPr="001405C5">
        <w:rPr>
          <w:lang w:val="es-ES_tradnl"/>
        </w:rPr>
        <w:t>a</w:t>
      </w:r>
      <w:r w:rsidRPr="001405C5">
        <w:rPr>
          <w:lang w:val="es-ES_tradnl"/>
        </w:rPr>
        <w:t>s.</w:t>
      </w:r>
    </w:p>
    <w:p w:rsidR="00C7521F" w:rsidRPr="001405C5" w:rsidRDefault="00C7521F" w:rsidP="003B577F">
      <w:pPr>
        <w:pStyle w:val="Heading4"/>
        <w:ind w:left="1191" w:hanging="1191"/>
        <w:rPr>
          <w:lang w:val="es-ES_tradnl"/>
        </w:rPr>
      </w:pPr>
      <w:r w:rsidRPr="001405C5">
        <w:rPr>
          <w:lang w:val="es-ES_tradnl"/>
        </w:rPr>
        <w:t>A3.A4.2.3</w:t>
      </w:r>
      <w:r w:rsidRPr="001405C5">
        <w:rPr>
          <w:lang w:val="es-ES_tradnl"/>
        </w:rPr>
        <w:tab/>
        <w:t xml:space="preserve">Método de medición de </w:t>
      </w:r>
      <w:r w:rsidR="004446E8" w:rsidRPr="001405C5">
        <w:rPr>
          <w:lang w:val="es-ES_tradnl"/>
        </w:rPr>
        <w:t xml:space="preserve">las </w:t>
      </w:r>
      <w:r w:rsidRPr="001405C5">
        <w:rPr>
          <w:lang w:val="es-ES_tradnl"/>
        </w:rPr>
        <w:t>emisiones perturbadoras considerando la presencia de intensidades de campo ambiente de banda ancha</w:t>
      </w:r>
    </w:p>
    <w:p w:rsidR="00C7521F" w:rsidRPr="001405C5" w:rsidRDefault="00C7521F" w:rsidP="00C7521F">
      <w:pPr>
        <w:rPr>
          <w:lang w:val="es-ES_tradnl"/>
        </w:rPr>
      </w:pPr>
      <w:r w:rsidRPr="001405C5">
        <w:rPr>
          <w:lang w:val="es-ES_tradnl"/>
        </w:rPr>
        <w:t>En este caso, la medición se basa en:</w:t>
      </w:r>
    </w:p>
    <w:p w:rsidR="00C7521F" w:rsidRPr="001405C5" w:rsidRDefault="00C7521F" w:rsidP="00C7521F">
      <w:pPr>
        <w:pStyle w:val="enumlev1"/>
        <w:rPr>
          <w:lang w:val="es-ES_tradnl"/>
        </w:rPr>
      </w:pPr>
      <w:r w:rsidRPr="001405C5">
        <w:rPr>
          <w:lang w:val="es-ES_tradnl"/>
        </w:rPr>
        <w:t>–</w:t>
      </w:r>
      <w:r w:rsidRPr="001405C5">
        <w:rPr>
          <w:lang w:val="es-ES_tradnl"/>
        </w:rPr>
        <w:tab/>
      </w:r>
      <w:r w:rsidR="004446E8" w:rsidRPr="001405C5">
        <w:rPr>
          <w:lang w:val="es-ES_tradnl"/>
        </w:rPr>
        <w:t xml:space="preserve">el </w:t>
      </w:r>
      <w:r w:rsidRPr="001405C5">
        <w:rPr>
          <w:lang w:val="es-ES_tradnl"/>
        </w:rPr>
        <w:t>análisis del espectro de la señal suma con una anchura de banda para el receptor de medición de acuerdo con la Publicación 16</w:t>
      </w:r>
      <w:r w:rsidRPr="001405C5">
        <w:rPr>
          <w:lang w:val="es-ES_tradnl"/>
        </w:rPr>
        <w:noBreakHyphen/>
        <w:t xml:space="preserve">1 del </w:t>
      </w:r>
      <w:proofErr w:type="spellStart"/>
      <w:r w:rsidRPr="001405C5">
        <w:rPr>
          <w:lang w:val="es-ES_tradnl"/>
        </w:rPr>
        <w:t>CISPR</w:t>
      </w:r>
      <w:proofErr w:type="spellEnd"/>
      <w:r w:rsidRPr="001405C5">
        <w:rPr>
          <w:lang w:val="es-ES_tradnl"/>
        </w:rPr>
        <w:t>;</w:t>
      </w:r>
    </w:p>
    <w:p w:rsidR="00C7521F" w:rsidRPr="001405C5" w:rsidRDefault="00C7521F" w:rsidP="004446E8">
      <w:pPr>
        <w:pStyle w:val="enumlev1"/>
        <w:rPr>
          <w:lang w:val="es-ES_tradnl"/>
        </w:rPr>
      </w:pPr>
      <w:r w:rsidRPr="001405C5">
        <w:rPr>
          <w:lang w:val="es-ES_tradnl"/>
        </w:rPr>
        <w:t>–</w:t>
      </w:r>
      <w:r w:rsidRPr="001405C5">
        <w:rPr>
          <w:lang w:val="es-ES_tradnl"/>
        </w:rPr>
        <w:tab/>
      </w:r>
      <w:r w:rsidR="004446E8" w:rsidRPr="001405C5">
        <w:rPr>
          <w:lang w:val="es-ES_tradnl"/>
        </w:rPr>
        <w:t xml:space="preserve">la </w:t>
      </w:r>
      <w:r w:rsidRPr="001405C5">
        <w:rPr>
          <w:lang w:val="es-ES_tradnl"/>
        </w:rPr>
        <w:t>medición con una anchura de banda estrecha (en el caso de emisiones perturbadoras del tipo de banda estrecha la disminución de la anchura de banda al receptor provoca un incremento en la relación señal</w:t>
      </w:r>
      <w:r w:rsidR="004446E8" w:rsidRPr="001405C5">
        <w:rPr>
          <w:lang w:val="es-ES_tradnl"/>
        </w:rPr>
        <w:t>/</w:t>
      </w:r>
      <w:r w:rsidRPr="001405C5">
        <w:rPr>
          <w:lang w:val="es-ES_tradnl"/>
        </w:rPr>
        <w:t>ruido);</w:t>
      </w:r>
    </w:p>
    <w:p w:rsidR="00C7521F" w:rsidRPr="001405C5" w:rsidRDefault="00C7521F" w:rsidP="00C7521F">
      <w:pPr>
        <w:pStyle w:val="enumlev1"/>
        <w:rPr>
          <w:lang w:val="es-ES_tradnl"/>
        </w:rPr>
      </w:pPr>
      <w:r w:rsidRPr="001405C5">
        <w:rPr>
          <w:lang w:val="es-ES_tradnl"/>
        </w:rPr>
        <w:t>–</w:t>
      </w:r>
      <w:r w:rsidRPr="001405C5">
        <w:rPr>
          <w:lang w:val="es-ES_tradnl"/>
        </w:rPr>
        <w:tab/>
      </w:r>
      <w:r w:rsidR="004446E8" w:rsidRPr="001405C5">
        <w:rPr>
          <w:lang w:val="es-ES_tradnl"/>
        </w:rPr>
        <w:t xml:space="preserve">la </w:t>
      </w:r>
      <w:r w:rsidRPr="001405C5">
        <w:rPr>
          <w:lang w:val="es-ES_tradnl"/>
        </w:rPr>
        <w:t>utilización del detector de valor medio, en el caso de emisiones perturbadoras del tipo de banda estrecha;</w:t>
      </w:r>
    </w:p>
    <w:p w:rsidR="00C7521F" w:rsidRPr="001405C5" w:rsidRDefault="00C7521F" w:rsidP="0093612B">
      <w:pPr>
        <w:pStyle w:val="enumlev1"/>
        <w:rPr>
          <w:lang w:val="es-ES_tradnl"/>
        </w:rPr>
      </w:pPr>
      <w:r w:rsidRPr="001405C5">
        <w:rPr>
          <w:lang w:val="es-ES_tradnl"/>
        </w:rPr>
        <w:t>–</w:t>
      </w:r>
      <w:r w:rsidRPr="001405C5">
        <w:rPr>
          <w:lang w:val="es-ES_tradnl"/>
        </w:rPr>
        <w:tab/>
      </w:r>
      <w:r w:rsidR="0093612B" w:rsidRPr="001405C5">
        <w:rPr>
          <w:lang w:val="es-ES_tradnl"/>
        </w:rPr>
        <w:t xml:space="preserve">la </w:t>
      </w:r>
      <w:r w:rsidRPr="001405C5">
        <w:rPr>
          <w:lang w:val="es-ES_tradnl"/>
        </w:rPr>
        <w:t>consideración de la superposición de la emisión perturbadora y la intensidad de campo ambiente, si la separación de amb</w:t>
      </w:r>
      <w:r w:rsidR="0093612B" w:rsidRPr="001405C5">
        <w:rPr>
          <w:lang w:val="es-ES_tradnl"/>
        </w:rPr>
        <w:t>a</w:t>
      </w:r>
      <w:r w:rsidRPr="001405C5">
        <w:rPr>
          <w:lang w:val="es-ES_tradnl"/>
        </w:rPr>
        <w:t>s no es posible.</w:t>
      </w:r>
    </w:p>
    <w:p w:rsidR="00C7521F" w:rsidRPr="001405C5" w:rsidRDefault="00C7521F" w:rsidP="00C7521F">
      <w:pPr>
        <w:pStyle w:val="Heading3"/>
        <w:rPr>
          <w:lang w:val="es-ES_tradnl"/>
        </w:rPr>
      </w:pPr>
      <w:r w:rsidRPr="001405C5">
        <w:rPr>
          <w:lang w:val="es-ES_tradnl"/>
        </w:rPr>
        <w:t>A3.A4.3</w:t>
      </w:r>
      <w:r w:rsidRPr="001405C5">
        <w:rPr>
          <w:lang w:val="es-ES_tradnl"/>
        </w:rPr>
        <w:tab/>
        <w:t>Corrección de los resultados de la medición en caso de superposición</w:t>
      </w:r>
    </w:p>
    <w:p w:rsidR="00C7521F" w:rsidRPr="001405C5" w:rsidRDefault="00C7521F" w:rsidP="0093612B">
      <w:pPr>
        <w:rPr>
          <w:lang w:val="es-ES_tradnl"/>
        </w:rPr>
      </w:pPr>
      <w:r w:rsidRPr="001405C5">
        <w:rPr>
          <w:lang w:val="es-ES_tradnl"/>
        </w:rPr>
        <w:t xml:space="preserve">Si en la misma gama de frecuencias aparecen una emisión perturbadora y otra señal presente en el emplazamiento de la medición, </w:t>
      </w:r>
      <w:r w:rsidR="0093612B" w:rsidRPr="001405C5">
        <w:rPr>
          <w:lang w:val="es-ES_tradnl"/>
        </w:rPr>
        <w:t>se produce</w:t>
      </w:r>
      <w:r w:rsidRPr="001405C5">
        <w:rPr>
          <w:lang w:val="es-ES_tradnl"/>
        </w:rPr>
        <w:t xml:space="preserve"> una superposición de estas señales en la parte de recepción de RF receptor de medición de la perturbación radioeléctrica</w:t>
      </w:r>
      <w:r w:rsidR="00274731" w:rsidRPr="001405C5">
        <w:rPr>
          <w:lang w:val="es-ES_tradnl"/>
        </w:rPr>
        <w:t>,</w:t>
      </w:r>
      <w:r w:rsidRPr="001405C5">
        <w:rPr>
          <w:lang w:val="es-ES_tradnl"/>
        </w:rPr>
        <w:t xml:space="preserve"> lo que da lugar posteriormente a un aumento de la lectura del resultado de la medición. El aumento puede analizarse como sigue:</w:t>
      </w:r>
    </w:p>
    <w:p w:rsidR="00C7521F" w:rsidRPr="001405C5" w:rsidRDefault="00C7521F" w:rsidP="00C7521F">
      <w:pPr>
        <w:pStyle w:val="enumlev1"/>
        <w:rPr>
          <w:lang w:val="es-ES_tradnl"/>
        </w:rPr>
      </w:pPr>
      <w:r w:rsidRPr="001405C5">
        <w:rPr>
          <w:lang w:val="es-ES_tradnl"/>
        </w:rPr>
        <w:t>–</w:t>
      </w:r>
      <w:r w:rsidRPr="001405C5">
        <w:rPr>
          <w:lang w:val="es-ES_tradnl"/>
        </w:rPr>
        <w:tab/>
        <w:t xml:space="preserve">el nivel de la intensidad de campo ambiente </w:t>
      </w:r>
      <w:proofErr w:type="spellStart"/>
      <w:r w:rsidRPr="001405C5">
        <w:rPr>
          <w:bCs/>
          <w:i/>
          <w:iCs/>
          <w:lang w:val="es-ES_tradnl"/>
        </w:rPr>
        <w:t>E</w:t>
      </w:r>
      <w:r w:rsidRPr="001405C5">
        <w:rPr>
          <w:i/>
          <w:iCs/>
          <w:vertAlign w:val="subscript"/>
          <w:lang w:val="es-ES_tradnl"/>
        </w:rPr>
        <w:t>a</w:t>
      </w:r>
      <w:proofErr w:type="spellEnd"/>
      <w:r w:rsidRPr="001405C5">
        <w:rPr>
          <w:lang w:val="es-ES_tradnl"/>
        </w:rPr>
        <w:t xml:space="preserve"> (dB(µV)) deberá medirse con la fuente perturbadora desconectada;</w:t>
      </w:r>
    </w:p>
    <w:p w:rsidR="00C7521F" w:rsidRPr="001405C5" w:rsidRDefault="00C7521F" w:rsidP="00C7521F">
      <w:pPr>
        <w:pStyle w:val="enumlev1"/>
        <w:rPr>
          <w:lang w:val="es-ES_tradnl"/>
        </w:rPr>
      </w:pPr>
      <w:r w:rsidRPr="001405C5">
        <w:rPr>
          <w:lang w:val="es-ES_tradnl"/>
        </w:rPr>
        <w:t>–</w:t>
      </w:r>
      <w:r w:rsidRPr="001405C5">
        <w:rPr>
          <w:lang w:val="es-ES_tradnl"/>
        </w:rPr>
        <w:tab/>
        <w:t xml:space="preserve">el nivel de intensidad de campo resultante </w:t>
      </w:r>
      <w:r w:rsidRPr="001405C5">
        <w:rPr>
          <w:bCs/>
          <w:i/>
          <w:iCs/>
          <w:lang w:val="es-ES_tradnl"/>
        </w:rPr>
        <w:t>E</w:t>
      </w:r>
      <w:r w:rsidRPr="001405C5">
        <w:rPr>
          <w:i/>
          <w:iCs/>
          <w:vertAlign w:val="subscript"/>
          <w:lang w:val="es-ES_tradnl"/>
        </w:rPr>
        <w:t>r</w:t>
      </w:r>
      <w:r w:rsidRPr="001405C5">
        <w:rPr>
          <w:lang w:val="es-ES_tradnl"/>
        </w:rPr>
        <w:t xml:space="preserve"> (dB(µV) deberá medirse con la fuente perturbadora conectada;</w:t>
      </w:r>
    </w:p>
    <w:p w:rsidR="00C7521F" w:rsidRPr="001405C5" w:rsidRDefault="00C7521F" w:rsidP="00C7521F">
      <w:pPr>
        <w:pStyle w:val="enumlev1"/>
        <w:rPr>
          <w:lang w:val="es-ES_tradnl"/>
        </w:rPr>
      </w:pPr>
      <w:r w:rsidRPr="001405C5">
        <w:rPr>
          <w:lang w:val="es-ES_tradnl"/>
        </w:rPr>
        <w:t>–</w:t>
      </w:r>
      <w:r w:rsidRPr="001405C5">
        <w:rPr>
          <w:lang w:val="es-ES_tradnl"/>
        </w:rPr>
        <w:tab/>
        <w:t xml:space="preserve">la relación de amplitud </w:t>
      </w:r>
      <w:r w:rsidRPr="001405C5">
        <w:rPr>
          <w:i/>
          <w:iCs/>
          <w:lang w:val="es-ES_tradnl"/>
        </w:rPr>
        <w:t>d</w:t>
      </w:r>
      <w:r w:rsidRPr="001405C5">
        <w:rPr>
          <w:lang w:val="es-ES_tradnl"/>
        </w:rPr>
        <w:t xml:space="preserve"> entre los niveles medidos se calculará como sigue:</w:t>
      </w:r>
    </w:p>
    <w:p w:rsidR="00C7521F" w:rsidRPr="001405C5" w:rsidRDefault="00C7521F" w:rsidP="00C7521F">
      <w:pPr>
        <w:pStyle w:val="Equation"/>
        <w:rPr>
          <w:lang w:val="es-ES_tradnl"/>
        </w:rPr>
      </w:pPr>
      <w:r w:rsidRPr="001405C5">
        <w:rPr>
          <w:lang w:val="es-ES_tradnl"/>
        </w:rPr>
        <w:tab/>
      </w:r>
      <w:r w:rsidRPr="001405C5">
        <w:rPr>
          <w:lang w:val="es-ES_tradnl"/>
        </w:rPr>
        <w:tab/>
      </w:r>
      <w:r w:rsidRPr="001405C5">
        <w:rPr>
          <w:i/>
          <w:lang w:val="es-ES_tradnl"/>
        </w:rPr>
        <w:t>d</w:t>
      </w:r>
      <w:r w:rsidRPr="001405C5">
        <w:rPr>
          <w:lang w:val="es-ES_tradnl"/>
        </w:rPr>
        <w:t xml:space="preserve"> = </w:t>
      </w:r>
      <w:r w:rsidRPr="001405C5">
        <w:rPr>
          <w:i/>
          <w:lang w:val="es-ES_tradnl"/>
        </w:rPr>
        <w:t>E</w:t>
      </w:r>
      <w:r w:rsidRPr="001405C5">
        <w:rPr>
          <w:i/>
          <w:vertAlign w:val="subscript"/>
          <w:lang w:val="es-ES_tradnl"/>
        </w:rPr>
        <w:t>r</w:t>
      </w:r>
      <w:r w:rsidRPr="001405C5">
        <w:rPr>
          <w:lang w:val="es-ES_tradnl"/>
        </w:rPr>
        <w:t xml:space="preserve"> – </w:t>
      </w:r>
      <w:proofErr w:type="spellStart"/>
      <w:r w:rsidRPr="001405C5">
        <w:rPr>
          <w:i/>
          <w:lang w:val="es-ES_tradnl"/>
        </w:rPr>
        <w:t>E</w:t>
      </w:r>
      <w:r w:rsidRPr="001405C5">
        <w:rPr>
          <w:i/>
          <w:vertAlign w:val="subscript"/>
          <w:lang w:val="es-ES_tradnl"/>
        </w:rPr>
        <w:t>a</w:t>
      </w:r>
      <w:proofErr w:type="spellEnd"/>
      <w:r w:rsidRPr="001405C5">
        <w:rPr>
          <w:lang w:val="es-ES_tradnl"/>
        </w:rPr>
        <w:t xml:space="preserve"> </w:t>
      </w:r>
      <w:r w:rsidRPr="001405C5">
        <w:rPr>
          <w:lang w:val="es-ES_tradnl"/>
        </w:rPr>
        <w:tab/>
        <w:t>(A4-1)</w:t>
      </w:r>
    </w:p>
    <w:p w:rsidR="00C7521F" w:rsidRPr="001405C5" w:rsidRDefault="00C7521F" w:rsidP="00C7521F">
      <w:pPr>
        <w:rPr>
          <w:lang w:val="es-ES_tradnl"/>
        </w:rPr>
      </w:pPr>
      <w:r w:rsidRPr="001405C5">
        <w:rPr>
          <w:lang w:val="es-ES_tradnl"/>
        </w:rPr>
        <w:lastRenderedPageBreak/>
        <w:t xml:space="preserve">La relación de amplitud </w:t>
      </w:r>
      <w:r w:rsidRPr="001405C5">
        <w:rPr>
          <w:i/>
          <w:iCs/>
          <w:lang w:val="es-ES_tradnl"/>
        </w:rPr>
        <w:t>d</w:t>
      </w:r>
      <w:r w:rsidRPr="001405C5">
        <w:rPr>
          <w:lang w:val="es-ES_tradnl"/>
        </w:rPr>
        <w:t xml:space="preserve"> representa el </w:t>
      </w:r>
      <w:r w:rsidR="00BC0A95" w:rsidRPr="001405C5">
        <w:rPr>
          <w:lang w:val="es-ES_tradnl"/>
        </w:rPr>
        <w:t>incremento de la lectura causado</w:t>
      </w:r>
      <w:r w:rsidRPr="001405C5">
        <w:rPr>
          <w:lang w:val="es-ES_tradnl"/>
        </w:rPr>
        <w:t xml:space="preserve"> por la superposición de las señales.</w:t>
      </w:r>
    </w:p>
    <w:p w:rsidR="00C7521F" w:rsidRPr="001405C5" w:rsidRDefault="00C7521F" w:rsidP="00C7521F">
      <w:pPr>
        <w:rPr>
          <w:lang w:val="es-ES_tradnl"/>
        </w:rPr>
      </w:pPr>
      <w:r w:rsidRPr="001405C5">
        <w:rPr>
          <w:lang w:val="es-ES_tradnl"/>
        </w:rPr>
        <w:t xml:space="preserve">Esta lectura incrementada se corrige sustrayendo el factor de corrección </w:t>
      </w:r>
      <w:r w:rsidRPr="001405C5">
        <w:rPr>
          <w:bCs/>
          <w:i/>
          <w:iCs/>
          <w:lang w:val="es-ES_tradnl"/>
        </w:rPr>
        <w:t>I</w:t>
      </w:r>
      <w:r w:rsidRPr="001405C5">
        <w:rPr>
          <w:lang w:val="es-ES_tradnl"/>
        </w:rPr>
        <w:t xml:space="preserve"> de la lectura </w:t>
      </w:r>
      <w:r w:rsidRPr="001405C5">
        <w:rPr>
          <w:bCs/>
          <w:i/>
          <w:iCs/>
          <w:lang w:val="es-ES_tradnl"/>
        </w:rPr>
        <w:t>E</w:t>
      </w:r>
      <w:r w:rsidRPr="001405C5">
        <w:rPr>
          <w:i/>
          <w:iCs/>
          <w:vertAlign w:val="subscript"/>
          <w:lang w:val="es-ES_tradnl"/>
        </w:rPr>
        <w:t>r</w:t>
      </w:r>
      <w:r w:rsidRPr="001405C5">
        <w:rPr>
          <w:lang w:val="es-ES_tradnl"/>
        </w:rPr>
        <w:t>:</w:t>
      </w:r>
    </w:p>
    <w:p w:rsidR="00C7521F" w:rsidRPr="001405C5" w:rsidRDefault="00C7521F" w:rsidP="00C7521F">
      <w:pPr>
        <w:pStyle w:val="Equation"/>
        <w:rPr>
          <w:lang w:val="es-ES_tradnl"/>
        </w:rPr>
      </w:pPr>
      <w:r w:rsidRPr="001405C5">
        <w:rPr>
          <w:lang w:val="es-ES_tradnl"/>
        </w:rPr>
        <w:tab/>
      </w:r>
      <w:r w:rsidRPr="001405C5">
        <w:rPr>
          <w:lang w:val="es-ES_tradnl"/>
        </w:rPr>
        <w:tab/>
      </w:r>
      <w:proofErr w:type="spellStart"/>
      <w:r w:rsidRPr="001405C5">
        <w:rPr>
          <w:i/>
          <w:lang w:val="es-ES_tradnl"/>
        </w:rPr>
        <w:t>E</w:t>
      </w:r>
      <w:r w:rsidRPr="001405C5">
        <w:rPr>
          <w:i/>
          <w:vertAlign w:val="subscript"/>
          <w:lang w:val="es-ES_tradnl"/>
        </w:rPr>
        <w:t>i</w:t>
      </w:r>
      <w:proofErr w:type="spellEnd"/>
      <w:r w:rsidRPr="001405C5">
        <w:rPr>
          <w:lang w:val="es-ES_tradnl"/>
        </w:rPr>
        <w:t xml:space="preserve"> = </w:t>
      </w:r>
      <w:r w:rsidRPr="001405C5">
        <w:rPr>
          <w:i/>
          <w:lang w:val="es-ES_tradnl"/>
        </w:rPr>
        <w:t>E</w:t>
      </w:r>
      <w:r w:rsidRPr="001405C5">
        <w:rPr>
          <w:i/>
          <w:vertAlign w:val="subscript"/>
          <w:lang w:val="es-ES_tradnl"/>
        </w:rPr>
        <w:t>r</w:t>
      </w:r>
      <w:r w:rsidRPr="001405C5">
        <w:rPr>
          <w:lang w:val="es-ES_tradnl"/>
        </w:rPr>
        <w:t xml:space="preserve"> – </w:t>
      </w:r>
      <w:r w:rsidRPr="001405C5">
        <w:rPr>
          <w:i/>
          <w:lang w:val="es-ES_tradnl"/>
        </w:rPr>
        <w:t>I</w:t>
      </w:r>
      <w:r w:rsidRPr="001405C5">
        <w:rPr>
          <w:lang w:val="es-ES_tradnl"/>
        </w:rPr>
        <w:t xml:space="preserve"> </w:t>
      </w:r>
      <w:r w:rsidRPr="001405C5">
        <w:rPr>
          <w:lang w:val="es-ES_tradnl"/>
        </w:rPr>
        <w:tab/>
        <w:t>(A4-2)</w:t>
      </w:r>
    </w:p>
    <w:p w:rsidR="00C7521F" w:rsidRPr="001405C5" w:rsidRDefault="00C7521F" w:rsidP="00C7521F">
      <w:pPr>
        <w:rPr>
          <w:szCs w:val="24"/>
          <w:lang w:val="es-ES_tradnl"/>
        </w:rPr>
      </w:pPr>
      <w:r w:rsidRPr="001405C5">
        <w:rPr>
          <w:lang w:val="es-ES_tradnl"/>
        </w:rPr>
        <w:t xml:space="preserve">El nivel corregido obtenido de la lectura </w:t>
      </w:r>
      <w:proofErr w:type="spellStart"/>
      <w:r w:rsidRPr="001405C5">
        <w:rPr>
          <w:bCs/>
          <w:i/>
          <w:iCs/>
          <w:szCs w:val="24"/>
          <w:lang w:val="es-ES_tradnl"/>
        </w:rPr>
        <w:t>E</w:t>
      </w:r>
      <w:r w:rsidRPr="001405C5">
        <w:rPr>
          <w:i/>
          <w:iCs/>
          <w:szCs w:val="24"/>
          <w:vertAlign w:val="subscript"/>
          <w:lang w:val="es-ES_tradnl"/>
        </w:rPr>
        <w:t>i</w:t>
      </w:r>
      <w:proofErr w:type="spellEnd"/>
      <w:r w:rsidRPr="001405C5">
        <w:rPr>
          <w:szCs w:val="24"/>
          <w:lang w:val="es-ES_tradnl"/>
        </w:rPr>
        <w:t xml:space="preserve">, que representa el resultado de la medición, deberá registrarse en el </w:t>
      </w:r>
      <w:r w:rsidR="007E176B" w:rsidRPr="001405C5">
        <w:rPr>
          <w:szCs w:val="24"/>
          <w:lang w:val="es-ES_tradnl"/>
        </w:rPr>
        <w:t xml:space="preserve">informe </w:t>
      </w:r>
      <w:r w:rsidRPr="001405C5">
        <w:rPr>
          <w:szCs w:val="24"/>
          <w:lang w:val="es-ES_tradnl"/>
        </w:rPr>
        <w:t>de prueba.</w:t>
      </w:r>
    </w:p>
    <w:p w:rsidR="00C7521F" w:rsidRPr="001405C5" w:rsidRDefault="00C7521F" w:rsidP="00C7521F">
      <w:pPr>
        <w:rPr>
          <w:lang w:val="es-ES_tradnl"/>
        </w:rPr>
      </w:pPr>
      <w:r w:rsidRPr="001405C5">
        <w:rPr>
          <w:szCs w:val="24"/>
          <w:lang w:val="es-ES_tradnl"/>
        </w:rPr>
        <w:t xml:space="preserve">El factor de corrección </w:t>
      </w:r>
      <w:r w:rsidRPr="001405C5">
        <w:rPr>
          <w:i/>
          <w:iCs/>
          <w:szCs w:val="24"/>
          <w:lang w:val="es-ES_tradnl"/>
        </w:rPr>
        <w:t>I</w:t>
      </w:r>
      <w:r w:rsidRPr="001405C5">
        <w:rPr>
          <w:szCs w:val="24"/>
          <w:lang w:val="es-ES_tradnl"/>
        </w:rPr>
        <w:t xml:space="preserve"> puede obtenerse gráficamente a partir del diagrama de la Fig. 5</w:t>
      </w:r>
    </w:p>
    <w:p w:rsidR="00C7521F" w:rsidRPr="001405C5" w:rsidRDefault="00C7521F" w:rsidP="007E176B">
      <w:pPr>
        <w:pStyle w:val="FigureNo"/>
        <w:rPr>
          <w:lang w:val="es-ES_tradnl"/>
        </w:rPr>
      </w:pPr>
      <w:r w:rsidRPr="001405C5">
        <w:rPr>
          <w:lang w:val="es-ES_tradnl"/>
        </w:rPr>
        <w:t>FigurA 5</w:t>
      </w:r>
    </w:p>
    <w:p w:rsidR="00C7521F" w:rsidRPr="001405C5" w:rsidRDefault="00C7521F" w:rsidP="003D55ED">
      <w:pPr>
        <w:pStyle w:val="Figuretitle"/>
        <w:rPr>
          <w:lang w:val="es-ES_tradnl"/>
        </w:rPr>
      </w:pPr>
      <w:r w:rsidRPr="001405C5">
        <w:rPr>
          <w:lang w:val="es-ES_tradnl"/>
        </w:rPr>
        <w:t>Determinación de la amplitud de la señal perturbadora mediante</w:t>
      </w:r>
      <w:r w:rsidR="003D55ED" w:rsidRPr="001405C5">
        <w:rPr>
          <w:lang w:val="es-ES_tradnl"/>
        </w:rPr>
        <w:br/>
      </w:r>
      <w:r w:rsidR="007E176B" w:rsidRPr="001405C5">
        <w:rPr>
          <w:lang w:val="es-ES_tradnl"/>
        </w:rPr>
        <w:t xml:space="preserve">la </w:t>
      </w:r>
      <w:r w:rsidRPr="001405C5">
        <w:rPr>
          <w:lang w:val="es-ES_tradnl"/>
        </w:rPr>
        <w:t xml:space="preserve">relación de amplitud </w:t>
      </w:r>
      <w:r w:rsidRPr="001405C5">
        <w:rPr>
          <w:i/>
          <w:iCs/>
          <w:lang w:val="es-ES_tradnl"/>
        </w:rPr>
        <w:t>d</w:t>
      </w:r>
      <w:r w:rsidRPr="001405C5">
        <w:rPr>
          <w:lang w:val="es-ES_tradnl"/>
        </w:rPr>
        <w:t xml:space="preserve"> y el factor de corrección </w:t>
      </w:r>
      <w:r w:rsidRPr="001405C5">
        <w:rPr>
          <w:i/>
          <w:iCs/>
          <w:lang w:val="es-ES_tradnl"/>
        </w:rPr>
        <w:t>i</w:t>
      </w:r>
    </w:p>
    <w:p w:rsidR="00C7521F" w:rsidRPr="001405C5" w:rsidRDefault="003D55ED" w:rsidP="00C7521F">
      <w:pPr>
        <w:pStyle w:val="Figure"/>
        <w:rPr>
          <w:lang w:val="es-ES_tradnl"/>
        </w:rPr>
      </w:pPr>
      <w:r w:rsidRPr="001405C5">
        <w:rPr>
          <w:lang w:val="es-ES_tradnl"/>
        </w:rPr>
        <w:object w:dxaOrig="9315" w:dyaOrig="6050">
          <v:shape id="_x0000_i1033" type="#_x0000_t75" style="width:465.95pt;height:302.3pt" o:ole="">
            <v:imagedata r:id="rId29" o:title=""/>
          </v:shape>
          <o:OLEObject Type="Embed" ProgID="CorelDRAW.Graphic.14" ShapeID="_x0000_i1033" DrawAspect="Content" ObjectID="_1335614458" r:id="rId30"/>
        </w:object>
      </w:r>
    </w:p>
    <w:p w:rsidR="00C7521F" w:rsidRPr="001405C5" w:rsidRDefault="00C7521F" w:rsidP="00B035D1">
      <w:pPr>
        <w:pStyle w:val="AnnexNoTitle"/>
        <w:rPr>
          <w:lang w:val="es-ES_tradnl"/>
        </w:rPr>
      </w:pPr>
      <w:bookmarkStart w:id="13" w:name="_Toc198702414"/>
      <w:bookmarkStart w:id="14" w:name="_Toc174505668"/>
      <w:r w:rsidRPr="001405C5">
        <w:rPr>
          <w:lang w:val="es-ES_tradnl"/>
        </w:rPr>
        <w:t xml:space="preserve">Apéndice 5 </w:t>
      </w:r>
      <w:r w:rsidRPr="001405C5">
        <w:rPr>
          <w:lang w:val="es-ES_tradnl"/>
        </w:rPr>
        <w:br/>
        <w:t>del Anexo 3</w:t>
      </w:r>
      <w:bookmarkEnd w:id="13"/>
      <w:r w:rsidRPr="001405C5">
        <w:rPr>
          <w:lang w:val="es-ES_tradnl"/>
        </w:rPr>
        <w:br/>
      </w:r>
      <w:r w:rsidRPr="001405C5">
        <w:rPr>
          <w:lang w:val="es-ES_tradnl"/>
        </w:rPr>
        <w:br/>
      </w:r>
      <w:bookmarkStart w:id="15" w:name="_Toc198702415"/>
      <w:r w:rsidRPr="001405C5">
        <w:rPr>
          <w:lang w:val="es-ES_tradnl"/>
        </w:rPr>
        <w:t>Medición de las componentes de intensidad de campo eléctrico en la gama</w:t>
      </w:r>
      <w:r w:rsidR="007E176B" w:rsidRPr="001405C5">
        <w:rPr>
          <w:lang w:val="es-ES_tradnl"/>
        </w:rPr>
        <w:br/>
      </w:r>
      <w:r w:rsidRPr="001405C5">
        <w:rPr>
          <w:lang w:val="es-ES_tradnl"/>
        </w:rPr>
        <w:t xml:space="preserve">de frecuencias hasta 30 MHz; </w:t>
      </w:r>
      <w:bookmarkEnd w:id="14"/>
      <w:bookmarkEnd w:id="15"/>
      <w:r w:rsidRPr="001405C5">
        <w:rPr>
          <w:lang w:val="es-ES_tradnl"/>
        </w:rPr>
        <w:t>requisitos para un dipolo activo</w:t>
      </w:r>
    </w:p>
    <w:p w:rsidR="00C7521F" w:rsidRPr="001405C5" w:rsidRDefault="00C7521F" w:rsidP="00C7521F">
      <w:pPr>
        <w:pStyle w:val="Normalaftertitle"/>
        <w:rPr>
          <w:lang w:val="es-ES_tradnl"/>
        </w:rPr>
      </w:pPr>
      <w:r w:rsidRPr="001405C5">
        <w:rPr>
          <w:lang w:val="es-ES_tradnl"/>
        </w:rPr>
        <w:t>Un dipolo activo adecuado para realizar mediciones de intensidad del campo eléctrico en la gama de frecuencias de 9 kHz a 30 MHz debe tener las siguientes características y parámetros:</w:t>
      </w:r>
    </w:p>
    <w:p w:rsidR="00C7521F" w:rsidRPr="001405C5" w:rsidRDefault="00C7521F" w:rsidP="00C7521F">
      <w:pPr>
        <w:pStyle w:val="enumlev1"/>
        <w:tabs>
          <w:tab w:val="clear" w:pos="1985"/>
          <w:tab w:val="left" w:pos="3544"/>
        </w:tabs>
        <w:rPr>
          <w:lang w:val="es-ES_tradnl"/>
        </w:rPr>
      </w:pPr>
      <w:r w:rsidRPr="001405C5">
        <w:rPr>
          <w:lang w:val="es-ES_tradnl"/>
        </w:rPr>
        <w:t>–</w:t>
      </w:r>
      <w:r w:rsidRPr="001405C5">
        <w:rPr>
          <w:lang w:val="es-ES_tradnl"/>
        </w:rPr>
        <w:tab/>
        <w:t>longitud total del dipolo:</w:t>
      </w:r>
      <w:r w:rsidRPr="001405C5">
        <w:rPr>
          <w:lang w:val="es-ES_tradnl"/>
        </w:rPr>
        <w:tab/>
        <w:t>&lt; 0,50 m</w:t>
      </w:r>
    </w:p>
    <w:p w:rsidR="00C7521F" w:rsidRPr="001405C5" w:rsidRDefault="00C7521F" w:rsidP="00C7521F">
      <w:pPr>
        <w:pStyle w:val="enumlev1"/>
        <w:tabs>
          <w:tab w:val="clear" w:pos="1985"/>
          <w:tab w:val="left" w:pos="3544"/>
        </w:tabs>
        <w:rPr>
          <w:lang w:val="es-ES_tradnl"/>
        </w:rPr>
      </w:pPr>
      <w:r w:rsidRPr="001405C5">
        <w:rPr>
          <w:lang w:val="es-ES_tradnl"/>
        </w:rPr>
        <w:t>–</w:t>
      </w:r>
      <w:r w:rsidRPr="001405C5">
        <w:rPr>
          <w:lang w:val="es-ES_tradnl"/>
        </w:rPr>
        <w:tab/>
        <w:t>equilibrio del dipolo:</w:t>
      </w:r>
      <w:r w:rsidRPr="001405C5">
        <w:rPr>
          <w:lang w:val="es-ES_tradnl"/>
        </w:rPr>
        <w:tab/>
        <w:t>≤ 1 dB</w:t>
      </w:r>
    </w:p>
    <w:p w:rsidR="00C7521F" w:rsidRPr="001405C5" w:rsidRDefault="00C7521F" w:rsidP="00C7521F">
      <w:pPr>
        <w:pStyle w:val="enumlev1"/>
        <w:tabs>
          <w:tab w:val="clear" w:pos="1985"/>
          <w:tab w:val="left" w:pos="3544"/>
        </w:tabs>
        <w:rPr>
          <w:lang w:val="es-ES_tradnl"/>
        </w:rPr>
      </w:pPr>
      <w:r w:rsidRPr="001405C5">
        <w:rPr>
          <w:lang w:val="es-ES_tradnl"/>
        </w:rPr>
        <w:t>–</w:t>
      </w:r>
      <w:r w:rsidRPr="001405C5">
        <w:rPr>
          <w:lang w:val="es-ES_tradnl"/>
        </w:rPr>
        <w:tab/>
        <w:t>factor de antena:</w:t>
      </w:r>
      <w:r w:rsidRPr="001405C5">
        <w:rPr>
          <w:lang w:val="es-ES_tradnl"/>
        </w:rPr>
        <w:tab/>
        <w:t>≤ 20 dB/m</w:t>
      </w:r>
    </w:p>
    <w:p w:rsidR="00C7521F" w:rsidRPr="001405C5" w:rsidRDefault="00C7521F" w:rsidP="00C7521F">
      <w:pPr>
        <w:pStyle w:val="enumlev1"/>
        <w:tabs>
          <w:tab w:val="clear" w:pos="1985"/>
          <w:tab w:val="left" w:pos="3544"/>
        </w:tabs>
        <w:rPr>
          <w:lang w:val="es-ES_tradnl"/>
        </w:rPr>
      </w:pPr>
      <w:r w:rsidRPr="001405C5">
        <w:rPr>
          <w:lang w:val="es-ES_tradnl"/>
        </w:rPr>
        <w:t>–</w:t>
      </w:r>
      <w:r w:rsidRPr="001405C5">
        <w:rPr>
          <w:lang w:val="es-ES_tradnl"/>
        </w:rPr>
        <w:tab/>
        <w:t>impedancia de salida:</w:t>
      </w:r>
      <w:r w:rsidRPr="001405C5">
        <w:rPr>
          <w:lang w:val="es-ES_tradnl"/>
        </w:rPr>
        <w:tab/>
        <w:t>50 </w:t>
      </w:r>
      <w:r w:rsidRPr="001405C5">
        <w:rPr>
          <w:lang w:val="es-ES_tradnl"/>
        </w:rPr>
        <w:sym w:font="Symbol" w:char="F057"/>
      </w:r>
    </w:p>
    <w:p w:rsidR="00C7521F" w:rsidRPr="001405C5" w:rsidRDefault="00C7521F" w:rsidP="00160422">
      <w:pPr>
        <w:pStyle w:val="AnnexNoTitle"/>
        <w:rPr>
          <w:lang w:val="es-ES_tradnl"/>
        </w:rPr>
      </w:pPr>
      <w:r w:rsidRPr="001405C5">
        <w:rPr>
          <w:lang w:val="es-ES_tradnl"/>
        </w:rPr>
        <w:lastRenderedPageBreak/>
        <w:t>Anexo 4</w:t>
      </w:r>
      <w:r w:rsidRPr="001405C5">
        <w:rPr>
          <w:lang w:val="es-ES_tradnl"/>
        </w:rPr>
        <w:br/>
      </w:r>
      <w:r w:rsidRPr="001405C5">
        <w:rPr>
          <w:lang w:val="es-ES_tradnl"/>
        </w:rPr>
        <w:br/>
        <w:t xml:space="preserve">Correlación de la antena monopolo de la estación </w:t>
      </w:r>
      <w:r w:rsidR="00B035D1" w:rsidRPr="001405C5">
        <w:rPr>
          <w:lang w:val="es-ES_tradnl"/>
        </w:rPr>
        <w:t>móvil</w:t>
      </w:r>
      <w:r w:rsidR="00160422">
        <w:rPr>
          <w:lang w:val="es-ES_tradnl"/>
        </w:rPr>
        <w:br/>
      </w:r>
      <w:r w:rsidR="00160422" w:rsidRPr="001405C5">
        <w:rPr>
          <w:lang w:val="es-ES_tradnl"/>
        </w:rPr>
        <w:t xml:space="preserve">de comprobación </w:t>
      </w:r>
      <w:r w:rsidRPr="001405C5">
        <w:rPr>
          <w:lang w:val="es-ES_tradnl"/>
        </w:rPr>
        <w:t>técnica</w:t>
      </w:r>
      <w:r w:rsidR="00160422">
        <w:rPr>
          <w:lang w:val="es-ES_tradnl"/>
        </w:rPr>
        <w:t xml:space="preserve"> </w:t>
      </w:r>
      <w:r w:rsidRPr="001405C5">
        <w:rPr>
          <w:lang w:val="es-ES_tradnl"/>
        </w:rPr>
        <w:t>con la antena de bucle</w:t>
      </w:r>
      <w:r w:rsidR="00160422">
        <w:rPr>
          <w:lang w:val="es-ES_tradnl"/>
        </w:rPr>
        <w:br/>
      </w:r>
      <w:r w:rsidRPr="001405C5">
        <w:rPr>
          <w:lang w:val="es-ES_tradnl"/>
        </w:rPr>
        <w:t>en Brasil</w:t>
      </w:r>
    </w:p>
    <w:p w:rsidR="004C3E78" w:rsidRPr="001405C5" w:rsidRDefault="004C3E78" w:rsidP="004C3E78">
      <w:pPr>
        <w:pStyle w:val="Normalaftertitle"/>
        <w:rPr>
          <w:lang w:val="es-ES_tradnl"/>
        </w:rPr>
      </w:pPr>
      <w:r w:rsidRPr="001405C5">
        <w:rPr>
          <w:lang w:val="es-ES_tradnl"/>
        </w:rPr>
        <w:t>Los sistemas de telecomunicaciones por líneas de transporte y distribución de energía eléctrica (</w:t>
      </w:r>
      <w:proofErr w:type="spellStart"/>
      <w:r w:rsidRPr="001405C5">
        <w:rPr>
          <w:lang w:val="es-ES_tradnl"/>
        </w:rPr>
        <w:t>PLT</w:t>
      </w:r>
      <w:proofErr w:type="spellEnd"/>
      <w:r w:rsidRPr="001405C5">
        <w:rPr>
          <w:lang w:val="es-ES_tradnl"/>
        </w:rPr>
        <w:t>) son emisores involuntarios de radiaciones de RF y pueden provocar interferencia perjudicial a los receptores radioeléctricos. Este documento describe los estudios realizados en Brasil sobre mediciones de interferencia causada por sistemas de telecomunicaciones de alta velocidad de transmisión de datos por líneas de transporte y distribución de energía eléctrica basadas en un método alternativo que utiliza una antena monopolo instalada en una estación móvil de comprobación técnica. Los resultados deben ser coherentes con los métodos y resultados establecidos en la Recomendación </w:t>
      </w:r>
      <w:proofErr w:type="spellStart"/>
      <w:r w:rsidRPr="001405C5">
        <w:rPr>
          <w:lang w:val="es-ES_tradnl"/>
        </w:rPr>
        <w:t>UIT</w:t>
      </w:r>
      <w:r w:rsidRPr="001405C5">
        <w:rPr>
          <w:lang w:val="es-ES_tradnl"/>
        </w:rPr>
        <w:noBreakHyphen/>
        <w:t>T</w:t>
      </w:r>
      <w:proofErr w:type="spellEnd"/>
      <w:r w:rsidRPr="001405C5">
        <w:rPr>
          <w:lang w:val="es-ES_tradnl"/>
        </w:rPr>
        <w:t> K.60 y en los Documentos FCC</w:t>
      </w:r>
      <w:r w:rsidRPr="001405C5">
        <w:rPr>
          <w:lang w:val="es-ES_tradnl"/>
        </w:rPr>
        <w:noBreakHyphen/>
        <w:t>04</w:t>
      </w:r>
      <w:r w:rsidRPr="001405C5">
        <w:rPr>
          <w:lang w:val="es-ES_tradnl"/>
        </w:rPr>
        <w:noBreakHyphen/>
        <w:t>245. Dichas referencias se utilizaron en este trabajo.</w:t>
      </w:r>
    </w:p>
    <w:p w:rsidR="00C7521F" w:rsidRPr="001405C5" w:rsidRDefault="00C7521F" w:rsidP="00535506">
      <w:pPr>
        <w:rPr>
          <w:lang w:val="es-ES_tradnl"/>
        </w:rPr>
      </w:pPr>
      <w:r w:rsidRPr="001405C5">
        <w:rPr>
          <w:lang w:val="es-ES_tradnl"/>
        </w:rPr>
        <w:t>Las pruebas se realizaron en la banda</w:t>
      </w:r>
      <w:r w:rsidR="00535506" w:rsidRPr="001405C5">
        <w:rPr>
          <w:lang w:val="es-ES_tradnl"/>
        </w:rPr>
        <w:t xml:space="preserve"> </w:t>
      </w:r>
      <w:r w:rsidRPr="001405C5">
        <w:rPr>
          <w:lang w:val="es-ES_tradnl"/>
        </w:rPr>
        <w:t>7</w:t>
      </w:r>
      <w:r w:rsidRPr="001405C5">
        <w:rPr>
          <w:lang w:val="es-ES_tradnl"/>
        </w:rPr>
        <w:noBreakHyphen/>
        <w:t xml:space="preserve">12 MHz que cuenta con varios servicios de telecomunicaciones. La ventaja que presenta este método de investigación es la utilización de funciones automatizadas de una estación </w:t>
      </w:r>
      <w:r w:rsidR="00535506" w:rsidRPr="001405C5">
        <w:rPr>
          <w:lang w:val="es-ES_tradnl"/>
        </w:rPr>
        <w:t xml:space="preserve">móvil </w:t>
      </w:r>
      <w:r w:rsidRPr="001405C5">
        <w:rPr>
          <w:lang w:val="es-ES_tradnl"/>
        </w:rPr>
        <w:t>de comprobación técnica para realizar las mediciones.</w:t>
      </w:r>
    </w:p>
    <w:p w:rsidR="00C7521F" w:rsidRPr="001405C5" w:rsidRDefault="00C7521F" w:rsidP="00535506">
      <w:pPr>
        <w:rPr>
          <w:lang w:val="es-ES_tradnl"/>
        </w:rPr>
      </w:pPr>
      <w:r w:rsidRPr="001405C5">
        <w:rPr>
          <w:lang w:val="es-ES_tradnl"/>
        </w:rPr>
        <w:t xml:space="preserve">Este método alternativo se comparó con el método tradicional, que utiliza una antena de bucle conectada a un analizador de espectro para efectuar las mediciones. Los resultados mostraron una aparición de errores sistemáticos. Las pruebas preliminares pusieron en evidencia que el rechazo por polarización cruzada tiene una influencia muy significativa sobre el sistema de medición de la estación </w:t>
      </w:r>
      <w:r w:rsidR="00535506" w:rsidRPr="001405C5">
        <w:rPr>
          <w:lang w:val="es-ES_tradnl"/>
        </w:rPr>
        <w:t xml:space="preserve">móvil </w:t>
      </w:r>
      <w:r w:rsidRPr="001405C5">
        <w:rPr>
          <w:lang w:val="es-ES_tradnl"/>
        </w:rPr>
        <w:t xml:space="preserve">de comprobación técnica. Sin embargo, introduciendo un factor de corrección </w:t>
      </w:r>
      <w:r w:rsidR="00535506" w:rsidRPr="001405C5">
        <w:rPr>
          <w:lang w:val="es-ES_tradnl"/>
        </w:rPr>
        <w:t>los</w:t>
      </w:r>
      <w:r w:rsidRPr="001405C5">
        <w:rPr>
          <w:lang w:val="es-ES_tradnl"/>
        </w:rPr>
        <w:t xml:space="preserve"> error</w:t>
      </w:r>
      <w:r w:rsidR="00535506" w:rsidRPr="001405C5">
        <w:rPr>
          <w:lang w:val="es-ES_tradnl"/>
        </w:rPr>
        <w:t>es</w:t>
      </w:r>
      <w:r w:rsidRPr="001405C5">
        <w:rPr>
          <w:lang w:val="es-ES_tradnl"/>
        </w:rPr>
        <w:t xml:space="preserve"> podía</w:t>
      </w:r>
      <w:r w:rsidR="00535506" w:rsidRPr="001405C5">
        <w:rPr>
          <w:lang w:val="es-ES_tradnl"/>
        </w:rPr>
        <w:t>n</w:t>
      </w:r>
      <w:r w:rsidRPr="001405C5">
        <w:rPr>
          <w:lang w:val="es-ES_tradnl"/>
        </w:rPr>
        <w:t xml:space="preserve"> minimizarse.</w:t>
      </w:r>
    </w:p>
    <w:p w:rsidR="00C7521F" w:rsidRPr="001405C5" w:rsidRDefault="00C7521F" w:rsidP="00C7521F">
      <w:pPr>
        <w:rPr>
          <w:lang w:val="es-ES_tradnl"/>
        </w:rPr>
      </w:pPr>
      <w:r w:rsidRPr="001405C5">
        <w:rPr>
          <w:lang w:val="es-ES_tradnl"/>
        </w:rPr>
        <w:t>La Fig. 6 compara las mediciones obtenidas utilizando ambos métodos. Puede observarse una diferencia aproximada de 12 dB.</w:t>
      </w:r>
    </w:p>
    <w:p w:rsidR="00C7521F" w:rsidRPr="001405C5" w:rsidRDefault="00C7521F" w:rsidP="004C3E78">
      <w:pPr>
        <w:pStyle w:val="FigureNo"/>
        <w:rPr>
          <w:lang w:val="es-ES_tradnl"/>
        </w:rPr>
      </w:pPr>
      <w:r w:rsidRPr="001405C5">
        <w:rPr>
          <w:lang w:val="es-ES_tradnl"/>
        </w:rPr>
        <w:t>FigurA 6</w:t>
      </w:r>
    </w:p>
    <w:p w:rsidR="00C7521F" w:rsidRPr="001405C5" w:rsidRDefault="00F67AB5" w:rsidP="004C3E78">
      <w:pPr>
        <w:pStyle w:val="Figure"/>
        <w:rPr>
          <w:lang w:val="es-ES_tradnl"/>
        </w:rPr>
      </w:pPr>
      <w:r w:rsidRPr="009C6978">
        <w:rPr>
          <w:lang w:val="es-ES_tradnl"/>
        </w:rPr>
        <w:object w:dxaOrig="7496" w:dyaOrig="5236">
          <v:shape id="_x0000_i1034" type="#_x0000_t75" style="width:374.7pt;height:261.6pt" o:ole="">
            <v:imagedata r:id="rId31" o:title=""/>
          </v:shape>
          <o:OLEObject Type="Embed" ProgID="CorelDRAW.Graphic.14" ShapeID="_x0000_i1034" DrawAspect="Content" ObjectID="_1335614459" r:id="rId32"/>
        </w:object>
      </w:r>
    </w:p>
    <w:p w:rsidR="00C7521F" w:rsidRPr="001405C5" w:rsidRDefault="00C7521F" w:rsidP="00AC34D5">
      <w:pPr>
        <w:rPr>
          <w:lang w:val="es-ES_tradnl"/>
        </w:rPr>
      </w:pPr>
      <w:r w:rsidRPr="001405C5">
        <w:rPr>
          <w:lang w:val="es-ES_tradnl"/>
        </w:rPr>
        <w:lastRenderedPageBreak/>
        <w:t xml:space="preserve">Actualmente, el método que utiliza la estación </w:t>
      </w:r>
      <w:r w:rsidR="0072542B" w:rsidRPr="001405C5">
        <w:rPr>
          <w:lang w:val="es-ES_tradnl"/>
        </w:rPr>
        <w:t xml:space="preserve">móvil </w:t>
      </w:r>
      <w:r w:rsidRPr="001405C5">
        <w:rPr>
          <w:lang w:val="es-ES_tradnl"/>
        </w:rPr>
        <w:t xml:space="preserve">de comprobación técnica puede emplearse para realizar una evaluación cualitativa, adecuada para </w:t>
      </w:r>
      <w:r w:rsidR="0072542B" w:rsidRPr="001405C5">
        <w:rPr>
          <w:lang w:val="es-ES_tradnl"/>
        </w:rPr>
        <w:t>realizar</w:t>
      </w:r>
      <w:r w:rsidRPr="001405C5">
        <w:rPr>
          <w:lang w:val="es-ES_tradnl"/>
        </w:rPr>
        <w:t xml:space="preserve"> periódica</w:t>
      </w:r>
      <w:r w:rsidR="0072542B" w:rsidRPr="001405C5">
        <w:rPr>
          <w:lang w:val="es-ES_tradnl"/>
        </w:rPr>
        <w:t>mente</w:t>
      </w:r>
      <w:r w:rsidRPr="001405C5">
        <w:rPr>
          <w:lang w:val="es-ES_tradnl"/>
        </w:rPr>
        <w:t xml:space="preserve"> comprobaci</w:t>
      </w:r>
      <w:r w:rsidR="009B0BD9" w:rsidRPr="001405C5">
        <w:rPr>
          <w:lang w:val="es-ES_tradnl"/>
        </w:rPr>
        <w:t>on</w:t>
      </w:r>
      <w:r w:rsidR="0072542B" w:rsidRPr="001405C5">
        <w:rPr>
          <w:lang w:val="es-ES_tradnl"/>
        </w:rPr>
        <w:t>es</w:t>
      </w:r>
      <w:r w:rsidRPr="001405C5">
        <w:rPr>
          <w:lang w:val="es-ES_tradnl"/>
        </w:rPr>
        <w:t xml:space="preserve"> </w:t>
      </w:r>
      <w:r w:rsidR="0072542B" w:rsidRPr="001405C5">
        <w:rPr>
          <w:lang w:val="es-ES_tradnl"/>
        </w:rPr>
        <w:t xml:space="preserve">técnicas </w:t>
      </w:r>
      <w:r w:rsidRPr="001405C5">
        <w:rPr>
          <w:lang w:val="es-ES_tradnl"/>
        </w:rPr>
        <w:t xml:space="preserve">del espectro, o </w:t>
      </w:r>
      <w:r w:rsidR="004C3E78" w:rsidRPr="001405C5">
        <w:rPr>
          <w:lang w:val="es-ES_tradnl"/>
        </w:rPr>
        <w:t>para obtener</w:t>
      </w:r>
      <w:r w:rsidRPr="001405C5">
        <w:rPr>
          <w:lang w:val="es-ES_tradnl"/>
        </w:rPr>
        <w:t xml:space="preserve"> aproximaci</w:t>
      </w:r>
      <w:r w:rsidR="004C3E78" w:rsidRPr="001405C5">
        <w:rPr>
          <w:lang w:val="es-ES_tradnl"/>
        </w:rPr>
        <w:t>ones</w:t>
      </w:r>
      <w:r w:rsidRPr="001405C5">
        <w:rPr>
          <w:lang w:val="es-ES_tradnl"/>
        </w:rPr>
        <w:t xml:space="preserve"> de primer orden </w:t>
      </w:r>
      <w:r w:rsidR="004C3E78" w:rsidRPr="001405C5">
        <w:rPr>
          <w:lang w:val="es-ES_tradnl"/>
        </w:rPr>
        <w:t>en</w:t>
      </w:r>
      <w:r w:rsidRPr="001405C5">
        <w:rPr>
          <w:lang w:val="es-ES_tradnl"/>
        </w:rPr>
        <w:t xml:space="preserve"> evaluaci</w:t>
      </w:r>
      <w:r w:rsidR="004C3E78" w:rsidRPr="001405C5">
        <w:rPr>
          <w:lang w:val="es-ES_tradnl"/>
        </w:rPr>
        <w:t>ones</w:t>
      </w:r>
      <w:r w:rsidRPr="001405C5">
        <w:rPr>
          <w:lang w:val="es-ES_tradnl"/>
        </w:rPr>
        <w:t xml:space="preserve"> cuantitativa</w:t>
      </w:r>
      <w:r w:rsidR="004C3E78" w:rsidRPr="001405C5">
        <w:rPr>
          <w:lang w:val="es-ES_tradnl"/>
        </w:rPr>
        <w:t>s</w:t>
      </w:r>
      <w:r w:rsidRPr="001405C5">
        <w:rPr>
          <w:lang w:val="es-ES_tradnl"/>
        </w:rPr>
        <w:t>. El análisis de las incertidumbres y de las estadísticas de error será objeto de nuevos estudios.</w:t>
      </w:r>
    </w:p>
    <w:p w:rsidR="00017CED" w:rsidRPr="001405C5" w:rsidRDefault="00017CED" w:rsidP="004C3E78">
      <w:pPr>
        <w:rPr>
          <w:lang w:val="es-ES_tradnl"/>
        </w:rPr>
      </w:pPr>
    </w:p>
    <w:p w:rsidR="00017CED" w:rsidRPr="001405C5" w:rsidRDefault="00017CED" w:rsidP="004C3E78">
      <w:pPr>
        <w:rPr>
          <w:lang w:val="es-ES_tradnl"/>
        </w:rPr>
      </w:pPr>
    </w:p>
    <w:p w:rsidR="00017CED" w:rsidRPr="001405C5" w:rsidRDefault="00017CED" w:rsidP="004C3E78">
      <w:pPr>
        <w:rPr>
          <w:lang w:val="es-ES_tradnl"/>
        </w:rPr>
      </w:pPr>
    </w:p>
    <w:p w:rsidR="00C7521F" w:rsidRPr="001405C5" w:rsidRDefault="00C7521F" w:rsidP="00AC34D5">
      <w:pPr>
        <w:pStyle w:val="AnnexNoTitle"/>
        <w:rPr>
          <w:lang w:val="es-ES_tradnl"/>
        </w:rPr>
      </w:pPr>
      <w:r w:rsidRPr="001405C5">
        <w:rPr>
          <w:lang w:val="es-ES_tradnl"/>
        </w:rPr>
        <w:t>Anexo 5</w:t>
      </w:r>
      <w:r w:rsidRPr="001405C5">
        <w:rPr>
          <w:lang w:val="es-ES_tradnl"/>
        </w:rPr>
        <w:br/>
      </w:r>
      <w:r w:rsidRPr="001405C5">
        <w:rPr>
          <w:lang w:val="es-ES_tradnl"/>
        </w:rPr>
        <w:br/>
        <w:t xml:space="preserve">Métodos de medición </w:t>
      </w:r>
      <w:r w:rsidR="00AC01A3" w:rsidRPr="001405C5">
        <w:rPr>
          <w:lang w:val="es-ES_tradnl"/>
        </w:rPr>
        <w:t xml:space="preserve">utilizados en Japón para </w:t>
      </w:r>
      <w:r w:rsidR="00AC01A3" w:rsidRPr="001405C5">
        <w:rPr>
          <w:lang w:val="es-ES_tradnl"/>
        </w:rPr>
        <w:br/>
      </w:r>
      <w:r w:rsidR="00AC34D5" w:rsidRPr="001405C5">
        <w:rPr>
          <w:lang w:val="es-ES_tradnl"/>
        </w:rPr>
        <w:t xml:space="preserve">llevar a cabo </w:t>
      </w:r>
      <w:r w:rsidR="00AC01A3" w:rsidRPr="001405C5">
        <w:rPr>
          <w:lang w:val="es-ES_tradnl"/>
        </w:rPr>
        <w:t>las pruebas de conformidad</w:t>
      </w:r>
    </w:p>
    <w:p w:rsidR="00C7521F" w:rsidRPr="001405C5" w:rsidRDefault="00C7521F" w:rsidP="00C7521F">
      <w:pPr>
        <w:pStyle w:val="Heading2"/>
        <w:rPr>
          <w:lang w:val="es-ES_tradnl"/>
        </w:rPr>
      </w:pPr>
      <w:r w:rsidRPr="001405C5">
        <w:rPr>
          <w:lang w:val="es-ES_tradnl"/>
        </w:rPr>
        <w:t>A5.1</w:t>
      </w:r>
      <w:r w:rsidRPr="001405C5">
        <w:rPr>
          <w:lang w:val="es-ES_tradnl"/>
        </w:rPr>
        <w:tab/>
        <w:t>Red eléctrica artificial (</w:t>
      </w:r>
      <w:proofErr w:type="spellStart"/>
      <w:r w:rsidRPr="001405C5">
        <w:rPr>
          <w:lang w:val="es-ES_tradnl"/>
        </w:rPr>
        <w:t>AMN</w:t>
      </w:r>
      <w:proofErr w:type="spellEnd"/>
      <w:r w:rsidRPr="001405C5">
        <w:rPr>
          <w:lang w:val="es-ES_tradnl"/>
        </w:rPr>
        <w:t>)</w:t>
      </w:r>
    </w:p>
    <w:p w:rsidR="00C7521F" w:rsidRPr="001405C5" w:rsidRDefault="00C7521F" w:rsidP="00C7521F">
      <w:pPr>
        <w:rPr>
          <w:lang w:val="es-ES_tradnl"/>
        </w:rPr>
      </w:pPr>
      <w:r w:rsidRPr="001405C5">
        <w:rPr>
          <w:lang w:val="es-ES_tradnl"/>
        </w:rPr>
        <w:t xml:space="preserve">La </w:t>
      </w:r>
      <w:proofErr w:type="spellStart"/>
      <w:r w:rsidRPr="001405C5">
        <w:rPr>
          <w:lang w:val="es-ES_tradnl"/>
        </w:rPr>
        <w:t>AMN</w:t>
      </w:r>
      <w:proofErr w:type="spellEnd"/>
      <w:r w:rsidRPr="001405C5">
        <w:rPr>
          <w:lang w:val="es-ES_tradnl"/>
        </w:rPr>
        <w:t xml:space="preserve"> tendrá las características especificadas en la publicación </w:t>
      </w:r>
      <w:proofErr w:type="spellStart"/>
      <w:r w:rsidRPr="001405C5">
        <w:rPr>
          <w:lang w:val="es-ES_tradnl"/>
        </w:rPr>
        <w:t>CISPR</w:t>
      </w:r>
      <w:proofErr w:type="spellEnd"/>
      <w:r w:rsidRPr="001405C5">
        <w:rPr>
          <w:lang w:val="es-ES_tradnl"/>
        </w:rPr>
        <w:t> 16</w:t>
      </w:r>
      <w:r w:rsidRPr="001405C5">
        <w:rPr>
          <w:lang w:val="es-ES_tradnl"/>
        </w:rPr>
        <w:noBreakHyphen/>
        <w:t>1</w:t>
      </w:r>
      <w:r w:rsidRPr="001405C5">
        <w:rPr>
          <w:lang w:val="es-ES_tradnl"/>
        </w:rPr>
        <w:noBreakHyphen/>
        <w:t>2.</w:t>
      </w:r>
    </w:p>
    <w:p w:rsidR="00C7521F" w:rsidRPr="001405C5" w:rsidRDefault="00C7521F" w:rsidP="00C7521F">
      <w:pPr>
        <w:pStyle w:val="Heading2"/>
        <w:rPr>
          <w:lang w:val="es-ES_tradnl"/>
        </w:rPr>
      </w:pPr>
      <w:r w:rsidRPr="001405C5">
        <w:rPr>
          <w:lang w:val="es-ES_tradnl"/>
        </w:rPr>
        <w:t>A5.2</w:t>
      </w:r>
      <w:r w:rsidRPr="001405C5">
        <w:rPr>
          <w:lang w:val="es-ES_tradnl"/>
        </w:rPr>
        <w:tab/>
        <w:t>Red de estabilización de impedancia</w:t>
      </w:r>
      <w:r w:rsidR="00AC01A3" w:rsidRPr="001405C5">
        <w:rPr>
          <w:lang w:val="es-ES_tradnl"/>
        </w:rPr>
        <w:t xml:space="preserve"> (</w:t>
      </w:r>
      <w:proofErr w:type="spellStart"/>
      <w:r w:rsidR="00AC01A3" w:rsidRPr="001405C5">
        <w:rPr>
          <w:lang w:val="es-ES_tradnl"/>
        </w:rPr>
        <w:t>ISN</w:t>
      </w:r>
      <w:proofErr w:type="spellEnd"/>
      <w:r w:rsidR="00AC01A3" w:rsidRPr="001405C5">
        <w:rPr>
          <w:lang w:val="es-ES_tradnl"/>
        </w:rPr>
        <w:t>)</w:t>
      </w:r>
    </w:p>
    <w:p w:rsidR="00C7521F" w:rsidRPr="001405C5" w:rsidRDefault="00C7521F" w:rsidP="00C7521F">
      <w:pPr>
        <w:pStyle w:val="Heading3"/>
        <w:rPr>
          <w:lang w:val="es-ES_tradnl"/>
        </w:rPr>
      </w:pPr>
      <w:r w:rsidRPr="001405C5">
        <w:rPr>
          <w:lang w:val="es-ES_tradnl"/>
        </w:rPr>
        <w:t>A5.2.1</w:t>
      </w:r>
      <w:r w:rsidRPr="001405C5">
        <w:rPr>
          <w:lang w:val="es-ES_tradnl"/>
        </w:rPr>
        <w:tab/>
        <w:t>ISN1</w:t>
      </w:r>
    </w:p>
    <w:p w:rsidR="00C7521F" w:rsidRPr="001405C5" w:rsidRDefault="00AC01A3" w:rsidP="00C7521F">
      <w:pPr>
        <w:rPr>
          <w:lang w:val="es-ES_tradnl"/>
        </w:rPr>
      </w:pPr>
      <w:r w:rsidRPr="001405C5">
        <w:rPr>
          <w:lang w:val="es-ES_tradnl"/>
        </w:rPr>
        <w:t xml:space="preserve">La </w:t>
      </w:r>
      <w:r w:rsidR="00C7521F" w:rsidRPr="001405C5">
        <w:rPr>
          <w:lang w:val="es-ES_tradnl"/>
        </w:rPr>
        <w:t>ISN1 tendrá las siguientes características en la gama de frecuencias de 150 kHz a 30 MHz:</w:t>
      </w:r>
    </w:p>
    <w:p w:rsidR="00C7521F" w:rsidRPr="001405C5" w:rsidRDefault="00C7521F" w:rsidP="00AC01A3">
      <w:pPr>
        <w:pStyle w:val="enumlev1"/>
        <w:rPr>
          <w:lang w:val="es-ES_tradnl"/>
        </w:rPr>
      </w:pPr>
      <w:r w:rsidRPr="001405C5">
        <w:rPr>
          <w:lang w:val="es-ES_tradnl"/>
        </w:rPr>
        <w:t>a)</w:t>
      </w:r>
      <w:r w:rsidRPr="001405C5">
        <w:rPr>
          <w:lang w:val="es-ES_tradnl"/>
        </w:rPr>
        <w:tab/>
        <w:t xml:space="preserve">Tendrá los puertos de entrada necesarios para un equipo sometido a prueba </w:t>
      </w:r>
      <w:proofErr w:type="spellStart"/>
      <w:r w:rsidRPr="001405C5">
        <w:rPr>
          <w:lang w:val="es-ES_tradnl"/>
        </w:rPr>
        <w:t>PLT</w:t>
      </w:r>
      <w:proofErr w:type="spellEnd"/>
      <w:r w:rsidRPr="001405C5">
        <w:rPr>
          <w:lang w:val="es-ES_tradnl"/>
        </w:rPr>
        <w:t xml:space="preserve">, </w:t>
      </w:r>
      <w:r w:rsidR="00AC01A3" w:rsidRPr="001405C5">
        <w:rPr>
          <w:lang w:val="es-ES_tradnl"/>
        </w:rPr>
        <w:t>un</w:t>
      </w:r>
      <w:r w:rsidRPr="001405C5">
        <w:rPr>
          <w:lang w:val="es-ES_tradnl"/>
        </w:rPr>
        <w:t xml:space="preserve">a fuente de alimentación </w:t>
      </w:r>
      <w:r w:rsidR="00AC01A3" w:rsidRPr="001405C5">
        <w:rPr>
          <w:lang w:val="es-ES_tradnl"/>
        </w:rPr>
        <w:t>y</w:t>
      </w:r>
      <w:r w:rsidRPr="001405C5">
        <w:rPr>
          <w:lang w:val="es-ES_tradnl"/>
        </w:rPr>
        <w:t xml:space="preserve"> un plano de tierra de referencia metálico. La fuente de alimentación también está conectada al equipo asociado (</w:t>
      </w:r>
      <w:proofErr w:type="spellStart"/>
      <w:r w:rsidRPr="001405C5">
        <w:rPr>
          <w:lang w:val="es-ES_tradnl"/>
        </w:rPr>
        <w:t>AE</w:t>
      </w:r>
      <w:proofErr w:type="spellEnd"/>
      <w:r w:rsidRPr="001405C5">
        <w:rPr>
          <w:lang w:val="es-ES_tradnl"/>
        </w:rPr>
        <w:t>) para establecer la comunicación con el equipo sometido a prueba.</w:t>
      </w:r>
    </w:p>
    <w:p w:rsidR="00C7521F" w:rsidRPr="001405C5" w:rsidRDefault="00C7521F" w:rsidP="00AC01A3">
      <w:pPr>
        <w:pStyle w:val="enumlev1"/>
        <w:rPr>
          <w:lang w:val="es-ES_tradnl"/>
        </w:rPr>
      </w:pPr>
      <w:r w:rsidRPr="001405C5">
        <w:rPr>
          <w:lang w:val="es-ES_tradnl"/>
        </w:rPr>
        <w:t>b)</w:t>
      </w:r>
      <w:r w:rsidRPr="001405C5">
        <w:rPr>
          <w:lang w:val="es-ES_tradnl"/>
        </w:rPr>
        <w:tab/>
        <w:t xml:space="preserve">La impedancia de modo común vista por el </w:t>
      </w:r>
      <w:r w:rsidR="00AC01A3" w:rsidRPr="001405C5">
        <w:rPr>
          <w:lang w:val="es-ES_tradnl"/>
        </w:rPr>
        <w:t>equipo sometido a prueba (</w:t>
      </w:r>
      <w:proofErr w:type="spellStart"/>
      <w:r w:rsidRPr="001405C5">
        <w:rPr>
          <w:lang w:val="es-ES_tradnl"/>
        </w:rPr>
        <w:t>EUT</w:t>
      </w:r>
      <w:proofErr w:type="spellEnd"/>
      <w:r w:rsidR="00AC01A3" w:rsidRPr="001405C5">
        <w:rPr>
          <w:lang w:val="es-ES_tradnl"/>
        </w:rPr>
        <w:t>)</w:t>
      </w:r>
      <w:r w:rsidRPr="001405C5">
        <w:rPr>
          <w:lang w:val="es-ES_tradnl"/>
        </w:rPr>
        <w:t xml:space="preserve"> deberá ser 25 ± 3</w:t>
      </w:r>
      <w:r w:rsidR="00AC01A3" w:rsidRPr="001405C5">
        <w:rPr>
          <w:lang w:val="es-ES_tradnl"/>
        </w:rPr>
        <w:t> </w:t>
      </w:r>
      <w:r w:rsidRPr="001405C5">
        <w:rPr>
          <w:lang w:val="es-ES_tradnl"/>
        </w:rPr>
        <w:sym w:font="Symbol" w:char="F057"/>
      </w:r>
      <w:r w:rsidRPr="001405C5">
        <w:rPr>
          <w:lang w:val="es-ES_tradnl"/>
        </w:rPr>
        <w:t xml:space="preserve"> con una fase </w:t>
      </w:r>
      <w:r w:rsidR="005D0098">
        <w:rPr>
          <w:lang w:val="es-ES_tradnl"/>
        </w:rPr>
        <w:t xml:space="preserve">de </w:t>
      </w:r>
      <w:r w:rsidRPr="001405C5">
        <w:rPr>
          <w:lang w:val="es-ES_tradnl"/>
        </w:rPr>
        <w:t>0</w:t>
      </w:r>
      <w:r w:rsidR="00D04EC9">
        <w:rPr>
          <w:lang w:val="es-ES_tradnl"/>
        </w:rPr>
        <w:t> </w:t>
      </w:r>
      <w:r w:rsidRPr="001405C5">
        <w:rPr>
          <w:lang w:val="es-ES_tradnl"/>
        </w:rPr>
        <w:t>±</w:t>
      </w:r>
      <w:r w:rsidR="00D04EC9">
        <w:rPr>
          <w:lang w:val="es-ES_tradnl"/>
        </w:rPr>
        <w:t> </w:t>
      </w:r>
      <w:r w:rsidRPr="001405C5">
        <w:rPr>
          <w:lang w:val="es-ES_tradnl"/>
        </w:rPr>
        <w:t>20</w:t>
      </w:r>
      <w:r w:rsidR="00AC01A3" w:rsidRPr="001405C5">
        <w:rPr>
          <w:lang w:val="es-ES_tradnl"/>
        </w:rPr>
        <w:t>°</w:t>
      </w:r>
      <w:r w:rsidRPr="001405C5">
        <w:rPr>
          <w:lang w:val="es-ES_tradnl"/>
        </w:rPr>
        <w:t>.</w:t>
      </w:r>
    </w:p>
    <w:p w:rsidR="00C7521F" w:rsidRPr="001405C5" w:rsidRDefault="00C7521F" w:rsidP="00D0060A">
      <w:pPr>
        <w:pStyle w:val="enumlev1"/>
        <w:rPr>
          <w:lang w:val="es-ES_tradnl"/>
        </w:rPr>
      </w:pPr>
      <w:r w:rsidRPr="001405C5">
        <w:rPr>
          <w:lang w:val="es-ES_tradnl"/>
        </w:rPr>
        <w:t>c)</w:t>
      </w:r>
      <w:r w:rsidRPr="001405C5">
        <w:rPr>
          <w:lang w:val="es-ES_tradnl"/>
        </w:rPr>
        <w:tab/>
        <w:t xml:space="preserve">La impedancia de modo diferencial vista desde el puerto </w:t>
      </w:r>
      <w:r w:rsidR="00BF104B" w:rsidRPr="001405C5">
        <w:rPr>
          <w:lang w:val="es-ES_tradnl"/>
        </w:rPr>
        <w:t>del equipo sometido a prueba</w:t>
      </w:r>
      <w:r w:rsidRPr="001405C5">
        <w:rPr>
          <w:lang w:val="es-ES_tradnl"/>
        </w:rPr>
        <w:t xml:space="preserve"> deberá ser de 100 ± 10 </w:t>
      </w:r>
      <w:r w:rsidR="00D0060A" w:rsidRPr="001405C5">
        <w:rPr>
          <w:lang w:val="es-ES_tradnl"/>
        </w:rPr>
        <w:sym w:font="Symbol" w:char="F057"/>
      </w:r>
      <w:r w:rsidRPr="001405C5">
        <w:rPr>
          <w:lang w:val="es-ES_tradnl"/>
        </w:rPr>
        <w:t xml:space="preserve"> con una fase de 0</w:t>
      </w:r>
      <w:r w:rsidR="00D04EC9">
        <w:rPr>
          <w:lang w:val="es-ES_tradnl"/>
        </w:rPr>
        <w:t> </w:t>
      </w:r>
      <w:r w:rsidRPr="001405C5">
        <w:rPr>
          <w:lang w:val="es-ES_tradnl"/>
        </w:rPr>
        <w:t>±</w:t>
      </w:r>
      <w:r w:rsidR="00D04EC9">
        <w:rPr>
          <w:lang w:val="es-ES_tradnl"/>
        </w:rPr>
        <w:t> </w:t>
      </w:r>
      <w:r w:rsidRPr="001405C5">
        <w:rPr>
          <w:lang w:val="es-ES_tradnl"/>
        </w:rPr>
        <w:t>25</w:t>
      </w:r>
      <w:r w:rsidR="00AC01A3" w:rsidRPr="001405C5">
        <w:rPr>
          <w:lang w:val="es-ES_tradnl"/>
        </w:rPr>
        <w:t>°</w:t>
      </w:r>
      <w:r w:rsidRPr="001405C5">
        <w:rPr>
          <w:lang w:val="es-ES_tradnl"/>
        </w:rPr>
        <w:t>.</w:t>
      </w:r>
    </w:p>
    <w:p w:rsidR="00C7521F" w:rsidRPr="001405C5" w:rsidRDefault="00C7521F" w:rsidP="00BF104B">
      <w:pPr>
        <w:pStyle w:val="enumlev1"/>
        <w:rPr>
          <w:lang w:val="es-ES_tradnl"/>
        </w:rPr>
      </w:pPr>
      <w:r w:rsidRPr="001405C5">
        <w:rPr>
          <w:lang w:val="es-ES_tradnl"/>
        </w:rPr>
        <w:t>d)</w:t>
      </w:r>
      <w:r w:rsidRPr="001405C5">
        <w:rPr>
          <w:lang w:val="es-ES_tradnl"/>
        </w:rPr>
        <w:tab/>
        <w:t>La atenuación de conversión lo</w:t>
      </w:r>
      <w:r w:rsidR="002E770D">
        <w:rPr>
          <w:lang w:val="es-ES_tradnl"/>
        </w:rPr>
        <w:t>n</w:t>
      </w:r>
      <w:r w:rsidRPr="001405C5">
        <w:rPr>
          <w:lang w:val="es-ES_tradnl"/>
        </w:rPr>
        <w:t>gitudinal (</w:t>
      </w:r>
      <w:proofErr w:type="spellStart"/>
      <w:r w:rsidRPr="001405C5">
        <w:rPr>
          <w:lang w:val="es-ES_tradnl"/>
        </w:rPr>
        <w:t>LCL</w:t>
      </w:r>
      <w:proofErr w:type="spellEnd"/>
      <w:r w:rsidRPr="001405C5">
        <w:rPr>
          <w:lang w:val="es-ES_tradnl"/>
        </w:rPr>
        <w:t xml:space="preserve">) medida en el puerto </w:t>
      </w:r>
      <w:r w:rsidR="00BF104B" w:rsidRPr="001405C5">
        <w:rPr>
          <w:lang w:val="es-ES_tradnl"/>
        </w:rPr>
        <w:t>del equipo sometido a prueba</w:t>
      </w:r>
      <w:r w:rsidRPr="001405C5">
        <w:rPr>
          <w:lang w:val="es-ES_tradnl"/>
        </w:rPr>
        <w:t xml:space="preserve"> deberá ser de 16 ± 3 dB.</w:t>
      </w:r>
    </w:p>
    <w:p w:rsidR="00C7521F" w:rsidRPr="001405C5" w:rsidRDefault="00C7521F" w:rsidP="00C7521F">
      <w:pPr>
        <w:pStyle w:val="enumlev1"/>
        <w:rPr>
          <w:lang w:val="es-ES_tradnl"/>
        </w:rPr>
      </w:pPr>
      <w:r w:rsidRPr="001405C5">
        <w:rPr>
          <w:lang w:val="es-ES_tradnl"/>
        </w:rPr>
        <w:t>e)</w:t>
      </w:r>
      <w:r w:rsidRPr="001405C5">
        <w:rPr>
          <w:lang w:val="es-ES_tradnl"/>
        </w:rPr>
        <w:tab/>
        <w:t xml:space="preserve">Para evitar que la corriente de la señal del </w:t>
      </w:r>
      <w:proofErr w:type="spellStart"/>
      <w:r w:rsidRPr="001405C5">
        <w:rPr>
          <w:lang w:val="es-ES_tradnl"/>
        </w:rPr>
        <w:t>AE</w:t>
      </w:r>
      <w:proofErr w:type="spellEnd"/>
      <w:r w:rsidRPr="001405C5">
        <w:rPr>
          <w:lang w:val="es-ES_tradnl"/>
        </w:rPr>
        <w:t xml:space="preserve"> perturbe los resultados de la medición, las corrientes de modo diferencial del </w:t>
      </w:r>
      <w:proofErr w:type="spellStart"/>
      <w:r w:rsidRPr="001405C5">
        <w:rPr>
          <w:lang w:val="es-ES_tradnl"/>
        </w:rPr>
        <w:t>AE</w:t>
      </w:r>
      <w:proofErr w:type="spellEnd"/>
      <w:r w:rsidRPr="001405C5">
        <w:rPr>
          <w:lang w:val="es-ES_tradnl"/>
        </w:rPr>
        <w:t xml:space="preserve"> deberán atenuarse al menos 20 dB.</w:t>
      </w:r>
    </w:p>
    <w:p w:rsidR="00C7521F" w:rsidRPr="001405C5" w:rsidRDefault="00C7521F" w:rsidP="00C7521F">
      <w:pPr>
        <w:pStyle w:val="enumlev1"/>
        <w:rPr>
          <w:lang w:val="es-ES_tradnl"/>
        </w:rPr>
      </w:pPr>
      <w:r w:rsidRPr="001405C5">
        <w:rPr>
          <w:lang w:val="es-ES_tradnl"/>
        </w:rPr>
        <w:t>f)</w:t>
      </w:r>
      <w:r w:rsidRPr="001405C5">
        <w:rPr>
          <w:lang w:val="es-ES_tradnl"/>
        </w:rPr>
        <w:tab/>
        <w:t xml:space="preserve">Para evitar que la corriente del modo común del </w:t>
      </w:r>
      <w:proofErr w:type="spellStart"/>
      <w:r w:rsidRPr="001405C5">
        <w:rPr>
          <w:lang w:val="es-ES_tradnl"/>
        </w:rPr>
        <w:t>AE</w:t>
      </w:r>
      <w:proofErr w:type="spellEnd"/>
      <w:r w:rsidRPr="001405C5">
        <w:rPr>
          <w:lang w:val="es-ES_tradnl"/>
        </w:rPr>
        <w:t xml:space="preserve"> perturbe las mediciones, deberá atenuarse al menos 35 dB.</w:t>
      </w:r>
    </w:p>
    <w:p w:rsidR="00C7521F" w:rsidRPr="001405C5" w:rsidRDefault="00C7521F" w:rsidP="00C7521F">
      <w:pPr>
        <w:pStyle w:val="Heading3"/>
        <w:rPr>
          <w:lang w:val="es-ES_tradnl"/>
        </w:rPr>
      </w:pPr>
      <w:r w:rsidRPr="001405C5">
        <w:rPr>
          <w:lang w:val="es-ES_tradnl"/>
        </w:rPr>
        <w:t>A5.2.2</w:t>
      </w:r>
      <w:r w:rsidRPr="001405C5">
        <w:rPr>
          <w:lang w:val="es-ES_tradnl"/>
        </w:rPr>
        <w:tab/>
        <w:t>ISN2</w:t>
      </w:r>
    </w:p>
    <w:p w:rsidR="00C7521F" w:rsidRPr="001405C5" w:rsidRDefault="00BF104B" w:rsidP="00C7521F">
      <w:pPr>
        <w:rPr>
          <w:lang w:val="es-ES_tradnl"/>
        </w:rPr>
      </w:pPr>
      <w:r w:rsidRPr="001405C5">
        <w:rPr>
          <w:lang w:val="es-ES_tradnl"/>
        </w:rPr>
        <w:t xml:space="preserve">La </w:t>
      </w:r>
      <w:r w:rsidR="00C7521F" w:rsidRPr="001405C5">
        <w:rPr>
          <w:lang w:val="es-ES_tradnl"/>
        </w:rPr>
        <w:t>ISN2 tendrá las características de la red de estabilización de impedancia (</w:t>
      </w:r>
      <w:proofErr w:type="spellStart"/>
      <w:r w:rsidR="00C7521F" w:rsidRPr="001405C5">
        <w:rPr>
          <w:lang w:val="es-ES_tradnl"/>
        </w:rPr>
        <w:t>ISN</w:t>
      </w:r>
      <w:proofErr w:type="spellEnd"/>
      <w:r w:rsidR="00C7521F" w:rsidRPr="001405C5">
        <w:rPr>
          <w:lang w:val="es-ES_tradnl"/>
        </w:rPr>
        <w:t xml:space="preserve">) para el puerto de telecomunicaciones especificadas en la publicación </w:t>
      </w:r>
      <w:proofErr w:type="spellStart"/>
      <w:r w:rsidR="00C7521F" w:rsidRPr="001405C5">
        <w:rPr>
          <w:lang w:val="es-ES_tradnl"/>
        </w:rPr>
        <w:t>CISPR</w:t>
      </w:r>
      <w:proofErr w:type="spellEnd"/>
      <w:r w:rsidR="00C7521F" w:rsidRPr="001405C5">
        <w:rPr>
          <w:lang w:val="es-ES_tradnl"/>
        </w:rPr>
        <w:t> 22.</w:t>
      </w:r>
    </w:p>
    <w:p w:rsidR="00C7521F" w:rsidRPr="001405C5" w:rsidRDefault="00C7521F" w:rsidP="00C7521F">
      <w:pPr>
        <w:pStyle w:val="Heading2"/>
        <w:rPr>
          <w:lang w:val="es-ES_tradnl"/>
        </w:rPr>
      </w:pPr>
      <w:r w:rsidRPr="001405C5">
        <w:rPr>
          <w:lang w:val="es-ES_tradnl"/>
        </w:rPr>
        <w:t>A5.3</w:t>
      </w:r>
      <w:r w:rsidRPr="001405C5">
        <w:rPr>
          <w:lang w:val="es-ES_tradnl"/>
        </w:rPr>
        <w:tab/>
        <w:t>Sonda de corriente</w:t>
      </w:r>
    </w:p>
    <w:p w:rsidR="00C7521F" w:rsidRPr="001405C5" w:rsidRDefault="00C7521F" w:rsidP="00C7521F">
      <w:pPr>
        <w:rPr>
          <w:lang w:val="es-ES_tradnl"/>
        </w:rPr>
      </w:pPr>
      <w:r w:rsidRPr="001405C5">
        <w:rPr>
          <w:lang w:val="es-ES_tradnl"/>
        </w:rPr>
        <w:t xml:space="preserve">La sonda de corriente para medir la corriente de modo común </w:t>
      </w:r>
      <w:proofErr w:type="spellStart"/>
      <w:r w:rsidRPr="001405C5">
        <w:rPr>
          <w:lang w:val="es-ES_tradnl"/>
        </w:rPr>
        <w:t>PLT</w:t>
      </w:r>
      <w:proofErr w:type="spellEnd"/>
      <w:r w:rsidRPr="001405C5">
        <w:rPr>
          <w:lang w:val="es-ES_tradnl"/>
        </w:rPr>
        <w:t xml:space="preserve"> deberá satisfacer los requisitos especificados en la publicación </w:t>
      </w:r>
      <w:proofErr w:type="spellStart"/>
      <w:r w:rsidRPr="001405C5">
        <w:rPr>
          <w:lang w:val="es-ES_tradnl"/>
        </w:rPr>
        <w:t>CISPR</w:t>
      </w:r>
      <w:proofErr w:type="spellEnd"/>
      <w:r w:rsidRPr="001405C5">
        <w:rPr>
          <w:lang w:val="es-ES_tradnl"/>
        </w:rPr>
        <w:t> 16</w:t>
      </w:r>
      <w:r w:rsidRPr="001405C5">
        <w:rPr>
          <w:lang w:val="es-ES_tradnl"/>
        </w:rPr>
        <w:noBreakHyphen/>
        <w:t>1</w:t>
      </w:r>
      <w:r w:rsidRPr="001405C5">
        <w:rPr>
          <w:lang w:val="es-ES_tradnl"/>
        </w:rPr>
        <w:noBreakHyphen/>
        <w:t>2.</w:t>
      </w:r>
    </w:p>
    <w:p w:rsidR="00C7521F" w:rsidRPr="001405C5" w:rsidRDefault="00C7521F" w:rsidP="00C7521F">
      <w:pPr>
        <w:pStyle w:val="Heading2"/>
        <w:rPr>
          <w:lang w:val="es-ES_tradnl"/>
        </w:rPr>
      </w:pPr>
      <w:r w:rsidRPr="001405C5">
        <w:rPr>
          <w:lang w:val="es-ES_tradnl"/>
        </w:rPr>
        <w:lastRenderedPageBreak/>
        <w:t>A5.4</w:t>
      </w:r>
      <w:r w:rsidRPr="001405C5">
        <w:rPr>
          <w:lang w:val="es-ES_tradnl"/>
        </w:rPr>
        <w:tab/>
        <w:t>Disposiciones de la medición para las pruebas de conformidad</w:t>
      </w:r>
    </w:p>
    <w:p w:rsidR="00C7521F" w:rsidRPr="001405C5" w:rsidRDefault="00C7521F" w:rsidP="00C7521F">
      <w:pPr>
        <w:pStyle w:val="Heading3"/>
        <w:rPr>
          <w:lang w:val="es-ES_tradnl"/>
        </w:rPr>
      </w:pPr>
      <w:r w:rsidRPr="001405C5">
        <w:rPr>
          <w:lang w:val="es-ES_tradnl"/>
        </w:rPr>
        <w:t>A5.4.1</w:t>
      </w:r>
      <w:r w:rsidRPr="001405C5">
        <w:rPr>
          <w:lang w:val="es-ES_tradnl"/>
        </w:rPr>
        <w:tab/>
        <w:t>Medición de la tensión del terminal de la red de energía eléctrica del puerto de la red de energía el</w:t>
      </w:r>
      <w:r w:rsidR="001405C5" w:rsidRPr="001405C5">
        <w:rPr>
          <w:lang w:val="es-ES_tradnl"/>
        </w:rPr>
        <w:t xml:space="preserve">éctrica en el modo inactivo </w:t>
      </w:r>
      <w:proofErr w:type="spellStart"/>
      <w:r w:rsidR="001405C5" w:rsidRPr="001405C5">
        <w:rPr>
          <w:lang w:val="es-ES_tradnl"/>
        </w:rPr>
        <w:t>PLT</w:t>
      </w:r>
      <w:proofErr w:type="spellEnd"/>
    </w:p>
    <w:p w:rsidR="0034447A" w:rsidRPr="001405C5" w:rsidRDefault="00C7521F" w:rsidP="00C7521F">
      <w:pPr>
        <w:rPr>
          <w:lang w:val="es-ES_tradnl"/>
        </w:rPr>
      </w:pPr>
      <w:r w:rsidRPr="001405C5">
        <w:rPr>
          <w:lang w:val="es-ES_tradnl"/>
        </w:rPr>
        <w:t>Véase la Fig. 7.</w:t>
      </w:r>
    </w:p>
    <w:p w:rsidR="00D97E0A" w:rsidRPr="001405C5" w:rsidRDefault="00D97E0A" w:rsidP="00D97E0A">
      <w:pPr>
        <w:pStyle w:val="FigureNo"/>
        <w:rPr>
          <w:lang w:val="es-ES_tradnl"/>
        </w:rPr>
      </w:pPr>
      <w:r w:rsidRPr="001405C5">
        <w:rPr>
          <w:lang w:val="es-ES_tradnl"/>
        </w:rPr>
        <w:t>FigurA 7</w:t>
      </w:r>
    </w:p>
    <w:p w:rsidR="00D97E0A" w:rsidRPr="001405C5" w:rsidRDefault="00D97E0A" w:rsidP="00F85128">
      <w:pPr>
        <w:pStyle w:val="Figuretitle"/>
        <w:rPr>
          <w:lang w:val="es-ES_tradnl"/>
        </w:rPr>
      </w:pPr>
      <w:r w:rsidRPr="001405C5">
        <w:rPr>
          <w:lang w:val="es-ES_tradnl"/>
        </w:rPr>
        <w:t>Medición de la tensión del terminal de la red de energía eléctrica</w:t>
      </w:r>
      <w:r w:rsidR="00F85128" w:rsidRPr="001405C5">
        <w:rPr>
          <w:lang w:val="es-ES_tradnl"/>
        </w:rPr>
        <w:br/>
      </w:r>
      <w:r w:rsidRPr="001405C5">
        <w:rPr>
          <w:lang w:val="es-ES_tradnl"/>
        </w:rPr>
        <w:t xml:space="preserve">en el puerto de </w:t>
      </w:r>
      <w:r w:rsidR="005669F1" w:rsidRPr="001405C5">
        <w:rPr>
          <w:lang w:val="es-ES_tradnl"/>
        </w:rPr>
        <w:t xml:space="preserve">la </w:t>
      </w:r>
      <w:r w:rsidRPr="001405C5">
        <w:rPr>
          <w:lang w:val="es-ES_tradnl"/>
        </w:rPr>
        <w:t xml:space="preserve">red de energía en el modo inactivo </w:t>
      </w:r>
      <w:proofErr w:type="spellStart"/>
      <w:r w:rsidRPr="001405C5">
        <w:rPr>
          <w:lang w:val="es-ES_tradnl"/>
        </w:rPr>
        <w:t>PLT</w:t>
      </w:r>
      <w:proofErr w:type="spellEnd"/>
    </w:p>
    <w:p w:rsidR="005669F1" w:rsidRPr="001405C5" w:rsidRDefault="005669F1" w:rsidP="005669F1">
      <w:pPr>
        <w:pStyle w:val="Blanc"/>
        <w:rPr>
          <w:lang w:val="es-ES_tradnl"/>
        </w:rPr>
      </w:pPr>
    </w:p>
    <w:p w:rsidR="00D97E0A" w:rsidRPr="001405C5" w:rsidRDefault="00964627" w:rsidP="00D97E0A">
      <w:pPr>
        <w:pStyle w:val="Figure"/>
        <w:rPr>
          <w:lang w:val="es-ES_tradnl"/>
        </w:rPr>
      </w:pPr>
      <w:r w:rsidRPr="001405C5">
        <w:rPr>
          <w:lang w:val="es-ES_tradnl"/>
        </w:rPr>
        <w:object w:dxaOrig="9148" w:dyaOrig="2629">
          <v:shape id="_x0000_i1035" type="#_x0000_t75" style="width:457.25pt;height:131.2pt" o:ole="">
            <v:imagedata r:id="rId33" o:title=""/>
          </v:shape>
          <o:OLEObject Type="Embed" ProgID="CorelDRAW.Graphic.14" ShapeID="_x0000_i1035" DrawAspect="Content" ObjectID="_1335614460" r:id="rId34"/>
        </w:object>
      </w:r>
    </w:p>
    <w:p w:rsidR="005669F1" w:rsidRPr="001405C5" w:rsidRDefault="005669F1" w:rsidP="005669F1">
      <w:pPr>
        <w:rPr>
          <w:lang w:val="es-ES_tradnl"/>
        </w:rPr>
      </w:pPr>
    </w:p>
    <w:p w:rsidR="00D97E0A" w:rsidRPr="001405C5" w:rsidRDefault="00D97E0A" w:rsidP="00D97E0A">
      <w:pPr>
        <w:pStyle w:val="Heading3"/>
        <w:rPr>
          <w:lang w:val="es-ES_tradnl"/>
        </w:rPr>
      </w:pPr>
      <w:r w:rsidRPr="001405C5">
        <w:rPr>
          <w:lang w:val="es-ES_tradnl"/>
        </w:rPr>
        <w:t>A5.4.2</w:t>
      </w:r>
      <w:r w:rsidRPr="001405C5">
        <w:rPr>
          <w:lang w:val="es-ES_tradnl"/>
        </w:rPr>
        <w:tab/>
        <w:t xml:space="preserve">Medición de la corriente en modo común del puerto de red de energía eléctrica en el modo de comunicación </w:t>
      </w:r>
      <w:proofErr w:type="spellStart"/>
      <w:r w:rsidRPr="001405C5">
        <w:rPr>
          <w:lang w:val="es-ES_tradnl"/>
        </w:rPr>
        <w:t>PLT</w:t>
      </w:r>
      <w:proofErr w:type="spellEnd"/>
    </w:p>
    <w:p w:rsidR="00D97E0A" w:rsidRPr="001405C5" w:rsidRDefault="00D97E0A" w:rsidP="00D97E0A">
      <w:pPr>
        <w:rPr>
          <w:lang w:val="es-ES_tradnl"/>
        </w:rPr>
      </w:pPr>
      <w:r w:rsidRPr="001405C5">
        <w:rPr>
          <w:lang w:val="es-ES_tradnl"/>
        </w:rPr>
        <w:t>Véase la Fig. 8.</w:t>
      </w:r>
    </w:p>
    <w:p w:rsidR="00D97E0A" w:rsidRPr="001405C5" w:rsidRDefault="00D97E0A" w:rsidP="00D97E0A">
      <w:pPr>
        <w:pStyle w:val="FigureNo"/>
        <w:rPr>
          <w:lang w:val="es-ES_tradnl"/>
        </w:rPr>
      </w:pPr>
      <w:r w:rsidRPr="001405C5">
        <w:rPr>
          <w:lang w:val="es-ES_tradnl"/>
        </w:rPr>
        <w:t>FigurA 8</w:t>
      </w:r>
    </w:p>
    <w:p w:rsidR="00D97E0A" w:rsidRPr="001405C5" w:rsidRDefault="00D97E0A" w:rsidP="00B66AC4">
      <w:pPr>
        <w:pStyle w:val="Figuretitle"/>
        <w:rPr>
          <w:lang w:val="es-ES_tradnl"/>
        </w:rPr>
      </w:pPr>
      <w:r w:rsidRPr="001405C5">
        <w:rPr>
          <w:lang w:val="es-ES_tradnl"/>
        </w:rPr>
        <w:t>Medición de la corriente de modo común en el puerto de la red</w:t>
      </w:r>
      <w:r w:rsidR="00B66AC4" w:rsidRPr="001405C5">
        <w:rPr>
          <w:lang w:val="es-ES_tradnl"/>
        </w:rPr>
        <w:br/>
      </w:r>
      <w:r w:rsidRPr="001405C5">
        <w:rPr>
          <w:lang w:val="es-ES_tradnl"/>
        </w:rPr>
        <w:t xml:space="preserve">de energía eléctrica en el modo de comunicación </w:t>
      </w:r>
      <w:proofErr w:type="spellStart"/>
      <w:r w:rsidRPr="001405C5">
        <w:rPr>
          <w:lang w:val="es-ES_tradnl"/>
        </w:rPr>
        <w:t>PLT</w:t>
      </w:r>
      <w:proofErr w:type="spellEnd"/>
    </w:p>
    <w:p w:rsidR="005669F1" w:rsidRPr="001405C5" w:rsidRDefault="005669F1" w:rsidP="005669F1">
      <w:pPr>
        <w:pStyle w:val="Blanc"/>
        <w:rPr>
          <w:lang w:val="es-ES_tradnl"/>
        </w:rPr>
      </w:pPr>
    </w:p>
    <w:p w:rsidR="00D97E0A" w:rsidRPr="001405C5" w:rsidRDefault="00AE53E8" w:rsidP="00D97E0A">
      <w:pPr>
        <w:pStyle w:val="Figure"/>
        <w:rPr>
          <w:lang w:val="es-ES_tradnl"/>
        </w:rPr>
      </w:pPr>
      <w:r w:rsidRPr="009C6978">
        <w:rPr>
          <w:lang w:val="es-ES_tradnl"/>
        </w:rPr>
        <w:object w:dxaOrig="9413" w:dyaOrig="2728">
          <v:shape id="_x0000_i1036" type="#_x0000_t75" style="width:470.85pt;height:136.45pt" o:ole="">
            <v:imagedata r:id="rId35" o:title=""/>
          </v:shape>
          <o:OLEObject Type="Embed" ProgID="CorelDRAW.Graphic.14" ShapeID="_x0000_i1036" DrawAspect="Content" ObjectID="_1335614461" r:id="rId36"/>
        </w:object>
      </w:r>
    </w:p>
    <w:p w:rsidR="00D97E0A" w:rsidRPr="001405C5" w:rsidRDefault="00D97E0A" w:rsidP="00D97E0A">
      <w:pPr>
        <w:pStyle w:val="Heading3"/>
        <w:rPr>
          <w:lang w:val="es-ES_tradnl"/>
        </w:rPr>
      </w:pPr>
      <w:r w:rsidRPr="001405C5">
        <w:rPr>
          <w:lang w:val="es-ES_tradnl"/>
        </w:rPr>
        <w:lastRenderedPageBreak/>
        <w:t>A5.4.3</w:t>
      </w:r>
      <w:r w:rsidRPr="001405C5">
        <w:rPr>
          <w:lang w:val="es-ES_tradnl"/>
        </w:rPr>
        <w:tab/>
        <w:t xml:space="preserve">Medición de la corriente en modo común en el puerto de telecomunicaciones del modo de comunicación </w:t>
      </w:r>
      <w:proofErr w:type="spellStart"/>
      <w:r w:rsidRPr="001405C5">
        <w:rPr>
          <w:lang w:val="es-ES_tradnl"/>
        </w:rPr>
        <w:t>PLT</w:t>
      </w:r>
      <w:proofErr w:type="spellEnd"/>
    </w:p>
    <w:p w:rsidR="00D97E0A" w:rsidRPr="001405C5" w:rsidRDefault="00D97E0A" w:rsidP="005669F1">
      <w:pPr>
        <w:keepNext/>
        <w:keepLines/>
        <w:rPr>
          <w:lang w:val="es-ES_tradnl"/>
        </w:rPr>
      </w:pPr>
      <w:r w:rsidRPr="001405C5">
        <w:rPr>
          <w:lang w:val="es-ES_tradnl"/>
        </w:rPr>
        <w:t>Véase la Fig. 9.</w:t>
      </w:r>
    </w:p>
    <w:p w:rsidR="00D97E0A" w:rsidRPr="001405C5" w:rsidRDefault="00D97E0A" w:rsidP="00D97E0A">
      <w:pPr>
        <w:pStyle w:val="FigureNo"/>
        <w:rPr>
          <w:lang w:val="es-ES_tradnl"/>
        </w:rPr>
      </w:pPr>
      <w:r w:rsidRPr="001405C5">
        <w:rPr>
          <w:lang w:val="es-ES_tradnl"/>
        </w:rPr>
        <w:t>FigurA 9</w:t>
      </w:r>
    </w:p>
    <w:p w:rsidR="00D97E0A" w:rsidRPr="001405C5" w:rsidRDefault="00D97E0A" w:rsidP="00346142">
      <w:pPr>
        <w:pStyle w:val="Figuretitle"/>
        <w:rPr>
          <w:lang w:val="es-ES_tradnl"/>
        </w:rPr>
      </w:pPr>
      <w:r w:rsidRPr="001405C5">
        <w:rPr>
          <w:lang w:val="es-ES_tradnl"/>
        </w:rPr>
        <w:t>Medición de la corriente en modo común en el puerto</w:t>
      </w:r>
      <w:r w:rsidR="00346142" w:rsidRPr="001405C5">
        <w:rPr>
          <w:lang w:val="es-ES_tradnl"/>
        </w:rPr>
        <w:t xml:space="preserve"> </w:t>
      </w:r>
      <w:r w:rsidRPr="001405C5">
        <w:rPr>
          <w:lang w:val="es-ES_tradnl"/>
        </w:rPr>
        <w:t>de telecomunicaciones</w:t>
      </w:r>
      <w:r w:rsidR="00346142" w:rsidRPr="001405C5">
        <w:rPr>
          <w:lang w:val="es-ES_tradnl"/>
        </w:rPr>
        <w:br/>
      </w:r>
      <w:r w:rsidRPr="001405C5">
        <w:rPr>
          <w:lang w:val="es-ES_tradnl"/>
        </w:rPr>
        <w:t xml:space="preserve">del modo de comunicación </w:t>
      </w:r>
      <w:proofErr w:type="spellStart"/>
      <w:r w:rsidRPr="001405C5">
        <w:rPr>
          <w:lang w:val="es-ES_tradnl"/>
        </w:rPr>
        <w:t>PLT</w:t>
      </w:r>
      <w:proofErr w:type="spellEnd"/>
    </w:p>
    <w:p w:rsidR="005669F1" w:rsidRPr="001405C5" w:rsidRDefault="005669F1" w:rsidP="005669F1">
      <w:pPr>
        <w:pStyle w:val="Blanc"/>
        <w:rPr>
          <w:lang w:val="es-ES_tradnl"/>
        </w:rPr>
      </w:pPr>
    </w:p>
    <w:p w:rsidR="00D97E0A" w:rsidRPr="001405C5" w:rsidRDefault="00612ECE" w:rsidP="00D97E0A">
      <w:pPr>
        <w:pStyle w:val="Figure"/>
        <w:rPr>
          <w:szCs w:val="24"/>
          <w:lang w:val="es-ES_tradnl"/>
        </w:rPr>
      </w:pPr>
      <w:r w:rsidRPr="001405C5">
        <w:rPr>
          <w:szCs w:val="24"/>
          <w:lang w:val="es-ES_tradnl"/>
        </w:rPr>
        <w:object w:dxaOrig="9548" w:dyaOrig="3067">
          <v:shape id="_x0000_i1037" type="#_x0000_t75" style="width:477.25pt;height:153.4pt" o:ole="">
            <v:imagedata r:id="rId37" o:title=""/>
          </v:shape>
          <o:OLEObject Type="Embed" ProgID="CorelDRAW.Graphic.14" ShapeID="_x0000_i1037" DrawAspect="Content" ObjectID="_1335614462" r:id="rId38"/>
        </w:object>
      </w:r>
    </w:p>
    <w:p w:rsidR="005669F1" w:rsidRPr="001405C5" w:rsidRDefault="005669F1" w:rsidP="005669F1">
      <w:pPr>
        <w:rPr>
          <w:lang w:val="es-ES_tradnl"/>
        </w:rPr>
      </w:pPr>
    </w:p>
    <w:p w:rsidR="00D97E0A" w:rsidRPr="001405C5" w:rsidRDefault="00D97E0A" w:rsidP="00D97E0A">
      <w:pPr>
        <w:pStyle w:val="Heading3"/>
        <w:rPr>
          <w:lang w:val="es-ES_tradnl"/>
        </w:rPr>
      </w:pPr>
      <w:r w:rsidRPr="001405C5">
        <w:rPr>
          <w:lang w:val="es-ES_tradnl"/>
        </w:rPr>
        <w:t>A5.4.4</w:t>
      </w:r>
      <w:r w:rsidRPr="001405C5">
        <w:rPr>
          <w:lang w:val="es-ES_tradnl"/>
        </w:rPr>
        <w:tab/>
        <w:t xml:space="preserve">Medición de la emisión radiada en el modo de comunicación </w:t>
      </w:r>
      <w:proofErr w:type="spellStart"/>
      <w:r w:rsidRPr="001405C5">
        <w:rPr>
          <w:lang w:val="es-ES_tradnl"/>
        </w:rPr>
        <w:t>PLT</w:t>
      </w:r>
      <w:proofErr w:type="spellEnd"/>
    </w:p>
    <w:p w:rsidR="00D97E0A" w:rsidRPr="001405C5" w:rsidRDefault="00D97E0A" w:rsidP="00D97E0A">
      <w:pPr>
        <w:rPr>
          <w:lang w:val="es-ES_tradnl"/>
        </w:rPr>
      </w:pPr>
      <w:r w:rsidRPr="001405C5">
        <w:rPr>
          <w:lang w:val="es-ES_tradnl"/>
        </w:rPr>
        <w:t>Véase la Fig. 10.</w:t>
      </w:r>
    </w:p>
    <w:p w:rsidR="00D97E0A" w:rsidRPr="001405C5" w:rsidRDefault="00D97E0A" w:rsidP="00D97E0A">
      <w:pPr>
        <w:pStyle w:val="FigureNo"/>
        <w:rPr>
          <w:lang w:val="es-ES_tradnl"/>
        </w:rPr>
      </w:pPr>
      <w:r w:rsidRPr="001405C5">
        <w:rPr>
          <w:lang w:val="es-ES_tradnl"/>
        </w:rPr>
        <w:t>FigurA 10</w:t>
      </w:r>
    </w:p>
    <w:p w:rsidR="00D97E0A" w:rsidRPr="001405C5" w:rsidRDefault="00D97E0A" w:rsidP="00D97E0A">
      <w:pPr>
        <w:pStyle w:val="Figuretitle"/>
        <w:rPr>
          <w:lang w:val="es-ES_tradnl"/>
        </w:rPr>
      </w:pPr>
      <w:r w:rsidRPr="001405C5">
        <w:rPr>
          <w:lang w:val="es-ES_tradnl"/>
        </w:rPr>
        <w:t>Medición de la emisión radiada</w:t>
      </w:r>
    </w:p>
    <w:p w:rsidR="005669F1" w:rsidRPr="001405C5" w:rsidRDefault="005669F1" w:rsidP="005669F1">
      <w:pPr>
        <w:pStyle w:val="Blanc"/>
        <w:rPr>
          <w:lang w:val="es-ES_tradnl"/>
        </w:rPr>
      </w:pPr>
    </w:p>
    <w:p w:rsidR="00D97E0A" w:rsidRPr="001405C5" w:rsidRDefault="003278F4" w:rsidP="00D97E0A">
      <w:pPr>
        <w:pStyle w:val="Figure"/>
        <w:rPr>
          <w:lang w:val="es-ES_tradnl"/>
        </w:rPr>
      </w:pPr>
      <w:r w:rsidRPr="001405C5">
        <w:rPr>
          <w:lang w:val="es-ES_tradnl"/>
        </w:rPr>
        <w:object w:dxaOrig="7512" w:dyaOrig="5016">
          <v:shape id="_x0000_i1038" type="#_x0000_t75" style="width:375.45pt;height:250.7pt" o:ole="">
            <v:imagedata r:id="rId39" o:title=""/>
          </v:shape>
          <o:OLEObject Type="Embed" ProgID="CorelDRAW.Graphic.14" ShapeID="_x0000_i1038" DrawAspect="Content" ObjectID="_1335614463" r:id="rId40"/>
        </w:object>
      </w:r>
    </w:p>
    <w:p w:rsidR="00D97E0A" w:rsidRPr="001405C5" w:rsidRDefault="00D97E0A" w:rsidP="005E1CC5">
      <w:pPr>
        <w:pStyle w:val="AnnexNoTitle"/>
        <w:rPr>
          <w:lang w:val="es-ES_tradnl" w:eastAsia="ko-KR"/>
        </w:rPr>
      </w:pPr>
      <w:r w:rsidRPr="001405C5">
        <w:rPr>
          <w:lang w:val="es-ES_tradnl" w:eastAsia="ko-KR"/>
        </w:rPr>
        <w:lastRenderedPageBreak/>
        <w:t>Anexo 6</w:t>
      </w:r>
      <w:r w:rsidRPr="001405C5">
        <w:rPr>
          <w:lang w:val="es-ES_tradnl" w:eastAsia="ko-KR"/>
        </w:rPr>
        <w:br/>
      </w:r>
      <w:r w:rsidRPr="001405C5">
        <w:rPr>
          <w:lang w:val="es-ES_tradnl" w:eastAsia="ko-KR"/>
        </w:rPr>
        <w:br/>
        <w:t>Metodología de prueba utilizada por el Centro de Investigación</w:t>
      </w:r>
      <w:r w:rsidR="003278F4" w:rsidRPr="001405C5">
        <w:rPr>
          <w:lang w:val="es-ES_tradnl" w:eastAsia="ko-KR"/>
        </w:rPr>
        <w:br/>
      </w:r>
      <w:r w:rsidRPr="001405C5">
        <w:rPr>
          <w:lang w:val="es-ES_tradnl" w:eastAsia="ko-KR"/>
        </w:rPr>
        <w:t>de Comunicaciones (Canadá) para determinar las emisiones</w:t>
      </w:r>
      <w:r w:rsidR="003278F4" w:rsidRPr="001405C5">
        <w:rPr>
          <w:lang w:val="es-ES_tradnl" w:eastAsia="ko-KR"/>
        </w:rPr>
        <w:br/>
      </w:r>
      <w:r w:rsidRPr="001405C5">
        <w:rPr>
          <w:lang w:val="es-ES_tradnl" w:eastAsia="ko-KR"/>
        </w:rPr>
        <w:t>de RF</w:t>
      </w:r>
      <w:r w:rsidR="003278F4" w:rsidRPr="001405C5">
        <w:rPr>
          <w:lang w:val="es-ES_tradnl" w:eastAsia="ko-KR"/>
        </w:rPr>
        <w:t xml:space="preserve"> </w:t>
      </w:r>
      <w:r w:rsidRPr="001405C5">
        <w:rPr>
          <w:lang w:val="es-ES_tradnl" w:eastAsia="ko-KR"/>
        </w:rPr>
        <w:t>procedente</w:t>
      </w:r>
      <w:r w:rsidR="003278F4" w:rsidRPr="001405C5">
        <w:rPr>
          <w:lang w:val="es-ES_tradnl" w:eastAsia="ko-KR"/>
        </w:rPr>
        <w:t>s</w:t>
      </w:r>
      <w:r w:rsidRPr="001405C5">
        <w:rPr>
          <w:lang w:val="es-ES_tradnl" w:eastAsia="ko-KR"/>
        </w:rPr>
        <w:t xml:space="preserve"> de dispositivos </w:t>
      </w:r>
      <w:proofErr w:type="spellStart"/>
      <w:r w:rsidRPr="001405C5">
        <w:rPr>
          <w:lang w:val="es-ES_tradnl" w:eastAsia="ko-KR"/>
        </w:rPr>
        <w:t>PLT</w:t>
      </w:r>
      <w:proofErr w:type="spellEnd"/>
    </w:p>
    <w:p w:rsidR="00D97E0A" w:rsidRPr="001405C5" w:rsidRDefault="00D97E0A" w:rsidP="000667DD">
      <w:pPr>
        <w:pStyle w:val="Normalaftertitle"/>
        <w:rPr>
          <w:lang w:val="es-ES_tradnl" w:eastAsia="ko-KR"/>
        </w:rPr>
      </w:pPr>
      <w:r w:rsidRPr="001405C5">
        <w:rPr>
          <w:lang w:val="es-ES_tradnl" w:eastAsia="ko-KR"/>
        </w:rPr>
        <w:t xml:space="preserve">La North American </w:t>
      </w:r>
      <w:proofErr w:type="spellStart"/>
      <w:r w:rsidRPr="001405C5">
        <w:rPr>
          <w:lang w:val="es-ES_tradnl" w:eastAsia="ko-KR"/>
        </w:rPr>
        <w:t>Broadcasters</w:t>
      </w:r>
      <w:proofErr w:type="spellEnd"/>
      <w:r w:rsidRPr="001405C5">
        <w:rPr>
          <w:lang w:val="es-ES_tradnl" w:eastAsia="ko-KR"/>
        </w:rPr>
        <w:t xml:space="preserve"> </w:t>
      </w:r>
      <w:proofErr w:type="spellStart"/>
      <w:r w:rsidRPr="001405C5">
        <w:rPr>
          <w:lang w:val="es-ES_tradnl" w:eastAsia="ko-KR"/>
        </w:rPr>
        <w:t>Association</w:t>
      </w:r>
      <w:proofErr w:type="spellEnd"/>
      <w:r w:rsidRPr="001405C5">
        <w:rPr>
          <w:lang w:val="es-ES_tradnl" w:eastAsia="ko-KR"/>
        </w:rPr>
        <w:t xml:space="preserve"> (NABA)</w:t>
      </w:r>
      <w:r w:rsidR="000667DD" w:rsidRPr="001405C5">
        <w:rPr>
          <w:lang w:val="es-ES_tradnl" w:eastAsia="ko-KR"/>
        </w:rPr>
        <w:t xml:space="preserve"> (</w:t>
      </w:r>
      <w:r w:rsidR="000667DD" w:rsidRPr="001405C5">
        <w:rPr>
          <w:lang w:val="es-ES_tradnl"/>
        </w:rPr>
        <w:t>Asociación de Organismos de Radiodifusión de América del Norte</w:t>
      </w:r>
      <w:r w:rsidR="000667DD" w:rsidRPr="001405C5">
        <w:rPr>
          <w:lang w:val="es-ES_tradnl" w:eastAsia="ko-KR"/>
        </w:rPr>
        <w:t>)</w:t>
      </w:r>
      <w:r w:rsidRPr="001405C5">
        <w:rPr>
          <w:lang w:val="es-ES_tradnl" w:eastAsia="ko-KR"/>
        </w:rPr>
        <w:t xml:space="preserve"> contrató a la Canadian </w:t>
      </w:r>
      <w:proofErr w:type="spellStart"/>
      <w:r w:rsidRPr="001405C5">
        <w:rPr>
          <w:lang w:val="es-ES_tradnl" w:eastAsia="ko-KR"/>
        </w:rPr>
        <w:t>Communications</w:t>
      </w:r>
      <w:proofErr w:type="spellEnd"/>
      <w:r w:rsidRPr="001405C5">
        <w:rPr>
          <w:lang w:val="es-ES_tradnl" w:eastAsia="ko-KR"/>
        </w:rPr>
        <w:t xml:space="preserve"> </w:t>
      </w:r>
      <w:proofErr w:type="spellStart"/>
      <w:r w:rsidRPr="001405C5">
        <w:rPr>
          <w:lang w:val="es-ES_tradnl" w:eastAsia="ko-KR"/>
        </w:rPr>
        <w:t>Research</w:t>
      </w:r>
      <w:proofErr w:type="spellEnd"/>
      <w:r w:rsidRPr="001405C5">
        <w:rPr>
          <w:lang w:val="es-ES_tradnl" w:eastAsia="ko-KR"/>
        </w:rPr>
        <w:t xml:space="preserve"> Centre (CRC) </w:t>
      </w:r>
      <w:r w:rsidR="000667DD" w:rsidRPr="001405C5">
        <w:rPr>
          <w:lang w:val="es-ES_tradnl" w:eastAsia="ko-KR"/>
        </w:rPr>
        <w:t xml:space="preserve">(Centro de Investigación de Comunicaciones de Canadá) </w:t>
      </w:r>
      <w:r w:rsidRPr="001405C5">
        <w:rPr>
          <w:lang w:val="es-ES_tradnl" w:eastAsia="ko-KR"/>
        </w:rPr>
        <w:t>para que llevara a cabo mediciones de emisiones de RF procedentes de dispositivos de sistemas de telecomunicaciones por líneas de transporte y distribución de energía eléctrica (</w:t>
      </w:r>
      <w:proofErr w:type="spellStart"/>
      <w:r w:rsidRPr="001405C5">
        <w:rPr>
          <w:lang w:val="es-ES_tradnl" w:eastAsia="ko-KR"/>
        </w:rPr>
        <w:t>PLT</w:t>
      </w:r>
      <w:proofErr w:type="spellEnd"/>
      <w:r w:rsidRPr="001405C5">
        <w:rPr>
          <w:lang w:val="es-ES_tradnl" w:eastAsia="ko-KR"/>
        </w:rPr>
        <w:t xml:space="preserve">) que funcionaban en un entorno residencial. El Anexo 6 describe procedimiento de prueba para medir las emisiones de RF a fin de determinar la posible interferencia causada por los dispositivos </w:t>
      </w:r>
      <w:proofErr w:type="spellStart"/>
      <w:r w:rsidRPr="001405C5">
        <w:rPr>
          <w:lang w:val="es-ES_tradnl" w:eastAsia="ko-KR"/>
        </w:rPr>
        <w:t>PLT</w:t>
      </w:r>
      <w:proofErr w:type="spellEnd"/>
      <w:r w:rsidRPr="001405C5">
        <w:rPr>
          <w:lang w:val="es-ES_tradnl" w:eastAsia="ko-KR"/>
        </w:rPr>
        <w:t xml:space="preserve"> a los servicios de radiodifusión que funcionan en un entorno residencial. Las pruebas fueron llevadas a cabo por CRC entre noviembre </w:t>
      </w:r>
      <w:r w:rsidR="005D0098">
        <w:rPr>
          <w:lang w:val="es-ES_tradnl" w:eastAsia="ko-KR"/>
        </w:rPr>
        <w:t xml:space="preserve">de </w:t>
      </w:r>
      <w:r w:rsidRPr="001405C5">
        <w:rPr>
          <w:lang w:val="es-ES_tradnl" w:eastAsia="ko-KR"/>
        </w:rPr>
        <w:t>2008 y enero </w:t>
      </w:r>
      <w:r w:rsidR="005D0098">
        <w:rPr>
          <w:lang w:val="es-ES_tradnl" w:eastAsia="ko-KR"/>
        </w:rPr>
        <w:t xml:space="preserve">de </w:t>
      </w:r>
      <w:r w:rsidRPr="001405C5">
        <w:rPr>
          <w:lang w:val="es-ES_tradnl" w:eastAsia="ko-KR"/>
        </w:rPr>
        <w:t>2009.</w:t>
      </w:r>
    </w:p>
    <w:p w:rsidR="00D97E0A" w:rsidRPr="001405C5" w:rsidRDefault="00D97E0A" w:rsidP="000667DD">
      <w:pPr>
        <w:rPr>
          <w:lang w:val="es-ES_tradnl" w:eastAsia="ko-KR"/>
        </w:rPr>
      </w:pPr>
      <w:r w:rsidRPr="001405C5">
        <w:rPr>
          <w:lang w:val="es-ES_tradnl" w:eastAsia="ko-KR"/>
        </w:rPr>
        <w:t xml:space="preserve">En el § A6.1 se describe la evaluación de laboratorio de los dispositivos </w:t>
      </w:r>
      <w:proofErr w:type="spellStart"/>
      <w:r w:rsidRPr="001405C5">
        <w:rPr>
          <w:lang w:val="es-ES_tradnl" w:eastAsia="ko-KR"/>
        </w:rPr>
        <w:t>PLT</w:t>
      </w:r>
      <w:proofErr w:type="spellEnd"/>
      <w:r w:rsidRPr="001405C5">
        <w:rPr>
          <w:lang w:val="es-ES_tradnl" w:eastAsia="ko-KR"/>
        </w:rPr>
        <w:t xml:space="preserve"> </w:t>
      </w:r>
      <w:r w:rsidR="000667DD" w:rsidRPr="001405C5">
        <w:rPr>
          <w:lang w:val="es-ES_tradnl" w:eastAsia="ko-KR"/>
        </w:rPr>
        <w:t>cuyo objetivo era</w:t>
      </w:r>
      <w:r w:rsidRPr="001405C5">
        <w:rPr>
          <w:lang w:val="es-ES_tradnl" w:eastAsia="ko-KR"/>
        </w:rPr>
        <w:t xml:space="preserve"> caracterizar las emisiones conducidas de estos dispositivos como punto de referencia para medir las radiaciones electromagnéticas. El § A6.2 </w:t>
      </w:r>
      <w:r w:rsidR="000667DD" w:rsidRPr="001405C5">
        <w:rPr>
          <w:lang w:val="es-ES_tradnl" w:eastAsia="ko-KR"/>
        </w:rPr>
        <w:t>presenta</w:t>
      </w:r>
      <w:r w:rsidRPr="001405C5">
        <w:rPr>
          <w:lang w:val="es-ES_tradnl" w:eastAsia="ko-KR"/>
        </w:rPr>
        <w:t xml:space="preserve"> la metodología de pruebas </w:t>
      </w:r>
      <w:r w:rsidR="000667DD" w:rsidRPr="001405C5">
        <w:rPr>
          <w:lang w:val="es-ES_tradnl" w:eastAsia="ko-KR"/>
        </w:rPr>
        <w:t>en funcionamiento real</w:t>
      </w:r>
      <w:r w:rsidRPr="001405C5">
        <w:rPr>
          <w:lang w:val="es-ES_tradnl" w:eastAsia="ko-KR"/>
        </w:rPr>
        <w:t>.</w:t>
      </w:r>
    </w:p>
    <w:p w:rsidR="00D97E0A" w:rsidRPr="001405C5" w:rsidRDefault="00D97E0A" w:rsidP="00D97E0A">
      <w:pPr>
        <w:pStyle w:val="Heading2"/>
        <w:rPr>
          <w:lang w:val="es-ES_tradnl" w:eastAsia="ko-KR"/>
        </w:rPr>
      </w:pPr>
      <w:r w:rsidRPr="001405C5">
        <w:rPr>
          <w:lang w:val="es-ES_tradnl" w:eastAsia="ko-KR"/>
        </w:rPr>
        <w:t>A6.1</w:t>
      </w:r>
      <w:r w:rsidRPr="001405C5">
        <w:rPr>
          <w:lang w:val="es-ES_tradnl" w:eastAsia="ko-KR"/>
        </w:rPr>
        <w:tab/>
        <w:t>Evaluación en laboratorio</w:t>
      </w:r>
    </w:p>
    <w:p w:rsidR="00D97E0A" w:rsidRPr="001405C5" w:rsidRDefault="00D97E0A" w:rsidP="00D97E0A">
      <w:pPr>
        <w:rPr>
          <w:lang w:val="es-ES_tradnl" w:eastAsia="ko-KR"/>
        </w:rPr>
      </w:pPr>
      <w:r w:rsidRPr="001405C5">
        <w:rPr>
          <w:lang w:val="es-ES_tradnl" w:eastAsia="ko-KR"/>
        </w:rPr>
        <w:t xml:space="preserve">Los dispositivos </w:t>
      </w:r>
      <w:proofErr w:type="spellStart"/>
      <w:r w:rsidRPr="001405C5">
        <w:rPr>
          <w:lang w:val="es-ES_tradnl" w:eastAsia="ko-KR"/>
        </w:rPr>
        <w:t>PLT</w:t>
      </w:r>
      <w:proofErr w:type="spellEnd"/>
      <w:r w:rsidRPr="001405C5">
        <w:rPr>
          <w:lang w:val="es-ES_tradnl" w:eastAsia="ko-KR"/>
        </w:rPr>
        <w:t xml:space="preserve"> se evalúan en el laboratorio antes de la prueba de funcionamiento real. El objetivo fundamental de estas pruebas es caracterizar y comparar todos los dispositivos </w:t>
      </w:r>
      <w:proofErr w:type="spellStart"/>
      <w:r w:rsidRPr="001405C5">
        <w:rPr>
          <w:lang w:val="es-ES_tradnl" w:eastAsia="ko-KR"/>
        </w:rPr>
        <w:t>PLT</w:t>
      </w:r>
      <w:proofErr w:type="spellEnd"/>
      <w:r w:rsidRPr="001405C5">
        <w:rPr>
          <w:lang w:val="es-ES_tradnl" w:eastAsia="ko-KR"/>
        </w:rPr>
        <w:t xml:space="preserve"> según los siguientes criterios:</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gama de frecuencias de funcionamiento;</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potencia conducida en la gama de frecuencias de funcionamiento especificada por el fabricante;</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potencia conducida hasta 110 MHz;</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forma general del espectro;</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cuantificación de las diferencias de emisiones radiadas entre el modo de transferencia de datos y el modo inactivo;</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cuantificación de la diferencia entre las mediciones realizadas utilizando un detector de cresta y un detector de cuasicresta.</w:t>
      </w:r>
    </w:p>
    <w:p w:rsidR="00D97E0A" w:rsidRPr="001405C5" w:rsidRDefault="00D97E0A" w:rsidP="00D97E0A">
      <w:pPr>
        <w:rPr>
          <w:lang w:val="es-ES_tradnl" w:eastAsia="ko-KR"/>
        </w:rPr>
      </w:pPr>
      <w:r w:rsidRPr="001405C5">
        <w:rPr>
          <w:lang w:val="es-ES_tradnl" w:eastAsia="ko-KR"/>
        </w:rPr>
        <w:t>Además, la evaluación de laboratorio permitió comprender el funcionamiento de estos dispositivos, más específicamente:</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el procedimiento de medición práctico y la forma de funcionamiento del dispositivo;</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r>
      <w:r w:rsidR="00EB511F" w:rsidRPr="001405C5">
        <w:rPr>
          <w:lang w:val="es-ES_tradnl" w:eastAsia="ko-KR"/>
        </w:rPr>
        <w:t xml:space="preserve">el </w:t>
      </w:r>
      <w:r w:rsidRPr="001405C5">
        <w:rPr>
          <w:lang w:val="es-ES_tradnl" w:eastAsia="ko-KR"/>
        </w:rPr>
        <w:t xml:space="preserve">estudio del funcionamiento en modo transferencia de datos y en modo inactivo de los dispositivos </w:t>
      </w:r>
      <w:proofErr w:type="spellStart"/>
      <w:r w:rsidRPr="001405C5">
        <w:rPr>
          <w:lang w:val="es-ES_tradnl" w:eastAsia="ko-KR"/>
        </w:rPr>
        <w:t>PLT</w:t>
      </w:r>
      <w:proofErr w:type="spellEnd"/>
      <w:r w:rsidRPr="001405C5">
        <w:rPr>
          <w:lang w:val="es-ES_tradnl" w:eastAsia="ko-KR"/>
        </w:rPr>
        <w:t>;</w:t>
      </w:r>
    </w:p>
    <w:p w:rsidR="00D97E0A" w:rsidRPr="001405C5" w:rsidRDefault="00D97E0A" w:rsidP="00D97E0A">
      <w:pPr>
        <w:pStyle w:val="enumlev1"/>
        <w:rPr>
          <w:lang w:val="es-ES_tradnl" w:eastAsia="ko-KR"/>
        </w:rPr>
      </w:pPr>
      <w:r w:rsidRPr="001405C5">
        <w:rPr>
          <w:lang w:val="es-ES_tradnl" w:eastAsia="ko-KR"/>
        </w:rPr>
        <w:t>–</w:t>
      </w:r>
      <w:r w:rsidRPr="001405C5">
        <w:rPr>
          <w:lang w:val="es-ES_tradnl" w:eastAsia="ko-KR"/>
        </w:rPr>
        <w:tab/>
        <w:t xml:space="preserve">la cuantificación del nivel de potencia de salida de los dispositivos </w:t>
      </w:r>
      <w:proofErr w:type="spellStart"/>
      <w:r w:rsidRPr="001405C5">
        <w:rPr>
          <w:lang w:val="es-ES_tradnl" w:eastAsia="ko-KR"/>
        </w:rPr>
        <w:t>PLT</w:t>
      </w:r>
      <w:proofErr w:type="spellEnd"/>
      <w:r w:rsidRPr="001405C5">
        <w:rPr>
          <w:lang w:val="es-ES_tradnl" w:eastAsia="ko-KR"/>
        </w:rPr>
        <w:t>.</w:t>
      </w:r>
    </w:p>
    <w:p w:rsidR="00D97E0A" w:rsidRPr="001405C5" w:rsidRDefault="00D97E0A" w:rsidP="00EB511F">
      <w:pPr>
        <w:rPr>
          <w:lang w:val="es-ES_tradnl" w:eastAsia="ko-KR"/>
        </w:rPr>
      </w:pPr>
      <w:r w:rsidRPr="001405C5">
        <w:rPr>
          <w:lang w:val="es-ES_tradnl" w:eastAsia="ko-KR"/>
        </w:rPr>
        <w:t>La caracterización e</w:t>
      </w:r>
      <w:r w:rsidR="00EB511F" w:rsidRPr="001405C5">
        <w:rPr>
          <w:lang w:val="es-ES_tradnl" w:eastAsia="ko-KR"/>
        </w:rPr>
        <w:t>n</w:t>
      </w:r>
      <w:r w:rsidRPr="001405C5">
        <w:rPr>
          <w:lang w:val="es-ES_tradnl" w:eastAsia="ko-KR"/>
        </w:rPr>
        <w:t xml:space="preserve"> laboratorio se realiza en dos partes. La primera parte de </w:t>
      </w:r>
      <w:r w:rsidR="00EB511F" w:rsidRPr="001405C5">
        <w:rPr>
          <w:lang w:val="es-ES_tradnl" w:eastAsia="ko-KR"/>
        </w:rPr>
        <w:t>esta caracteriza</w:t>
      </w:r>
      <w:r w:rsidRPr="001405C5">
        <w:rPr>
          <w:lang w:val="es-ES_tradnl" w:eastAsia="ko-KR"/>
        </w:rPr>
        <w:t>ción consiste en evaluar la utilización de un detector de cuasicresta para la prueba de funcionamiento real. La det</w:t>
      </w:r>
      <w:r w:rsidR="00EB511F" w:rsidRPr="001405C5">
        <w:rPr>
          <w:lang w:val="es-ES_tradnl" w:eastAsia="ko-KR"/>
        </w:rPr>
        <w:t>ección de cuasicresta se emplea</w:t>
      </w:r>
      <w:r w:rsidRPr="001405C5">
        <w:rPr>
          <w:lang w:val="es-ES_tradnl" w:eastAsia="ko-KR"/>
        </w:rPr>
        <w:t xml:space="preserve"> normalmente para medir las emisiones radiadas electromagnéticas en la frecuencia de funcionamiento de los dispositivos </w:t>
      </w:r>
      <w:proofErr w:type="spellStart"/>
      <w:r w:rsidRPr="001405C5">
        <w:rPr>
          <w:lang w:val="es-ES_tradnl" w:eastAsia="ko-KR"/>
        </w:rPr>
        <w:t>PLT</w:t>
      </w:r>
      <w:proofErr w:type="spellEnd"/>
      <w:r w:rsidRPr="001405C5">
        <w:rPr>
          <w:lang w:val="es-ES_tradnl" w:eastAsia="ko-KR"/>
        </w:rPr>
        <w:t xml:space="preserve">. Sin embargo, unos trabajos anteriores con un detector de cuasicresta demostraron que este tipo de detector es apropiado para medir señales de banda estrecha y </w:t>
      </w:r>
      <w:r w:rsidR="00EB511F" w:rsidRPr="001405C5">
        <w:rPr>
          <w:lang w:val="es-ES_tradnl" w:eastAsia="ko-KR"/>
        </w:rPr>
        <w:t>no lo es</w:t>
      </w:r>
      <w:r w:rsidRPr="001405C5">
        <w:rPr>
          <w:lang w:val="es-ES_tradnl" w:eastAsia="ko-KR"/>
        </w:rPr>
        <w:t xml:space="preserve"> para medir señales de banda amplia de los </w:t>
      </w:r>
      <w:r w:rsidRPr="001405C5">
        <w:rPr>
          <w:lang w:val="es-ES_tradnl" w:eastAsia="ko-KR"/>
        </w:rPr>
        <w:lastRenderedPageBreak/>
        <w:t xml:space="preserve">dispositivos </w:t>
      </w:r>
      <w:proofErr w:type="spellStart"/>
      <w:r w:rsidRPr="001405C5">
        <w:rPr>
          <w:lang w:val="es-ES_tradnl" w:eastAsia="ko-KR"/>
        </w:rPr>
        <w:t>PLT</w:t>
      </w:r>
      <w:proofErr w:type="spellEnd"/>
      <w:r w:rsidRPr="001405C5">
        <w:rPr>
          <w:lang w:val="es-ES_tradnl" w:eastAsia="ko-KR"/>
        </w:rPr>
        <w:t>. La primera parte de este punto explica este tema y determina la relación entre las mediciones efectuadas utilizando detectores de cresta y de cuasicresta.</w:t>
      </w:r>
    </w:p>
    <w:p w:rsidR="00D97E0A" w:rsidRPr="001405C5" w:rsidRDefault="00D97E0A" w:rsidP="00D97E0A">
      <w:pPr>
        <w:rPr>
          <w:lang w:val="es-ES_tradnl" w:eastAsia="ko-KR"/>
        </w:rPr>
      </w:pPr>
      <w:r w:rsidRPr="001405C5">
        <w:rPr>
          <w:lang w:val="es-ES_tradnl" w:eastAsia="ko-KR"/>
        </w:rPr>
        <w:t xml:space="preserve">La segunda parte de la evaluación de laboratorio caracteriza y compara los dispositivos </w:t>
      </w:r>
      <w:proofErr w:type="spellStart"/>
      <w:r w:rsidRPr="001405C5">
        <w:rPr>
          <w:lang w:val="es-ES_tradnl" w:eastAsia="ko-KR"/>
        </w:rPr>
        <w:t>PLT</w:t>
      </w:r>
      <w:proofErr w:type="spellEnd"/>
      <w:r w:rsidRPr="001405C5">
        <w:rPr>
          <w:lang w:val="es-ES_tradnl" w:eastAsia="ko-KR"/>
        </w:rPr>
        <w:t xml:space="preserve"> que utilizan mediciones de potencia conducida.</w:t>
      </w:r>
    </w:p>
    <w:p w:rsidR="00D97E0A" w:rsidRPr="001405C5" w:rsidRDefault="00D97E0A" w:rsidP="00D97E0A">
      <w:pPr>
        <w:pStyle w:val="Heading3"/>
        <w:rPr>
          <w:lang w:val="es-ES_tradnl" w:eastAsia="ko-KR"/>
        </w:rPr>
      </w:pPr>
      <w:r w:rsidRPr="001405C5">
        <w:rPr>
          <w:lang w:val="es-ES_tradnl" w:eastAsia="ko-KR"/>
        </w:rPr>
        <w:t>A6.1.1</w:t>
      </w:r>
      <w:r w:rsidRPr="001405C5">
        <w:rPr>
          <w:lang w:val="es-ES_tradnl" w:eastAsia="ko-KR"/>
        </w:rPr>
        <w:tab/>
        <w:t>Montaje de las pruebas de laboratorio</w:t>
      </w:r>
    </w:p>
    <w:p w:rsidR="00D97E0A" w:rsidRPr="001405C5" w:rsidRDefault="00D97E0A" w:rsidP="00D97E0A">
      <w:pPr>
        <w:rPr>
          <w:lang w:val="es-ES_tradnl" w:eastAsia="ko-KR"/>
        </w:rPr>
      </w:pPr>
      <w:r w:rsidRPr="001405C5">
        <w:rPr>
          <w:lang w:val="es-ES_tradnl" w:eastAsia="ko-KR"/>
        </w:rPr>
        <w:t xml:space="preserve">En la Fig. 11 se representa el montaje de laboratorio para realizar la medición de la potencia conducida. La fuente eléctrica de </w:t>
      </w:r>
      <w:proofErr w:type="spellStart"/>
      <w:r w:rsidRPr="001405C5">
        <w:rPr>
          <w:lang w:val="es-ES_tradnl" w:eastAsia="ko-KR"/>
        </w:rPr>
        <w:t>c.a</w:t>
      </w:r>
      <w:r w:rsidR="002E770D">
        <w:rPr>
          <w:lang w:val="es-ES_tradnl" w:eastAsia="ko-KR"/>
        </w:rPr>
        <w:t>.</w:t>
      </w:r>
      <w:proofErr w:type="spellEnd"/>
      <w:r w:rsidRPr="001405C5">
        <w:rPr>
          <w:lang w:val="es-ES_tradnl" w:eastAsia="ko-KR"/>
        </w:rPr>
        <w:t xml:space="preserve"> es una fuente de alimentación bifásica de 208Vc.a</w:t>
      </w:r>
      <w:r w:rsidR="00922F0D">
        <w:rPr>
          <w:lang w:val="es-ES_tradnl" w:eastAsia="ko-KR"/>
        </w:rPr>
        <w:t>.</w:t>
      </w:r>
      <w:r w:rsidRPr="001405C5">
        <w:rPr>
          <w:lang w:val="es-ES_tradnl" w:eastAsia="ko-KR"/>
        </w:rPr>
        <w:t xml:space="preserve">/2 aplicada a través de un transformador por etapas y una caja de derivación para aislar y convertir la </w:t>
      </w:r>
      <w:proofErr w:type="spellStart"/>
      <w:r w:rsidRPr="001405C5">
        <w:rPr>
          <w:lang w:val="es-ES_tradnl" w:eastAsia="ko-KR"/>
        </w:rPr>
        <w:t>c.a</w:t>
      </w:r>
      <w:r w:rsidR="001405C5" w:rsidRPr="001405C5">
        <w:rPr>
          <w:lang w:val="es-ES_tradnl" w:eastAsia="ko-KR"/>
        </w:rPr>
        <w:t>.</w:t>
      </w:r>
      <w:proofErr w:type="spellEnd"/>
      <w:r w:rsidRPr="001405C5">
        <w:rPr>
          <w:lang w:val="es-ES_tradnl" w:eastAsia="ko-KR"/>
        </w:rPr>
        <w:t xml:space="preserve"> en una tensión monofásica </w:t>
      </w:r>
      <w:r w:rsidR="00D96FEF" w:rsidRPr="001405C5">
        <w:rPr>
          <w:lang w:val="es-ES_tradnl" w:eastAsia="ko-KR"/>
        </w:rPr>
        <w:t xml:space="preserve">de </w:t>
      </w:r>
      <w:r w:rsidRPr="001405C5">
        <w:rPr>
          <w:lang w:val="es-ES_tradnl" w:eastAsia="ko-KR"/>
        </w:rPr>
        <w:t>110</w:t>
      </w:r>
      <w:r w:rsidRPr="001405C5">
        <w:rPr>
          <w:lang w:val="es-ES_tradnl" w:eastAsia="ko-KR"/>
        </w:rPr>
        <w:noBreakHyphen/>
        <w:t xml:space="preserve">120 V. Dos tomas, utilizadas para conectar los pares de dispositivos </w:t>
      </w:r>
      <w:proofErr w:type="spellStart"/>
      <w:r w:rsidRPr="001405C5">
        <w:rPr>
          <w:lang w:val="es-ES_tradnl" w:eastAsia="ko-KR"/>
        </w:rPr>
        <w:t>PLT</w:t>
      </w:r>
      <w:proofErr w:type="spellEnd"/>
      <w:r w:rsidRPr="001405C5">
        <w:rPr>
          <w:lang w:val="es-ES_tradnl" w:eastAsia="ko-KR"/>
        </w:rPr>
        <w:t>, se unen con un cable eléctr</w:t>
      </w:r>
      <w:r w:rsidR="00D96FEF" w:rsidRPr="001405C5">
        <w:rPr>
          <w:lang w:val="es-ES_tradnl" w:eastAsia="ko-KR"/>
        </w:rPr>
        <w:t xml:space="preserve">ico </w:t>
      </w:r>
      <w:r w:rsidRPr="001405C5">
        <w:rPr>
          <w:lang w:val="es-ES_tradnl" w:eastAsia="ko-KR"/>
        </w:rPr>
        <w:t xml:space="preserve">14/2 puesto a masa de 1,75 m. Se asigna un ordenador a cada dispositivo </w:t>
      </w:r>
      <w:proofErr w:type="spellStart"/>
      <w:r w:rsidRPr="001405C5">
        <w:rPr>
          <w:lang w:val="es-ES_tradnl" w:eastAsia="ko-KR"/>
        </w:rPr>
        <w:t>PLT</w:t>
      </w:r>
      <w:proofErr w:type="spellEnd"/>
      <w:r w:rsidRPr="001405C5">
        <w:rPr>
          <w:lang w:val="es-ES_tradnl" w:eastAsia="ko-KR"/>
        </w:rPr>
        <w:t xml:space="preserve"> para la transferencia de datos. Un ordenador envía un gran fichero a un ordenador receptor.</w:t>
      </w:r>
    </w:p>
    <w:p w:rsidR="00D97E0A" w:rsidRPr="001405C5" w:rsidRDefault="00D97E0A" w:rsidP="00D96FEF">
      <w:pPr>
        <w:rPr>
          <w:lang w:val="es-ES_tradnl" w:eastAsia="ko-KR"/>
        </w:rPr>
      </w:pPr>
      <w:r w:rsidRPr="001405C5">
        <w:rPr>
          <w:lang w:val="es-ES_tradnl" w:eastAsia="ko-KR"/>
        </w:rPr>
        <w:t xml:space="preserve">La medición de la potencia se realiza utilizando un analizador de espectro </w:t>
      </w:r>
      <w:r w:rsidR="00D96FEF" w:rsidRPr="001405C5">
        <w:rPr>
          <w:lang w:val="es-ES_tradnl" w:eastAsia="ko-KR"/>
        </w:rPr>
        <w:t>sintonizado</w:t>
      </w:r>
      <w:r w:rsidRPr="001405C5">
        <w:rPr>
          <w:lang w:val="es-ES_tradnl" w:eastAsia="ko-KR"/>
        </w:rPr>
        <w:t xml:space="preserve"> con una anchura de banda de resolución de 9 kHz y utilizando un detector de cresta. Para medir la señal conducida en los dispositivos </w:t>
      </w:r>
      <w:proofErr w:type="spellStart"/>
      <w:r w:rsidRPr="001405C5">
        <w:rPr>
          <w:lang w:val="es-ES_tradnl" w:eastAsia="ko-KR"/>
        </w:rPr>
        <w:t>PLT</w:t>
      </w:r>
      <w:proofErr w:type="spellEnd"/>
      <w:r w:rsidRPr="001405C5">
        <w:rPr>
          <w:lang w:val="es-ES_tradnl" w:eastAsia="ko-KR"/>
        </w:rPr>
        <w:t xml:space="preserve"> con el analizador de espectro, se requiere un filtro de </w:t>
      </w:r>
      <w:proofErr w:type="spellStart"/>
      <w:r w:rsidRPr="001405C5">
        <w:rPr>
          <w:lang w:val="es-ES_tradnl" w:eastAsia="ko-KR"/>
        </w:rPr>
        <w:t>c.a</w:t>
      </w:r>
      <w:r w:rsidR="001405C5" w:rsidRPr="001405C5">
        <w:rPr>
          <w:lang w:val="es-ES_tradnl" w:eastAsia="ko-KR"/>
        </w:rPr>
        <w:t>.</w:t>
      </w:r>
      <w:proofErr w:type="spellEnd"/>
      <w:r w:rsidRPr="001405C5">
        <w:rPr>
          <w:lang w:val="es-ES_tradnl" w:eastAsia="ko-KR"/>
        </w:rPr>
        <w:t xml:space="preserve"> a fin de eliminar la componente de </w:t>
      </w:r>
      <w:proofErr w:type="spellStart"/>
      <w:r w:rsidRPr="001405C5">
        <w:rPr>
          <w:lang w:val="es-ES_tradnl" w:eastAsia="ko-KR"/>
        </w:rPr>
        <w:t>c.a</w:t>
      </w:r>
      <w:r w:rsidR="001405C5" w:rsidRPr="001405C5">
        <w:rPr>
          <w:lang w:val="es-ES_tradnl" w:eastAsia="ko-KR"/>
        </w:rPr>
        <w:t>.</w:t>
      </w:r>
      <w:proofErr w:type="spellEnd"/>
      <w:r w:rsidRPr="001405C5">
        <w:rPr>
          <w:lang w:val="es-ES_tradnl" w:eastAsia="ko-KR"/>
        </w:rPr>
        <w:t xml:space="preserve"> de 110</w:t>
      </w:r>
      <w:r w:rsidRPr="001405C5">
        <w:rPr>
          <w:lang w:val="es-ES_tradnl" w:eastAsia="ko-KR"/>
        </w:rPr>
        <w:noBreakHyphen/>
        <w:t xml:space="preserve">120 V. </w:t>
      </w:r>
      <w:r w:rsidR="00D96FEF" w:rsidRPr="001405C5">
        <w:rPr>
          <w:lang w:val="es-ES_tradnl" w:eastAsia="ko-KR"/>
        </w:rPr>
        <w:t>Se trata</w:t>
      </w:r>
      <w:r w:rsidRPr="001405C5">
        <w:rPr>
          <w:lang w:val="es-ES_tradnl" w:eastAsia="ko-KR"/>
        </w:rPr>
        <w:t xml:space="preserve"> de un filtro </w:t>
      </w:r>
      <w:proofErr w:type="spellStart"/>
      <w:r w:rsidRPr="001405C5">
        <w:rPr>
          <w:lang w:val="es-ES_tradnl" w:eastAsia="ko-KR"/>
        </w:rPr>
        <w:t>LC</w:t>
      </w:r>
      <w:proofErr w:type="spellEnd"/>
      <w:r w:rsidRPr="001405C5">
        <w:rPr>
          <w:lang w:val="es-ES_tradnl" w:eastAsia="ko-KR"/>
        </w:rPr>
        <w:t xml:space="preserve"> </w:t>
      </w:r>
      <w:r w:rsidR="00D96FEF" w:rsidRPr="001405C5">
        <w:rPr>
          <w:lang w:val="es-ES_tradnl" w:eastAsia="ko-KR"/>
        </w:rPr>
        <w:t xml:space="preserve">paso alto </w:t>
      </w:r>
      <w:r w:rsidRPr="001405C5">
        <w:rPr>
          <w:lang w:val="es-ES_tradnl" w:eastAsia="ko-KR"/>
        </w:rPr>
        <w:t>de segundo orden adaptado con una frecuencia de corte de 1 </w:t>
      </w:r>
      <w:proofErr w:type="spellStart"/>
      <w:r w:rsidRPr="001405C5">
        <w:rPr>
          <w:lang w:val="es-ES_tradnl" w:eastAsia="ko-KR"/>
        </w:rPr>
        <w:t>MHz.</w:t>
      </w:r>
      <w:proofErr w:type="spellEnd"/>
    </w:p>
    <w:p w:rsidR="00C7521F" w:rsidRPr="001405C5" w:rsidRDefault="00D97E0A" w:rsidP="00421D74">
      <w:pPr>
        <w:rPr>
          <w:lang w:val="es-ES_tradnl"/>
        </w:rPr>
      </w:pPr>
      <w:r w:rsidRPr="001405C5">
        <w:rPr>
          <w:lang w:val="es-ES_tradnl" w:eastAsia="ko-KR"/>
        </w:rPr>
        <w:t xml:space="preserve">A fin de medir bajos niveles de señal de los dispositivos </w:t>
      </w:r>
      <w:proofErr w:type="spellStart"/>
      <w:r w:rsidRPr="001405C5">
        <w:rPr>
          <w:lang w:val="es-ES_tradnl" w:eastAsia="ko-KR"/>
        </w:rPr>
        <w:t>PLT</w:t>
      </w:r>
      <w:proofErr w:type="spellEnd"/>
      <w:r w:rsidRPr="001405C5">
        <w:rPr>
          <w:lang w:val="es-ES_tradnl" w:eastAsia="ko-KR"/>
        </w:rPr>
        <w:t xml:space="preserve"> por encima de 30 MHz con una mejor precisión, se utiliza un filtro paso alto para atenuar las portadoras de la señal </w:t>
      </w:r>
      <w:proofErr w:type="spellStart"/>
      <w:r w:rsidRPr="001405C5">
        <w:rPr>
          <w:lang w:val="es-ES_tradnl" w:eastAsia="ko-KR"/>
        </w:rPr>
        <w:t>PLT</w:t>
      </w:r>
      <w:proofErr w:type="spellEnd"/>
      <w:r w:rsidRPr="001405C5">
        <w:rPr>
          <w:lang w:val="es-ES_tradnl" w:eastAsia="ko-KR"/>
        </w:rPr>
        <w:t xml:space="preserve"> principal presentes en la gama de frecuencias de funcionamiento</w:t>
      </w:r>
      <w:r w:rsidR="00D96FEF" w:rsidRPr="001405C5">
        <w:rPr>
          <w:lang w:val="es-ES_tradnl" w:eastAsia="ko-KR"/>
        </w:rPr>
        <w:t>,</w:t>
      </w:r>
      <w:r w:rsidRPr="001405C5">
        <w:rPr>
          <w:lang w:val="es-ES_tradnl" w:eastAsia="ko-KR"/>
        </w:rPr>
        <w:t xml:space="preserve"> </w:t>
      </w:r>
      <w:r w:rsidR="00D96FEF" w:rsidRPr="001405C5">
        <w:rPr>
          <w:lang w:val="es-ES_tradnl" w:eastAsia="ko-KR"/>
        </w:rPr>
        <w:t>l</w:t>
      </w:r>
      <w:r w:rsidRPr="001405C5">
        <w:rPr>
          <w:lang w:val="es-ES_tradnl" w:eastAsia="ko-KR"/>
        </w:rPr>
        <w:t>o</w:t>
      </w:r>
      <w:r w:rsidR="00D96FEF" w:rsidRPr="001405C5">
        <w:rPr>
          <w:lang w:val="es-ES_tradnl" w:eastAsia="ko-KR"/>
        </w:rPr>
        <w:t xml:space="preserve"> cual</w:t>
      </w:r>
      <w:r w:rsidRPr="001405C5">
        <w:rPr>
          <w:lang w:val="es-ES_tradnl" w:eastAsia="ko-KR"/>
        </w:rPr>
        <w:t xml:space="preserve"> es necesario </w:t>
      </w:r>
      <w:r w:rsidR="00421D74" w:rsidRPr="001405C5">
        <w:rPr>
          <w:lang w:val="es-ES_tradnl" w:eastAsia="ko-KR"/>
        </w:rPr>
        <w:t>con objeto</w:t>
      </w:r>
      <w:r w:rsidRPr="001405C5">
        <w:rPr>
          <w:lang w:val="es-ES_tradnl" w:eastAsia="ko-KR"/>
        </w:rPr>
        <w:t xml:space="preserve"> de medir las emisiones hasta </w:t>
      </w:r>
      <w:r w:rsidR="00D96FEF" w:rsidRPr="001405C5">
        <w:rPr>
          <w:lang w:val="es-ES_tradnl" w:eastAsia="ko-KR"/>
        </w:rPr>
        <w:t xml:space="preserve">de </w:t>
      </w:r>
      <w:r w:rsidRPr="001405C5">
        <w:rPr>
          <w:lang w:val="es-ES_tradnl" w:eastAsia="ko-KR"/>
        </w:rPr>
        <w:t xml:space="preserve">110 MHz sin producir una sobrecarga en el analizador de espectro. Como muestra la Fig. 11, se utilizaron dos montajes de laboratorio; uno sin el filtro paso alto y otro con él. El filtro paso alto tiene una frecuencia de corte a </w:t>
      </w:r>
      <w:r w:rsidRPr="001405C5">
        <w:rPr>
          <w:lang w:val="es-ES_tradnl"/>
        </w:rPr>
        <w:t>–3 dB de 32 </w:t>
      </w:r>
      <w:proofErr w:type="spellStart"/>
      <w:r w:rsidRPr="001405C5">
        <w:rPr>
          <w:lang w:val="es-ES_tradnl"/>
        </w:rPr>
        <w:t>MHz.</w:t>
      </w:r>
      <w:proofErr w:type="spellEnd"/>
      <w:r w:rsidRPr="001405C5">
        <w:rPr>
          <w:lang w:val="es-ES_tradnl"/>
        </w:rPr>
        <w:t xml:space="preserve"> Sólo se realizaron mediciones por encima de 35 MHz y se registraron utilizando este filtro paso alto. La anchura de banda de resolución para estas mediciones es 120 kHz.</w:t>
      </w:r>
    </w:p>
    <w:p w:rsidR="00D97E0A" w:rsidRPr="001405C5" w:rsidRDefault="00D97E0A" w:rsidP="00D97E0A">
      <w:pPr>
        <w:pStyle w:val="FigureNo"/>
        <w:rPr>
          <w:lang w:val="es-ES_tradnl"/>
        </w:rPr>
      </w:pPr>
      <w:bookmarkStart w:id="16" w:name="_Ref217272176"/>
      <w:bookmarkStart w:id="17" w:name="_Toc220664380"/>
      <w:bookmarkStart w:id="18" w:name="_Toc225652391"/>
      <w:r w:rsidRPr="001405C5">
        <w:rPr>
          <w:lang w:val="es-ES_tradnl"/>
        </w:rPr>
        <w:t>FigurA 11</w:t>
      </w:r>
      <w:bookmarkEnd w:id="16"/>
    </w:p>
    <w:p w:rsidR="00D97E0A" w:rsidRPr="001405C5" w:rsidRDefault="00D97E0A" w:rsidP="00D97E0A">
      <w:pPr>
        <w:pStyle w:val="Figuretitle"/>
        <w:rPr>
          <w:lang w:val="es-ES_tradnl"/>
        </w:rPr>
      </w:pPr>
      <w:r w:rsidRPr="001405C5">
        <w:rPr>
          <w:lang w:val="es-ES_tradnl"/>
        </w:rPr>
        <w:t xml:space="preserve">Banco de pruebas para analizar las mediciones de potencia conducida en los dispositivos </w:t>
      </w:r>
      <w:proofErr w:type="spellStart"/>
      <w:r w:rsidRPr="001405C5">
        <w:rPr>
          <w:lang w:val="es-ES_tradnl"/>
        </w:rPr>
        <w:t>PLT</w:t>
      </w:r>
      <w:bookmarkEnd w:id="17"/>
      <w:bookmarkEnd w:id="18"/>
      <w:proofErr w:type="spellEnd"/>
    </w:p>
    <w:p w:rsidR="00DA1B41" w:rsidRPr="001405C5" w:rsidRDefault="00DA1B41" w:rsidP="00DA1B41">
      <w:pPr>
        <w:pStyle w:val="Blanc"/>
        <w:rPr>
          <w:lang w:val="es-ES_tradnl"/>
        </w:rPr>
      </w:pPr>
    </w:p>
    <w:p w:rsidR="00D97E0A" w:rsidRPr="001405C5" w:rsidRDefault="00DA1B41" w:rsidP="00DA1B41">
      <w:pPr>
        <w:pStyle w:val="Figure"/>
        <w:ind w:left="-284" w:right="-284"/>
        <w:rPr>
          <w:lang w:val="es-ES_tradnl"/>
        </w:rPr>
      </w:pPr>
      <w:r w:rsidRPr="001405C5">
        <w:rPr>
          <w:lang w:val="es-ES_tradnl"/>
        </w:rPr>
        <w:object w:dxaOrig="9892" w:dyaOrig="5380">
          <v:shape id="_x0000_i1039" type="#_x0000_t75" style="width:486.65pt;height:264.65pt" o:ole="">
            <v:imagedata r:id="rId41" o:title=""/>
          </v:shape>
          <o:OLEObject Type="Embed" ProgID="CorelDRAW.Graphic.14" ShapeID="_x0000_i1039" DrawAspect="Content" ObjectID="_1335614464" r:id="rId42"/>
        </w:object>
      </w:r>
    </w:p>
    <w:p w:rsidR="00D97E0A" w:rsidRPr="001405C5" w:rsidRDefault="00D97E0A" w:rsidP="00DA1B41">
      <w:pPr>
        <w:pStyle w:val="Heading3"/>
        <w:rPr>
          <w:lang w:val="es-ES_tradnl"/>
        </w:rPr>
      </w:pPr>
      <w:bookmarkStart w:id="19" w:name="_Ref220221581"/>
      <w:bookmarkStart w:id="20" w:name="_Toc220665016"/>
      <w:bookmarkStart w:id="21" w:name="_Toc225652358"/>
      <w:r w:rsidRPr="001405C5">
        <w:rPr>
          <w:lang w:val="es-ES_tradnl"/>
        </w:rPr>
        <w:lastRenderedPageBreak/>
        <w:t>A6.1.2</w:t>
      </w:r>
      <w:r w:rsidRPr="001405C5">
        <w:rPr>
          <w:lang w:val="es-ES_tradnl"/>
        </w:rPr>
        <w:tab/>
        <w:t xml:space="preserve">Comparación </w:t>
      </w:r>
      <w:r w:rsidR="00DA1B41" w:rsidRPr="001405C5">
        <w:rPr>
          <w:lang w:val="es-ES_tradnl"/>
        </w:rPr>
        <w:t>e</w:t>
      </w:r>
      <w:r w:rsidRPr="001405C5">
        <w:rPr>
          <w:lang w:val="es-ES_tradnl"/>
        </w:rPr>
        <w:t>nt</w:t>
      </w:r>
      <w:r w:rsidR="00DA1B41" w:rsidRPr="001405C5">
        <w:rPr>
          <w:lang w:val="es-ES_tradnl"/>
        </w:rPr>
        <w:t>r</w:t>
      </w:r>
      <w:r w:rsidRPr="001405C5">
        <w:rPr>
          <w:lang w:val="es-ES_tradnl"/>
        </w:rPr>
        <w:t xml:space="preserve">e las mediciones del detector de cresta y las mediciones del detector de cuasicresta en el contexto de las emisiones </w:t>
      </w:r>
      <w:proofErr w:type="spellStart"/>
      <w:r w:rsidRPr="001405C5">
        <w:rPr>
          <w:lang w:val="es-ES_tradnl"/>
        </w:rPr>
        <w:t>PLT</w:t>
      </w:r>
      <w:proofErr w:type="spellEnd"/>
    </w:p>
    <w:p w:rsidR="00D97E0A" w:rsidRPr="001405C5" w:rsidRDefault="00D97E0A" w:rsidP="00DA1B41">
      <w:pPr>
        <w:rPr>
          <w:lang w:val="es-ES_tradnl"/>
        </w:rPr>
      </w:pPr>
      <w:r w:rsidRPr="001405C5">
        <w:rPr>
          <w:lang w:val="es-ES_tradnl"/>
        </w:rPr>
        <w:t xml:space="preserve">Las mediciones de compatibilidad electromagnética en la frecuencia de funcionamiento de los dispositivos </w:t>
      </w:r>
      <w:proofErr w:type="spellStart"/>
      <w:r w:rsidRPr="001405C5">
        <w:rPr>
          <w:lang w:val="es-ES_tradnl"/>
        </w:rPr>
        <w:t>PLT</w:t>
      </w:r>
      <w:proofErr w:type="spellEnd"/>
      <w:r w:rsidRPr="001405C5">
        <w:rPr>
          <w:lang w:val="es-ES_tradnl"/>
        </w:rPr>
        <w:t xml:space="preserve"> normalmente se realizan utilizando un detector de cuasicresta. Este detector consta de un detector de cresta seguido por un integrador con pérdidas que tiene un tiempo de caída más largo que el tiempo de establecimiento. Este tipo de detector está destinado a medir el factor de perturbación de las señales impulsivas a otros dispositivos. Debido a la complejidad de su implementación, el detector de cuasicresta disponible para el analizador de espectro tiene un tiempo de respuesta extremadamente lento. La medición de señales en la gama 1</w:t>
      </w:r>
      <w:r w:rsidRPr="001405C5">
        <w:rPr>
          <w:lang w:val="es-ES_tradnl"/>
        </w:rPr>
        <w:noBreakHyphen/>
        <w:t xml:space="preserve">108 MHz </w:t>
      </w:r>
      <w:r w:rsidR="00DA1B41" w:rsidRPr="001405C5">
        <w:rPr>
          <w:lang w:val="es-ES_tradnl"/>
        </w:rPr>
        <w:t>puede</w:t>
      </w:r>
      <w:r w:rsidRPr="001405C5">
        <w:rPr>
          <w:lang w:val="es-ES_tradnl"/>
        </w:rPr>
        <w:t xml:space="preserve"> lle</w:t>
      </w:r>
      <w:r w:rsidR="00DA1B41" w:rsidRPr="001405C5">
        <w:rPr>
          <w:lang w:val="es-ES_tradnl"/>
        </w:rPr>
        <w:t>v</w:t>
      </w:r>
      <w:r w:rsidRPr="001405C5">
        <w:rPr>
          <w:lang w:val="es-ES_tradnl"/>
        </w:rPr>
        <w:t xml:space="preserve">ar hasta dos horas para una medición que tomaría sólo unos pocos segundos utilizando un detector de cresta habitual. Por consiguiente, para las mediciones </w:t>
      </w:r>
      <w:r w:rsidR="00DA1B41" w:rsidRPr="001405C5">
        <w:rPr>
          <w:lang w:val="es-ES_tradnl"/>
        </w:rPr>
        <w:t>en</w:t>
      </w:r>
      <w:r w:rsidRPr="001405C5">
        <w:rPr>
          <w:lang w:val="es-ES_tradnl"/>
        </w:rPr>
        <w:t xml:space="preserve"> pruebas en funcionamiento real se selecciona un detector de cresta. Se llevan a cabo pruebas de laboratorio para determinar la relación entre los detectores de cresta y cuasicresta.</w:t>
      </w:r>
    </w:p>
    <w:p w:rsidR="00D97E0A" w:rsidRPr="001405C5" w:rsidRDefault="00D97E0A" w:rsidP="00D97E0A">
      <w:pPr>
        <w:pStyle w:val="Heading4"/>
        <w:rPr>
          <w:lang w:val="es-ES_tradnl"/>
        </w:rPr>
      </w:pPr>
      <w:r w:rsidRPr="001405C5">
        <w:rPr>
          <w:lang w:val="es-ES_tradnl"/>
        </w:rPr>
        <w:t>A6.1.2.1</w:t>
      </w:r>
      <w:r w:rsidRPr="001405C5">
        <w:rPr>
          <w:lang w:val="es-ES_tradnl"/>
        </w:rPr>
        <w:tab/>
        <w:t>Metodología de prueba</w:t>
      </w:r>
    </w:p>
    <w:p w:rsidR="00D97E0A" w:rsidRPr="001405C5" w:rsidRDefault="00584FD1" w:rsidP="00584FD1">
      <w:pPr>
        <w:rPr>
          <w:lang w:val="es-ES_tradnl"/>
        </w:rPr>
      </w:pPr>
      <w:r w:rsidRPr="001405C5">
        <w:rPr>
          <w:lang w:val="es-ES_tradnl"/>
        </w:rPr>
        <w:t xml:space="preserve">Se realizan </w:t>
      </w:r>
      <w:r w:rsidR="00D97E0A" w:rsidRPr="001405C5">
        <w:rPr>
          <w:lang w:val="es-ES_tradnl"/>
        </w:rPr>
        <w:t xml:space="preserve">mediciones de potencia conducida para comparar los detectores de cresta con los detectores de cuasicresta. Las mediciones se </w:t>
      </w:r>
      <w:r w:rsidRPr="001405C5">
        <w:rPr>
          <w:lang w:val="es-ES_tradnl"/>
        </w:rPr>
        <w:t>efectú</w:t>
      </w:r>
      <w:r w:rsidR="00D97E0A" w:rsidRPr="001405C5">
        <w:rPr>
          <w:lang w:val="es-ES_tradnl"/>
        </w:rPr>
        <w:t>an en una pequeña anchura de banda de 100 kHz sobre una frecuencia central de 15 </w:t>
      </w:r>
      <w:proofErr w:type="spellStart"/>
      <w:r w:rsidR="00D97E0A" w:rsidRPr="001405C5">
        <w:rPr>
          <w:lang w:val="es-ES_tradnl"/>
        </w:rPr>
        <w:t>MHz.</w:t>
      </w:r>
      <w:proofErr w:type="spellEnd"/>
      <w:r w:rsidR="00D97E0A" w:rsidRPr="001405C5">
        <w:rPr>
          <w:lang w:val="es-ES_tradnl"/>
        </w:rPr>
        <w:t xml:space="preserve"> Para cada uno de los pares de dispositivos </w:t>
      </w:r>
      <w:proofErr w:type="spellStart"/>
      <w:r w:rsidR="00D97E0A" w:rsidRPr="001405C5">
        <w:rPr>
          <w:lang w:val="es-ES_tradnl"/>
        </w:rPr>
        <w:t>PLT</w:t>
      </w:r>
      <w:proofErr w:type="spellEnd"/>
      <w:r w:rsidR="00D97E0A" w:rsidRPr="001405C5">
        <w:rPr>
          <w:lang w:val="es-ES_tradnl"/>
        </w:rPr>
        <w:t xml:space="preserve"> </w:t>
      </w:r>
      <w:r w:rsidRPr="001405C5">
        <w:rPr>
          <w:lang w:val="es-ES_tradnl"/>
        </w:rPr>
        <w:t xml:space="preserve">y para cada uno de los dos detectores </w:t>
      </w:r>
      <w:r w:rsidR="00D97E0A" w:rsidRPr="001405C5">
        <w:rPr>
          <w:lang w:val="es-ES_tradnl"/>
        </w:rPr>
        <w:t>se lleva a cabo en esta banda de 100 kHz una medición de potencia media. La diferencia en la potencia media se considera como la diferencia entre la detección de cresta y la detección de cuasicresta. Se ha demostrado en laboratorio que esta pequeña anchura de banda de 100 kHz es lo suficientemente amplia</w:t>
      </w:r>
      <w:r w:rsidRPr="001405C5">
        <w:rPr>
          <w:lang w:val="es-ES_tradnl"/>
        </w:rPr>
        <w:t xml:space="preserve"> como</w:t>
      </w:r>
      <w:r w:rsidR="00D97E0A" w:rsidRPr="001405C5">
        <w:rPr>
          <w:lang w:val="es-ES_tradnl"/>
        </w:rPr>
        <w:t xml:space="preserve"> para que los resultados sean repetibles con otras frecuencias centrales. Esta prueba se realiza en cada dispositivo </w:t>
      </w:r>
      <w:proofErr w:type="spellStart"/>
      <w:r w:rsidR="00D97E0A" w:rsidRPr="001405C5">
        <w:rPr>
          <w:lang w:val="es-ES_tradnl"/>
        </w:rPr>
        <w:t>PLT</w:t>
      </w:r>
      <w:proofErr w:type="spellEnd"/>
      <w:r w:rsidR="00D97E0A" w:rsidRPr="001405C5">
        <w:rPr>
          <w:lang w:val="es-ES_tradnl"/>
        </w:rPr>
        <w:t xml:space="preserve"> elegido para </w:t>
      </w:r>
      <w:r w:rsidRPr="001405C5">
        <w:rPr>
          <w:lang w:val="es-ES_tradnl"/>
        </w:rPr>
        <w:t>la</w:t>
      </w:r>
      <w:r w:rsidR="00D97E0A" w:rsidRPr="001405C5">
        <w:rPr>
          <w:lang w:val="es-ES_tradnl"/>
        </w:rPr>
        <w:t xml:space="preserve"> prueba de funcionamiento </w:t>
      </w:r>
      <w:r w:rsidRPr="001405C5">
        <w:rPr>
          <w:lang w:val="es-ES_tradnl"/>
        </w:rPr>
        <w:t>real</w:t>
      </w:r>
      <w:r w:rsidR="00D97E0A" w:rsidRPr="001405C5">
        <w:rPr>
          <w:lang w:val="es-ES_tradnl"/>
        </w:rPr>
        <w:t xml:space="preserve"> y las mediciones se </w:t>
      </w:r>
      <w:r w:rsidRPr="001405C5">
        <w:rPr>
          <w:lang w:val="es-ES_tradnl"/>
        </w:rPr>
        <w:t>hacen</w:t>
      </w:r>
      <w:r w:rsidR="00D97E0A" w:rsidRPr="001405C5">
        <w:rPr>
          <w:lang w:val="es-ES_tradnl"/>
        </w:rPr>
        <w:t xml:space="preserve"> </w:t>
      </w:r>
      <w:r w:rsidRPr="001405C5">
        <w:rPr>
          <w:lang w:val="es-ES_tradnl"/>
        </w:rPr>
        <w:t>mien</w:t>
      </w:r>
      <w:r w:rsidR="00D97E0A" w:rsidRPr="001405C5">
        <w:rPr>
          <w:lang w:val="es-ES_tradnl"/>
        </w:rPr>
        <w:t xml:space="preserve">tras los dispositivos </w:t>
      </w:r>
      <w:proofErr w:type="spellStart"/>
      <w:r w:rsidR="00D97E0A" w:rsidRPr="001405C5">
        <w:rPr>
          <w:lang w:val="es-ES_tradnl"/>
        </w:rPr>
        <w:t>PLT</w:t>
      </w:r>
      <w:proofErr w:type="spellEnd"/>
      <w:r w:rsidR="00D97E0A" w:rsidRPr="001405C5">
        <w:rPr>
          <w:lang w:val="es-ES_tradnl"/>
        </w:rPr>
        <w:t xml:space="preserve"> están emitiendo datos.</w:t>
      </w:r>
    </w:p>
    <w:p w:rsidR="00D97E0A" w:rsidRPr="001405C5" w:rsidRDefault="00D97E0A" w:rsidP="00D97E0A">
      <w:pPr>
        <w:pStyle w:val="Heading3"/>
        <w:rPr>
          <w:lang w:val="es-ES_tradnl"/>
        </w:rPr>
      </w:pPr>
      <w:r w:rsidRPr="001405C5">
        <w:rPr>
          <w:lang w:val="es-ES_tradnl"/>
        </w:rPr>
        <w:t>A6.1.3</w:t>
      </w:r>
      <w:r w:rsidRPr="001405C5">
        <w:rPr>
          <w:lang w:val="es-ES_tradnl"/>
        </w:rPr>
        <w:tab/>
        <w:t>Mediciones de potencia conducida</w:t>
      </w:r>
    </w:p>
    <w:p w:rsidR="00D97E0A" w:rsidRPr="001405C5" w:rsidRDefault="00D97E0A" w:rsidP="00584FD1">
      <w:pPr>
        <w:rPr>
          <w:lang w:val="es-ES_tradnl"/>
        </w:rPr>
      </w:pPr>
      <w:r w:rsidRPr="001405C5">
        <w:rPr>
          <w:lang w:val="es-ES_tradnl"/>
        </w:rPr>
        <w:t xml:space="preserve">Las mediciones de potencia conducida se </w:t>
      </w:r>
      <w:r w:rsidR="00584FD1" w:rsidRPr="001405C5">
        <w:rPr>
          <w:lang w:val="es-ES_tradnl"/>
        </w:rPr>
        <w:t>efectúan</w:t>
      </w:r>
      <w:r w:rsidRPr="001405C5">
        <w:rPr>
          <w:lang w:val="es-ES_tradnl"/>
        </w:rPr>
        <w:t xml:space="preserve"> en la gama de frecuencias de 0</w:t>
      </w:r>
      <w:r w:rsidR="00584FD1" w:rsidRPr="001405C5">
        <w:rPr>
          <w:lang w:val="es-ES_tradnl"/>
        </w:rPr>
        <w:t xml:space="preserve"> </w:t>
      </w:r>
      <w:r w:rsidRPr="001405C5">
        <w:rPr>
          <w:lang w:val="es-ES_tradnl"/>
        </w:rPr>
        <w:t>a</w:t>
      </w:r>
      <w:r w:rsidR="00584FD1" w:rsidRPr="001405C5">
        <w:rPr>
          <w:lang w:val="es-ES_tradnl"/>
        </w:rPr>
        <w:t xml:space="preserve"> </w:t>
      </w:r>
      <w:r w:rsidRPr="001405C5">
        <w:rPr>
          <w:lang w:val="es-ES_tradnl"/>
        </w:rPr>
        <w:t xml:space="preserve">110 MHz utilizando dos modos de funcionamiento: modo transferencia de datos y modo inactivo. El objetivo de las pruebas es determinar el nivel de salida inyectado a las líneas eléctricas a una frecuencia de hasta 110 MHz en ambos modos </w:t>
      </w:r>
      <w:r w:rsidR="00584FD1" w:rsidRPr="001405C5">
        <w:rPr>
          <w:lang w:val="es-ES_tradnl"/>
        </w:rPr>
        <w:t>así como</w:t>
      </w:r>
      <w:r w:rsidRPr="001405C5">
        <w:rPr>
          <w:lang w:val="es-ES_tradnl"/>
        </w:rPr>
        <w:t xml:space="preserve"> la anchura de banda y forma espectral de los dispositivos </w:t>
      </w:r>
      <w:proofErr w:type="spellStart"/>
      <w:r w:rsidRPr="001405C5">
        <w:rPr>
          <w:lang w:val="es-ES_tradnl"/>
        </w:rPr>
        <w:t>PLT</w:t>
      </w:r>
      <w:proofErr w:type="spellEnd"/>
      <w:r w:rsidRPr="001405C5">
        <w:rPr>
          <w:lang w:val="es-ES_tradnl"/>
        </w:rPr>
        <w:t>.</w:t>
      </w:r>
    </w:p>
    <w:p w:rsidR="00D97E0A" w:rsidRPr="001405C5" w:rsidRDefault="00D97E0A" w:rsidP="00D97E0A">
      <w:pPr>
        <w:pStyle w:val="Heading4"/>
        <w:rPr>
          <w:lang w:val="es-ES_tradnl"/>
        </w:rPr>
      </w:pPr>
      <w:r w:rsidRPr="001405C5">
        <w:rPr>
          <w:lang w:val="es-ES_tradnl"/>
        </w:rPr>
        <w:t>A6.1.3.1</w:t>
      </w:r>
      <w:r w:rsidRPr="001405C5">
        <w:rPr>
          <w:lang w:val="es-ES_tradnl"/>
        </w:rPr>
        <w:tab/>
        <w:t>Metodología de prueba</w:t>
      </w:r>
    </w:p>
    <w:p w:rsidR="00D97E0A" w:rsidRPr="001405C5" w:rsidRDefault="00D97E0A" w:rsidP="00584FD1">
      <w:pPr>
        <w:rPr>
          <w:lang w:val="es-ES_tradnl"/>
        </w:rPr>
      </w:pPr>
      <w:r w:rsidRPr="001405C5">
        <w:rPr>
          <w:lang w:val="es-ES_tradnl"/>
        </w:rPr>
        <w:t>El montaje de prueba para estas mediciones se representa en la Fig. 11. Para obtener una buena precisión, las mediciones se realizan desde 0 hasta 110 MHz en tramos de frecuencias consecutivos de 10 MHz de anchura</w:t>
      </w:r>
      <w:r w:rsidR="00584FD1" w:rsidRPr="001405C5">
        <w:rPr>
          <w:lang w:val="es-ES_tradnl"/>
        </w:rPr>
        <w:t>,</w:t>
      </w:r>
      <w:r w:rsidRPr="001405C5">
        <w:rPr>
          <w:lang w:val="es-ES_tradnl"/>
        </w:rPr>
        <w:t xml:space="preserve"> </w:t>
      </w:r>
      <w:r w:rsidR="00584FD1" w:rsidRPr="001405C5">
        <w:rPr>
          <w:lang w:val="es-ES_tradnl"/>
        </w:rPr>
        <w:t>fijando</w:t>
      </w:r>
      <w:r w:rsidRPr="001405C5">
        <w:rPr>
          <w:lang w:val="es-ES_tradnl"/>
        </w:rPr>
        <w:t xml:space="preserve"> el analizador de espectro a una anchura de banda de resolución de 9 kHz y utilizando detección de cresta. Por regla general, el nivel de referencia del analizador de espectro se ajusta lo más bajo posible sin crear sobrecarga espectral. Como se explica en el § A6.1.1 se emplea un filtro paso alto para obtener una medición más precisa en frecuencias por encima de 35 </w:t>
      </w:r>
      <w:proofErr w:type="spellStart"/>
      <w:r w:rsidRPr="001405C5">
        <w:rPr>
          <w:lang w:val="es-ES_tradnl"/>
        </w:rPr>
        <w:t>MHz.</w:t>
      </w:r>
      <w:proofErr w:type="spellEnd"/>
      <w:r w:rsidRPr="001405C5">
        <w:rPr>
          <w:lang w:val="es-ES_tradnl"/>
        </w:rPr>
        <w:t xml:space="preserve"> Debido a ello, puede observarse una discontinuidad en el ruido de fondo en los resultados </w:t>
      </w:r>
      <w:r w:rsidR="00294720" w:rsidRPr="001405C5">
        <w:rPr>
          <w:lang w:val="es-ES_tradnl"/>
        </w:rPr>
        <w:t xml:space="preserve">obtenidos </w:t>
      </w:r>
      <w:r w:rsidRPr="001405C5">
        <w:rPr>
          <w:lang w:val="es-ES_tradnl"/>
        </w:rPr>
        <w:t>a 35 </w:t>
      </w:r>
      <w:proofErr w:type="spellStart"/>
      <w:r w:rsidRPr="001405C5">
        <w:rPr>
          <w:lang w:val="es-ES_tradnl"/>
        </w:rPr>
        <w:t>MHz.</w:t>
      </w:r>
      <w:proofErr w:type="spellEnd"/>
    </w:p>
    <w:p w:rsidR="00D97E0A" w:rsidRPr="001405C5" w:rsidRDefault="00D97E0A" w:rsidP="00396DB9">
      <w:pPr>
        <w:rPr>
          <w:lang w:val="es-ES_tradnl"/>
        </w:rPr>
      </w:pPr>
      <w:r w:rsidRPr="001405C5">
        <w:rPr>
          <w:lang w:val="es-ES_tradnl"/>
        </w:rPr>
        <w:t xml:space="preserve">Se efectúa una primera medición para evaluar el nivel de ruido ambiente del sistema. En este caso, no se conecta ningún dispositivo </w:t>
      </w:r>
      <w:proofErr w:type="spellStart"/>
      <w:r w:rsidRPr="001405C5">
        <w:rPr>
          <w:lang w:val="es-ES_tradnl"/>
        </w:rPr>
        <w:t>PLT</w:t>
      </w:r>
      <w:proofErr w:type="spellEnd"/>
      <w:r w:rsidRPr="001405C5">
        <w:rPr>
          <w:lang w:val="es-ES_tradnl"/>
        </w:rPr>
        <w:t xml:space="preserve"> al banco de pruebas. </w:t>
      </w:r>
      <w:r w:rsidR="00294720" w:rsidRPr="001405C5">
        <w:rPr>
          <w:lang w:val="es-ES_tradnl"/>
        </w:rPr>
        <w:t>A continuación</w:t>
      </w:r>
      <w:r w:rsidRPr="001405C5">
        <w:rPr>
          <w:lang w:val="es-ES_tradnl"/>
        </w:rPr>
        <w:t xml:space="preserve">, se mide entre 0 y 110 MHz el nivel de salida de cada dispositivo </w:t>
      </w:r>
      <w:proofErr w:type="spellStart"/>
      <w:r w:rsidRPr="001405C5">
        <w:rPr>
          <w:lang w:val="es-ES_tradnl"/>
        </w:rPr>
        <w:t>PLT</w:t>
      </w:r>
      <w:proofErr w:type="spellEnd"/>
      <w:r w:rsidRPr="001405C5">
        <w:rPr>
          <w:lang w:val="es-ES_tradnl"/>
        </w:rPr>
        <w:t xml:space="preserve"> mientras los dispositivos están transfiriendo datos a la máxima velocidad de transmisión de datos (modo transferencia de datos). Finalmente, se realiza un tercer conjunto de mediciones </w:t>
      </w:r>
      <w:r w:rsidR="00294720" w:rsidRPr="001405C5">
        <w:rPr>
          <w:lang w:val="es-ES_tradnl"/>
        </w:rPr>
        <w:t>mientras</w:t>
      </w:r>
      <w:r w:rsidRPr="001405C5">
        <w:rPr>
          <w:lang w:val="es-ES_tradnl"/>
        </w:rPr>
        <w:t xml:space="preserve"> los dispositivos </w:t>
      </w:r>
      <w:r w:rsidR="00294720" w:rsidRPr="001405C5">
        <w:rPr>
          <w:lang w:val="es-ES_tradnl"/>
        </w:rPr>
        <w:t>no</w:t>
      </w:r>
      <w:r w:rsidRPr="001405C5">
        <w:rPr>
          <w:lang w:val="es-ES_tradnl"/>
        </w:rPr>
        <w:t xml:space="preserve"> están transfiriendo datos de manera activa (modo desactivado). El nivel de potencia de salida del </w:t>
      </w:r>
      <w:proofErr w:type="spellStart"/>
      <w:r w:rsidRPr="001405C5">
        <w:rPr>
          <w:lang w:val="es-ES_tradnl"/>
        </w:rPr>
        <w:t>PLT</w:t>
      </w:r>
      <w:proofErr w:type="spellEnd"/>
      <w:r w:rsidRPr="001405C5">
        <w:rPr>
          <w:lang w:val="es-ES_tradnl"/>
        </w:rPr>
        <w:t xml:space="preserve"> durante las pruebas es la potencia prefijada en fábrica que puede no ser ajustable.</w:t>
      </w:r>
    </w:p>
    <w:p w:rsidR="00D97E0A" w:rsidRPr="001405C5" w:rsidRDefault="00D97E0A" w:rsidP="00AB0D85">
      <w:pPr>
        <w:pStyle w:val="Heading2"/>
        <w:rPr>
          <w:lang w:val="es-ES_tradnl"/>
        </w:rPr>
      </w:pPr>
      <w:r w:rsidRPr="001405C5">
        <w:rPr>
          <w:lang w:val="es-ES_tradnl"/>
        </w:rPr>
        <w:lastRenderedPageBreak/>
        <w:t>A6.2</w:t>
      </w:r>
      <w:r w:rsidRPr="001405C5">
        <w:rPr>
          <w:lang w:val="es-ES_tradnl"/>
        </w:rPr>
        <w:tab/>
        <w:t xml:space="preserve">Pruebas </w:t>
      </w:r>
      <w:r w:rsidR="00CD203F">
        <w:rPr>
          <w:lang w:val="es-ES_tradnl"/>
        </w:rPr>
        <w:t xml:space="preserve">de </w:t>
      </w:r>
      <w:r w:rsidR="00AB0D85" w:rsidRPr="001405C5">
        <w:rPr>
          <w:lang w:val="es-ES_tradnl"/>
        </w:rPr>
        <w:t xml:space="preserve">interferencia electromagnética en </w:t>
      </w:r>
      <w:r w:rsidR="00294720" w:rsidRPr="001405C5">
        <w:rPr>
          <w:lang w:val="es-ES_tradnl"/>
        </w:rPr>
        <w:t>funcionamiento</w:t>
      </w:r>
      <w:r w:rsidR="00AB0D85" w:rsidRPr="001405C5">
        <w:rPr>
          <w:lang w:val="es-ES_tradnl"/>
        </w:rPr>
        <w:t xml:space="preserve"> real</w:t>
      </w:r>
    </w:p>
    <w:p w:rsidR="00D97E0A" w:rsidRPr="001405C5" w:rsidRDefault="00D97E0A" w:rsidP="00AB0D85">
      <w:pPr>
        <w:rPr>
          <w:lang w:val="es-ES_tradnl"/>
        </w:rPr>
      </w:pPr>
      <w:r w:rsidRPr="001405C5">
        <w:rPr>
          <w:lang w:val="es-ES_tradnl"/>
        </w:rPr>
        <w:t>Las mediciones de intensidad de campo de RF se realizan utilizando edificios residenciales de una y dos plantas. Los edificios están conectados a una re</w:t>
      </w:r>
      <w:r w:rsidR="00AB0D85" w:rsidRPr="001405C5">
        <w:rPr>
          <w:lang w:val="es-ES_tradnl"/>
        </w:rPr>
        <w:t>d</w:t>
      </w:r>
      <w:r w:rsidRPr="001405C5">
        <w:rPr>
          <w:lang w:val="es-ES_tradnl"/>
        </w:rPr>
        <w:t xml:space="preserve"> de distribución de </w:t>
      </w:r>
      <w:r w:rsidR="00AB0D85" w:rsidRPr="001405C5">
        <w:rPr>
          <w:lang w:val="es-ES_tradnl"/>
        </w:rPr>
        <w:t>energía eléctrica</w:t>
      </w:r>
      <w:r w:rsidRPr="001405C5">
        <w:rPr>
          <w:lang w:val="es-ES_tradnl"/>
        </w:rPr>
        <w:t xml:space="preserve"> a través de líneas </w:t>
      </w:r>
      <w:r w:rsidR="00AB0D85" w:rsidRPr="001405C5">
        <w:rPr>
          <w:lang w:val="es-ES_tradnl"/>
        </w:rPr>
        <w:t>sub</w:t>
      </w:r>
      <w:r w:rsidRPr="001405C5">
        <w:rPr>
          <w:lang w:val="es-ES_tradnl"/>
        </w:rPr>
        <w:t>terr</w:t>
      </w:r>
      <w:r w:rsidR="00AB0D85" w:rsidRPr="001405C5">
        <w:rPr>
          <w:lang w:val="es-ES_tradnl"/>
        </w:rPr>
        <w:t>áne</w:t>
      </w:r>
      <w:r w:rsidRPr="001405C5">
        <w:rPr>
          <w:lang w:val="es-ES_tradnl"/>
        </w:rPr>
        <w:t>a</w:t>
      </w:r>
      <w:r w:rsidR="00AB0D85" w:rsidRPr="001405C5">
        <w:rPr>
          <w:lang w:val="es-ES_tradnl"/>
        </w:rPr>
        <w:t xml:space="preserve">s o </w:t>
      </w:r>
      <w:r w:rsidRPr="001405C5">
        <w:rPr>
          <w:lang w:val="es-ES_tradnl"/>
        </w:rPr>
        <w:t xml:space="preserve">aéreas de corriente alterna. La </w:t>
      </w:r>
      <w:r w:rsidR="00AB0D85" w:rsidRPr="001405C5">
        <w:rPr>
          <w:lang w:val="es-ES_tradnl"/>
        </w:rPr>
        <w:t>fachada</w:t>
      </w:r>
      <w:r w:rsidRPr="001405C5">
        <w:rPr>
          <w:lang w:val="es-ES_tradnl"/>
        </w:rPr>
        <w:t xml:space="preserve"> y </w:t>
      </w:r>
      <w:r w:rsidR="00AB0D85" w:rsidRPr="001405C5">
        <w:rPr>
          <w:lang w:val="es-ES_tradnl"/>
        </w:rPr>
        <w:t xml:space="preserve">la parte </w:t>
      </w:r>
      <w:r w:rsidRPr="001405C5">
        <w:rPr>
          <w:lang w:val="es-ES_tradnl"/>
        </w:rPr>
        <w:t xml:space="preserve">trasera de los edificios </w:t>
      </w:r>
      <w:r w:rsidR="00AB0D85" w:rsidRPr="001405C5">
        <w:rPr>
          <w:lang w:val="es-ES_tradnl"/>
        </w:rPr>
        <w:t>deben</w:t>
      </w:r>
      <w:r w:rsidRPr="001405C5">
        <w:rPr>
          <w:lang w:val="es-ES_tradnl"/>
        </w:rPr>
        <w:t xml:space="preserve"> est</w:t>
      </w:r>
      <w:r w:rsidR="00AB0D85" w:rsidRPr="001405C5">
        <w:rPr>
          <w:lang w:val="es-ES_tradnl"/>
        </w:rPr>
        <w:t>ar</w:t>
      </w:r>
      <w:r w:rsidRPr="001405C5">
        <w:rPr>
          <w:lang w:val="es-ES_tradnl"/>
        </w:rPr>
        <w:t xml:space="preserve"> suficientemente despejadas para poder realizar mediciones de intensidad de campo a distancia</w:t>
      </w:r>
      <w:r w:rsidR="00AB0D85" w:rsidRPr="001405C5">
        <w:rPr>
          <w:lang w:val="es-ES_tradnl"/>
        </w:rPr>
        <w:t>s</w:t>
      </w:r>
      <w:r w:rsidR="008F64A9" w:rsidRPr="001405C5">
        <w:rPr>
          <w:lang w:val="es-ES_tradnl"/>
        </w:rPr>
        <w:t xml:space="preserve"> comprendidas entre </w:t>
      </w:r>
      <w:r w:rsidRPr="001405C5">
        <w:rPr>
          <w:lang w:val="es-ES_tradnl"/>
        </w:rPr>
        <w:t>tres y los diez metros de los muros exteriores; por consiguiente</w:t>
      </w:r>
      <w:r w:rsidR="008F64A9" w:rsidRPr="001405C5">
        <w:rPr>
          <w:lang w:val="es-ES_tradnl"/>
        </w:rPr>
        <w:t>,</w:t>
      </w:r>
      <w:r w:rsidRPr="001405C5">
        <w:rPr>
          <w:lang w:val="es-ES_tradnl"/>
        </w:rPr>
        <w:t xml:space="preserve"> se seleccionan estas dos distancias para las mediciones de intensidad de campo de RF.</w:t>
      </w:r>
    </w:p>
    <w:p w:rsidR="00D97E0A" w:rsidRPr="001405C5" w:rsidRDefault="00D97E0A" w:rsidP="00D97E0A">
      <w:pPr>
        <w:pStyle w:val="Heading3"/>
        <w:rPr>
          <w:lang w:val="es-ES_tradnl"/>
        </w:rPr>
      </w:pPr>
      <w:r w:rsidRPr="001405C5">
        <w:rPr>
          <w:lang w:val="es-ES_tradnl"/>
        </w:rPr>
        <w:t>A6.2.1</w:t>
      </w:r>
      <w:r w:rsidRPr="001405C5">
        <w:rPr>
          <w:lang w:val="es-ES_tradnl"/>
        </w:rPr>
        <w:tab/>
        <w:t>Metodología de pruebas de funcionamiento real</w:t>
      </w:r>
    </w:p>
    <w:p w:rsidR="00D97E0A" w:rsidRPr="001405C5" w:rsidRDefault="00D97E0A" w:rsidP="00B96D76">
      <w:pPr>
        <w:rPr>
          <w:lang w:val="es-ES_tradnl"/>
        </w:rPr>
      </w:pPr>
      <w:r w:rsidRPr="001405C5">
        <w:rPr>
          <w:lang w:val="es-ES_tradnl"/>
        </w:rPr>
        <w:t xml:space="preserve">Se seleccionaron varios edificios para las mediciones de intensidad de campo de RF a fin de </w:t>
      </w:r>
      <w:r w:rsidR="008F64A9" w:rsidRPr="001405C5">
        <w:rPr>
          <w:lang w:val="es-ES_tradnl"/>
        </w:rPr>
        <w:t>que estuviesen representados</w:t>
      </w:r>
      <w:r w:rsidRPr="001405C5">
        <w:rPr>
          <w:lang w:val="es-ES_tradnl"/>
        </w:rPr>
        <w:t xml:space="preserve"> vari</w:t>
      </w:r>
      <w:r w:rsidR="008F64A9" w:rsidRPr="001405C5">
        <w:rPr>
          <w:lang w:val="es-ES_tradnl"/>
        </w:rPr>
        <w:t>o</w:t>
      </w:r>
      <w:r w:rsidRPr="001405C5">
        <w:rPr>
          <w:lang w:val="es-ES_tradnl"/>
        </w:rPr>
        <w:t xml:space="preserve">s </w:t>
      </w:r>
      <w:r w:rsidR="008F64A9" w:rsidRPr="001405C5">
        <w:rPr>
          <w:lang w:val="es-ES_tradnl"/>
        </w:rPr>
        <w:t>esquemas</w:t>
      </w:r>
      <w:r w:rsidRPr="001405C5">
        <w:rPr>
          <w:lang w:val="es-ES_tradnl"/>
        </w:rPr>
        <w:t xml:space="preserve"> y materiales de construcción. Se registr</w:t>
      </w:r>
      <w:r w:rsidR="00B96D76">
        <w:rPr>
          <w:lang w:val="es-ES_tradnl"/>
        </w:rPr>
        <w:t>ó</w:t>
      </w:r>
      <w:r w:rsidRPr="001405C5">
        <w:rPr>
          <w:lang w:val="es-ES_tradnl"/>
        </w:rPr>
        <w:t xml:space="preserve"> un resumen de los emplazamientos de prueba con una descripción completa de cada uno de ellos</w:t>
      </w:r>
      <w:r w:rsidR="008F64A9" w:rsidRPr="001405C5">
        <w:rPr>
          <w:lang w:val="es-ES_tradnl"/>
        </w:rPr>
        <w:t>,</w:t>
      </w:r>
      <w:r w:rsidRPr="001405C5">
        <w:rPr>
          <w:lang w:val="es-ES_tradnl"/>
        </w:rPr>
        <w:t xml:space="preserve"> incluido el tipo de edificio, el material de las paredes exteriores y el tipo de línea eléctrica utilizada para conectar el edificio a la </w:t>
      </w:r>
      <w:r w:rsidR="008F64A9" w:rsidRPr="001405C5">
        <w:rPr>
          <w:lang w:val="es-ES_tradnl"/>
        </w:rPr>
        <w:t>red de energía</w:t>
      </w:r>
      <w:r w:rsidRPr="001405C5">
        <w:rPr>
          <w:lang w:val="es-ES_tradnl"/>
        </w:rPr>
        <w:t xml:space="preserve"> </w:t>
      </w:r>
      <w:r w:rsidR="008F64A9" w:rsidRPr="001405C5">
        <w:rPr>
          <w:lang w:val="es-ES_tradnl"/>
        </w:rPr>
        <w:t>elé</w:t>
      </w:r>
      <w:r w:rsidRPr="001405C5">
        <w:rPr>
          <w:lang w:val="es-ES_tradnl"/>
        </w:rPr>
        <w:t xml:space="preserve">ctrica del vecindario (líneas </w:t>
      </w:r>
      <w:r w:rsidR="008F64A9" w:rsidRPr="001405C5">
        <w:rPr>
          <w:lang w:val="es-ES_tradnl"/>
        </w:rPr>
        <w:t>subterráneas</w:t>
      </w:r>
      <w:r w:rsidRPr="001405C5">
        <w:rPr>
          <w:lang w:val="es-ES_tradnl"/>
        </w:rPr>
        <w:t xml:space="preserve"> o aéreas), imágenes del edificio y un diagrama de cada uno de ellos. Los dispositivos </w:t>
      </w:r>
      <w:proofErr w:type="spellStart"/>
      <w:r w:rsidRPr="001405C5">
        <w:rPr>
          <w:lang w:val="es-ES_tradnl"/>
        </w:rPr>
        <w:t>PLT</w:t>
      </w:r>
      <w:proofErr w:type="spellEnd"/>
      <w:r w:rsidRPr="001405C5">
        <w:rPr>
          <w:lang w:val="es-ES_tradnl"/>
        </w:rPr>
        <w:t xml:space="preserve"> se pr</w:t>
      </w:r>
      <w:r w:rsidR="008F64A9" w:rsidRPr="001405C5">
        <w:rPr>
          <w:lang w:val="es-ES_tradnl"/>
        </w:rPr>
        <w:t>o</w:t>
      </w:r>
      <w:r w:rsidRPr="001405C5">
        <w:rPr>
          <w:lang w:val="es-ES_tradnl"/>
        </w:rPr>
        <w:t>ba</w:t>
      </w:r>
      <w:r w:rsidR="008F64A9" w:rsidRPr="001405C5">
        <w:rPr>
          <w:lang w:val="es-ES_tradnl"/>
        </w:rPr>
        <w:t>ron</w:t>
      </w:r>
      <w:r w:rsidRPr="001405C5">
        <w:rPr>
          <w:lang w:val="es-ES_tradnl"/>
        </w:rPr>
        <w:t xml:space="preserve"> en pares del mismo modelo, conectados a tomas de </w:t>
      </w:r>
      <w:proofErr w:type="spellStart"/>
      <w:r w:rsidRPr="001405C5">
        <w:rPr>
          <w:lang w:val="es-ES_tradnl"/>
        </w:rPr>
        <w:t>c.a</w:t>
      </w:r>
      <w:r w:rsidR="002E770D">
        <w:rPr>
          <w:lang w:val="es-ES_tradnl"/>
        </w:rPr>
        <w:t>.</w:t>
      </w:r>
      <w:proofErr w:type="spellEnd"/>
      <w:r w:rsidRPr="001405C5">
        <w:rPr>
          <w:lang w:val="es-ES_tradnl"/>
        </w:rPr>
        <w:t xml:space="preserve"> situadas en el interior de los edificios. Los pares de</w:t>
      </w:r>
      <w:r w:rsidR="008273AD" w:rsidRPr="001405C5">
        <w:rPr>
          <w:lang w:val="es-ES_tradnl"/>
        </w:rPr>
        <w:t xml:space="preserve"> dispositivos </w:t>
      </w:r>
      <w:proofErr w:type="spellStart"/>
      <w:r w:rsidR="008273AD" w:rsidRPr="001405C5">
        <w:rPr>
          <w:lang w:val="es-ES_tradnl"/>
        </w:rPr>
        <w:t>PLT</w:t>
      </w:r>
      <w:proofErr w:type="spellEnd"/>
      <w:r w:rsidR="008273AD" w:rsidRPr="001405C5">
        <w:rPr>
          <w:lang w:val="es-ES_tradnl"/>
        </w:rPr>
        <w:t xml:space="preserve"> se seleccionaron</w:t>
      </w:r>
      <w:r w:rsidRPr="001405C5">
        <w:rPr>
          <w:lang w:val="es-ES_tradnl"/>
        </w:rPr>
        <w:t xml:space="preserve"> mediante las pruebas de laboratorio indicadas en el § A6.1.1. Durante las pruebas de funcionamiento real, los dispositivos se ubica</w:t>
      </w:r>
      <w:r w:rsidR="008273AD" w:rsidRPr="001405C5">
        <w:rPr>
          <w:lang w:val="es-ES_tradnl"/>
        </w:rPr>
        <w:t>ro</w:t>
      </w:r>
      <w:r w:rsidRPr="001405C5">
        <w:rPr>
          <w:lang w:val="es-ES_tradnl"/>
        </w:rPr>
        <w:t>n dentro de los edificios lo más alejado</w:t>
      </w:r>
      <w:r w:rsidR="008273AD" w:rsidRPr="001405C5">
        <w:rPr>
          <w:lang w:val="es-ES_tradnl"/>
        </w:rPr>
        <w:t>s</w:t>
      </w:r>
      <w:r w:rsidRPr="001405C5">
        <w:rPr>
          <w:lang w:val="es-ES_tradnl"/>
        </w:rPr>
        <w:t xml:space="preserve"> posible entre sí unos de otros </w:t>
      </w:r>
      <w:r w:rsidR="008273AD" w:rsidRPr="001405C5">
        <w:rPr>
          <w:lang w:val="es-ES_tradnl"/>
        </w:rPr>
        <w:t>a fin de re</w:t>
      </w:r>
      <w:r w:rsidRPr="001405C5">
        <w:rPr>
          <w:lang w:val="es-ES_tradnl"/>
        </w:rPr>
        <w:t>presenta</w:t>
      </w:r>
      <w:r w:rsidR="008273AD" w:rsidRPr="001405C5">
        <w:rPr>
          <w:lang w:val="es-ES_tradnl"/>
        </w:rPr>
        <w:t xml:space="preserve">r </w:t>
      </w:r>
      <w:r w:rsidRPr="001405C5">
        <w:rPr>
          <w:lang w:val="es-ES_tradnl"/>
        </w:rPr>
        <w:t xml:space="preserve">una red doméstica real. Los dispositivos se </w:t>
      </w:r>
      <w:r w:rsidR="008273AD" w:rsidRPr="001405C5">
        <w:rPr>
          <w:lang w:val="es-ES_tradnl"/>
        </w:rPr>
        <w:t>colocaron</w:t>
      </w:r>
      <w:r w:rsidRPr="001405C5">
        <w:rPr>
          <w:lang w:val="es-ES_tradnl"/>
        </w:rPr>
        <w:t xml:space="preserve"> de forma que un dispositivo de un par </w:t>
      </w:r>
      <w:proofErr w:type="spellStart"/>
      <w:r w:rsidRPr="001405C5">
        <w:rPr>
          <w:lang w:val="es-ES_tradnl"/>
        </w:rPr>
        <w:t>PLT</w:t>
      </w:r>
      <w:proofErr w:type="spellEnd"/>
      <w:r w:rsidRPr="001405C5">
        <w:rPr>
          <w:lang w:val="es-ES_tradnl"/>
        </w:rPr>
        <w:t xml:space="preserve"> se enc</w:t>
      </w:r>
      <w:r w:rsidR="008273AD" w:rsidRPr="001405C5">
        <w:rPr>
          <w:lang w:val="es-ES_tradnl"/>
        </w:rPr>
        <w:t>ontraba</w:t>
      </w:r>
      <w:r w:rsidRPr="001405C5">
        <w:rPr>
          <w:lang w:val="es-ES_tradnl"/>
        </w:rPr>
        <w:t xml:space="preserve"> en una habitación cerca de la </w:t>
      </w:r>
      <w:r w:rsidR="008273AD" w:rsidRPr="001405C5">
        <w:rPr>
          <w:lang w:val="es-ES_tradnl"/>
        </w:rPr>
        <w:t>fachada</w:t>
      </w:r>
      <w:r w:rsidRPr="001405C5">
        <w:rPr>
          <w:lang w:val="es-ES_tradnl"/>
        </w:rPr>
        <w:t xml:space="preserve"> del edificio y el otro dispositivo </w:t>
      </w:r>
      <w:r w:rsidR="008273AD" w:rsidRPr="001405C5">
        <w:rPr>
          <w:lang w:val="es-ES_tradnl"/>
        </w:rPr>
        <w:t xml:space="preserve">estaba </w:t>
      </w:r>
      <w:r w:rsidRPr="001405C5">
        <w:rPr>
          <w:lang w:val="es-ES_tradnl"/>
        </w:rPr>
        <w:t xml:space="preserve">cerca de la parte </w:t>
      </w:r>
      <w:r w:rsidR="008273AD" w:rsidRPr="001405C5">
        <w:rPr>
          <w:lang w:val="es-ES_tradnl"/>
        </w:rPr>
        <w:t>trasera</w:t>
      </w:r>
      <w:r w:rsidRPr="001405C5">
        <w:rPr>
          <w:lang w:val="es-ES_tradnl"/>
        </w:rPr>
        <w:t xml:space="preserve"> del mismo. En el caso de edificios de dos plantas, un dispositivo </w:t>
      </w:r>
      <w:proofErr w:type="spellStart"/>
      <w:r w:rsidRPr="001405C5">
        <w:rPr>
          <w:lang w:val="es-ES_tradnl"/>
        </w:rPr>
        <w:t>PLT</w:t>
      </w:r>
      <w:proofErr w:type="spellEnd"/>
      <w:r w:rsidRPr="001405C5">
        <w:rPr>
          <w:lang w:val="es-ES_tradnl"/>
        </w:rPr>
        <w:t xml:space="preserve"> se sit</w:t>
      </w:r>
      <w:r w:rsidR="008273AD" w:rsidRPr="001405C5">
        <w:rPr>
          <w:lang w:val="es-ES_tradnl"/>
        </w:rPr>
        <w:t>uó</w:t>
      </w:r>
      <w:r w:rsidRPr="001405C5">
        <w:rPr>
          <w:lang w:val="es-ES_tradnl"/>
        </w:rPr>
        <w:t xml:space="preserve"> en la primera planta y el otro en la segunda. El nivel de potencia de salida </w:t>
      </w:r>
      <w:proofErr w:type="spellStart"/>
      <w:r w:rsidRPr="001405C5">
        <w:rPr>
          <w:lang w:val="es-ES_tradnl"/>
        </w:rPr>
        <w:t>PLT</w:t>
      </w:r>
      <w:proofErr w:type="spellEnd"/>
      <w:r w:rsidRPr="001405C5">
        <w:rPr>
          <w:lang w:val="es-ES_tradnl"/>
        </w:rPr>
        <w:t xml:space="preserve"> durante las pruebas </w:t>
      </w:r>
      <w:r w:rsidR="008273AD" w:rsidRPr="001405C5">
        <w:rPr>
          <w:lang w:val="es-ES_tradnl"/>
        </w:rPr>
        <w:t>fue</w:t>
      </w:r>
      <w:r w:rsidRPr="001405C5">
        <w:rPr>
          <w:lang w:val="es-ES_tradnl"/>
        </w:rPr>
        <w:t xml:space="preserve"> el nivel prefijado en fábrica, que puede no ser ajustable.</w:t>
      </w:r>
    </w:p>
    <w:p w:rsidR="00D97E0A" w:rsidRPr="001405C5" w:rsidRDefault="00D97E0A" w:rsidP="00144DCB">
      <w:pPr>
        <w:rPr>
          <w:lang w:val="es-ES_tradnl"/>
        </w:rPr>
      </w:pPr>
      <w:r w:rsidRPr="001405C5">
        <w:rPr>
          <w:lang w:val="es-ES_tradnl"/>
        </w:rPr>
        <w:t xml:space="preserve">Cada dispositivo </w:t>
      </w:r>
      <w:proofErr w:type="spellStart"/>
      <w:r w:rsidRPr="001405C5">
        <w:rPr>
          <w:lang w:val="es-ES_tradnl"/>
        </w:rPr>
        <w:t>PLT</w:t>
      </w:r>
      <w:proofErr w:type="spellEnd"/>
      <w:r w:rsidRPr="001405C5">
        <w:rPr>
          <w:lang w:val="es-ES_tradnl"/>
        </w:rPr>
        <w:t xml:space="preserve"> se conect</w:t>
      </w:r>
      <w:r w:rsidR="00B10283" w:rsidRPr="001405C5">
        <w:rPr>
          <w:lang w:val="es-ES_tradnl"/>
        </w:rPr>
        <w:t>ó</w:t>
      </w:r>
      <w:r w:rsidRPr="001405C5">
        <w:rPr>
          <w:lang w:val="es-ES_tradnl"/>
        </w:rPr>
        <w:t xml:space="preserve"> a un ordenador personal</w:t>
      </w:r>
      <w:r w:rsidR="00B10283" w:rsidRPr="001405C5">
        <w:rPr>
          <w:lang w:val="es-ES_tradnl"/>
        </w:rPr>
        <w:t xml:space="preserve"> y</w:t>
      </w:r>
      <w:r w:rsidRPr="001405C5">
        <w:rPr>
          <w:lang w:val="es-ES_tradnl"/>
        </w:rPr>
        <w:t xml:space="preserve"> </w:t>
      </w:r>
      <w:r w:rsidR="00B10283" w:rsidRPr="001405C5">
        <w:rPr>
          <w:lang w:val="es-ES_tradnl"/>
        </w:rPr>
        <w:t xml:space="preserve">se </w:t>
      </w:r>
      <w:r w:rsidRPr="001405C5">
        <w:rPr>
          <w:lang w:val="es-ES_tradnl"/>
        </w:rPr>
        <w:t>pr</w:t>
      </w:r>
      <w:r w:rsidR="00B10283" w:rsidRPr="001405C5">
        <w:rPr>
          <w:lang w:val="es-ES_tradnl"/>
        </w:rPr>
        <w:t>obaron</w:t>
      </w:r>
      <w:r w:rsidRPr="001405C5">
        <w:rPr>
          <w:lang w:val="es-ES_tradnl"/>
        </w:rPr>
        <w:t xml:space="preserve"> dos modos de funcionamiento </w:t>
      </w:r>
      <w:proofErr w:type="spellStart"/>
      <w:r w:rsidRPr="001405C5">
        <w:rPr>
          <w:lang w:val="es-ES_tradnl"/>
        </w:rPr>
        <w:t>PLT</w:t>
      </w:r>
      <w:proofErr w:type="spellEnd"/>
      <w:r w:rsidRPr="001405C5">
        <w:rPr>
          <w:lang w:val="es-ES_tradnl"/>
        </w:rPr>
        <w:t xml:space="preserve">: modo transferencia de datos para todos los edificios y modo inactivo para unos pocos edificios seleccionados. En el modo transferencia de datos, las mediciones se </w:t>
      </w:r>
      <w:r w:rsidR="002E770D" w:rsidRPr="001405C5">
        <w:rPr>
          <w:lang w:val="es-ES_tradnl"/>
        </w:rPr>
        <w:t>realizaron</w:t>
      </w:r>
      <w:r w:rsidRPr="001405C5">
        <w:rPr>
          <w:lang w:val="es-ES_tradnl"/>
        </w:rPr>
        <w:t xml:space="preserve"> mientras se transfer</w:t>
      </w:r>
      <w:r w:rsidR="00144DCB" w:rsidRPr="001405C5">
        <w:rPr>
          <w:lang w:val="es-ES_tradnl"/>
        </w:rPr>
        <w:t>ía</w:t>
      </w:r>
      <w:r w:rsidRPr="001405C5">
        <w:rPr>
          <w:lang w:val="es-ES_tradnl"/>
        </w:rPr>
        <w:t xml:space="preserve"> un fichero de gran tamaño entre los dos ordenadores. </w:t>
      </w:r>
      <w:r w:rsidR="00144DCB" w:rsidRPr="001405C5">
        <w:rPr>
          <w:lang w:val="es-ES_tradnl"/>
        </w:rPr>
        <w:t xml:space="preserve">En cada emplazamiento de medición </w:t>
      </w:r>
      <w:r w:rsidRPr="001405C5">
        <w:rPr>
          <w:lang w:val="es-ES_tradnl"/>
        </w:rPr>
        <w:t>también se lleva</w:t>
      </w:r>
      <w:r w:rsidR="00144DCB" w:rsidRPr="001405C5">
        <w:rPr>
          <w:lang w:val="es-ES_tradnl"/>
        </w:rPr>
        <w:t>ro</w:t>
      </w:r>
      <w:r w:rsidRPr="001405C5">
        <w:rPr>
          <w:lang w:val="es-ES_tradnl"/>
        </w:rPr>
        <w:t>n a cabo</w:t>
      </w:r>
      <w:r w:rsidR="00144DCB" w:rsidRPr="001405C5">
        <w:rPr>
          <w:lang w:val="es-ES_tradnl"/>
        </w:rPr>
        <w:t xml:space="preserve"> las mediciones de referencia del ruido ambiente</w:t>
      </w:r>
      <w:r w:rsidRPr="001405C5">
        <w:rPr>
          <w:lang w:val="es-ES_tradnl"/>
        </w:rPr>
        <w:t>.</w:t>
      </w:r>
    </w:p>
    <w:p w:rsidR="00D97E0A" w:rsidRPr="001405C5" w:rsidRDefault="00D97E0A" w:rsidP="00CA537E">
      <w:pPr>
        <w:rPr>
          <w:lang w:val="es-ES_tradnl"/>
        </w:rPr>
      </w:pPr>
      <w:r w:rsidRPr="001405C5">
        <w:rPr>
          <w:lang w:val="es-ES_tradnl"/>
        </w:rPr>
        <w:t>La i</w:t>
      </w:r>
      <w:r w:rsidR="00144DCB" w:rsidRPr="001405C5">
        <w:rPr>
          <w:lang w:val="es-ES_tradnl"/>
        </w:rPr>
        <w:t>ntensidad de campo de RF se midió</w:t>
      </w:r>
      <w:r w:rsidRPr="001405C5">
        <w:rPr>
          <w:lang w:val="es-ES_tradnl"/>
        </w:rPr>
        <w:t xml:space="preserve"> utilizando una antena de bucle calibrada para la gama de frecuencias de 0</w:t>
      </w:r>
      <w:r w:rsidR="00CA537E">
        <w:rPr>
          <w:lang w:val="es-ES_tradnl"/>
        </w:rPr>
        <w:t xml:space="preserve"> </w:t>
      </w:r>
      <w:r w:rsidRPr="001405C5">
        <w:rPr>
          <w:lang w:val="es-ES_tradnl"/>
        </w:rPr>
        <w:t>a</w:t>
      </w:r>
      <w:r w:rsidR="00CA537E">
        <w:rPr>
          <w:lang w:val="es-ES_tradnl"/>
        </w:rPr>
        <w:t xml:space="preserve"> </w:t>
      </w:r>
      <w:r w:rsidRPr="001405C5">
        <w:rPr>
          <w:lang w:val="es-ES_tradnl"/>
        </w:rPr>
        <w:t>30 MHz y una antena dipolo calibrada para las frecuencias comprendidas entre 30</w:t>
      </w:r>
      <w:r w:rsidR="001405C5" w:rsidRPr="001405C5">
        <w:rPr>
          <w:lang w:val="es-ES_tradnl"/>
        </w:rPr>
        <w:t xml:space="preserve"> </w:t>
      </w:r>
      <w:r w:rsidRPr="001405C5">
        <w:rPr>
          <w:lang w:val="es-ES_tradnl"/>
        </w:rPr>
        <w:t>y</w:t>
      </w:r>
      <w:r w:rsidR="001405C5" w:rsidRPr="001405C5">
        <w:rPr>
          <w:lang w:val="es-ES_tradnl"/>
        </w:rPr>
        <w:t xml:space="preserve"> </w:t>
      </w:r>
      <w:r w:rsidRPr="001405C5">
        <w:rPr>
          <w:lang w:val="es-ES_tradnl"/>
        </w:rPr>
        <w:t>108 MHz (véase el §</w:t>
      </w:r>
      <w:r w:rsidR="001405C5" w:rsidRPr="001405C5">
        <w:rPr>
          <w:lang w:val="es-ES_tradnl"/>
        </w:rPr>
        <w:t> </w:t>
      </w:r>
      <w:r w:rsidRPr="001405C5">
        <w:rPr>
          <w:lang w:val="es-ES_tradnl"/>
        </w:rPr>
        <w:t>A6.2.2 para las especificaciones de antena). El factor de antena de estas antenas se calibr</w:t>
      </w:r>
      <w:r w:rsidR="009D1147" w:rsidRPr="001405C5">
        <w:rPr>
          <w:lang w:val="es-ES_tradnl"/>
        </w:rPr>
        <w:t>ó</w:t>
      </w:r>
      <w:r w:rsidRPr="001405C5">
        <w:rPr>
          <w:lang w:val="es-ES_tradnl"/>
        </w:rPr>
        <w:t xml:space="preserve"> de manera precisa para obtener las mediciones de intensidad de campo de RF (dB(µV/m)). Las antenas se ubica</w:t>
      </w:r>
      <w:r w:rsidR="009D1147" w:rsidRPr="001405C5">
        <w:rPr>
          <w:lang w:val="es-ES_tradnl"/>
        </w:rPr>
        <w:t>ro</w:t>
      </w:r>
      <w:r w:rsidRPr="001405C5">
        <w:rPr>
          <w:lang w:val="es-ES_tradnl"/>
        </w:rPr>
        <w:t>n a 2 m por encima del nivel del suelo</w:t>
      </w:r>
      <w:r w:rsidR="009D1147" w:rsidRPr="001405C5">
        <w:rPr>
          <w:lang w:val="es-ES_tradnl"/>
        </w:rPr>
        <w:t xml:space="preserve"> y</w:t>
      </w:r>
      <w:r w:rsidRPr="001405C5">
        <w:rPr>
          <w:lang w:val="es-ES_tradnl"/>
        </w:rPr>
        <w:t xml:space="preserve"> </w:t>
      </w:r>
      <w:r w:rsidR="009D1147" w:rsidRPr="001405C5">
        <w:rPr>
          <w:lang w:val="es-ES_tradnl"/>
        </w:rPr>
        <w:t xml:space="preserve">las </w:t>
      </w:r>
      <w:r w:rsidRPr="001405C5">
        <w:rPr>
          <w:lang w:val="es-ES_tradnl"/>
        </w:rPr>
        <w:t xml:space="preserve">mediciones se </w:t>
      </w:r>
      <w:r w:rsidR="009D1147" w:rsidRPr="001405C5">
        <w:rPr>
          <w:lang w:val="es-ES_tradnl"/>
        </w:rPr>
        <w:t>efectuaron</w:t>
      </w:r>
      <w:r w:rsidRPr="001405C5">
        <w:rPr>
          <w:lang w:val="es-ES_tradnl"/>
        </w:rPr>
        <w:t xml:space="preserve"> a distancias de 3 m y 10 m desde los muros </w:t>
      </w:r>
      <w:r w:rsidR="009D1147" w:rsidRPr="001405C5">
        <w:rPr>
          <w:lang w:val="es-ES_tradnl"/>
        </w:rPr>
        <w:t>de la fachada</w:t>
      </w:r>
      <w:r w:rsidRPr="001405C5">
        <w:rPr>
          <w:lang w:val="es-ES_tradnl"/>
        </w:rPr>
        <w:t xml:space="preserve"> y </w:t>
      </w:r>
      <w:r w:rsidR="009D1147" w:rsidRPr="001405C5">
        <w:rPr>
          <w:lang w:val="es-ES_tradnl"/>
        </w:rPr>
        <w:t>de la parte trasera</w:t>
      </w:r>
      <w:r w:rsidRPr="001405C5">
        <w:rPr>
          <w:lang w:val="es-ES_tradnl"/>
        </w:rPr>
        <w:t xml:space="preserve"> de los edificios.</w:t>
      </w:r>
    </w:p>
    <w:p w:rsidR="00D97E0A" w:rsidRPr="001405C5" w:rsidRDefault="00D97E0A" w:rsidP="00CA537E">
      <w:pPr>
        <w:rPr>
          <w:lang w:val="es-ES_tradnl"/>
        </w:rPr>
      </w:pPr>
      <w:r w:rsidRPr="001405C5">
        <w:rPr>
          <w:lang w:val="es-ES_tradnl"/>
        </w:rPr>
        <w:t>Las mediciones en modo inactivo y en la gama de frecuencias de 30</w:t>
      </w:r>
      <w:r w:rsidR="00CA537E">
        <w:rPr>
          <w:lang w:val="es-ES_tradnl"/>
        </w:rPr>
        <w:t xml:space="preserve"> </w:t>
      </w:r>
      <w:r w:rsidRPr="001405C5">
        <w:rPr>
          <w:lang w:val="es-ES_tradnl"/>
        </w:rPr>
        <w:t>a</w:t>
      </w:r>
      <w:r w:rsidR="00CA537E">
        <w:rPr>
          <w:lang w:val="es-ES_tradnl"/>
        </w:rPr>
        <w:t xml:space="preserve"> </w:t>
      </w:r>
      <w:r w:rsidRPr="001405C5">
        <w:rPr>
          <w:lang w:val="es-ES_tradnl"/>
        </w:rPr>
        <w:t>108 MHz (antena dipolo) se realiza</w:t>
      </w:r>
      <w:r w:rsidR="009D1147" w:rsidRPr="001405C5">
        <w:rPr>
          <w:lang w:val="es-ES_tradnl"/>
        </w:rPr>
        <w:t>ron</w:t>
      </w:r>
      <w:r w:rsidRPr="001405C5">
        <w:rPr>
          <w:lang w:val="es-ES_tradnl"/>
        </w:rPr>
        <w:t xml:space="preserve"> para confirmar las conclusiones a las que se llegó mediante la evaluación en laboratorio.</w:t>
      </w:r>
    </w:p>
    <w:p w:rsidR="00D97E0A" w:rsidRPr="001405C5" w:rsidRDefault="009D1147" w:rsidP="00D97E0A">
      <w:pPr>
        <w:rPr>
          <w:lang w:val="es-ES_tradnl"/>
        </w:rPr>
      </w:pPr>
      <w:r w:rsidRPr="001405C5">
        <w:rPr>
          <w:lang w:val="es-ES_tradnl"/>
        </w:rPr>
        <w:t>Se determinaron</w:t>
      </w:r>
      <w:r w:rsidR="00D97E0A" w:rsidRPr="001405C5">
        <w:rPr>
          <w:lang w:val="es-ES_tradnl"/>
        </w:rPr>
        <w:t xml:space="preserve"> cuatro emplazamientos de medición para cada uno de los edificios:</w:t>
      </w:r>
    </w:p>
    <w:p w:rsidR="00D97E0A" w:rsidRPr="001405C5" w:rsidRDefault="00D97E0A" w:rsidP="009D1147">
      <w:pPr>
        <w:pStyle w:val="enumlev1"/>
        <w:rPr>
          <w:lang w:val="es-ES_tradnl"/>
        </w:rPr>
      </w:pPr>
      <w:r w:rsidRPr="001405C5">
        <w:rPr>
          <w:lang w:val="es-ES_tradnl"/>
        </w:rPr>
        <w:t>–</w:t>
      </w:r>
      <w:r w:rsidRPr="001405C5">
        <w:rPr>
          <w:lang w:val="es-ES_tradnl"/>
        </w:rPr>
        <w:tab/>
      </w:r>
      <w:r w:rsidR="0044619F" w:rsidRPr="001405C5">
        <w:rPr>
          <w:lang w:val="es-ES_tradnl"/>
        </w:rPr>
        <w:t xml:space="preserve">Fachada </w:t>
      </w:r>
      <w:r w:rsidRPr="001405C5">
        <w:rPr>
          <w:lang w:val="es-ES_tradnl"/>
        </w:rPr>
        <w:t>de</w:t>
      </w:r>
      <w:r w:rsidR="009D1147" w:rsidRPr="001405C5">
        <w:rPr>
          <w:lang w:val="es-ES_tradnl"/>
        </w:rPr>
        <w:t>l</w:t>
      </w:r>
      <w:r w:rsidRPr="001405C5">
        <w:rPr>
          <w:lang w:val="es-ES_tradnl"/>
        </w:rPr>
        <w:t xml:space="preserve"> edificio, distancia de 3 m</w:t>
      </w:r>
    </w:p>
    <w:p w:rsidR="00D97E0A" w:rsidRPr="001405C5" w:rsidRDefault="00D97E0A" w:rsidP="009D1147">
      <w:pPr>
        <w:pStyle w:val="enumlev1"/>
        <w:rPr>
          <w:lang w:val="es-ES_tradnl"/>
        </w:rPr>
      </w:pPr>
      <w:r w:rsidRPr="001405C5">
        <w:rPr>
          <w:lang w:val="es-ES_tradnl"/>
        </w:rPr>
        <w:t>–</w:t>
      </w:r>
      <w:r w:rsidRPr="001405C5">
        <w:rPr>
          <w:lang w:val="es-ES_tradnl"/>
        </w:rPr>
        <w:tab/>
      </w:r>
      <w:r w:rsidR="0044619F" w:rsidRPr="001405C5">
        <w:rPr>
          <w:lang w:val="es-ES_tradnl"/>
        </w:rPr>
        <w:t xml:space="preserve">Fachada </w:t>
      </w:r>
      <w:r w:rsidR="009D1147" w:rsidRPr="001405C5">
        <w:rPr>
          <w:lang w:val="es-ES_tradnl"/>
        </w:rPr>
        <w:t>del</w:t>
      </w:r>
      <w:r w:rsidRPr="001405C5">
        <w:rPr>
          <w:lang w:val="es-ES_tradnl"/>
        </w:rPr>
        <w:t xml:space="preserve"> edificio, distancia de 10 m</w:t>
      </w:r>
    </w:p>
    <w:p w:rsidR="00D97E0A" w:rsidRPr="001405C5" w:rsidRDefault="00D97E0A" w:rsidP="00F97C7E">
      <w:pPr>
        <w:pStyle w:val="enumlev1"/>
        <w:rPr>
          <w:lang w:val="es-ES_tradnl"/>
        </w:rPr>
      </w:pPr>
      <w:r w:rsidRPr="001405C5">
        <w:rPr>
          <w:lang w:val="es-ES_tradnl"/>
        </w:rPr>
        <w:t>–</w:t>
      </w:r>
      <w:r w:rsidRPr="001405C5">
        <w:rPr>
          <w:lang w:val="es-ES_tradnl"/>
        </w:rPr>
        <w:tab/>
      </w:r>
      <w:r w:rsidR="0044619F" w:rsidRPr="001405C5">
        <w:rPr>
          <w:lang w:val="es-ES_tradnl"/>
        </w:rPr>
        <w:t xml:space="preserve">Parte </w:t>
      </w:r>
      <w:r w:rsidR="00F97C7E" w:rsidRPr="001405C5">
        <w:rPr>
          <w:lang w:val="es-ES_tradnl"/>
        </w:rPr>
        <w:t>trasera</w:t>
      </w:r>
      <w:r w:rsidRPr="001405C5">
        <w:rPr>
          <w:lang w:val="es-ES_tradnl"/>
        </w:rPr>
        <w:t xml:space="preserve"> del edificio, distancia de 3 m</w:t>
      </w:r>
    </w:p>
    <w:p w:rsidR="00D97E0A" w:rsidRPr="001405C5" w:rsidRDefault="00D97E0A" w:rsidP="00F97C7E">
      <w:pPr>
        <w:pStyle w:val="enumlev1"/>
        <w:rPr>
          <w:lang w:val="es-ES_tradnl"/>
        </w:rPr>
      </w:pPr>
      <w:r w:rsidRPr="001405C5">
        <w:rPr>
          <w:lang w:val="es-ES_tradnl"/>
        </w:rPr>
        <w:t>–</w:t>
      </w:r>
      <w:r w:rsidRPr="001405C5">
        <w:rPr>
          <w:lang w:val="es-ES_tradnl"/>
        </w:rPr>
        <w:tab/>
      </w:r>
      <w:r w:rsidR="0044619F" w:rsidRPr="001405C5">
        <w:rPr>
          <w:lang w:val="es-ES_tradnl"/>
        </w:rPr>
        <w:t xml:space="preserve">Parte </w:t>
      </w:r>
      <w:r w:rsidR="00F97C7E" w:rsidRPr="001405C5">
        <w:rPr>
          <w:lang w:val="es-ES_tradnl"/>
        </w:rPr>
        <w:t>trasera</w:t>
      </w:r>
      <w:r w:rsidRPr="001405C5">
        <w:rPr>
          <w:lang w:val="es-ES_tradnl"/>
        </w:rPr>
        <w:t xml:space="preserve"> del edificio, distancia de 10 m.</w:t>
      </w:r>
    </w:p>
    <w:p w:rsidR="00D97E0A" w:rsidRPr="001405C5" w:rsidRDefault="00D97E0A" w:rsidP="00F97C7E">
      <w:pPr>
        <w:rPr>
          <w:lang w:val="es-ES_tradnl"/>
        </w:rPr>
      </w:pPr>
      <w:r w:rsidRPr="001405C5">
        <w:rPr>
          <w:lang w:val="es-ES_tradnl"/>
        </w:rPr>
        <w:t xml:space="preserve">En cada emplazamiento se </w:t>
      </w:r>
      <w:r w:rsidR="00F97C7E" w:rsidRPr="001405C5">
        <w:rPr>
          <w:lang w:val="es-ES_tradnl"/>
        </w:rPr>
        <w:t>hicieron</w:t>
      </w:r>
      <w:r w:rsidRPr="001405C5">
        <w:rPr>
          <w:lang w:val="es-ES_tradnl"/>
        </w:rPr>
        <w:t xml:space="preserve"> las siguientes mediciones:</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Nivel </w:t>
      </w:r>
      <w:r w:rsidRPr="001405C5">
        <w:rPr>
          <w:lang w:val="es-ES_tradnl"/>
        </w:rPr>
        <w:t>de ruido ambiente entre 0 y 30 MHz (antena de bucle)</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Intensidad </w:t>
      </w:r>
      <w:r w:rsidRPr="001405C5">
        <w:rPr>
          <w:lang w:val="es-ES_tradnl"/>
        </w:rPr>
        <w:t xml:space="preserve">de campo de RF entre 0 y 30 MHz en el modo transferencia de datos para cada uno de los pares de dispositivos </w:t>
      </w:r>
      <w:proofErr w:type="spellStart"/>
      <w:r w:rsidRPr="001405C5">
        <w:rPr>
          <w:lang w:val="es-ES_tradnl"/>
        </w:rPr>
        <w:t>PLT</w:t>
      </w:r>
      <w:proofErr w:type="spellEnd"/>
      <w:r w:rsidRPr="001405C5">
        <w:rPr>
          <w:lang w:val="es-ES_tradnl"/>
        </w:rPr>
        <w:t>.</w:t>
      </w:r>
    </w:p>
    <w:p w:rsidR="00D97E0A" w:rsidRPr="001405C5" w:rsidRDefault="00D97E0A" w:rsidP="00F97C7E">
      <w:pPr>
        <w:rPr>
          <w:lang w:val="es-ES_tradnl"/>
        </w:rPr>
      </w:pPr>
      <w:r w:rsidRPr="001405C5">
        <w:rPr>
          <w:lang w:val="es-ES_tradnl"/>
        </w:rPr>
        <w:lastRenderedPageBreak/>
        <w:t xml:space="preserve">Para confirmar las conclusiones a las que se llegó durante las pruebas </w:t>
      </w:r>
      <w:r w:rsidR="00F97C7E" w:rsidRPr="001405C5">
        <w:rPr>
          <w:lang w:val="es-ES_tradnl"/>
        </w:rPr>
        <w:t>en</w:t>
      </w:r>
      <w:r w:rsidRPr="001405C5">
        <w:rPr>
          <w:lang w:val="es-ES_tradnl"/>
        </w:rPr>
        <w:t xml:space="preserve"> laboratorio, se realiza</w:t>
      </w:r>
      <w:r w:rsidR="00F97C7E" w:rsidRPr="001405C5">
        <w:rPr>
          <w:lang w:val="es-ES_tradnl"/>
        </w:rPr>
        <w:t xml:space="preserve">ron </w:t>
      </w:r>
      <w:r w:rsidRPr="001405C5">
        <w:rPr>
          <w:lang w:val="es-ES_tradnl"/>
        </w:rPr>
        <w:t>las siguientes mediciones solamente en unos cuantos edificios seleccionados:</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Intensidad </w:t>
      </w:r>
      <w:r w:rsidRPr="001405C5">
        <w:rPr>
          <w:lang w:val="es-ES_tradnl"/>
        </w:rPr>
        <w:t>de campo de RF entre 0 y 30 MHz en modo inactivo</w:t>
      </w:r>
    </w:p>
    <w:p w:rsidR="00D97E0A" w:rsidRPr="001405C5" w:rsidRDefault="00D97E0A" w:rsidP="00F97C7E">
      <w:pPr>
        <w:pStyle w:val="enumlev1"/>
        <w:rPr>
          <w:lang w:val="es-ES_tradnl"/>
        </w:rPr>
      </w:pPr>
      <w:r w:rsidRPr="001405C5">
        <w:rPr>
          <w:lang w:val="es-ES_tradnl"/>
        </w:rPr>
        <w:t>–</w:t>
      </w:r>
      <w:r w:rsidRPr="001405C5">
        <w:rPr>
          <w:lang w:val="es-ES_tradnl"/>
        </w:rPr>
        <w:tab/>
      </w:r>
      <w:r w:rsidR="0044619F" w:rsidRPr="001405C5">
        <w:rPr>
          <w:lang w:val="es-ES_tradnl"/>
        </w:rPr>
        <w:t xml:space="preserve">Intensidad </w:t>
      </w:r>
      <w:r w:rsidRPr="001405C5">
        <w:rPr>
          <w:lang w:val="es-ES_tradnl"/>
        </w:rPr>
        <w:t xml:space="preserve">de campo de RF entre 30 y 108 MHz en los modos </w:t>
      </w:r>
      <w:r w:rsidR="00F97C7E" w:rsidRPr="001405C5">
        <w:rPr>
          <w:lang w:val="es-ES_tradnl"/>
        </w:rPr>
        <w:t xml:space="preserve">inactivo y </w:t>
      </w:r>
      <w:r w:rsidRPr="001405C5">
        <w:rPr>
          <w:lang w:val="es-ES_tradnl"/>
        </w:rPr>
        <w:t>de transferencia de fichero.</w:t>
      </w:r>
    </w:p>
    <w:p w:rsidR="00D97E0A" w:rsidRPr="001405C5" w:rsidRDefault="00D97E0A" w:rsidP="00D97E0A">
      <w:pPr>
        <w:rPr>
          <w:lang w:val="es-ES_tradnl"/>
        </w:rPr>
      </w:pPr>
      <w:r w:rsidRPr="001405C5">
        <w:rPr>
          <w:lang w:val="es-ES_tradnl"/>
        </w:rPr>
        <w:t>Además, se llevaron a cabo pruebas adicionales para medir la intensidad de campo de RF bajo las líneas eléctricas aéreas.</w:t>
      </w:r>
    </w:p>
    <w:p w:rsidR="00D97E0A" w:rsidRPr="001405C5" w:rsidRDefault="00D97E0A" w:rsidP="00D97E0A">
      <w:pPr>
        <w:pStyle w:val="Heading3"/>
        <w:rPr>
          <w:lang w:val="es-ES_tradnl"/>
        </w:rPr>
      </w:pPr>
      <w:r w:rsidRPr="001405C5">
        <w:rPr>
          <w:lang w:val="es-ES_tradnl"/>
        </w:rPr>
        <w:t>A6.2.2</w:t>
      </w:r>
      <w:r w:rsidRPr="001405C5">
        <w:rPr>
          <w:lang w:val="es-ES_tradnl"/>
        </w:rPr>
        <w:tab/>
        <w:t>Montaje de las pruebas de funcionamiento real</w:t>
      </w:r>
    </w:p>
    <w:p w:rsidR="00D97E0A" w:rsidRPr="001405C5" w:rsidRDefault="00D97E0A" w:rsidP="00D97E0A">
      <w:pPr>
        <w:rPr>
          <w:lang w:val="es-ES_tradnl"/>
        </w:rPr>
      </w:pPr>
      <w:r w:rsidRPr="001405C5">
        <w:rPr>
          <w:lang w:val="es-ES_tradnl"/>
        </w:rPr>
        <w:t>La medición de la intensidad de campo de RF exigió componentes calibrados y equipos de medición para la gama de frecuencias de 0</w:t>
      </w:r>
      <w:r w:rsidRPr="001405C5">
        <w:rPr>
          <w:lang w:val="es-ES_tradnl"/>
        </w:rPr>
        <w:noBreakHyphen/>
        <w:t>108 </w:t>
      </w:r>
      <w:proofErr w:type="spellStart"/>
      <w:r w:rsidRPr="001405C5">
        <w:rPr>
          <w:lang w:val="es-ES_tradnl"/>
        </w:rPr>
        <w:t>MHz.</w:t>
      </w:r>
      <w:proofErr w:type="spellEnd"/>
      <w:r w:rsidRPr="001405C5">
        <w:rPr>
          <w:lang w:val="es-ES_tradnl"/>
        </w:rPr>
        <w:t xml:space="preserve"> A continuación figura una lista de los equipos utilizados para las pruebas de funcionamiento real:</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Analizador </w:t>
      </w:r>
      <w:r w:rsidRPr="001405C5">
        <w:rPr>
          <w:lang w:val="es-ES_tradnl"/>
        </w:rPr>
        <w:t>de espectro</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Antena </w:t>
      </w:r>
      <w:r w:rsidRPr="001405C5">
        <w:rPr>
          <w:lang w:val="es-ES_tradnl"/>
        </w:rPr>
        <w:t>de bucle (pasiva)</w:t>
      </w:r>
    </w:p>
    <w:p w:rsidR="00D97E0A" w:rsidRPr="001405C5" w:rsidRDefault="00D97E0A" w:rsidP="00D97E0A">
      <w:pPr>
        <w:pStyle w:val="enumlev2"/>
        <w:rPr>
          <w:lang w:val="es-ES_tradnl"/>
        </w:rPr>
      </w:pPr>
      <w:r w:rsidRPr="001405C5">
        <w:rPr>
          <w:lang w:val="es-ES_tradnl"/>
        </w:rPr>
        <w:t>–</w:t>
      </w:r>
      <w:r w:rsidRPr="001405C5">
        <w:rPr>
          <w:lang w:val="es-ES_tradnl"/>
        </w:rPr>
        <w:tab/>
      </w:r>
      <w:r w:rsidR="0044619F" w:rsidRPr="001405C5">
        <w:rPr>
          <w:lang w:val="es-ES_tradnl"/>
        </w:rPr>
        <w:t xml:space="preserve">Gama </w:t>
      </w:r>
      <w:r w:rsidRPr="001405C5">
        <w:rPr>
          <w:lang w:val="es-ES_tradnl"/>
        </w:rPr>
        <w:t>de funcionamiento: 10 kHz</w:t>
      </w:r>
      <w:r w:rsidRPr="001405C5">
        <w:rPr>
          <w:lang w:val="es-ES_tradnl"/>
        </w:rPr>
        <w:noBreakHyphen/>
        <w:t>30 MHz</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Antena </w:t>
      </w:r>
      <w:r w:rsidRPr="001405C5">
        <w:rPr>
          <w:lang w:val="es-ES_tradnl"/>
        </w:rPr>
        <w:t>dipolo (pasiva)</w:t>
      </w:r>
    </w:p>
    <w:p w:rsidR="00D97E0A" w:rsidRPr="001405C5" w:rsidRDefault="00D97E0A" w:rsidP="00D97E0A">
      <w:pPr>
        <w:pStyle w:val="enumlev2"/>
        <w:rPr>
          <w:lang w:val="es-ES_tradnl"/>
        </w:rPr>
      </w:pPr>
      <w:r w:rsidRPr="001405C5">
        <w:rPr>
          <w:lang w:val="es-ES_tradnl"/>
        </w:rPr>
        <w:t>–</w:t>
      </w:r>
      <w:r w:rsidRPr="001405C5">
        <w:rPr>
          <w:lang w:val="es-ES_tradnl"/>
        </w:rPr>
        <w:tab/>
      </w:r>
      <w:r w:rsidR="0044619F" w:rsidRPr="001405C5">
        <w:rPr>
          <w:lang w:val="es-ES_tradnl"/>
        </w:rPr>
        <w:t xml:space="preserve">Gama </w:t>
      </w:r>
      <w:r w:rsidRPr="001405C5">
        <w:rPr>
          <w:lang w:val="es-ES_tradnl"/>
        </w:rPr>
        <w:t>de funcionamiento: 20 MHz</w:t>
      </w:r>
      <w:r w:rsidRPr="001405C5">
        <w:rPr>
          <w:lang w:val="es-ES_tradnl"/>
        </w:rPr>
        <w:noBreakHyphen/>
        <w:t>330 MHz</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Filtro </w:t>
      </w:r>
      <w:r w:rsidRPr="001405C5">
        <w:rPr>
          <w:lang w:val="es-ES_tradnl"/>
        </w:rPr>
        <w:t>paso bajo de RF</w:t>
      </w:r>
    </w:p>
    <w:p w:rsidR="00D97E0A" w:rsidRPr="001405C5" w:rsidRDefault="00D97E0A" w:rsidP="00D97E0A">
      <w:pPr>
        <w:pStyle w:val="enumlev2"/>
        <w:rPr>
          <w:lang w:val="es-ES_tradnl"/>
        </w:rPr>
      </w:pPr>
      <w:r w:rsidRPr="001405C5">
        <w:rPr>
          <w:lang w:val="es-ES_tradnl"/>
        </w:rPr>
        <w:t>–</w:t>
      </w:r>
      <w:r w:rsidRPr="001405C5">
        <w:rPr>
          <w:lang w:val="es-ES_tradnl"/>
        </w:rPr>
        <w:tab/>
        <w:t>frecuencia de corte a −1 dB: 31 MHz</w:t>
      </w:r>
    </w:p>
    <w:p w:rsidR="00D97E0A" w:rsidRPr="001405C5" w:rsidRDefault="00D97E0A" w:rsidP="00D97E0A">
      <w:pPr>
        <w:pStyle w:val="enumlev2"/>
        <w:rPr>
          <w:lang w:val="es-ES_tradnl"/>
        </w:rPr>
      </w:pPr>
      <w:r w:rsidRPr="001405C5">
        <w:rPr>
          <w:lang w:val="es-ES_tradnl"/>
        </w:rPr>
        <w:t>–</w:t>
      </w:r>
      <w:r w:rsidRPr="001405C5">
        <w:rPr>
          <w:lang w:val="es-ES_tradnl"/>
        </w:rPr>
        <w:tab/>
        <w:t>frecuencia de corte a −40 dB: 35 MHz</w:t>
      </w:r>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Pares </w:t>
      </w:r>
      <w:r w:rsidRPr="001405C5">
        <w:rPr>
          <w:lang w:val="es-ES_tradnl"/>
        </w:rPr>
        <w:t xml:space="preserve">de dispositivos </w:t>
      </w:r>
      <w:proofErr w:type="spellStart"/>
      <w:r w:rsidRPr="001405C5">
        <w:rPr>
          <w:lang w:val="es-ES_tradnl"/>
        </w:rPr>
        <w:t>PLT</w:t>
      </w:r>
      <w:proofErr w:type="spellEnd"/>
    </w:p>
    <w:p w:rsidR="00D97E0A" w:rsidRPr="001405C5" w:rsidRDefault="00D97E0A" w:rsidP="00D97E0A">
      <w:pPr>
        <w:pStyle w:val="enumlev1"/>
        <w:rPr>
          <w:lang w:val="es-ES_tradnl"/>
        </w:rPr>
      </w:pPr>
      <w:r w:rsidRPr="001405C5">
        <w:rPr>
          <w:lang w:val="es-ES_tradnl"/>
        </w:rPr>
        <w:t>–</w:t>
      </w:r>
      <w:r w:rsidRPr="001405C5">
        <w:rPr>
          <w:lang w:val="es-ES_tradnl"/>
        </w:rPr>
        <w:tab/>
      </w:r>
      <w:r w:rsidR="0044619F" w:rsidRPr="001405C5">
        <w:rPr>
          <w:lang w:val="es-ES_tradnl"/>
        </w:rPr>
        <w:t xml:space="preserve">Se </w:t>
      </w:r>
      <w:r w:rsidRPr="001405C5">
        <w:rPr>
          <w:lang w:val="es-ES_tradnl"/>
        </w:rPr>
        <w:t xml:space="preserve">utilizaron dos ordenadores para transferir datos por la red </w:t>
      </w:r>
      <w:proofErr w:type="spellStart"/>
      <w:r w:rsidRPr="001405C5">
        <w:rPr>
          <w:lang w:val="es-ES_tradnl"/>
        </w:rPr>
        <w:t>PLT</w:t>
      </w:r>
      <w:proofErr w:type="spellEnd"/>
    </w:p>
    <w:p w:rsidR="00D97E0A" w:rsidRPr="001405C5" w:rsidRDefault="00D97E0A" w:rsidP="0044619F">
      <w:pPr>
        <w:pStyle w:val="enumlev1"/>
        <w:rPr>
          <w:lang w:val="es-ES_tradnl"/>
        </w:rPr>
      </w:pPr>
      <w:r w:rsidRPr="001405C5">
        <w:rPr>
          <w:lang w:val="es-ES_tradnl"/>
        </w:rPr>
        <w:t>–</w:t>
      </w:r>
      <w:r w:rsidRPr="001405C5">
        <w:rPr>
          <w:lang w:val="es-ES_tradnl"/>
        </w:rPr>
        <w:tab/>
      </w:r>
      <w:r w:rsidR="0044619F" w:rsidRPr="001405C5">
        <w:rPr>
          <w:lang w:val="es-ES_tradnl"/>
        </w:rPr>
        <w:t xml:space="preserve">Se </w:t>
      </w:r>
      <w:r w:rsidRPr="001405C5">
        <w:rPr>
          <w:lang w:val="es-ES_tradnl"/>
        </w:rPr>
        <w:t>utilizó un ordenador para almacenar</w:t>
      </w:r>
      <w:r w:rsidR="0044619F" w:rsidRPr="001405C5">
        <w:rPr>
          <w:lang w:val="es-ES_tradnl"/>
        </w:rPr>
        <w:t xml:space="preserve"> los resultados de </w:t>
      </w:r>
      <w:r w:rsidRPr="001405C5">
        <w:rPr>
          <w:lang w:val="es-ES_tradnl"/>
        </w:rPr>
        <w:t>las mediciones de intensidad de campo.</w:t>
      </w:r>
    </w:p>
    <w:p w:rsidR="00C7521F" w:rsidRPr="001405C5" w:rsidRDefault="00D97E0A" w:rsidP="00E07679">
      <w:pPr>
        <w:rPr>
          <w:lang w:val="es-ES_tradnl"/>
        </w:rPr>
      </w:pPr>
      <w:r w:rsidRPr="001405C5">
        <w:rPr>
          <w:lang w:val="es-ES_tradnl"/>
        </w:rPr>
        <w:t xml:space="preserve">La Fig. 12 representa el montaje de prueba para realizar las mediciones de intensidad de campo de RF. Como se indicó anteriormente, </w:t>
      </w:r>
      <w:r w:rsidR="00E07679" w:rsidRPr="001405C5">
        <w:rPr>
          <w:lang w:val="es-ES_tradnl"/>
        </w:rPr>
        <w:t>se establecieron</w:t>
      </w:r>
      <w:r w:rsidRPr="001405C5">
        <w:rPr>
          <w:lang w:val="es-ES_tradnl"/>
        </w:rPr>
        <w:t xml:space="preserve"> cuatro emplazamientos de antena en cada edificio donde se mid</w:t>
      </w:r>
      <w:r w:rsidR="00E07679" w:rsidRPr="001405C5">
        <w:rPr>
          <w:lang w:val="es-ES_tradnl"/>
        </w:rPr>
        <w:t>ió</w:t>
      </w:r>
      <w:r w:rsidRPr="001405C5">
        <w:rPr>
          <w:lang w:val="es-ES_tradnl"/>
        </w:rPr>
        <w:t xml:space="preserve"> la intensidad de campo (</w:t>
      </w:r>
      <w:r w:rsidR="00E07679" w:rsidRPr="001405C5">
        <w:rPr>
          <w:lang w:val="es-ES_tradnl"/>
        </w:rPr>
        <w:t>fachada y parte trasera</w:t>
      </w:r>
      <w:r w:rsidRPr="001405C5">
        <w:rPr>
          <w:lang w:val="es-ES_tradnl"/>
        </w:rPr>
        <w:t xml:space="preserve">, 3 m y 10 m). La antena </w:t>
      </w:r>
      <w:r w:rsidR="00E07679" w:rsidRPr="001405C5">
        <w:rPr>
          <w:lang w:val="es-ES_tradnl"/>
        </w:rPr>
        <w:t>se ubicó</w:t>
      </w:r>
      <w:r w:rsidRPr="001405C5">
        <w:rPr>
          <w:lang w:val="es-ES_tradnl"/>
        </w:rPr>
        <w:t xml:space="preserve"> a 2 metros sobre el nivel del suelo. </w:t>
      </w:r>
      <w:r w:rsidR="00E07679" w:rsidRPr="001405C5">
        <w:rPr>
          <w:lang w:val="es-ES_tradnl"/>
        </w:rPr>
        <w:t xml:space="preserve">Se utilizó un </w:t>
      </w:r>
      <w:r w:rsidRPr="001405C5">
        <w:rPr>
          <w:lang w:val="es-ES_tradnl"/>
        </w:rPr>
        <w:t>filtro paso bajo conectado entre la antena y el analizador de espectro para suprimir las señales en ondas métricas de alta potencia (estaciones de FM y de TV) mientras se realiza</w:t>
      </w:r>
      <w:r w:rsidR="00E07679" w:rsidRPr="001405C5">
        <w:rPr>
          <w:lang w:val="es-ES_tradnl"/>
        </w:rPr>
        <w:t>ba</w:t>
      </w:r>
      <w:r w:rsidRPr="001405C5">
        <w:rPr>
          <w:lang w:val="es-ES_tradnl"/>
        </w:rPr>
        <w:t>n mediciones por debajo de 30 MHz a fin de no sobrecargar el analizador de espectro. Se utilizó un ordenador portátil para controlar el analizador de espectro y almacenar los resultados de las mediciones.</w:t>
      </w:r>
      <w:bookmarkEnd w:id="19"/>
      <w:bookmarkEnd w:id="20"/>
      <w:bookmarkEnd w:id="21"/>
    </w:p>
    <w:p w:rsidR="00DF45C6" w:rsidRPr="001405C5" w:rsidRDefault="00DF45C6" w:rsidP="00DF45C6">
      <w:pPr>
        <w:rPr>
          <w:lang w:val="es-ES_tradnl"/>
        </w:rPr>
      </w:pPr>
      <w:r w:rsidRPr="001405C5">
        <w:rPr>
          <w:lang w:val="es-ES_tradnl"/>
        </w:rPr>
        <w:t xml:space="preserve">En cada edificio y para cada emplazamiento de medición se utilizó el siguiente procedimiento. Se realizó una primera medición para registrar el nivel de ruido ambiente. A continuación, se conectó un par de dispositivos </w:t>
      </w:r>
      <w:proofErr w:type="spellStart"/>
      <w:r w:rsidRPr="001405C5">
        <w:rPr>
          <w:lang w:val="es-ES_tradnl"/>
        </w:rPr>
        <w:t>PLT</w:t>
      </w:r>
      <w:proofErr w:type="spellEnd"/>
      <w:r w:rsidRPr="001405C5">
        <w:rPr>
          <w:lang w:val="es-ES_tradnl"/>
        </w:rPr>
        <w:t xml:space="preserve"> y se inició una transferencia de fichero para llevar a cabo la medición de la intensidad de campo de RF. Se repitió el mismo proceso para los otros dos pares de dispositivos </w:t>
      </w:r>
      <w:proofErr w:type="spellStart"/>
      <w:r w:rsidRPr="001405C5">
        <w:rPr>
          <w:lang w:val="es-ES_tradnl"/>
        </w:rPr>
        <w:t>PLT</w:t>
      </w:r>
      <w:proofErr w:type="spellEnd"/>
      <w:r w:rsidRPr="001405C5">
        <w:rPr>
          <w:lang w:val="es-ES_tradnl"/>
        </w:rPr>
        <w:t>. Luego, se desplazó la antena a otro emplazamiento y se realizó otro conjunto de mediciones.</w:t>
      </w:r>
    </w:p>
    <w:p w:rsidR="00DF45C6" w:rsidRPr="001405C5" w:rsidRDefault="00DF45C6" w:rsidP="00DF45C6">
      <w:pPr>
        <w:rPr>
          <w:lang w:val="es-ES_tradnl"/>
        </w:rPr>
      </w:pPr>
      <w:r w:rsidRPr="001405C5">
        <w:rPr>
          <w:lang w:val="es-ES_tradnl"/>
        </w:rPr>
        <w:t>Para unos pocos edificios seleccionados se realizaron pruebas adicionales en modo inactivo, antena dipolo (30</w:t>
      </w:r>
      <w:r w:rsidRPr="001405C5">
        <w:rPr>
          <w:lang w:val="es-ES_tradnl"/>
        </w:rPr>
        <w:noBreakHyphen/>
        <w:t>108 MHz) y líneas eléctricas aéreas.</w:t>
      </w:r>
    </w:p>
    <w:p w:rsidR="00D97E0A" w:rsidRDefault="00D97E0A" w:rsidP="00DE7CE0">
      <w:pPr>
        <w:pStyle w:val="FigureNo"/>
        <w:rPr>
          <w:lang w:val="es-ES_tradnl"/>
        </w:rPr>
      </w:pPr>
      <w:bookmarkStart w:id="22" w:name="_Ref220214756"/>
      <w:bookmarkStart w:id="23" w:name="_Toc220664385"/>
      <w:bookmarkStart w:id="24" w:name="_Toc225652396"/>
      <w:r w:rsidRPr="001405C5">
        <w:rPr>
          <w:lang w:val="es-ES_tradnl"/>
        </w:rPr>
        <w:lastRenderedPageBreak/>
        <w:t>FigurA 12</w:t>
      </w:r>
      <w:bookmarkEnd w:id="22"/>
    </w:p>
    <w:p w:rsidR="00DE7CE0" w:rsidRPr="001405C5" w:rsidRDefault="00DE7CE0" w:rsidP="00DE7CE0">
      <w:pPr>
        <w:pStyle w:val="Figuretitle"/>
        <w:rPr>
          <w:lang w:val="es-ES_tradnl"/>
        </w:rPr>
      </w:pPr>
      <w:r w:rsidRPr="001405C5">
        <w:rPr>
          <w:lang w:val="es-ES_tradnl"/>
        </w:rPr>
        <w:t>Montaje de prueba para las mediciones de intensidad de campo de RF</w:t>
      </w:r>
    </w:p>
    <w:p w:rsidR="00DF45C6" w:rsidRPr="001405C5" w:rsidRDefault="00DF45C6" w:rsidP="00DF45C6">
      <w:pPr>
        <w:pStyle w:val="Blanc"/>
        <w:rPr>
          <w:lang w:val="es-ES_tradnl"/>
        </w:rPr>
      </w:pPr>
    </w:p>
    <w:p w:rsidR="00DE7CE0" w:rsidRPr="001405C5" w:rsidRDefault="00DF45C6" w:rsidP="00DE7CE0">
      <w:pPr>
        <w:pStyle w:val="Figure"/>
        <w:rPr>
          <w:lang w:val="es-ES_tradnl"/>
        </w:rPr>
      </w:pPr>
      <w:r w:rsidRPr="001405C5">
        <w:rPr>
          <w:lang w:val="es-ES_tradnl"/>
        </w:rPr>
        <w:object w:dxaOrig="6545" w:dyaOrig="4825">
          <v:shape id="_x0000_i1040" type="#_x0000_t75" style="width:327.2pt;height:241.25pt" o:ole="">
            <v:imagedata r:id="rId43" o:title=""/>
          </v:shape>
          <o:OLEObject Type="Embed" ProgID="CorelDRAW.Graphic.14" ShapeID="_x0000_i1040" DrawAspect="Content" ObjectID="_1335614465" r:id="rId44"/>
        </w:object>
      </w:r>
    </w:p>
    <w:bookmarkEnd w:id="23"/>
    <w:bookmarkEnd w:id="24"/>
    <w:p w:rsidR="00D97E0A" w:rsidRPr="001405C5" w:rsidRDefault="00D97E0A" w:rsidP="00126E98">
      <w:pPr>
        <w:rPr>
          <w:lang w:val="es-ES_tradnl"/>
        </w:rPr>
      </w:pPr>
      <w:r w:rsidRPr="001405C5">
        <w:rPr>
          <w:lang w:val="es-ES_tradnl"/>
        </w:rPr>
        <w:t xml:space="preserve">Las mediciones con el analizador de espectro se </w:t>
      </w:r>
      <w:r w:rsidR="00126E98" w:rsidRPr="001405C5">
        <w:rPr>
          <w:lang w:val="es-ES_tradnl"/>
        </w:rPr>
        <w:t>efectuaron</w:t>
      </w:r>
      <w:r w:rsidRPr="001405C5">
        <w:rPr>
          <w:lang w:val="es-ES_tradnl"/>
        </w:rPr>
        <w:t xml:space="preserve"> utilizando detección de cresta en vez de cuasicresta, como se explica en el § A6.1.2. El filtro paso</w:t>
      </w:r>
      <w:r w:rsidR="00126E98" w:rsidRPr="001405C5">
        <w:rPr>
          <w:lang w:val="es-ES_tradnl"/>
        </w:rPr>
        <w:t xml:space="preserve"> </w:t>
      </w:r>
      <w:r w:rsidRPr="001405C5">
        <w:rPr>
          <w:lang w:val="es-ES_tradnl"/>
        </w:rPr>
        <w:t xml:space="preserve">bajo, el cable y las antenas se calibraron para medir la interferencia electromagnética </w:t>
      </w:r>
      <w:r w:rsidR="00126E98" w:rsidRPr="001405C5">
        <w:rPr>
          <w:lang w:val="es-ES_tradnl"/>
        </w:rPr>
        <w:t>(</w:t>
      </w:r>
      <w:r w:rsidRPr="001405C5">
        <w:rPr>
          <w:lang w:val="es-ES_tradnl"/>
        </w:rPr>
        <w:t>EMI</w:t>
      </w:r>
      <w:r w:rsidR="00126E98" w:rsidRPr="001405C5">
        <w:rPr>
          <w:lang w:val="es-ES_tradnl"/>
        </w:rPr>
        <w:t>)</w:t>
      </w:r>
      <w:r w:rsidRPr="001405C5">
        <w:rPr>
          <w:lang w:val="es-ES_tradnl"/>
        </w:rPr>
        <w:t xml:space="preserve"> (dB(</w:t>
      </w:r>
      <w:proofErr w:type="spellStart"/>
      <w:r w:rsidRPr="001405C5">
        <w:rPr>
          <w:lang w:val="es-ES_tradnl"/>
        </w:rPr>
        <w:t>μV</w:t>
      </w:r>
      <w:proofErr w:type="spellEnd"/>
      <w:r w:rsidRPr="001405C5">
        <w:rPr>
          <w:lang w:val="es-ES_tradnl"/>
        </w:rPr>
        <w:t xml:space="preserve">/m)). </w:t>
      </w:r>
      <w:r w:rsidR="00126E98" w:rsidRPr="001405C5">
        <w:rPr>
          <w:lang w:val="es-ES_tradnl"/>
        </w:rPr>
        <w:t xml:space="preserve">En las mediciones se </w:t>
      </w:r>
      <w:r w:rsidRPr="001405C5">
        <w:rPr>
          <w:lang w:val="es-ES_tradnl"/>
        </w:rPr>
        <w:t xml:space="preserve">utilizaron los siguientes ajustes </w:t>
      </w:r>
      <w:r w:rsidR="00126E98" w:rsidRPr="001405C5">
        <w:rPr>
          <w:lang w:val="es-ES_tradnl"/>
        </w:rPr>
        <w:t>para</w:t>
      </w:r>
      <w:r w:rsidRPr="001405C5">
        <w:rPr>
          <w:lang w:val="es-ES_tradnl"/>
        </w:rPr>
        <w:t xml:space="preserve"> el analizador de espectro:</w:t>
      </w:r>
    </w:p>
    <w:p w:rsidR="00D97E0A" w:rsidRPr="001405C5" w:rsidRDefault="00D97E0A" w:rsidP="00126E98">
      <w:pPr>
        <w:pStyle w:val="Headingi"/>
        <w:rPr>
          <w:lang w:val="es-ES_tradnl"/>
        </w:rPr>
      </w:pPr>
      <w:r w:rsidRPr="001405C5">
        <w:rPr>
          <w:lang w:val="es-ES_tradnl"/>
        </w:rPr>
        <w:t>Para frecuencias entre 0 y 30 MHz (utilizando antena de bucle):</w:t>
      </w:r>
    </w:p>
    <w:p w:rsidR="00D97E0A" w:rsidRPr="001405C5" w:rsidRDefault="00D97E0A" w:rsidP="00D97E0A">
      <w:pPr>
        <w:pStyle w:val="enumlev1"/>
        <w:rPr>
          <w:lang w:val="es-ES_tradnl"/>
        </w:rPr>
      </w:pPr>
      <w:r w:rsidRPr="001405C5">
        <w:rPr>
          <w:lang w:val="es-ES_tradnl"/>
        </w:rPr>
        <w:t>–</w:t>
      </w:r>
      <w:r w:rsidRPr="001405C5">
        <w:rPr>
          <w:lang w:val="es-ES_tradnl"/>
        </w:rPr>
        <w:tab/>
        <w:t>Anchura de banda de resolución = 9 kHz</w:t>
      </w:r>
    </w:p>
    <w:p w:rsidR="00D97E0A" w:rsidRPr="001405C5" w:rsidRDefault="00D97E0A" w:rsidP="00D97E0A">
      <w:pPr>
        <w:pStyle w:val="enumlev1"/>
        <w:rPr>
          <w:lang w:val="es-ES_tradnl"/>
        </w:rPr>
      </w:pPr>
      <w:r w:rsidRPr="001405C5">
        <w:rPr>
          <w:lang w:val="es-ES_tradnl"/>
        </w:rPr>
        <w:t>–</w:t>
      </w:r>
      <w:r w:rsidRPr="001405C5">
        <w:rPr>
          <w:lang w:val="es-ES_tradnl"/>
        </w:rPr>
        <w:tab/>
        <w:t>Detector de cresta</w:t>
      </w:r>
    </w:p>
    <w:p w:rsidR="00D97E0A" w:rsidRPr="001405C5" w:rsidRDefault="00D97E0A" w:rsidP="00D97E0A">
      <w:pPr>
        <w:pStyle w:val="enumlev1"/>
        <w:rPr>
          <w:lang w:val="es-ES_tradnl"/>
        </w:rPr>
      </w:pPr>
      <w:r w:rsidRPr="001405C5">
        <w:rPr>
          <w:lang w:val="es-ES_tradnl"/>
        </w:rPr>
        <w:t>–</w:t>
      </w:r>
      <w:r w:rsidRPr="001405C5">
        <w:rPr>
          <w:lang w:val="es-ES_tradnl"/>
        </w:rPr>
        <w:tab/>
        <w:t>Traza de máxima lectura (10 s)</w:t>
      </w:r>
    </w:p>
    <w:p w:rsidR="00D97E0A" w:rsidRPr="001405C5" w:rsidRDefault="00D97E0A" w:rsidP="00D97E0A">
      <w:pPr>
        <w:pStyle w:val="enumlev1"/>
        <w:rPr>
          <w:lang w:val="es-ES_tradnl"/>
        </w:rPr>
      </w:pPr>
      <w:r w:rsidRPr="001405C5">
        <w:rPr>
          <w:lang w:val="es-ES_tradnl"/>
        </w:rPr>
        <w:t>–</w:t>
      </w:r>
      <w:r w:rsidRPr="001405C5">
        <w:rPr>
          <w:lang w:val="es-ES_tradnl"/>
        </w:rPr>
        <w:tab/>
        <w:t>Un punto de traza cada 50 kHz (601 puntos en total)</w:t>
      </w:r>
      <w:r w:rsidR="00126E98" w:rsidRPr="001405C5">
        <w:rPr>
          <w:lang w:val="es-ES_tradnl"/>
        </w:rPr>
        <w:t>.</w:t>
      </w:r>
    </w:p>
    <w:p w:rsidR="00D97E0A" w:rsidRPr="001405C5" w:rsidRDefault="00D97E0A" w:rsidP="00126E98">
      <w:pPr>
        <w:pStyle w:val="Headingi"/>
        <w:rPr>
          <w:lang w:val="es-ES_tradnl"/>
        </w:rPr>
      </w:pPr>
      <w:r w:rsidRPr="001405C5">
        <w:rPr>
          <w:lang w:val="es-ES_tradnl"/>
        </w:rPr>
        <w:t>Para frecuencias entre 30 y 108 MHz (utilizando antena dipolo):</w:t>
      </w:r>
    </w:p>
    <w:p w:rsidR="00D97E0A" w:rsidRPr="001405C5" w:rsidRDefault="00D97E0A" w:rsidP="00D97E0A">
      <w:pPr>
        <w:pStyle w:val="enumlev1"/>
        <w:rPr>
          <w:lang w:val="es-ES_tradnl"/>
        </w:rPr>
      </w:pPr>
      <w:r w:rsidRPr="001405C5">
        <w:rPr>
          <w:lang w:val="es-ES_tradnl"/>
        </w:rPr>
        <w:t>–</w:t>
      </w:r>
      <w:r w:rsidRPr="001405C5">
        <w:rPr>
          <w:lang w:val="es-ES_tradnl"/>
        </w:rPr>
        <w:tab/>
        <w:t>Anchura de banda de resolución = 120 kHz</w:t>
      </w:r>
    </w:p>
    <w:p w:rsidR="00D97E0A" w:rsidRPr="001405C5" w:rsidRDefault="00D97E0A" w:rsidP="00D97E0A">
      <w:pPr>
        <w:pStyle w:val="enumlev1"/>
        <w:rPr>
          <w:lang w:val="es-ES_tradnl"/>
        </w:rPr>
      </w:pPr>
      <w:r w:rsidRPr="001405C5">
        <w:rPr>
          <w:lang w:val="es-ES_tradnl"/>
        </w:rPr>
        <w:t>–</w:t>
      </w:r>
      <w:r w:rsidRPr="001405C5">
        <w:rPr>
          <w:lang w:val="es-ES_tradnl"/>
        </w:rPr>
        <w:tab/>
        <w:t>Detector de cresta</w:t>
      </w:r>
    </w:p>
    <w:p w:rsidR="00D97E0A" w:rsidRPr="001405C5" w:rsidRDefault="00D97E0A" w:rsidP="00D97E0A">
      <w:pPr>
        <w:pStyle w:val="enumlev1"/>
        <w:rPr>
          <w:lang w:val="es-ES_tradnl"/>
        </w:rPr>
      </w:pPr>
      <w:r w:rsidRPr="001405C5">
        <w:rPr>
          <w:lang w:val="es-ES_tradnl"/>
        </w:rPr>
        <w:t>–</w:t>
      </w:r>
      <w:r w:rsidRPr="001405C5">
        <w:rPr>
          <w:lang w:val="es-ES_tradnl"/>
        </w:rPr>
        <w:tab/>
        <w:t>Traza de máximo valor (10 s)</w:t>
      </w:r>
    </w:p>
    <w:p w:rsidR="00D97E0A" w:rsidRPr="001405C5" w:rsidRDefault="00D97E0A" w:rsidP="00D97E0A">
      <w:pPr>
        <w:pStyle w:val="enumlev1"/>
        <w:rPr>
          <w:lang w:val="es-ES_tradnl"/>
        </w:rPr>
      </w:pPr>
      <w:r w:rsidRPr="001405C5">
        <w:rPr>
          <w:lang w:val="es-ES_tradnl"/>
        </w:rPr>
        <w:t>–</w:t>
      </w:r>
      <w:r w:rsidRPr="001405C5">
        <w:rPr>
          <w:lang w:val="es-ES_tradnl"/>
        </w:rPr>
        <w:tab/>
        <w:t>Un punto de traza cada 50 kHz (1561 puntos en total).</w:t>
      </w:r>
    </w:p>
    <w:p w:rsidR="00D97E0A" w:rsidRPr="001405C5" w:rsidRDefault="00D97E0A" w:rsidP="00D97E0A">
      <w:pPr>
        <w:pStyle w:val="Heading3"/>
        <w:rPr>
          <w:lang w:val="es-ES_tradnl"/>
        </w:rPr>
      </w:pPr>
      <w:r w:rsidRPr="001405C5">
        <w:rPr>
          <w:lang w:val="es-ES_tradnl"/>
        </w:rPr>
        <w:t>A6.2.3</w:t>
      </w:r>
      <w:r w:rsidRPr="001405C5">
        <w:rPr>
          <w:lang w:val="es-ES_tradnl"/>
        </w:rPr>
        <w:tab/>
        <w:t>Metodología de análisis</w:t>
      </w:r>
    </w:p>
    <w:p w:rsidR="00D97E0A" w:rsidRPr="001405C5" w:rsidRDefault="00D97E0A" w:rsidP="004C2456">
      <w:pPr>
        <w:rPr>
          <w:lang w:val="es-ES_tradnl"/>
        </w:rPr>
      </w:pPr>
      <w:r w:rsidRPr="001405C5">
        <w:rPr>
          <w:lang w:val="es-ES_tradnl"/>
        </w:rPr>
        <w:t xml:space="preserve">A efectos de analizar la intensidad de campo de RF medida, todas las mediciones efectuadas en los diversos edificios se agruparon atendiendo a sus respectivos dispositivos y distancias desde los edificios. Los emplazamientos no se incluyeron en este análisis estadístico si se detectó interferencia procedente de los dispositivos </w:t>
      </w:r>
      <w:proofErr w:type="spellStart"/>
      <w:r w:rsidRPr="001405C5">
        <w:rPr>
          <w:lang w:val="es-ES_tradnl"/>
        </w:rPr>
        <w:t>PLT</w:t>
      </w:r>
      <w:proofErr w:type="spellEnd"/>
      <w:r w:rsidRPr="001405C5">
        <w:rPr>
          <w:lang w:val="es-ES_tradnl"/>
        </w:rPr>
        <w:t xml:space="preserve"> en los edificios próximos. El análisis estadístico incluy</w:t>
      </w:r>
      <w:r w:rsidR="004C2456" w:rsidRPr="001405C5">
        <w:rPr>
          <w:lang w:val="es-ES_tradnl"/>
        </w:rPr>
        <w:t>ó</w:t>
      </w:r>
      <w:r w:rsidRPr="001405C5">
        <w:rPr>
          <w:lang w:val="es-ES_tradnl"/>
        </w:rPr>
        <w:t xml:space="preserve"> la máxima intensidad de campo de RF medida para cada dispositivo.</w:t>
      </w:r>
    </w:p>
    <w:p w:rsidR="00D97E0A" w:rsidRPr="001405C5" w:rsidRDefault="00D97E0A" w:rsidP="004C2456">
      <w:pPr>
        <w:rPr>
          <w:lang w:val="es-ES_tradnl"/>
        </w:rPr>
      </w:pPr>
      <w:r w:rsidRPr="001405C5">
        <w:rPr>
          <w:lang w:val="es-ES_tradnl"/>
        </w:rPr>
        <w:t>Además, las mediciones obtenidas en todos los edificios se utiliza</w:t>
      </w:r>
      <w:r w:rsidR="004C2456" w:rsidRPr="001405C5">
        <w:rPr>
          <w:lang w:val="es-ES_tradnl"/>
        </w:rPr>
        <w:t>ro</w:t>
      </w:r>
      <w:r w:rsidRPr="001405C5">
        <w:rPr>
          <w:lang w:val="es-ES_tradnl"/>
        </w:rPr>
        <w:t>n para calcular un intervalo de confianza que debe representar la máxima intensidad de campo esperada de los dispo</w:t>
      </w:r>
      <w:r w:rsidR="001405C5" w:rsidRPr="001405C5">
        <w:rPr>
          <w:lang w:val="es-ES_tradnl"/>
        </w:rPr>
        <w:t>si</w:t>
      </w:r>
      <w:r w:rsidRPr="001405C5">
        <w:rPr>
          <w:lang w:val="es-ES_tradnl"/>
        </w:rPr>
        <w:t xml:space="preserve">tivos </w:t>
      </w:r>
      <w:proofErr w:type="spellStart"/>
      <w:r w:rsidRPr="001405C5">
        <w:rPr>
          <w:lang w:val="es-ES_tradnl"/>
        </w:rPr>
        <w:t>PLT</w:t>
      </w:r>
      <w:proofErr w:type="spellEnd"/>
      <w:r w:rsidRPr="001405C5">
        <w:rPr>
          <w:lang w:val="es-ES_tradnl"/>
        </w:rPr>
        <w:t xml:space="preserve"> radiada desde edificios típicos. Se calculó un </w:t>
      </w:r>
      <w:r w:rsidR="004C2456" w:rsidRPr="001405C5">
        <w:rPr>
          <w:lang w:val="es-ES_tradnl"/>
        </w:rPr>
        <w:t>intervalo</w:t>
      </w:r>
      <w:r w:rsidRPr="001405C5">
        <w:rPr>
          <w:lang w:val="es-ES_tradnl"/>
        </w:rPr>
        <w:t xml:space="preserve"> de confianza del 95% de la intensidad de campo de RF a partir de la desviación típica de los edificios muestreados, suponiendo una distribución normal. Los cálculos en este análisis estadístico se efectuaron con valores lineales. </w:t>
      </w:r>
      <w:r w:rsidRPr="001405C5">
        <w:rPr>
          <w:lang w:val="es-ES_tradnl"/>
        </w:rPr>
        <w:lastRenderedPageBreak/>
        <w:t xml:space="preserve">Como se ha explicado anteriormente, la contribución de interferencia procedente de fuentes distintas a los dispositivos </w:t>
      </w:r>
      <w:proofErr w:type="spellStart"/>
      <w:r w:rsidRPr="001405C5">
        <w:rPr>
          <w:lang w:val="es-ES_tradnl"/>
        </w:rPr>
        <w:t>PLT</w:t>
      </w:r>
      <w:proofErr w:type="spellEnd"/>
      <w:r w:rsidRPr="001405C5">
        <w:rPr>
          <w:lang w:val="es-ES_tradnl"/>
        </w:rPr>
        <w:t xml:space="preserve"> no es despreciable y no puede suprimirse de los análisis estadístico.</w:t>
      </w:r>
    </w:p>
    <w:p w:rsidR="00D97E0A" w:rsidRPr="001405C5" w:rsidRDefault="00D97E0A" w:rsidP="00D97E0A">
      <w:pPr>
        <w:pStyle w:val="Heading2"/>
        <w:rPr>
          <w:lang w:val="es-ES_tradnl"/>
        </w:rPr>
      </w:pPr>
      <w:r w:rsidRPr="001405C5">
        <w:rPr>
          <w:lang w:val="es-ES_tradnl"/>
        </w:rPr>
        <w:t>A6.3</w:t>
      </w:r>
      <w:r w:rsidRPr="001405C5">
        <w:rPr>
          <w:lang w:val="es-ES_tradnl"/>
        </w:rPr>
        <w:tab/>
        <w:t xml:space="preserve">Pruebas en funcionamiento real </w:t>
      </w:r>
      <w:proofErr w:type="spellStart"/>
      <w:r w:rsidRPr="001405C5">
        <w:rPr>
          <w:lang w:val="es-ES_tradnl"/>
        </w:rPr>
        <w:t>CMI</w:t>
      </w:r>
      <w:proofErr w:type="spellEnd"/>
      <w:r w:rsidRPr="001405C5">
        <w:rPr>
          <w:lang w:val="es-ES_tradnl"/>
        </w:rPr>
        <w:t xml:space="preserve"> y </w:t>
      </w:r>
      <w:proofErr w:type="spellStart"/>
      <w:r w:rsidRPr="001405C5">
        <w:rPr>
          <w:lang w:val="es-ES_tradnl"/>
        </w:rPr>
        <w:t>DMI</w:t>
      </w:r>
      <w:proofErr w:type="spellEnd"/>
    </w:p>
    <w:p w:rsidR="00D97E0A" w:rsidRPr="001405C5" w:rsidRDefault="00D97E0A" w:rsidP="00224516">
      <w:pPr>
        <w:rPr>
          <w:lang w:val="es-ES_tradnl"/>
        </w:rPr>
      </w:pPr>
      <w:r w:rsidRPr="001405C5">
        <w:rPr>
          <w:lang w:val="es-ES_tradnl"/>
        </w:rPr>
        <w:t>Las mediciones de corriente en modo común (</w:t>
      </w:r>
      <w:proofErr w:type="spellStart"/>
      <w:r w:rsidRPr="001405C5">
        <w:rPr>
          <w:lang w:val="es-ES_tradnl"/>
        </w:rPr>
        <w:t>CMI</w:t>
      </w:r>
      <w:proofErr w:type="spellEnd"/>
      <w:r w:rsidRPr="001405C5">
        <w:rPr>
          <w:lang w:val="es-ES_tradnl"/>
        </w:rPr>
        <w:t>) y de corriente en modo diferencial (</w:t>
      </w:r>
      <w:proofErr w:type="spellStart"/>
      <w:r w:rsidRPr="001405C5">
        <w:rPr>
          <w:lang w:val="es-ES_tradnl"/>
        </w:rPr>
        <w:t>DMI</w:t>
      </w:r>
      <w:proofErr w:type="spellEnd"/>
      <w:r w:rsidRPr="001405C5">
        <w:rPr>
          <w:lang w:val="es-ES_tradnl"/>
        </w:rPr>
        <w:t>) se realiza</w:t>
      </w:r>
      <w:r w:rsidR="004C2456" w:rsidRPr="001405C5">
        <w:rPr>
          <w:lang w:val="es-ES_tradnl"/>
        </w:rPr>
        <w:t>ro</w:t>
      </w:r>
      <w:r w:rsidRPr="001405C5">
        <w:rPr>
          <w:lang w:val="es-ES_tradnl"/>
        </w:rPr>
        <w:t xml:space="preserve">n en las zonas residenciales. El objetivo de medir la </w:t>
      </w:r>
      <w:proofErr w:type="spellStart"/>
      <w:r w:rsidRPr="001405C5">
        <w:rPr>
          <w:lang w:val="es-ES_tradnl"/>
        </w:rPr>
        <w:t>CMI</w:t>
      </w:r>
      <w:proofErr w:type="spellEnd"/>
      <w:r w:rsidRPr="001405C5">
        <w:rPr>
          <w:lang w:val="es-ES_tradnl"/>
        </w:rPr>
        <w:t xml:space="preserve"> y la </w:t>
      </w:r>
      <w:proofErr w:type="spellStart"/>
      <w:r w:rsidRPr="001405C5">
        <w:rPr>
          <w:lang w:val="es-ES_tradnl"/>
        </w:rPr>
        <w:t>DMI</w:t>
      </w:r>
      <w:proofErr w:type="spellEnd"/>
      <w:r w:rsidRPr="001405C5">
        <w:rPr>
          <w:lang w:val="es-ES_tradnl"/>
        </w:rPr>
        <w:t xml:space="preserve"> es determinar si existe una relación entre estas dos mediciones y la interferencia electromagnética provocada por los dispositivos </w:t>
      </w:r>
      <w:proofErr w:type="spellStart"/>
      <w:r w:rsidRPr="001405C5">
        <w:rPr>
          <w:lang w:val="es-ES_tradnl"/>
        </w:rPr>
        <w:t>PLT</w:t>
      </w:r>
      <w:proofErr w:type="spellEnd"/>
      <w:r w:rsidRPr="001405C5">
        <w:rPr>
          <w:lang w:val="es-ES_tradnl"/>
        </w:rPr>
        <w:t>.</w:t>
      </w:r>
    </w:p>
    <w:p w:rsidR="00D97E0A" w:rsidRPr="001405C5" w:rsidRDefault="00D97E0A" w:rsidP="00D97E0A">
      <w:pPr>
        <w:pStyle w:val="Heading3"/>
        <w:rPr>
          <w:lang w:val="es-ES_tradnl"/>
        </w:rPr>
      </w:pPr>
      <w:r w:rsidRPr="001405C5">
        <w:rPr>
          <w:lang w:val="es-ES_tradnl"/>
        </w:rPr>
        <w:t>A6.3.1</w:t>
      </w:r>
      <w:r w:rsidRPr="001405C5">
        <w:rPr>
          <w:lang w:val="es-ES_tradnl"/>
        </w:rPr>
        <w:tab/>
        <w:t xml:space="preserve">Montaje de la prueba de funcionamiento real </w:t>
      </w:r>
      <w:proofErr w:type="spellStart"/>
      <w:r w:rsidRPr="001405C5">
        <w:rPr>
          <w:lang w:val="es-ES_tradnl"/>
        </w:rPr>
        <w:t>CMI</w:t>
      </w:r>
      <w:proofErr w:type="spellEnd"/>
      <w:r w:rsidRPr="001405C5">
        <w:rPr>
          <w:lang w:val="es-ES_tradnl"/>
        </w:rPr>
        <w:t xml:space="preserve"> y </w:t>
      </w:r>
      <w:proofErr w:type="spellStart"/>
      <w:r w:rsidRPr="001405C5">
        <w:rPr>
          <w:lang w:val="es-ES_tradnl"/>
        </w:rPr>
        <w:t>DMI</w:t>
      </w:r>
      <w:proofErr w:type="spellEnd"/>
    </w:p>
    <w:p w:rsidR="00D97E0A" w:rsidRPr="001405C5" w:rsidRDefault="00D97E0A" w:rsidP="00224516">
      <w:pPr>
        <w:rPr>
          <w:lang w:val="es-ES_tradnl"/>
        </w:rPr>
      </w:pPr>
      <w:r w:rsidRPr="001405C5">
        <w:rPr>
          <w:lang w:val="es-ES_tradnl"/>
        </w:rPr>
        <w:t xml:space="preserve">Las mediciones se </w:t>
      </w:r>
      <w:r w:rsidR="00224516" w:rsidRPr="001405C5">
        <w:rPr>
          <w:lang w:val="es-ES_tradnl"/>
        </w:rPr>
        <w:t>efectuaron</w:t>
      </w:r>
      <w:r w:rsidRPr="001405C5">
        <w:rPr>
          <w:lang w:val="es-ES_tradnl"/>
        </w:rPr>
        <w:t xml:space="preserve"> para cuatro tomas eléctricas en cada edificio. Dos de estas tomas son las mismas que se </w:t>
      </w:r>
      <w:r w:rsidR="00224516" w:rsidRPr="001405C5">
        <w:rPr>
          <w:lang w:val="es-ES_tradnl"/>
        </w:rPr>
        <w:t>emplearon</w:t>
      </w:r>
      <w:r w:rsidRPr="001405C5">
        <w:rPr>
          <w:lang w:val="es-ES_tradnl"/>
        </w:rPr>
        <w:t xml:space="preserve"> para conectar los dispositivos </w:t>
      </w:r>
      <w:proofErr w:type="spellStart"/>
      <w:r w:rsidRPr="001405C5">
        <w:rPr>
          <w:lang w:val="es-ES_tradnl"/>
        </w:rPr>
        <w:t>PLT</w:t>
      </w:r>
      <w:proofErr w:type="spellEnd"/>
      <w:r w:rsidRPr="001405C5">
        <w:rPr>
          <w:lang w:val="es-ES_tradnl"/>
        </w:rPr>
        <w:t xml:space="preserve"> durante las pruebas de funcionamiento real de la interferencia electromagnética. </w:t>
      </w:r>
      <w:r w:rsidR="00224516" w:rsidRPr="001405C5">
        <w:rPr>
          <w:lang w:val="es-ES_tradnl"/>
        </w:rPr>
        <w:t>E</w:t>
      </w:r>
      <w:r w:rsidRPr="001405C5">
        <w:rPr>
          <w:lang w:val="es-ES_tradnl"/>
        </w:rPr>
        <w:t xml:space="preserve">n estas dos tomas </w:t>
      </w:r>
      <w:r w:rsidR="00224516" w:rsidRPr="001405C5">
        <w:rPr>
          <w:lang w:val="es-ES_tradnl"/>
        </w:rPr>
        <w:t xml:space="preserve">se midieron la </w:t>
      </w:r>
      <w:proofErr w:type="spellStart"/>
      <w:r w:rsidR="00224516" w:rsidRPr="001405C5">
        <w:rPr>
          <w:lang w:val="es-ES_tradnl"/>
        </w:rPr>
        <w:t>CMI</w:t>
      </w:r>
      <w:proofErr w:type="spellEnd"/>
      <w:r w:rsidR="00224516" w:rsidRPr="001405C5">
        <w:rPr>
          <w:lang w:val="es-ES_tradnl"/>
        </w:rPr>
        <w:t xml:space="preserve"> y la </w:t>
      </w:r>
      <w:proofErr w:type="spellStart"/>
      <w:r w:rsidR="00224516" w:rsidRPr="001405C5">
        <w:rPr>
          <w:lang w:val="es-ES_tradnl"/>
        </w:rPr>
        <w:t>DMI</w:t>
      </w:r>
      <w:proofErr w:type="spellEnd"/>
      <w:r w:rsidR="00224516" w:rsidRPr="001405C5">
        <w:rPr>
          <w:lang w:val="es-ES_tradnl"/>
        </w:rPr>
        <w:t xml:space="preserve"> </w:t>
      </w:r>
      <w:r w:rsidRPr="001405C5">
        <w:rPr>
          <w:lang w:val="es-ES_tradnl"/>
        </w:rPr>
        <w:t xml:space="preserve">insertando un cable de extensión corto entre el dispositivo </w:t>
      </w:r>
      <w:proofErr w:type="spellStart"/>
      <w:r w:rsidRPr="001405C5">
        <w:rPr>
          <w:lang w:val="es-ES_tradnl"/>
        </w:rPr>
        <w:t>PLT</w:t>
      </w:r>
      <w:proofErr w:type="spellEnd"/>
      <w:r w:rsidRPr="001405C5">
        <w:rPr>
          <w:lang w:val="es-ES_tradnl"/>
        </w:rPr>
        <w:t xml:space="preserve"> y la toma. Se pr</w:t>
      </w:r>
      <w:r w:rsidR="00224516" w:rsidRPr="001405C5">
        <w:rPr>
          <w:lang w:val="es-ES_tradnl"/>
        </w:rPr>
        <w:t>obaron</w:t>
      </w:r>
      <w:r w:rsidRPr="001405C5">
        <w:rPr>
          <w:lang w:val="es-ES_tradnl"/>
        </w:rPr>
        <w:t xml:space="preserve"> dos</w:t>
      </w:r>
      <w:r w:rsidR="00224516" w:rsidRPr="001405C5">
        <w:rPr>
          <w:lang w:val="es-ES_tradnl"/>
        </w:rPr>
        <w:t> </w:t>
      </w:r>
      <w:r w:rsidRPr="001405C5">
        <w:rPr>
          <w:lang w:val="es-ES_tradnl"/>
        </w:rPr>
        <w:t xml:space="preserve">tomas adicionales, una para cada piso de los edificios. Se </w:t>
      </w:r>
      <w:r w:rsidR="00224516" w:rsidRPr="001405C5">
        <w:rPr>
          <w:lang w:val="es-ES_tradnl"/>
        </w:rPr>
        <w:t>utilizó</w:t>
      </w:r>
      <w:r w:rsidRPr="001405C5">
        <w:rPr>
          <w:lang w:val="es-ES_tradnl"/>
        </w:rPr>
        <w:t xml:space="preserve"> un cable de extensión de extremo abierto para medir la </w:t>
      </w:r>
      <w:proofErr w:type="spellStart"/>
      <w:r w:rsidRPr="001405C5">
        <w:rPr>
          <w:lang w:val="es-ES_tradnl"/>
        </w:rPr>
        <w:t>CMI</w:t>
      </w:r>
      <w:proofErr w:type="spellEnd"/>
      <w:r w:rsidRPr="001405C5">
        <w:rPr>
          <w:lang w:val="es-ES_tradnl"/>
        </w:rPr>
        <w:t xml:space="preserve"> y la </w:t>
      </w:r>
      <w:proofErr w:type="spellStart"/>
      <w:r w:rsidRPr="001405C5">
        <w:rPr>
          <w:lang w:val="es-ES_tradnl"/>
        </w:rPr>
        <w:t>DMI</w:t>
      </w:r>
      <w:proofErr w:type="spellEnd"/>
      <w:r w:rsidRPr="001405C5">
        <w:rPr>
          <w:lang w:val="es-ES_tradnl"/>
        </w:rPr>
        <w:t xml:space="preserve"> en estas tomas. En consecuencia, </w:t>
      </w:r>
      <w:r w:rsidR="00224516" w:rsidRPr="001405C5">
        <w:rPr>
          <w:lang w:val="es-ES_tradnl"/>
        </w:rPr>
        <w:t>en estas mediciones se hicieron</w:t>
      </w:r>
      <w:r w:rsidRPr="001405C5">
        <w:rPr>
          <w:lang w:val="es-ES_tradnl"/>
        </w:rPr>
        <w:t xml:space="preserve"> dos montajes de prueba distintos, como se describe a continuación.</w:t>
      </w:r>
    </w:p>
    <w:p w:rsidR="00D97E0A" w:rsidRPr="001405C5" w:rsidRDefault="00D97E0A" w:rsidP="00224516">
      <w:pPr>
        <w:rPr>
          <w:lang w:val="es-ES_tradnl"/>
        </w:rPr>
      </w:pPr>
      <w:r w:rsidRPr="001405C5">
        <w:rPr>
          <w:lang w:val="es-ES_tradnl"/>
        </w:rPr>
        <w:t xml:space="preserve">Las mediciones de </w:t>
      </w:r>
      <w:proofErr w:type="spellStart"/>
      <w:r w:rsidRPr="001405C5">
        <w:rPr>
          <w:lang w:val="es-ES_tradnl"/>
        </w:rPr>
        <w:t>CMI</w:t>
      </w:r>
      <w:proofErr w:type="spellEnd"/>
      <w:r w:rsidRPr="001405C5">
        <w:rPr>
          <w:lang w:val="es-ES_tradnl"/>
        </w:rPr>
        <w:t xml:space="preserve"> y </w:t>
      </w:r>
      <w:proofErr w:type="spellStart"/>
      <w:r w:rsidRPr="001405C5">
        <w:rPr>
          <w:lang w:val="es-ES_tradnl"/>
        </w:rPr>
        <w:t>DMI</w:t>
      </w:r>
      <w:proofErr w:type="spellEnd"/>
      <w:r w:rsidRPr="001405C5">
        <w:rPr>
          <w:lang w:val="es-ES_tradnl"/>
        </w:rPr>
        <w:t xml:space="preserve"> requir</w:t>
      </w:r>
      <w:r w:rsidR="00224516" w:rsidRPr="001405C5">
        <w:rPr>
          <w:lang w:val="es-ES_tradnl"/>
        </w:rPr>
        <w:t>ieron</w:t>
      </w:r>
      <w:r w:rsidRPr="001405C5">
        <w:rPr>
          <w:lang w:val="es-ES_tradnl"/>
        </w:rPr>
        <w:t xml:space="preserve"> los siguientes equipos:</w:t>
      </w:r>
    </w:p>
    <w:p w:rsidR="00D97E0A" w:rsidRPr="001405C5" w:rsidRDefault="00D97E0A" w:rsidP="00D97E0A">
      <w:pPr>
        <w:pStyle w:val="enumlev1"/>
        <w:rPr>
          <w:lang w:val="es-ES_tradnl"/>
        </w:rPr>
      </w:pPr>
      <w:r w:rsidRPr="001405C5">
        <w:rPr>
          <w:lang w:val="es-ES_tradnl"/>
        </w:rPr>
        <w:t>–</w:t>
      </w:r>
      <w:r w:rsidRPr="001405C5">
        <w:rPr>
          <w:lang w:val="es-ES_tradnl"/>
        </w:rPr>
        <w:tab/>
        <w:t>Analizador de espectro</w:t>
      </w:r>
    </w:p>
    <w:p w:rsidR="00D97E0A" w:rsidRPr="001405C5" w:rsidRDefault="00D97E0A" w:rsidP="00D97E0A">
      <w:pPr>
        <w:pStyle w:val="enumlev1"/>
        <w:rPr>
          <w:lang w:val="es-ES_tradnl"/>
        </w:rPr>
      </w:pPr>
      <w:r w:rsidRPr="001405C5">
        <w:rPr>
          <w:lang w:val="es-ES_tradnl"/>
        </w:rPr>
        <w:t>–</w:t>
      </w:r>
      <w:r w:rsidRPr="001405C5">
        <w:rPr>
          <w:lang w:val="es-ES_tradnl"/>
        </w:rPr>
        <w:tab/>
        <w:t>Sonda de corriente</w:t>
      </w:r>
    </w:p>
    <w:p w:rsidR="00D97E0A" w:rsidRPr="001405C5" w:rsidRDefault="00D97E0A" w:rsidP="00D97E0A">
      <w:pPr>
        <w:pStyle w:val="enumlev2"/>
        <w:rPr>
          <w:lang w:val="es-ES_tradnl"/>
        </w:rPr>
      </w:pPr>
      <w:r w:rsidRPr="001405C5">
        <w:rPr>
          <w:lang w:val="es-ES_tradnl"/>
        </w:rPr>
        <w:t>–</w:t>
      </w:r>
      <w:r w:rsidRPr="001405C5">
        <w:rPr>
          <w:lang w:val="es-ES_tradnl"/>
        </w:rPr>
        <w:tab/>
        <w:t>Gama de funcionamiento: 20 kHz a 100 MHz</w:t>
      </w:r>
    </w:p>
    <w:p w:rsidR="00D97E0A" w:rsidRPr="001405C5" w:rsidRDefault="00D97E0A" w:rsidP="000F7A42">
      <w:pPr>
        <w:pStyle w:val="enumlev1"/>
        <w:rPr>
          <w:lang w:val="es-ES_tradnl"/>
        </w:rPr>
      </w:pPr>
      <w:r w:rsidRPr="001405C5">
        <w:rPr>
          <w:lang w:val="es-ES_tradnl"/>
        </w:rPr>
        <w:t>–</w:t>
      </w:r>
      <w:r w:rsidRPr="001405C5">
        <w:rPr>
          <w:lang w:val="es-ES_tradnl"/>
        </w:rPr>
        <w:tab/>
        <w:t xml:space="preserve">2 cables eléctricos </w:t>
      </w:r>
      <w:r w:rsidR="000F7A42" w:rsidRPr="001405C5">
        <w:rPr>
          <w:lang w:val="es-ES_tradnl"/>
        </w:rPr>
        <w:t xml:space="preserve">14/2 </w:t>
      </w:r>
      <w:r w:rsidRPr="001405C5">
        <w:rPr>
          <w:lang w:val="es-ES_tradnl"/>
        </w:rPr>
        <w:t xml:space="preserve">puestos a tierra (de </w:t>
      </w:r>
      <w:smartTag w:uri="urn:schemas-microsoft-com:office:smarttags" w:element="metricconverter">
        <w:smartTagPr>
          <w:attr w:name="ProductID" w:val="30 cm"/>
        </w:smartTagPr>
        <w:r w:rsidRPr="001405C5">
          <w:rPr>
            <w:lang w:val="es-ES_tradnl"/>
          </w:rPr>
          <w:t>30 cm</w:t>
        </w:r>
      </w:smartTag>
      <w:r w:rsidRPr="001405C5">
        <w:rPr>
          <w:lang w:val="es-ES_tradnl"/>
        </w:rPr>
        <w:t xml:space="preserve"> y 3 m)</w:t>
      </w:r>
    </w:p>
    <w:p w:rsidR="00D97E0A" w:rsidRPr="001405C5" w:rsidRDefault="00D97E0A" w:rsidP="00D97E0A">
      <w:pPr>
        <w:pStyle w:val="enumlev1"/>
        <w:rPr>
          <w:lang w:val="es-ES_tradnl"/>
        </w:rPr>
      </w:pPr>
      <w:r w:rsidRPr="001405C5">
        <w:rPr>
          <w:lang w:val="es-ES_tradnl"/>
        </w:rPr>
        <w:t>–</w:t>
      </w:r>
      <w:r w:rsidRPr="001405C5">
        <w:rPr>
          <w:lang w:val="es-ES_tradnl"/>
        </w:rPr>
        <w:tab/>
        <w:t xml:space="preserve">Pares de dispositivos </w:t>
      </w:r>
      <w:proofErr w:type="spellStart"/>
      <w:r w:rsidRPr="001405C5">
        <w:rPr>
          <w:lang w:val="es-ES_tradnl"/>
        </w:rPr>
        <w:t>PLT</w:t>
      </w:r>
      <w:proofErr w:type="spellEnd"/>
    </w:p>
    <w:p w:rsidR="00D97E0A" w:rsidRPr="001405C5" w:rsidRDefault="00D97E0A" w:rsidP="00D97E0A">
      <w:pPr>
        <w:pStyle w:val="enumlev1"/>
        <w:rPr>
          <w:lang w:val="es-ES_tradnl"/>
        </w:rPr>
      </w:pPr>
      <w:r w:rsidRPr="001405C5">
        <w:rPr>
          <w:lang w:val="es-ES_tradnl"/>
        </w:rPr>
        <w:t>–</w:t>
      </w:r>
      <w:r w:rsidRPr="001405C5">
        <w:rPr>
          <w:lang w:val="es-ES_tradnl"/>
        </w:rPr>
        <w:tab/>
        <w:t xml:space="preserve">Dos ordenadores para transferir datos por la red </w:t>
      </w:r>
      <w:proofErr w:type="spellStart"/>
      <w:r w:rsidRPr="001405C5">
        <w:rPr>
          <w:lang w:val="es-ES_tradnl"/>
        </w:rPr>
        <w:t>PLT</w:t>
      </w:r>
      <w:proofErr w:type="spellEnd"/>
      <w:r w:rsidRPr="001405C5">
        <w:rPr>
          <w:lang w:val="es-ES_tradnl"/>
        </w:rPr>
        <w:t>.</w:t>
      </w:r>
    </w:p>
    <w:p w:rsidR="00D97E0A" w:rsidRPr="001405C5" w:rsidRDefault="00D97E0A" w:rsidP="000F7A42">
      <w:pPr>
        <w:rPr>
          <w:lang w:val="es-ES_tradnl"/>
        </w:rPr>
      </w:pPr>
      <w:r w:rsidRPr="001405C5">
        <w:rPr>
          <w:lang w:val="es-ES_tradnl"/>
        </w:rPr>
        <w:t>Las Figs. 13</w:t>
      </w:r>
      <w:r w:rsidR="000F7A42" w:rsidRPr="001405C5">
        <w:rPr>
          <w:lang w:val="es-ES_tradnl"/>
        </w:rPr>
        <w:t xml:space="preserve"> </w:t>
      </w:r>
      <w:r w:rsidRPr="001405C5">
        <w:rPr>
          <w:lang w:val="es-ES_tradnl"/>
        </w:rPr>
        <w:t>y</w:t>
      </w:r>
      <w:r w:rsidR="000F7A42" w:rsidRPr="001405C5">
        <w:rPr>
          <w:lang w:val="es-ES_tradnl"/>
        </w:rPr>
        <w:t xml:space="preserve"> </w:t>
      </w:r>
      <w:r w:rsidRPr="001405C5">
        <w:rPr>
          <w:lang w:val="es-ES_tradnl"/>
        </w:rPr>
        <w:t xml:space="preserve">14 representan la configuración de los montajes de prueba y los equipos utilizados. La Fig. 13 muestra el montaje cuando se prueba una toma que tiene un dispositivo </w:t>
      </w:r>
      <w:proofErr w:type="spellStart"/>
      <w:r w:rsidRPr="001405C5">
        <w:rPr>
          <w:lang w:val="es-ES_tradnl"/>
        </w:rPr>
        <w:t>PLT</w:t>
      </w:r>
      <w:proofErr w:type="spellEnd"/>
      <w:r w:rsidRPr="001405C5">
        <w:rPr>
          <w:lang w:val="es-ES_tradnl"/>
        </w:rPr>
        <w:t xml:space="preserve"> conectado y la Fig. 14 es el montaje empleado para probar en otras tomas de los edificios (sin dispositivo </w:t>
      </w:r>
      <w:proofErr w:type="spellStart"/>
      <w:r w:rsidRPr="001405C5">
        <w:rPr>
          <w:lang w:val="es-ES_tradnl"/>
        </w:rPr>
        <w:t>PLT</w:t>
      </w:r>
      <w:proofErr w:type="spellEnd"/>
      <w:r w:rsidRPr="001405C5">
        <w:rPr>
          <w:lang w:val="es-ES_tradnl"/>
        </w:rPr>
        <w:t xml:space="preserve"> conectado).</w:t>
      </w:r>
    </w:p>
    <w:p w:rsidR="00D97E0A" w:rsidRPr="001405C5" w:rsidRDefault="00D97E0A" w:rsidP="000F7A42">
      <w:pPr>
        <w:pStyle w:val="FigureNo"/>
        <w:rPr>
          <w:lang w:val="es-ES_tradnl"/>
        </w:rPr>
      </w:pPr>
      <w:r w:rsidRPr="001405C5">
        <w:rPr>
          <w:lang w:val="es-ES_tradnl"/>
        </w:rPr>
        <w:t>FigurA 13</w:t>
      </w:r>
    </w:p>
    <w:p w:rsidR="000F7A42" w:rsidRPr="001405C5" w:rsidRDefault="000F7A42" w:rsidP="000F7A42">
      <w:pPr>
        <w:pStyle w:val="Figuretitle"/>
        <w:rPr>
          <w:lang w:val="es-ES_tradnl"/>
        </w:rPr>
      </w:pPr>
      <w:r w:rsidRPr="001405C5">
        <w:rPr>
          <w:lang w:val="es-ES_tradnl"/>
        </w:rPr>
        <w:t xml:space="preserve">Montaje de prueba de la </w:t>
      </w:r>
      <w:proofErr w:type="spellStart"/>
      <w:r w:rsidRPr="001405C5">
        <w:rPr>
          <w:lang w:val="es-ES_tradnl"/>
        </w:rPr>
        <w:t>CMI</w:t>
      </w:r>
      <w:proofErr w:type="spellEnd"/>
      <w:r w:rsidRPr="001405C5">
        <w:rPr>
          <w:lang w:val="es-ES_tradnl"/>
        </w:rPr>
        <w:t xml:space="preserve"> y la </w:t>
      </w:r>
      <w:proofErr w:type="spellStart"/>
      <w:r w:rsidRPr="001405C5">
        <w:rPr>
          <w:lang w:val="es-ES_tradnl"/>
        </w:rPr>
        <w:t>DMI</w:t>
      </w:r>
      <w:proofErr w:type="spellEnd"/>
      <w:r w:rsidRPr="001405C5">
        <w:rPr>
          <w:lang w:val="es-ES_tradnl"/>
        </w:rPr>
        <w:t xml:space="preserve"> en la toma </w:t>
      </w:r>
      <w:proofErr w:type="spellStart"/>
      <w:r w:rsidRPr="001405C5">
        <w:rPr>
          <w:lang w:val="es-ES_tradnl"/>
        </w:rPr>
        <w:t>PLT</w:t>
      </w:r>
      <w:proofErr w:type="spellEnd"/>
    </w:p>
    <w:p w:rsidR="00D71CBF" w:rsidRPr="001405C5" w:rsidRDefault="00D71CBF" w:rsidP="00D71CBF">
      <w:pPr>
        <w:pStyle w:val="Blanc"/>
        <w:rPr>
          <w:lang w:val="es-ES_tradnl"/>
        </w:rPr>
      </w:pPr>
    </w:p>
    <w:p w:rsidR="000F7A42" w:rsidRPr="001405C5" w:rsidRDefault="00207508" w:rsidP="000F7A42">
      <w:pPr>
        <w:pStyle w:val="Figure"/>
        <w:rPr>
          <w:lang w:val="es-ES_tradnl"/>
        </w:rPr>
      </w:pPr>
      <w:r w:rsidRPr="00405C7E">
        <w:rPr>
          <w:lang w:val="es-ES_tradnl"/>
        </w:rPr>
        <w:object w:dxaOrig="9360" w:dyaOrig="4183">
          <v:shape id="_x0000_i1041" type="#_x0000_t75" style="width:468.2pt;height:209.2pt" o:ole="">
            <v:imagedata r:id="rId45" o:title=""/>
          </v:shape>
          <o:OLEObject Type="Embed" ProgID="CorelDRAW.Graphic.14" ShapeID="_x0000_i1041" DrawAspect="Content" ObjectID="_1335614466" r:id="rId46"/>
        </w:object>
      </w:r>
    </w:p>
    <w:p w:rsidR="00D97E0A" w:rsidRPr="001405C5" w:rsidRDefault="00D97E0A" w:rsidP="00065BF0">
      <w:pPr>
        <w:rPr>
          <w:lang w:val="es-ES_tradnl"/>
        </w:rPr>
      </w:pPr>
      <w:r w:rsidRPr="001405C5">
        <w:rPr>
          <w:lang w:val="es-ES_tradnl"/>
        </w:rPr>
        <w:lastRenderedPageBreak/>
        <w:t>Como puede verse en la Fig. </w:t>
      </w:r>
      <w:r w:rsidR="00065BF0" w:rsidRPr="001405C5">
        <w:rPr>
          <w:lang w:val="es-ES_tradnl"/>
        </w:rPr>
        <w:t>13, se insertó</w:t>
      </w:r>
      <w:r w:rsidRPr="001405C5">
        <w:rPr>
          <w:lang w:val="es-ES_tradnl"/>
        </w:rPr>
        <w:t xml:space="preserve"> una extensión del cable eléctrico de 30 cm entre el dispositivo </w:t>
      </w:r>
      <w:proofErr w:type="spellStart"/>
      <w:r w:rsidRPr="001405C5">
        <w:rPr>
          <w:lang w:val="es-ES_tradnl"/>
        </w:rPr>
        <w:t>PLT</w:t>
      </w:r>
      <w:proofErr w:type="spellEnd"/>
      <w:r w:rsidRPr="001405C5">
        <w:rPr>
          <w:lang w:val="es-ES_tradnl"/>
        </w:rPr>
        <w:t xml:space="preserve"> y su toma respectiva. Se coloc</w:t>
      </w:r>
      <w:r w:rsidR="00065BF0" w:rsidRPr="001405C5">
        <w:rPr>
          <w:lang w:val="es-ES_tradnl"/>
        </w:rPr>
        <w:t>ó</w:t>
      </w:r>
      <w:r w:rsidRPr="001405C5">
        <w:rPr>
          <w:lang w:val="es-ES_tradnl"/>
        </w:rPr>
        <w:t xml:space="preserve"> una sonda de corriente en la mitad del cable de extensión para medir la corriente con el analizador de espectro. Las mediciones se </w:t>
      </w:r>
      <w:r w:rsidR="00065BF0" w:rsidRPr="001405C5">
        <w:rPr>
          <w:lang w:val="es-ES_tradnl"/>
        </w:rPr>
        <w:t>efectuaron</w:t>
      </w:r>
      <w:r w:rsidRPr="001405C5">
        <w:rPr>
          <w:lang w:val="es-ES_tradnl"/>
        </w:rPr>
        <w:t xml:space="preserve"> mientras el par de dispositivos </w:t>
      </w:r>
      <w:proofErr w:type="spellStart"/>
      <w:r w:rsidRPr="001405C5">
        <w:rPr>
          <w:lang w:val="es-ES_tradnl"/>
        </w:rPr>
        <w:t>PLT</w:t>
      </w:r>
      <w:proofErr w:type="spellEnd"/>
      <w:r w:rsidRPr="001405C5">
        <w:rPr>
          <w:lang w:val="es-ES_tradnl"/>
        </w:rPr>
        <w:t xml:space="preserve"> presentes en la red eléctrica se enc</w:t>
      </w:r>
      <w:r w:rsidR="00065BF0" w:rsidRPr="001405C5">
        <w:rPr>
          <w:lang w:val="es-ES_tradnl"/>
        </w:rPr>
        <w:t>on</w:t>
      </w:r>
      <w:r w:rsidRPr="001405C5">
        <w:rPr>
          <w:lang w:val="es-ES_tradnl"/>
        </w:rPr>
        <w:t>tra</w:t>
      </w:r>
      <w:r w:rsidR="00065BF0" w:rsidRPr="001405C5">
        <w:rPr>
          <w:lang w:val="es-ES_tradnl"/>
        </w:rPr>
        <w:t>ba</w:t>
      </w:r>
      <w:r w:rsidR="00207508">
        <w:rPr>
          <w:lang w:val="es-ES_tradnl"/>
        </w:rPr>
        <w:t>n</w:t>
      </w:r>
      <w:r w:rsidRPr="001405C5">
        <w:rPr>
          <w:lang w:val="es-ES_tradnl"/>
        </w:rPr>
        <w:t xml:space="preserve"> en modo transferencia de datos.</w:t>
      </w:r>
    </w:p>
    <w:p w:rsidR="00D97E0A" w:rsidRPr="001405C5" w:rsidRDefault="00D97E0A" w:rsidP="00CD481B">
      <w:pPr>
        <w:rPr>
          <w:lang w:val="es-ES_tradnl"/>
        </w:rPr>
      </w:pPr>
      <w:r w:rsidRPr="001405C5">
        <w:rPr>
          <w:lang w:val="es-ES_tradnl"/>
        </w:rPr>
        <w:t xml:space="preserve">Durante las mediciones de la </w:t>
      </w:r>
      <w:proofErr w:type="spellStart"/>
      <w:r w:rsidRPr="001405C5">
        <w:rPr>
          <w:lang w:val="es-ES_tradnl"/>
        </w:rPr>
        <w:t>CMI</w:t>
      </w:r>
      <w:proofErr w:type="spellEnd"/>
      <w:r w:rsidRPr="001405C5">
        <w:rPr>
          <w:lang w:val="es-ES_tradnl"/>
        </w:rPr>
        <w:t xml:space="preserve">, la sonda de corriente </w:t>
      </w:r>
      <w:r w:rsidR="00CD481B" w:rsidRPr="001405C5">
        <w:rPr>
          <w:lang w:val="es-ES_tradnl"/>
        </w:rPr>
        <w:t>rodeó</w:t>
      </w:r>
      <w:r w:rsidRPr="001405C5">
        <w:rPr>
          <w:lang w:val="es-ES_tradnl"/>
        </w:rPr>
        <w:t xml:space="preserve"> todos los hilos del cable eléctrico (activo, neutro y de tierra). Para las mediciones de la </w:t>
      </w:r>
      <w:proofErr w:type="spellStart"/>
      <w:r w:rsidRPr="001405C5">
        <w:rPr>
          <w:lang w:val="es-ES_tradnl"/>
        </w:rPr>
        <w:t>DMI</w:t>
      </w:r>
      <w:proofErr w:type="spellEnd"/>
      <w:r w:rsidRPr="001405C5">
        <w:rPr>
          <w:lang w:val="es-ES_tradnl"/>
        </w:rPr>
        <w:t>, se quit</w:t>
      </w:r>
      <w:r w:rsidR="00CD481B" w:rsidRPr="001405C5">
        <w:rPr>
          <w:lang w:val="es-ES_tradnl"/>
        </w:rPr>
        <w:t>ó</w:t>
      </w:r>
      <w:r w:rsidRPr="001405C5">
        <w:rPr>
          <w:lang w:val="es-ES_tradnl"/>
        </w:rPr>
        <w:t xml:space="preserve"> la cubierta del cable eléctrico y </w:t>
      </w:r>
      <w:r w:rsidR="00CD481B" w:rsidRPr="001405C5">
        <w:rPr>
          <w:lang w:val="es-ES_tradnl"/>
        </w:rPr>
        <w:t xml:space="preserve">se situó en la sonda de corriente </w:t>
      </w:r>
      <w:r w:rsidRPr="001405C5">
        <w:rPr>
          <w:lang w:val="es-ES_tradnl"/>
        </w:rPr>
        <w:t xml:space="preserve">sólo el hilo activo mientras que los hilos neutro y de tierra </w:t>
      </w:r>
      <w:r w:rsidR="00CD481B" w:rsidRPr="001405C5">
        <w:rPr>
          <w:lang w:val="es-ES_tradnl"/>
        </w:rPr>
        <w:t>envolvieron</w:t>
      </w:r>
      <w:r w:rsidRPr="001405C5">
        <w:rPr>
          <w:lang w:val="es-ES_tradnl"/>
        </w:rPr>
        <w:t xml:space="preserve"> el exterior de </w:t>
      </w:r>
      <w:r w:rsidR="00CD481B" w:rsidRPr="001405C5">
        <w:rPr>
          <w:lang w:val="es-ES_tradnl"/>
        </w:rPr>
        <w:t>dicha</w:t>
      </w:r>
      <w:r w:rsidRPr="001405C5">
        <w:rPr>
          <w:lang w:val="es-ES_tradnl"/>
        </w:rPr>
        <w:t xml:space="preserve"> sonda.</w:t>
      </w:r>
    </w:p>
    <w:p w:rsidR="00D97E0A" w:rsidRPr="001405C5" w:rsidRDefault="00D97E0A" w:rsidP="00D71CBF">
      <w:pPr>
        <w:pStyle w:val="FigureNo"/>
        <w:rPr>
          <w:lang w:val="es-ES_tradnl"/>
        </w:rPr>
      </w:pPr>
      <w:r w:rsidRPr="001405C5">
        <w:rPr>
          <w:lang w:val="es-ES_tradnl"/>
        </w:rPr>
        <w:t>FigurA 14</w:t>
      </w:r>
    </w:p>
    <w:p w:rsidR="00D71CBF" w:rsidRPr="001405C5" w:rsidRDefault="00D71CBF" w:rsidP="00D71CBF">
      <w:pPr>
        <w:pStyle w:val="Figuretitle"/>
        <w:rPr>
          <w:lang w:val="es-ES_tradnl"/>
        </w:rPr>
      </w:pPr>
      <w:r w:rsidRPr="001405C5">
        <w:rPr>
          <w:lang w:val="es-ES_tradnl"/>
        </w:rPr>
        <w:t xml:space="preserve">Montaje de prueba de la </w:t>
      </w:r>
      <w:proofErr w:type="spellStart"/>
      <w:r w:rsidRPr="001405C5">
        <w:rPr>
          <w:lang w:val="es-ES_tradnl"/>
        </w:rPr>
        <w:t>CMI</w:t>
      </w:r>
      <w:proofErr w:type="spellEnd"/>
      <w:r w:rsidRPr="001405C5">
        <w:rPr>
          <w:lang w:val="es-ES_tradnl"/>
        </w:rPr>
        <w:t xml:space="preserve"> y la </w:t>
      </w:r>
      <w:proofErr w:type="spellStart"/>
      <w:r w:rsidRPr="001405C5">
        <w:rPr>
          <w:lang w:val="es-ES_tradnl"/>
        </w:rPr>
        <w:t>DMI</w:t>
      </w:r>
      <w:proofErr w:type="spellEnd"/>
      <w:r w:rsidRPr="001405C5">
        <w:rPr>
          <w:lang w:val="es-ES_tradnl"/>
        </w:rPr>
        <w:t xml:space="preserve"> en otra toma</w:t>
      </w:r>
    </w:p>
    <w:p w:rsidR="00D71CBF" w:rsidRPr="001405C5" w:rsidRDefault="00D71CBF" w:rsidP="00D71CBF">
      <w:pPr>
        <w:pStyle w:val="Blanc"/>
        <w:rPr>
          <w:lang w:val="es-ES_tradnl"/>
        </w:rPr>
      </w:pPr>
    </w:p>
    <w:p w:rsidR="00D71CBF" w:rsidRPr="001405C5" w:rsidRDefault="00D71CBF" w:rsidP="00D71CBF">
      <w:pPr>
        <w:pStyle w:val="Figure"/>
        <w:rPr>
          <w:lang w:val="es-ES_tradnl"/>
        </w:rPr>
      </w:pPr>
      <w:r w:rsidRPr="001405C5">
        <w:rPr>
          <w:lang w:val="es-ES_tradnl"/>
        </w:rPr>
        <w:object w:dxaOrig="9544" w:dyaOrig="4081">
          <v:shape id="_x0000_i1042" type="#_x0000_t75" style="width:477.25pt;height:203.95pt" o:ole="">
            <v:imagedata r:id="rId47" o:title=""/>
          </v:shape>
          <o:OLEObject Type="Embed" ProgID="CorelDRAW.Graphic.14" ShapeID="_x0000_i1042" DrawAspect="Content" ObjectID="_1335614467" r:id="rId48"/>
        </w:object>
      </w:r>
    </w:p>
    <w:p w:rsidR="00D97E0A" w:rsidRPr="001405C5" w:rsidRDefault="00D97E0A" w:rsidP="00D71CBF">
      <w:pPr>
        <w:pStyle w:val="Blanc"/>
        <w:rPr>
          <w:lang w:val="es-ES_tradnl"/>
        </w:rPr>
      </w:pPr>
    </w:p>
    <w:p w:rsidR="00D97E0A" w:rsidRPr="001405C5" w:rsidRDefault="00D97E0A" w:rsidP="00C34676">
      <w:pPr>
        <w:rPr>
          <w:lang w:val="es-ES_tradnl"/>
        </w:rPr>
      </w:pPr>
      <w:r w:rsidRPr="001405C5">
        <w:rPr>
          <w:lang w:val="es-ES_tradnl"/>
        </w:rPr>
        <w:t xml:space="preserve">La Fig. 14 muestra el montaje cuando se </w:t>
      </w:r>
      <w:r w:rsidR="002E770D" w:rsidRPr="001405C5">
        <w:rPr>
          <w:lang w:val="es-ES_tradnl"/>
        </w:rPr>
        <w:t>probaron</w:t>
      </w:r>
      <w:r w:rsidRPr="001405C5">
        <w:rPr>
          <w:lang w:val="es-ES_tradnl"/>
        </w:rPr>
        <w:t xml:space="preserve"> tomas que carec</w:t>
      </w:r>
      <w:r w:rsidR="00C34676" w:rsidRPr="001405C5">
        <w:rPr>
          <w:lang w:val="es-ES_tradnl"/>
        </w:rPr>
        <w:t>ía</w:t>
      </w:r>
      <w:r w:rsidRPr="001405C5">
        <w:rPr>
          <w:lang w:val="es-ES_tradnl"/>
        </w:rPr>
        <w:t xml:space="preserve">n de dispositivos </w:t>
      </w:r>
      <w:proofErr w:type="spellStart"/>
      <w:r w:rsidRPr="001405C5">
        <w:rPr>
          <w:lang w:val="es-ES_tradnl"/>
        </w:rPr>
        <w:t>PLT</w:t>
      </w:r>
      <w:proofErr w:type="spellEnd"/>
      <w:r w:rsidRPr="001405C5">
        <w:rPr>
          <w:lang w:val="es-ES_tradnl"/>
        </w:rPr>
        <w:t xml:space="preserve"> conectados. Como puede observarse en la Figura, se utiliz</w:t>
      </w:r>
      <w:r w:rsidR="00C34676" w:rsidRPr="001405C5">
        <w:rPr>
          <w:lang w:val="es-ES_tradnl"/>
        </w:rPr>
        <w:t>ó</w:t>
      </w:r>
      <w:r w:rsidRPr="001405C5">
        <w:rPr>
          <w:lang w:val="es-ES_tradnl"/>
        </w:rPr>
        <w:t xml:space="preserve"> un cable de extensión de extremo abierto de 3 m para situar la sonda de corriente. El par de dispositivos </w:t>
      </w:r>
      <w:proofErr w:type="spellStart"/>
      <w:r w:rsidRPr="001405C5">
        <w:rPr>
          <w:lang w:val="es-ES_tradnl"/>
        </w:rPr>
        <w:t>PLT</w:t>
      </w:r>
      <w:proofErr w:type="spellEnd"/>
      <w:r w:rsidRPr="001405C5">
        <w:rPr>
          <w:lang w:val="es-ES_tradnl"/>
        </w:rPr>
        <w:t xml:space="preserve"> sigu</w:t>
      </w:r>
      <w:r w:rsidR="00C34676" w:rsidRPr="001405C5">
        <w:rPr>
          <w:lang w:val="es-ES_tradnl"/>
        </w:rPr>
        <w:t>ió</w:t>
      </w:r>
      <w:r w:rsidRPr="001405C5">
        <w:rPr>
          <w:lang w:val="es-ES_tradnl"/>
        </w:rPr>
        <w:t xml:space="preserve"> conectado a sus tomas originales en el edificio y se inici</w:t>
      </w:r>
      <w:r w:rsidR="00C34676" w:rsidRPr="001405C5">
        <w:rPr>
          <w:lang w:val="es-ES_tradnl"/>
        </w:rPr>
        <w:t>ó</w:t>
      </w:r>
      <w:r w:rsidRPr="001405C5">
        <w:rPr>
          <w:lang w:val="es-ES_tradnl"/>
        </w:rPr>
        <w:t xml:space="preserve"> la transferencia de datos.</w:t>
      </w:r>
    </w:p>
    <w:p w:rsidR="00D97E0A" w:rsidRPr="001405C5" w:rsidRDefault="00D97E0A" w:rsidP="006B4A42">
      <w:pPr>
        <w:rPr>
          <w:lang w:val="es-ES_tradnl"/>
        </w:rPr>
      </w:pPr>
      <w:r w:rsidRPr="001405C5">
        <w:rPr>
          <w:lang w:val="es-ES_tradnl"/>
        </w:rPr>
        <w:t>Las mediciones se realiza</w:t>
      </w:r>
      <w:r w:rsidR="00C34676" w:rsidRPr="001405C5">
        <w:rPr>
          <w:lang w:val="es-ES_tradnl"/>
        </w:rPr>
        <w:t>ro</w:t>
      </w:r>
      <w:r w:rsidRPr="001405C5">
        <w:rPr>
          <w:lang w:val="es-ES_tradnl"/>
        </w:rPr>
        <w:t>n en la gama de frecuencias de 0</w:t>
      </w:r>
      <w:r w:rsidR="006B4A42">
        <w:rPr>
          <w:lang w:val="es-ES_tradnl"/>
        </w:rPr>
        <w:t xml:space="preserve"> </w:t>
      </w:r>
      <w:r w:rsidRPr="001405C5">
        <w:rPr>
          <w:lang w:val="es-ES_tradnl"/>
        </w:rPr>
        <w:t>a</w:t>
      </w:r>
      <w:r w:rsidR="006B4A42">
        <w:rPr>
          <w:lang w:val="es-ES_tradnl"/>
        </w:rPr>
        <w:t xml:space="preserve"> </w:t>
      </w:r>
      <w:r w:rsidRPr="001405C5">
        <w:rPr>
          <w:lang w:val="es-ES_tradnl"/>
        </w:rPr>
        <w:t xml:space="preserve">30 MHz para las distintas configuraciones. Se </w:t>
      </w:r>
      <w:r w:rsidR="00C34676" w:rsidRPr="001405C5">
        <w:rPr>
          <w:lang w:val="es-ES_tradnl"/>
        </w:rPr>
        <w:t>hicieron</w:t>
      </w:r>
      <w:r w:rsidRPr="001405C5">
        <w:rPr>
          <w:lang w:val="es-ES_tradnl"/>
        </w:rPr>
        <w:t xml:space="preserve"> los siguientes ajustes en el analizador de espectro:</w:t>
      </w:r>
    </w:p>
    <w:p w:rsidR="00D97E0A" w:rsidRPr="001405C5" w:rsidRDefault="00D97E0A" w:rsidP="00D97E0A">
      <w:pPr>
        <w:pStyle w:val="enumlev1"/>
        <w:rPr>
          <w:lang w:val="es-ES_tradnl"/>
        </w:rPr>
      </w:pPr>
      <w:r w:rsidRPr="001405C5">
        <w:rPr>
          <w:lang w:val="es-ES_tradnl"/>
        </w:rPr>
        <w:t>–</w:t>
      </w:r>
      <w:r w:rsidRPr="001405C5">
        <w:rPr>
          <w:lang w:val="es-ES_tradnl"/>
        </w:rPr>
        <w:tab/>
        <w:t>Anchura de banda de resolución = 10 kHz</w:t>
      </w:r>
    </w:p>
    <w:p w:rsidR="00D97E0A" w:rsidRPr="001405C5" w:rsidRDefault="00D97E0A" w:rsidP="00D97E0A">
      <w:pPr>
        <w:pStyle w:val="enumlev1"/>
        <w:rPr>
          <w:lang w:val="es-ES_tradnl"/>
        </w:rPr>
      </w:pPr>
      <w:r w:rsidRPr="001405C5">
        <w:rPr>
          <w:lang w:val="es-ES_tradnl"/>
        </w:rPr>
        <w:t>–</w:t>
      </w:r>
      <w:r w:rsidRPr="001405C5">
        <w:rPr>
          <w:lang w:val="es-ES_tradnl"/>
        </w:rPr>
        <w:tab/>
        <w:t>Detector de valor medio</w:t>
      </w:r>
    </w:p>
    <w:p w:rsidR="00D97E0A" w:rsidRPr="001405C5" w:rsidRDefault="00D97E0A" w:rsidP="00C34676">
      <w:pPr>
        <w:pStyle w:val="enumlev1"/>
        <w:rPr>
          <w:lang w:val="es-ES_tradnl"/>
        </w:rPr>
      </w:pPr>
      <w:r w:rsidRPr="001405C5">
        <w:rPr>
          <w:lang w:val="es-ES_tradnl"/>
        </w:rPr>
        <w:t>–</w:t>
      </w:r>
      <w:r w:rsidRPr="001405C5">
        <w:rPr>
          <w:lang w:val="es-ES_tradnl"/>
        </w:rPr>
        <w:tab/>
        <w:t>Traza de máximo valor (10 s)</w:t>
      </w:r>
    </w:p>
    <w:p w:rsidR="00D97E0A" w:rsidRPr="001405C5" w:rsidRDefault="00D97E0A" w:rsidP="00C34676">
      <w:pPr>
        <w:pStyle w:val="enumlev1"/>
        <w:rPr>
          <w:lang w:val="es-ES_tradnl"/>
        </w:rPr>
      </w:pPr>
      <w:r w:rsidRPr="001405C5">
        <w:rPr>
          <w:lang w:val="es-ES_tradnl"/>
        </w:rPr>
        <w:t>–</w:t>
      </w:r>
      <w:r w:rsidRPr="001405C5">
        <w:rPr>
          <w:lang w:val="es-ES_tradnl"/>
        </w:rPr>
        <w:tab/>
        <w:t>Un punto de traza cada 50 kHz (601 puntos en total).</w:t>
      </w:r>
    </w:p>
    <w:p w:rsidR="00C7521F" w:rsidRPr="001405C5" w:rsidRDefault="00C7521F" w:rsidP="00C7521F">
      <w:pPr>
        <w:rPr>
          <w:lang w:val="es-ES_tradnl"/>
        </w:rPr>
      </w:pPr>
    </w:p>
    <w:p w:rsidR="0034447A" w:rsidRPr="001405C5" w:rsidRDefault="0034447A" w:rsidP="0034447A">
      <w:pPr>
        <w:rPr>
          <w:lang w:val="es-ES_tradnl"/>
        </w:rPr>
      </w:pPr>
    </w:p>
    <w:p w:rsidR="00974683" w:rsidRPr="001405C5" w:rsidRDefault="00974683" w:rsidP="00974683">
      <w:pPr>
        <w:pStyle w:val="Line"/>
        <w:rPr>
          <w:lang w:val="es-ES_tradnl"/>
        </w:rPr>
      </w:pPr>
    </w:p>
    <w:p w:rsidR="00974683" w:rsidRPr="001405C5" w:rsidRDefault="00974683" w:rsidP="00974683">
      <w:pPr>
        <w:rPr>
          <w:lang w:val="es-ES_tradnl"/>
        </w:rPr>
      </w:pPr>
    </w:p>
    <w:sectPr w:rsidR="00974683" w:rsidRPr="001405C5" w:rsidSect="00884D90">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EC9" w:rsidRDefault="00D04EC9">
      <w:r>
        <w:separator/>
      </w:r>
    </w:p>
  </w:endnote>
  <w:endnote w:type="continuationSeparator" w:id="0">
    <w:p w:rsidR="00D04EC9" w:rsidRDefault="00D04E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EC9" w:rsidRDefault="00D04EC9">
      <w:r>
        <w:separator/>
      </w:r>
    </w:p>
  </w:footnote>
  <w:footnote w:type="continuationSeparator" w:id="0">
    <w:p w:rsidR="00D04EC9" w:rsidRDefault="00D04EC9">
      <w:r>
        <w:continuationSeparator/>
      </w:r>
    </w:p>
  </w:footnote>
  <w:footnote w:id="1">
    <w:p w:rsidR="00D04EC9" w:rsidRPr="0034447A" w:rsidRDefault="00D04EC9" w:rsidP="00165295">
      <w:pPr>
        <w:pStyle w:val="FootnoteText"/>
        <w:rPr>
          <w:lang w:val="es-ES_tradnl"/>
        </w:rPr>
      </w:pPr>
      <w:r>
        <w:rPr>
          <w:rStyle w:val="FootnoteReference"/>
        </w:rPr>
        <w:footnoteRef/>
      </w:r>
      <w:r w:rsidRPr="0034447A">
        <w:rPr>
          <w:lang w:val="es-ES_tradnl"/>
        </w:rPr>
        <w:t xml:space="preserve"> </w:t>
      </w:r>
      <w:r w:rsidRPr="0034447A">
        <w:rPr>
          <w:lang w:val="es-ES_tradnl"/>
        </w:rPr>
        <w:tab/>
        <w:t xml:space="preserve">El objeto de esta Recomendación es orientar a las administraciones cuando </w:t>
      </w:r>
      <w:r>
        <w:rPr>
          <w:lang w:val="es-ES_tradnl"/>
        </w:rPr>
        <w:t>se plantean</w:t>
      </w:r>
      <w:r w:rsidRPr="0034447A">
        <w:rPr>
          <w:lang w:val="es-ES_tradnl"/>
        </w:rPr>
        <w:t xml:space="preserve"> presentar queja</w:t>
      </w:r>
      <w:r>
        <w:rPr>
          <w:lang w:val="es-ES_tradnl"/>
        </w:rPr>
        <w:t>s</w:t>
      </w:r>
      <w:r w:rsidRPr="0034447A">
        <w:rPr>
          <w:lang w:val="es-ES_tradnl"/>
        </w:rPr>
        <w:t xml:space="preserve"> de interferencia entre sistemas de telecomunicaciones y no tiene por objet</w:t>
      </w:r>
      <w:r>
        <w:rPr>
          <w:lang w:val="es-ES_tradnl"/>
        </w:rPr>
        <w:t>iv</w:t>
      </w:r>
      <w:r w:rsidRPr="0034447A">
        <w:rPr>
          <w:lang w:val="es-ES_tradnl"/>
        </w:rPr>
        <w:t>o establecer requisitos de cumplimiento o recomendaciones para la protección del espectro radioeléctrico.</w:t>
      </w:r>
    </w:p>
  </w:footnote>
  <w:footnote w:id="2">
    <w:p w:rsidR="00D04EC9" w:rsidRPr="00B335FB" w:rsidRDefault="00D04EC9" w:rsidP="00165295">
      <w:pPr>
        <w:pStyle w:val="FootnoteText"/>
        <w:rPr>
          <w:lang w:val="es-ES_tradnl"/>
        </w:rPr>
      </w:pPr>
      <w:r>
        <w:rPr>
          <w:rStyle w:val="FootnoteReference"/>
        </w:rPr>
        <w:footnoteRef/>
      </w:r>
      <w:r w:rsidRPr="00B335FB">
        <w:rPr>
          <w:lang w:val="es-ES_tradnl"/>
        </w:rPr>
        <w:t xml:space="preserve"> </w:t>
      </w:r>
      <w:r>
        <w:rPr>
          <w:lang w:val="es-ES_tradnl"/>
        </w:rPr>
        <w:tab/>
      </w:r>
      <w:r w:rsidRPr="00EB7C69">
        <w:rPr>
          <w:szCs w:val="22"/>
          <w:lang w:val="es-ES_tradnl"/>
        </w:rPr>
        <w:t>Factor de antena de acuerdo con la declaración del fabricante o el informe de calibración (para la distancia normalizada</w:t>
      </w:r>
      <w:r>
        <w:rPr>
          <w:szCs w:val="22"/>
          <w:lang w:val="es-ES_tradnl"/>
        </w:rPr>
        <w:t>,</w:t>
      </w:r>
      <w:r w:rsidRPr="00EB7C69">
        <w:rPr>
          <w:szCs w:val="22"/>
          <w:lang w:val="es-ES_tradnl"/>
        </w:rPr>
        <w:t xml:space="preserve"> si se dispone).</w:t>
      </w:r>
    </w:p>
  </w:footnote>
  <w:footnote w:id="3">
    <w:p w:rsidR="00D04EC9" w:rsidRPr="00B125B1" w:rsidRDefault="00D04EC9" w:rsidP="00165295">
      <w:pPr>
        <w:pStyle w:val="FootnoteText"/>
        <w:rPr>
          <w:lang w:val="es-ES_tradnl"/>
        </w:rPr>
      </w:pPr>
      <w:r>
        <w:rPr>
          <w:rStyle w:val="FootnoteReference"/>
        </w:rPr>
        <w:footnoteRef/>
      </w:r>
      <w:r w:rsidRPr="00B125B1">
        <w:rPr>
          <w:lang w:val="es-ES_tradnl"/>
        </w:rPr>
        <w:t xml:space="preserve"> </w:t>
      </w:r>
      <w:r w:rsidRPr="00B125B1">
        <w:rPr>
          <w:lang w:val="es-ES_tradnl"/>
        </w:rPr>
        <w:tab/>
        <w:t>Medición realizada en un emplazamiento de prueba con un plano de tierra conductor ideal.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Default="00D04EC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Default="00405C7E" w:rsidP="001029FB">
    <w:pPr>
      <w:pStyle w:val="Header"/>
      <w:ind w:right="360" w:firstLine="360"/>
    </w:pPr>
    <w:r w:rsidRPr="00405C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Pr="00974683" w:rsidRDefault="00405C7E" w:rsidP="0016717A">
    <w:pPr>
      <w:pStyle w:val="Header"/>
      <w:jc w:val="both"/>
      <w:rPr>
        <w:lang w:val="fr-CH"/>
      </w:rPr>
    </w:pPr>
    <w:r w:rsidRPr="00405C7E">
      <w:rPr>
        <w:b/>
        <w:bCs/>
      </w:rPr>
      <w:fldChar w:fldCharType="begin"/>
    </w:r>
    <w:r w:rsidR="00D04EC9" w:rsidRPr="00974683">
      <w:rPr>
        <w:b/>
        <w:bCs/>
        <w:lang w:val="fr-CH"/>
      </w:rPr>
      <w:instrText xml:space="preserve"> PAGE </w:instrText>
    </w:r>
    <w:r w:rsidRPr="00405C7E">
      <w:rPr>
        <w:b/>
        <w:bCs/>
      </w:rPr>
      <w:fldChar w:fldCharType="separate"/>
    </w:r>
    <w:r w:rsidR="00935A7C">
      <w:rPr>
        <w:b/>
        <w:bCs/>
        <w:noProof/>
        <w:lang w:val="fr-CH"/>
      </w:rPr>
      <w:t>ii</w:t>
    </w:r>
    <w:r w:rsidRPr="001149D1">
      <w:fldChar w:fldCharType="end"/>
    </w:r>
    <w:r w:rsidR="00D04EC9" w:rsidRPr="00974683">
      <w:rPr>
        <w:lang w:val="fr-CH"/>
      </w:rPr>
      <w:tab/>
    </w:r>
    <w:fldSimple w:instr=" DOCPROPERTY &quot;Header 3&quot; \* MERGEFORMAT ">
      <w:r w:rsidR="00AE53E8" w:rsidRPr="00AE53E8">
        <w:rPr>
          <w:b/>
          <w:bCs/>
          <w:lang w:val="fr-CH"/>
        </w:rPr>
        <w:t xml:space="preserve">I. </w:t>
      </w:r>
    </w:fldSimple>
    <w:r w:rsidR="00D04EC9" w:rsidRPr="001149D1">
      <w:rPr>
        <w:b/>
        <w:bCs/>
      </w:rPr>
      <w:t xml:space="preserve"> </w:t>
    </w:r>
    <w:r w:rsidRPr="00405C7E">
      <w:rPr>
        <w:b/>
        <w:bCs/>
      </w:rPr>
      <w:fldChar w:fldCharType="begin"/>
    </w:r>
    <w:r w:rsidR="00D04EC9" w:rsidRPr="00974683">
      <w:rPr>
        <w:b/>
        <w:bCs/>
        <w:lang w:val="fr-CH"/>
      </w:rPr>
      <w:instrText>styleref href</w:instrText>
    </w:r>
    <w:r w:rsidRPr="00405C7E">
      <w:rPr>
        <w:b/>
        <w:bCs/>
      </w:rPr>
      <w:fldChar w:fldCharType="separate"/>
    </w:r>
    <w:r w:rsidR="00935A7C">
      <w:rPr>
        <w:b/>
        <w:bCs/>
        <w:noProof/>
      </w:rPr>
      <w:t>UIT-R  SM.2157</w:t>
    </w:r>
    <w:r w:rsidRPr="001149D1">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Default="00D04EC9">
    <w:pPr>
      <w:pStyle w:val="Header"/>
    </w:pPr>
    <w:r>
      <w:tab/>
    </w:r>
    <w:fldSimple w:instr=" DOCPROPERTY &quot;Header&quot; \* MERGEFORMAT ">
      <w:r w:rsidR="00AE53E8" w:rsidRPr="00AE53E8">
        <w:rPr>
          <w:b/>
          <w:bCs/>
        </w:rPr>
        <w:t xml:space="preserve">Rec. </w:t>
      </w:r>
    </w:fldSimple>
    <w:r>
      <w:rPr>
        <w:b/>
        <w:bCs/>
      </w:rPr>
      <w:t xml:space="preserve"> </w:t>
    </w:r>
    <w:r w:rsidR="00405C7E">
      <w:rPr>
        <w:b/>
        <w:bCs/>
      </w:rPr>
      <w:fldChar w:fldCharType="begin"/>
    </w:r>
    <w:r>
      <w:rPr>
        <w:b/>
        <w:bCs/>
      </w:rPr>
      <w:instrText>styleref href</w:instrText>
    </w:r>
    <w:r w:rsidR="00405C7E">
      <w:rPr>
        <w:b/>
        <w:bCs/>
      </w:rPr>
      <w:fldChar w:fldCharType="separate"/>
    </w:r>
    <w:r w:rsidR="00AE53E8">
      <w:rPr>
        <w:b/>
        <w:bCs/>
        <w:noProof/>
      </w:rPr>
      <w:t>UIT-R  SM.2157</w:t>
    </w:r>
    <w:r w:rsidR="00405C7E">
      <w:rPr>
        <w:b/>
        <w:bCs/>
      </w:rPr>
      <w:fldChar w:fldCharType="end"/>
    </w:r>
    <w:r>
      <w:tab/>
    </w:r>
    <w:r w:rsidR="00405C7E">
      <w:rPr>
        <w:rStyle w:val="PageNumber"/>
        <w:b/>
        <w:bCs/>
      </w:rPr>
      <w:fldChar w:fldCharType="begin"/>
    </w:r>
    <w:r>
      <w:rPr>
        <w:rStyle w:val="PageNumber"/>
        <w:b/>
        <w:bCs/>
      </w:rPr>
      <w:instrText xml:space="preserve"> PAGE </w:instrText>
    </w:r>
    <w:r w:rsidR="00405C7E">
      <w:rPr>
        <w:rStyle w:val="PageNumber"/>
        <w:b/>
        <w:bCs/>
      </w:rPr>
      <w:fldChar w:fldCharType="separate"/>
    </w:r>
    <w:r w:rsidR="00AE53E8">
      <w:rPr>
        <w:rStyle w:val="PageNumber"/>
        <w:b/>
        <w:bCs/>
        <w:noProof/>
      </w:rPr>
      <w:t>xliii</w:t>
    </w:r>
    <w:r w:rsidR="00405C7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Default="00405C7E" w:rsidP="0016717A">
    <w:pPr>
      <w:pStyle w:val="Header"/>
      <w:jc w:val="left"/>
      <w:rPr>
        <w:lang w:val="en-US"/>
      </w:rPr>
    </w:pPr>
    <w:r>
      <w:rPr>
        <w:rStyle w:val="PageNumber"/>
        <w:b/>
        <w:bCs/>
      </w:rPr>
      <w:fldChar w:fldCharType="begin"/>
    </w:r>
    <w:r w:rsidR="00D04EC9">
      <w:rPr>
        <w:rStyle w:val="PageNumber"/>
        <w:b/>
        <w:bCs/>
        <w:lang w:val="en-US"/>
      </w:rPr>
      <w:instrText xml:space="preserve"> PAGE </w:instrText>
    </w:r>
    <w:r>
      <w:rPr>
        <w:rStyle w:val="PageNumber"/>
        <w:b/>
        <w:bCs/>
      </w:rPr>
      <w:fldChar w:fldCharType="separate"/>
    </w:r>
    <w:r w:rsidR="00935A7C">
      <w:rPr>
        <w:rStyle w:val="PageNumber"/>
        <w:b/>
        <w:bCs/>
        <w:noProof/>
        <w:lang w:val="en-US"/>
      </w:rPr>
      <w:t>26</w:t>
    </w:r>
    <w:r>
      <w:rPr>
        <w:rStyle w:val="PageNumber"/>
        <w:b/>
        <w:bCs/>
      </w:rPr>
      <w:fldChar w:fldCharType="end"/>
    </w:r>
    <w:r w:rsidR="00D04EC9">
      <w:rPr>
        <w:lang w:val="en-US"/>
      </w:rPr>
      <w:tab/>
    </w:r>
    <w:fldSimple w:instr=" DOCPROPERTY &quot;Header 3&quot; \* MERGEFORMAT ">
      <w:r w:rsidR="00AE53E8" w:rsidRPr="00AE53E8">
        <w:rPr>
          <w:b/>
          <w:bCs/>
          <w:lang w:val="fr-CH"/>
        </w:rPr>
        <w:t xml:space="preserve">I. </w:t>
      </w:r>
    </w:fldSimple>
    <w:r w:rsidR="00D04EC9">
      <w:rPr>
        <w:b/>
        <w:bCs/>
      </w:rPr>
      <w:t xml:space="preserve"> </w:t>
    </w:r>
    <w:r>
      <w:rPr>
        <w:b/>
        <w:bCs/>
      </w:rPr>
      <w:fldChar w:fldCharType="begin"/>
    </w:r>
    <w:r w:rsidR="00D04EC9">
      <w:rPr>
        <w:b/>
        <w:bCs/>
        <w:lang w:val="en-US"/>
      </w:rPr>
      <w:instrText>styleref href</w:instrText>
    </w:r>
    <w:r>
      <w:rPr>
        <w:b/>
        <w:bCs/>
      </w:rPr>
      <w:fldChar w:fldCharType="separate"/>
    </w:r>
    <w:r w:rsidR="00935A7C">
      <w:rPr>
        <w:b/>
        <w:bCs/>
        <w:noProof/>
      </w:rPr>
      <w:t>UIT-R  SM.2157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EC9" w:rsidRDefault="00D04EC9" w:rsidP="0016717A">
    <w:pPr>
      <w:pStyle w:val="Header"/>
    </w:pPr>
    <w:r>
      <w:tab/>
    </w:r>
    <w:fldSimple w:instr=" DOCPROPERTY &quot;Header 3&quot; \* MERGEFORMAT ">
      <w:r w:rsidR="00AE53E8" w:rsidRPr="00AE53E8">
        <w:rPr>
          <w:b/>
          <w:bCs/>
          <w:lang w:val="fr-CH"/>
        </w:rPr>
        <w:t xml:space="preserve">I. </w:t>
      </w:r>
    </w:fldSimple>
    <w:r>
      <w:rPr>
        <w:b/>
        <w:bCs/>
      </w:rPr>
      <w:t xml:space="preserve"> </w:t>
    </w:r>
    <w:r w:rsidR="00405C7E">
      <w:rPr>
        <w:b/>
        <w:bCs/>
      </w:rPr>
      <w:fldChar w:fldCharType="begin"/>
    </w:r>
    <w:r>
      <w:rPr>
        <w:b/>
        <w:bCs/>
      </w:rPr>
      <w:instrText>styleref href</w:instrText>
    </w:r>
    <w:r w:rsidR="00405C7E">
      <w:rPr>
        <w:b/>
        <w:bCs/>
      </w:rPr>
      <w:fldChar w:fldCharType="separate"/>
    </w:r>
    <w:r w:rsidR="00935A7C">
      <w:rPr>
        <w:b/>
        <w:bCs/>
        <w:noProof/>
      </w:rPr>
      <w:t>UIT-R  SM.2157</w:t>
    </w:r>
    <w:r w:rsidR="00405C7E">
      <w:rPr>
        <w:b/>
        <w:bCs/>
      </w:rPr>
      <w:fldChar w:fldCharType="end"/>
    </w:r>
    <w:r>
      <w:tab/>
    </w:r>
    <w:r w:rsidR="00405C7E">
      <w:rPr>
        <w:rStyle w:val="PageNumber"/>
        <w:b/>
        <w:bCs/>
      </w:rPr>
      <w:fldChar w:fldCharType="begin"/>
    </w:r>
    <w:r>
      <w:rPr>
        <w:rStyle w:val="PageNumber"/>
        <w:b/>
        <w:bCs/>
      </w:rPr>
      <w:instrText xml:space="preserve"> PAGE </w:instrText>
    </w:r>
    <w:r w:rsidR="00405C7E">
      <w:rPr>
        <w:rStyle w:val="PageNumber"/>
        <w:b/>
        <w:bCs/>
      </w:rPr>
      <w:fldChar w:fldCharType="separate"/>
    </w:r>
    <w:r w:rsidR="00935A7C">
      <w:rPr>
        <w:rStyle w:val="PageNumber"/>
        <w:b/>
        <w:bCs/>
        <w:noProof/>
      </w:rPr>
      <w:t>25</w:t>
    </w:r>
    <w:r w:rsidR="00405C7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316F6"/>
    <w:rsid w:val="00000BE9"/>
    <w:rsid w:val="0000145B"/>
    <w:rsid w:val="00006627"/>
    <w:rsid w:val="00017CED"/>
    <w:rsid w:val="00023A66"/>
    <w:rsid w:val="000257D8"/>
    <w:rsid w:val="000262DE"/>
    <w:rsid w:val="00055DCD"/>
    <w:rsid w:val="00056FC8"/>
    <w:rsid w:val="00063B80"/>
    <w:rsid w:val="000643CF"/>
    <w:rsid w:val="00065BF0"/>
    <w:rsid w:val="000667DD"/>
    <w:rsid w:val="000764AB"/>
    <w:rsid w:val="000962E3"/>
    <w:rsid w:val="00097047"/>
    <w:rsid w:val="000A16CC"/>
    <w:rsid w:val="000B3B1D"/>
    <w:rsid w:val="000B6C56"/>
    <w:rsid w:val="000C067D"/>
    <w:rsid w:val="000C2305"/>
    <w:rsid w:val="000C5567"/>
    <w:rsid w:val="000C5C08"/>
    <w:rsid w:val="000E047D"/>
    <w:rsid w:val="000F634B"/>
    <w:rsid w:val="000F7A42"/>
    <w:rsid w:val="00100687"/>
    <w:rsid w:val="00100D4C"/>
    <w:rsid w:val="001029FB"/>
    <w:rsid w:val="00126E98"/>
    <w:rsid w:val="00131DD3"/>
    <w:rsid w:val="0013401E"/>
    <w:rsid w:val="001405C5"/>
    <w:rsid w:val="00144DCB"/>
    <w:rsid w:val="001458A6"/>
    <w:rsid w:val="00146286"/>
    <w:rsid w:val="001504EF"/>
    <w:rsid w:val="00160422"/>
    <w:rsid w:val="00160F82"/>
    <w:rsid w:val="00161567"/>
    <w:rsid w:val="00165295"/>
    <w:rsid w:val="0016717A"/>
    <w:rsid w:val="001729F9"/>
    <w:rsid w:val="00173B9B"/>
    <w:rsid w:val="00177D7C"/>
    <w:rsid w:val="001800E3"/>
    <w:rsid w:val="00180659"/>
    <w:rsid w:val="00182123"/>
    <w:rsid w:val="00183310"/>
    <w:rsid w:val="00183F28"/>
    <w:rsid w:val="00186A78"/>
    <w:rsid w:val="00186E1F"/>
    <w:rsid w:val="00187468"/>
    <w:rsid w:val="00190176"/>
    <w:rsid w:val="001913C4"/>
    <w:rsid w:val="0019430C"/>
    <w:rsid w:val="001A0F3F"/>
    <w:rsid w:val="001A646F"/>
    <w:rsid w:val="001A654A"/>
    <w:rsid w:val="001C4EC8"/>
    <w:rsid w:val="001C66FB"/>
    <w:rsid w:val="001D24BE"/>
    <w:rsid w:val="001D401A"/>
    <w:rsid w:val="001E199B"/>
    <w:rsid w:val="001F4EDF"/>
    <w:rsid w:val="0020724A"/>
    <w:rsid w:val="00207508"/>
    <w:rsid w:val="002101A6"/>
    <w:rsid w:val="00212FE3"/>
    <w:rsid w:val="0021645F"/>
    <w:rsid w:val="00217EBF"/>
    <w:rsid w:val="00224516"/>
    <w:rsid w:val="00234F97"/>
    <w:rsid w:val="00235B89"/>
    <w:rsid w:val="00247CCE"/>
    <w:rsid w:val="00261212"/>
    <w:rsid w:val="00261F58"/>
    <w:rsid w:val="002647B7"/>
    <w:rsid w:val="00273C0E"/>
    <w:rsid w:val="00274731"/>
    <w:rsid w:val="002805BE"/>
    <w:rsid w:val="002819E8"/>
    <w:rsid w:val="00282004"/>
    <w:rsid w:val="00294720"/>
    <w:rsid w:val="00294B56"/>
    <w:rsid w:val="002A369B"/>
    <w:rsid w:val="002A4117"/>
    <w:rsid w:val="002A552F"/>
    <w:rsid w:val="002B243F"/>
    <w:rsid w:val="002B69AF"/>
    <w:rsid w:val="002C2C93"/>
    <w:rsid w:val="002C46B1"/>
    <w:rsid w:val="002C5EAC"/>
    <w:rsid w:val="002D76C4"/>
    <w:rsid w:val="002E770D"/>
    <w:rsid w:val="002F0AE7"/>
    <w:rsid w:val="002F39AB"/>
    <w:rsid w:val="002F3B2C"/>
    <w:rsid w:val="002F59E1"/>
    <w:rsid w:val="002F5A92"/>
    <w:rsid w:val="003036BC"/>
    <w:rsid w:val="00311AF7"/>
    <w:rsid w:val="003239B9"/>
    <w:rsid w:val="003278F4"/>
    <w:rsid w:val="00337E13"/>
    <w:rsid w:val="00343FE5"/>
    <w:rsid w:val="0034447A"/>
    <w:rsid w:val="00345D3F"/>
    <w:rsid w:val="00346142"/>
    <w:rsid w:val="00356A93"/>
    <w:rsid w:val="00360222"/>
    <w:rsid w:val="00360C8E"/>
    <w:rsid w:val="00363437"/>
    <w:rsid w:val="003644E3"/>
    <w:rsid w:val="00370D95"/>
    <w:rsid w:val="003750DE"/>
    <w:rsid w:val="003755FD"/>
    <w:rsid w:val="00391446"/>
    <w:rsid w:val="00396DB9"/>
    <w:rsid w:val="003A1201"/>
    <w:rsid w:val="003B01F7"/>
    <w:rsid w:val="003B577F"/>
    <w:rsid w:val="003C00F1"/>
    <w:rsid w:val="003D55ED"/>
    <w:rsid w:val="003D58F9"/>
    <w:rsid w:val="003D73E6"/>
    <w:rsid w:val="003D7D03"/>
    <w:rsid w:val="003E0B6E"/>
    <w:rsid w:val="003E3075"/>
    <w:rsid w:val="003F0107"/>
    <w:rsid w:val="003F33BC"/>
    <w:rsid w:val="003F3FB7"/>
    <w:rsid w:val="003F5C9D"/>
    <w:rsid w:val="003F7DF1"/>
    <w:rsid w:val="00400E50"/>
    <w:rsid w:val="004030D2"/>
    <w:rsid w:val="00405C7E"/>
    <w:rsid w:val="00421D74"/>
    <w:rsid w:val="00436C74"/>
    <w:rsid w:val="0043718F"/>
    <w:rsid w:val="004408EA"/>
    <w:rsid w:val="004446E8"/>
    <w:rsid w:val="0044619F"/>
    <w:rsid w:val="00446328"/>
    <w:rsid w:val="00447362"/>
    <w:rsid w:val="0046102D"/>
    <w:rsid w:val="00462DFC"/>
    <w:rsid w:val="00465D49"/>
    <w:rsid w:val="00496558"/>
    <w:rsid w:val="004978FF"/>
    <w:rsid w:val="00497B2B"/>
    <w:rsid w:val="004A090A"/>
    <w:rsid w:val="004A0D6C"/>
    <w:rsid w:val="004A10A2"/>
    <w:rsid w:val="004A2712"/>
    <w:rsid w:val="004A7105"/>
    <w:rsid w:val="004B07A5"/>
    <w:rsid w:val="004B6232"/>
    <w:rsid w:val="004C2456"/>
    <w:rsid w:val="004C3E78"/>
    <w:rsid w:val="004C76C8"/>
    <w:rsid w:val="004C7782"/>
    <w:rsid w:val="004D3628"/>
    <w:rsid w:val="004D79F4"/>
    <w:rsid w:val="004F6EB9"/>
    <w:rsid w:val="00500370"/>
    <w:rsid w:val="00501AD2"/>
    <w:rsid w:val="0050480E"/>
    <w:rsid w:val="005144A5"/>
    <w:rsid w:val="00522B02"/>
    <w:rsid w:val="00526D16"/>
    <w:rsid w:val="00530297"/>
    <w:rsid w:val="00532BBC"/>
    <w:rsid w:val="00535506"/>
    <w:rsid w:val="00537971"/>
    <w:rsid w:val="00550C1E"/>
    <w:rsid w:val="005558D0"/>
    <w:rsid w:val="005578A0"/>
    <w:rsid w:val="00561688"/>
    <w:rsid w:val="005623D2"/>
    <w:rsid w:val="005638AF"/>
    <w:rsid w:val="0056571E"/>
    <w:rsid w:val="005658B3"/>
    <w:rsid w:val="005660B9"/>
    <w:rsid w:val="005669F1"/>
    <w:rsid w:val="00575C5C"/>
    <w:rsid w:val="00581B60"/>
    <w:rsid w:val="00584FD1"/>
    <w:rsid w:val="00592AC2"/>
    <w:rsid w:val="00594EE5"/>
    <w:rsid w:val="0059773C"/>
    <w:rsid w:val="005A0DA5"/>
    <w:rsid w:val="005B6797"/>
    <w:rsid w:val="005D0098"/>
    <w:rsid w:val="005D0668"/>
    <w:rsid w:val="005D2ED6"/>
    <w:rsid w:val="005E1CC5"/>
    <w:rsid w:val="005E3434"/>
    <w:rsid w:val="005F52CA"/>
    <w:rsid w:val="005F5D62"/>
    <w:rsid w:val="00601EC7"/>
    <w:rsid w:val="00605566"/>
    <w:rsid w:val="00607D68"/>
    <w:rsid w:val="00612ECE"/>
    <w:rsid w:val="0061421A"/>
    <w:rsid w:val="006147D1"/>
    <w:rsid w:val="006244A1"/>
    <w:rsid w:val="006513DC"/>
    <w:rsid w:val="00651A08"/>
    <w:rsid w:val="0065574E"/>
    <w:rsid w:val="00671C71"/>
    <w:rsid w:val="00672750"/>
    <w:rsid w:val="00674A22"/>
    <w:rsid w:val="0068325F"/>
    <w:rsid w:val="00684452"/>
    <w:rsid w:val="00687492"/>
    <w:rsid w:val="006B0FD5"/>
    <w:rsid w:val="006B443D"/>
    <w:rsid w:val="006B4A42"/>
    <w:rsid w:val="006B4DE0"/>
    <w:rsid w:val="006C3495"/>
    <w:rsid w:val="006C39D9"/>
    <w:rsid w:val="006E4367"/>
    <w:rsid w:val="006E6673"/>
    <w:rsid w:val="006F2151"/>
    <w:rsid w:val="0070653A"/>
    <w:rsid w:val="0070790E"/>
    <w:rsid w:val="00723AB1"/>
    <w:rsid w:val="0072542B"/>
    <w:rsid w:val="007309FB"/>
    <w:rsid w:val="007311F8"/>
    <w:rsid w:val="007341BC"/>
    <w:rsid w:val="00735510"/>
    <w:rsid w:val="007406DC"/>
    <w:rsid w:val="00743BF2"/>
    <w:rsid w:val="007468DA"/>
    <w:rsid w:val="007529EC"/>
    <w:rsid w:val="007600FD"/>
    <w:rsid w:val="00761DB5"/>
    <w:rsid w:val="0076249E"/>
    <w:rsid w:val="0076527D"/>
    <w:rsid w:val="00775FC4"/>
    <w:rsid w:val="00785A27"/>
    <w:rsid w:val="00790AAF"/>
    <w:rsid w:val="00790AF2"/>
    <w:rsid w:val="0079378E"/>
    <w:rsid w:val="007A4908"/>
    <w:rsid w:val="007A7902"/>
    <w:rsid w:val="007B0D79"/>
    <w:rsid w:val="007B257E"/>
    <w:rsid w:val="007C6E18"/>
    <w:rsid w:val="007D3C32"/>
    <w:rsid w:val="007D4A3A"/>
    <w:rsid w:val="007D6728"/>
    <w:rsid w:val="007E176B"/>
    <w:rsid w:val="007E431F"/>
    <w:rsid w:val="007F53EE"/>
    <w:rsid w:val="0080127B"/>
    <w:rsid w:val="00807830"/>
    <w:rsid w:val="00811B91"/>
    <w:rsid w:val="008273AD"/>
    <w:rsid w:val="008309BA"/>
    <w:rsid w:val="00833577"/>
    <w:rsid w:val="00835828"/>
    <w:rsid w:val="0084267F"/>
    <w:rsid w:val="00845CAD"/>
    <w:rsid w:val="00852D3A"/>
    <w:rsid w:val="0085474E"/>
    <w:rsid w:val="00857E28"/>
    <w:rsid w:val="00863977"/>
    <w:rsid w:val="0086465A"/>
    <w:rsid w:val="00864F25"/>
    <w:rsid w:val="00867275"/>
    <w:rsid w:val="00881995"/>
    <w:rsid w:val="00884D90"/>
    <w:rsid w:val="00886A1B"/>
    <w:rsid w:val="008A2AB2"/>
    <w:rsid w:val="008C0C38"/>
    <w:rsid w:val="008C3580"/>
    <w:rsid w:val="008C5393"/>
    <w:rsid w:val="008C5624"/>
    <w:rsid w:val="008D4550"/>
    <w:rsid w:val="008D6CE0"/>
    <w:rsid w:val="008E2C7E"/>
    <w:rsid w:val="008F020B"/>
    <w:rsid w:val="008F5C94"/>
    <w:rsid w:val="008F64A9"/>
    <w:rsid w:val="00902D6D"/>
    <w:rsid w:val="00907EDB"/>
    <w:rsid w:val="0091327E"/>
    <w:rsid w:val="00920BE4"/>
    <w:rsid w:val="00922F0D"/>
    <w:rsid w:val="0092425B"/>
    <w:rsid w:val="00924DFA"/>
    <w:rsid w:val="00927404"/>
    <w:rsid w:val="009316F6"/>
    <w:rsid w:val="00933931"/>
    <w:rsid w:val="0093592E"/>
    <w:rsid w:val="00935A7C"/>
    <w:rsid w:val="0093612B"/>
    <w:rsid w:val="009510CE"/>
    <w:rsid w:val="009550FD"/>
    <w:rsid w:val="009645CF"/>
    <w:rsid w:val="00964627"/>
    <w:rsid w:val="00974683"/>
    <w:rsid w:val="00976081"/>
    <w:rsid w:val="009771D3"/>
    <w:rsid w:val="00994523"/>
    <w:rsid w:val="00994F94"/>
    <w:rsid w:val="009A0178"/>
    <w:rsid w:val="009A1A7D"/>
    <w:rsid w:val="009A4661"/>
    <w:rsid w:val="009B0BD9"/>
    <w:rsid w:val="009C0620"/>
    <w:rsid w:val="009C0B37"/>
    <w:rsid w:val="009C6978"/>
    <w:rsid w:val="009C7BE7"/>
    <w:rsid w:val="009D1147"/>
    <w:rsid w:val="009D1161"/>
    <w:rsid w:val="009D333E"/>
    <w:rsid w:val="009D4ED1"/>
    <w:rsid w:val="009D589E"/>
    <w:rsid w:val="009D7709"/>
    <w:rsid w:val="009D7915"/>
    <w:rsid w:val="009F4D6F"/>
    <w:rsid w:val="00A10017"/>
    <w:rsid w:val="00A31436"/>
    <w:rsid w:val="00A4086C"/>
    <w:rsid w:val="00A61E9A"/>
    <w:rsid w:val="00A64594"/>
    <w:rsid w:val="00A6617B"/>
    <w:rsid w:val="00A6711B"/>
    <w:rsid w:val="00A72184"/>
    <w:rsid w:val="00A80426"/>
    <w:rsid w:val="00A81FEA"/>
    <w:rsid w:val="00A82ED0"/>
    <w:rsid w:val="00A87084"/>
    <w:rsid w:val="00A93C12"/>
    <w:rsid w:val="00AA62C2"/>
    <w:rsid w:val="00AB0D85"/>
    <w:rsid w:val="00AB0DC8"/>
    <w:rsid w:val="00AB2809"/>
    <w:rsid w:val="00AC01A3"/>
    <w:rsid w:val="00AC03EE"/>
    <w:rsid w:val="00AC34D5"/>
    <w:rsid w:val="00AC6F96"/>
    <w:rsid w:val="00AC7C0D"/>
    <w:rsid w:val="00AD1EC8"/>
    <w:rsid w:val="00AE1463"/>
    <w:rsid w:val="00AE53E8"/>
    <w:rsid w:val="00B01647"/>
    <w:rsid w:val="00B035D1"/>
    <w:rsid w:val="00B10283"/>
    <w:rsid w:val="00B25BF2"/>
    <w:rsid w:val="00B335FB"/>
    <w:rsid w:val="00B371C2"/>
    <w:rsid w:val="00B40E86"/>
    <w:rsid w:val="00B44E24"/>
    <w:rsid w:val="00B50459"/>
    <w:rsid w:val="00B50A02"/>
    <w:rsid w:val="00B54005"/>
    <w:rsid w:val="00B63843"/>
    <w:rsid w:val="00B66623"/>
    <w:rsid w:val="00B66AC4"/>
    <w:rsid w:val="00B6737F"/>
    <w:rsid w:val="00B8346F"/>
    <w:rsid w:val="00B90C19"/>
    <w:rsid w:val="00B91D0F"/>
    <w:rsid w:val="00B96D76"/>
    <w:rsid w:val="00BA0981"/>
    <w:rsid w:val="00BA25D3"/>
    <w:rsid w:val="00BA3E34"/>
    <w:rsid w:val="00BA526F"/>
    <w:rsid w:val="00BB7EEF"/>
    <w:rsid w:val="00BC0A95"/>
    <w:rsid w:val="00BC4D0F"/>
    <w:rsid w:val="00BC587C"/>
    <w:rsid w:val="00BD25EC"/>
    <w:rsid w:val="00BD71D0"/>
    <w:rsid w:val="00BE102F"/>
    <w:rsid w:val="00BE36B7"/>
    <w:rsid w:val="00BE5290"/>
    <w:rsid w:val="00BF104B"/>
    <w:rsid w:val="00BF1FF6"/>
    <w:rsid w:val="00BF3674"/>
    <w:rsid w:val="00BF651A"/>
    <w:rsid w:val="00C042FA"/>
    <w:rsid w:val="00C06088"/>
    <w:rsid w:val="00C3028B"/>
    <w:rsid w:val="00C303CE"/>
    <w:rsid w:val="00C31298"/>
    <w:rsid w:val="00C34676"/>
    <w:rsid w:val="00C40D0C"/>
    <w:rsid w:val="00C61B3F"/>
    <w:rsid w:val="00C7521F"/>
    <w:rsid w:val="00C760A7"/>
    <w:rsid w:val="00C84E4F"/>
    <w:rsid w:val="00C94E13"/>
    <w:rsid w:val="00CA537E"/>
    <w:rsid w:val="00CB0382"/>
    <w:rsid w:val="00CB73B6"/>
    <w:rsid w:val="00CC6088"/>
    <w:rsid w:val="00CC6EBE"/>
    <w:rsid w:val="00CD0063"/>
    <w:rsid w:val="00CD1EB1"/>
    <w:rsid w:val="00CD203F"/>
    <w:rsid w:val="00CD481B"/>
    <w:rsid w:val="00CE031C"/>
    <w:rsid w:val="00CE0D11"/>
    <w:rsid w:val="00CE6756"/>
    <w:rsid w:val="00CF5E8D"/>
    <w:rsid w:val="00D00130"/>
    <w:rsid w:val="00D0060A"/>
    <w:rsid w:val="00D025E0"/>
    <w:rsid w:val="00D04EC9"/>
    <w:rsid w:val="00D0715B"/>
    <w:rsid w:val="00D130E0"/>
    <w:rsid w:val="00D15EB7"/>
    <w:rsid w:val="00D166FF"/>
    <w:rsid w:val="00D22C16"/>
    <w:rsid w:val="00D40925"/>
    <w:rsid w:val="00D410B7"/>
    <w:rsid w:val="00D5490E"/>
    <w:rsid w:val="00D55E64"/>
    <w:rsid w:val="00D71CBF"/>
    <w:rsid w:val="00D741B3"/>
    <w:rsid w:val="00D90F42"/>
    <w:rsid w:val="00D94B25"/>
    <w:rsid w:val="00D96FEF"/>
    <w:rsid w:val="00D97E0A"/>
    <w:rsid w:val="00DA1B41"/>
    <w:rsid w:val="00DA36F6"/>
    <w:rsid w:val="00DA5E27"/>
    <w:rsid w:val="00DA79BF"/>
    <w:rsid w:val="00DB0A33"/>
    <w:rsid w:val="00DB1701"/>
    <w:rsid w:val="00DB72B3"/>
    <w:rsid w:val="00DC57B1"/>
    <w:rsid w:val="00DD00A4"/>
    <w:rsid w:val="00DD24B9"/>
    <w:rsid w:val="00DE7CE0"/>
    <w:rsid w:val="00DF2148"/>
    <w:rsid w:val="00DF4176"/>
    <w:rsid w:val="00DF45C6"/>
    <w:rsid w:val="00DF513F"/>
    <w:rsid w:val="00E07679"/>
    <w:rsid w:val="00E30C7D"/>
    <w:rsid w:val="00E41B03"/>
    <w:rsid w:val="00E4423D"/>
    <w:rsid w:val="00E614B4"/>
    <w:rsid w:val="00E7454C"/>
    <w:rsid w:val="00E86239"/>
    <w:rsid w:val="00E912DF"/>
    <w:rsid w:val="00E93DB6"/>
    <w:rsid w:val="00EA0F9E"/>
    <w:rsid w:val="00EA1256"/>
    <w:rsid w:val="00EA506E"/>
    <w:rsid w:val="00EA7034"/>
    <w:rsid w:val="00EB511F"/>
    <w:rsid w:val="00EB7C69"/>
    <w:rsid w:val="00EC160F"/>
    <w:rsid w:val="00EC2041"/>
    <w:rsid w:val="00EC5A7D"/>
    <w:rsid w:val="00ED2ACB"/>
    <w:rsid w:val="00ED3F08"/>
    <w:rsid w:val="00EE2608"/>
    <w:rsid w:val="00EE2E86"/>
    <w:rsid w:val="00EE6876"/>
    <w:rsid w:val="00EF37DE"/>
    <w:rsid w:val="00EF4770"/>
    <w:rsid w:val="00F0084C"/>
    <w:rsid w:val="00F01FEB"/>
    <w:rsid w:val="00F06AA1"/>
    <w:rsid w:val="00F07B80"/>
    <w:rsid w:val="00F1098C"/>
    <w:rsid w:val="00F1699A"/>
    <w:rsid w:val="00F20A31"/>
    <w:rsid w:val="00F44362"/>
    <w:rsid w:val="00F5423C"/>
    <w:rsid w:val="00F573A0"/>
    <w:rsid w:val="00F60A9D"/>
    <w:rsid w:val="00F61B60"/>
    <w:rsid w:val="00F67AB5"/>
    <w:rsid w:val="00F85128"/>
    <w:rsid w:val="00F910CB"/>
    <w:rsid w:val="00F95C39"/>
    <w:rsid w:val="00F97C7E"/>
    <w:rsid w:val="00FA6322"/>
    <w:rsid w:val="00FB76F8"/>
    <w:rsid w:val="00FC7E8D"/>
    <w:rsid w:val="00FE2F30"/>
    <w:rsid w:val="00FE4AD1"/>
    <w:rsid w:val="00FF4F9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46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D333E"/>
    <w:pPr>
      <w:keepNext/>
      <w:keepLines/>
      <w:spacing w:before="480"/>
      <w:ind w:left="794" w:hanging="794"/>
      <w:outlineLvl w:val="0"/>
    </w:pPr>
    <w:rPr>
      <w:b/>
    </w:rPr>
  </w:style>
  <w:style w:type="paragraph" w:styleId="Heading2">
    <w:name w:val="heading 2"/>
    <w:basedOn w:val="Heading1"/>
    <w:next w:val="Normal"/>
    <w:qFormat/>
    <w:rsid w:val="009D333E"/>
    <w:pPr>
      <w:spacing w:before="320"/>
      <w:outlineLvl w:val="1"/>
    </w:pPr>
  </w:style>
  <w:style w:type="paragraph" w:styleId="Heading3">
    <w:name w:val="heading 3"/>
    <w:basedOn w:val="Heading1"/>
    <w:next w:val="Normal"/>
    <w:qFormat/>
    <w:rsid w:val="009D333E"/>
    <w:pPr>
      <w:spacing w:before="200"/>
      <w:outlineLvl w:val="2"/>
    </w:pPr>
  </w:style>
  <w:style w:type="paragraph" w:styleId="Heading4">
    <w:name w:val="heading 4"/>
    <w:basedOn w:val="Heading3"/>
    <w:next w:val="Normal"/>
    <w:qFormat/>
    <w:rsid w:val="009D333E"/>
    <w:pPr>
      <w:tabs>
        <w:tab w:val="clear" w:pos="794"/>
        <w:tab w:val="left" w:pos="992"/>
      </w:tabs>
      <w:ind w:left="992" w:hanging="992"/>
      <w:outlineLvl w:val="3"/>
    </w:pPr>
  </w:style>
  <w:style w:type="paragraph" w:styleId="Heading5">
    <w:name w:val="heading 5"/>
    <w:basedOn w:val="Heading4"/>
    <w:next w:val="Normal"/>
    <w:qFormat/>
    <w:rsid w:val="009D333E"/>
    <w:pPr>
      <w:outlineLvl w:val="4"/>
    </w:pPr>
  </w:style>
  <w:style w:type="paragraph" w:styleId="Heading6">
    <w:name w:val="heading 6"/>
    <w:basedOn w:val="Heading4"/>
    <w:next w:val="Normal"/>
    <w:qFormat/>
    <w:rsid w:val="009D333E"/>
    <w:pPr>
      <w:tabs>
        <w:tab w:val="clear" w:pos="992"/>
        <w:tab w:val="clear" w:pos="1191"/>
      </w:tabs>
      <w:ind w:left="1588" w:hanging="1588"/>
      <w:outlineLvl w:val="5"/>
    </w:pPr>
  </w:style>
  <w:style w:type="paragraph" w:styleId="Heading7">
    <w:name w:val="heading 7"/>
    <w:basedOn w:val="Heading6"/>
    <w:next w:val="Normal"/>
    <w:qFormat/>
    <w:rsid w:val="009D333E"/>
    <w:pPr>
      <w:outlineLvl w:val="6"/>
    </w:pPr>
  </w:style>
  <w:style w:type="paragraph" w:styleId="Heading8">
    <w:name w:val="heading 8"/>
    <w:basedOn w:val="Heading6"/>
    <w:next w:val="Normal"/>
    <w:qFormat/>
    <w:rsid w:val="009D333E"/>
    <w:pPr>
      <w:outlineLvl w:val="7"/>
    </w:pPr>
  </w:style>
  <w:style w:type="paragraph" w:styleId="Heading9">
    <w:name w:val="heading 9"/>
    <w:basedOn w:val="Heading6"/>
    <w:next w:val="Normal"/>
    <w:qFormat/>
    <w:rsid w:val="009D333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333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D333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D333E"/>
  </w:style>
  <w:style w:type="paragraph" w:customStyle="1" w:styleId="Headingb">
    <w:name w:val="Heading_b"/>
    <w:basedOn w:val="Heading3"/>
    <w:next w:val="Normal"/>
    <w:link w:val="HeadingbChar"/>
    <w:rsid w:val="009D333E"/>
    <w:pPr>
      <w:spacing w:before="160"/>
      <w:ind w:left="0" w:firstLine="0"/>
      <w:outlineLvl w:val="9"/>
    </w:pPr>
  </w:style>
  <w:style w:type="character" w:customStyle="1" w:styleId="HeadingbChar">
    <w:name w:val="Heading_b Char"/>
    <w:basedOn w:val="DefaultParagraphFont"/>
    <w:link w:val="Headingb"/>
    <w:locked/>
    <w:rsid w:val="00974683"/>
    <w:rPr>
      <w:b/>
      <w:sz w:val="24"/>
      <w:lang w:val="fr-FR" w:eastAsia="en-US"/>
    </w:rPr>
  </w:style>
  <w:style w:type="paragraph" w:customStyle="1" w:styleId="Headingi">
    <w:name w:val="Heading_i"/>
    <w:basedOn w:val="Heading3"/>
    <w:next w:val="Normal"/>
    <w:rsid w:val="009D333E"/>
    <w:pPr>
      <w:spacing w:before="160"/>
      <w:ind w:left="0" w:firstLine="0"/>
    </w:pPr>
    <w:rPr>
      <w:b w:val="0"/>
      <w:i/>
    </w:rPr>
  </w:style>
  <w:style w:type="character" w:customStyle="1" w:styleId="href">
    <w:name w:val="href"/>
    <w:basedOn w:val="DefaultParagraphFont"/>
    <w:rsid w:val="009D333E"/>
  </w:style>
  <w:style w:type="paragraph" w:customStyle="1" w:styleId="enumlev1">
    <w:name w:val="enumlev1"/>
    <w:basedOn w:val="Normal"/>
    <w:link w:val="enumlev10"/>
    <w:rsid w:val="009D333E"/>
    <w:pPr>
      <w:spacing w:before="80"/>
      <w:ind w:left="794" w:hanging="794"/>
    </w:pPr>
  </w:style>
  <w:style w:type="character" w:customStyle="1" w:styleId="enumlev10">
    <w:name w:val="enumlev1 Знак"/>
    <w:basedOn w:val="DefaultParagraphFont"/>
    <w:link w:val="enumlev1"/>
    <w:locked/>
    <w:rsid w:val="00974683"/>
    <w:rPr>
      <w:sz w:val="24"/>
      <w:lang w:val="fr-FR" w:eastAsia="en-US"/>
    </w:rPr>
  </w:style>
  <w:style w:type="paragraph" w:customStyle="1" w:styleId="enumlev2">
    <w:name w:val="enumlev2"/>
    <w:basedOn w:val="enumlev1"/>
    <w:rsid w:val="009D333E"/>
    <w:pPr>
      <w:ind w:left="1191" w:hanging="397"/>
    </w:pPr>
  </w:style>
  <w:style w:type="paragraph" w:customStyle="1" w:styleId="enumlev3">
    <w:name w:val="enumlev3"/>
    <w:basedOn w:val="enumlev2"/>
    <w:rsid w:val="009D333E"/>
    <w:pPr>
      <w:ind w:left="1588"/>
    </w:pPr>
  </w:style>
  <w:style w:type="paragraph" w:customStyle="1" w:styleId="Normalaftertitle">
    <w:name w:val="Normal_after_title"/>
    <w:basedOn w:val="Normal"/>
    <w:next w:val="Normal"/>
    <w:link w:val="NormalaftertitleChar"/>
    <w:rsid w:val="009D333E"/>
    <w:pPr>
      <w:spacing w:before="320"/>
    </w:pPr>
  </w:style>
  <w:style w:type="character" w:customStyle="1" w:styleId="NormalaftertitleChar">
    <w:name w:val="Normal_after_title Char"/>
    <w:basedOn w:val="DefaultParagraphFont"/>
    <w:link w:val="Normalaftertitle"/>
    <w:rsid w:val="00C7521F"/>
    <w:rPr>
      <w:sz w:val="24"/>
      <w:lang w:val="fr-FR" w:eastAsia="en-US"/>
    </w:rPr>
  </w:style>
  <w:style w:type="paragraph" w:customStyle="1" w:styleId="Note">
    <w:name w:val="Note"/>
    <w:basedOn w:val="Normal"/>
    <w:link w:val="NoteChar"/>
    <w:rsid w:val="009D333E"/>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34447A"/>
    <w:rPr>
      <w:sz w:val="22"/>
      <w:lang w:val="fr-FR" w:eastAsia="en-US"/>
    </w:rPr>
  </w:style>
  <w:style w:type="paragraph" w:customStyle="1" w:styleId="RecNo">
    <w:name w:val="Rec_No"/>
    <w:basedOn w:val="Normal"/>
    <w:next w:val="Rectitle"/>
    <w:rsid w:val="009D333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D333E"/>
    <w:pPr>
      <w:keepNext/>
      <w:keepLines/>
      <w:spacing w:before="240"/>
      <w:jc w:val="center"/>
    </w:pPr>
    <w:rPr>
      <w:b/>
      <w:sz w:val="28"/>
    </w:rPr>
  </w:style>
  <w:style w:type="paragraph" w:customStyle="1" w:styleId="Recref">
    <w:name w:val="Rec_ref"/>
    <w:basedOn w:val="Normal"/>
    <w:next w:val="Recdate"/>
    <w:rsid w:val="009D333E"/>
    <w:pPr>
      <w:jc w:val="center"/>
    </w:pPr>
  </w:style>
  <w:style w:type="paragraph" w:customStyle="1" w:styleId="Recdate">
    <w:name w:val="Rec_date"/>
    <w:basedOn w:val="Recref"/>
    <w:next w:val="Normalaftertitle"/>
    <w:rsid w:val="009D333E"/>
    <w:pPr>
      <w:jc w:val="right"/>
    </w:pPr>
  </w:style>
  <w:style w:type="paragraph" w:customStyle="1" w:styleId="HeadingSum">
    <w:name w:val="Heading_Sum"/>
    <w:basedOn w:val="Headingb"/>
    <w:next w:val="Normal"/>
    <w:rsid w:val="009D333E"/>
    <w:pPr>
      <w:spacing w:before="240"/>
    </w:pPr>
    <w:rPr>
      <w:sz w:val="22"/>
      <w:lang w:val="es-ES_tradnl"/>
    </w:rPr>
  </w:style>
  <w:style w:type="paragraph" w:customStyle="1" w:styleId="AnnexNoTitle">
    <w:name w:val="Annex_NoTitle"/>
    <w:basedOn w:val="Normal"/>
    <w:next w:val="Normalaftertitle"/>
    <w:rsid w:val="009D333E"/>
    <w:pPr>
      <w:keepNext/>
      <w:keepLines/>
      <w:spacing w:before="480" w:after="80"/>
      <w:jc w:val="center"/>
    </w:pPr>
    <w:rPr>
      <w:b/>
      <w:sz w:val="28"/>
    </w:rPr>
  </w:style>
  <w:style w:type="paragraph" w:customStyle="1" w:styleId="AppendixNoTitle">
    <w:name w:val="Appendix_NoTitle"/>
    <w:basedOn w:val="AnnexNoTitle"/>
    <w:next w:val="Normal"/>
    <w:rsid w:val="009D333E"/>
  </w:style>
  <w:style w:type="paragraph" w:customStyle="1" w:styleId="Tablefin">
    <w:name w:val="Table_fin"/>
    <w:basedOn w:val="Normal"/>
    <w:next w:val="Normal"/>
    <w:rsid w:val="009D333E"/>
    <w:pPr>
      <w:spacing w:before="0"/>
    </w:pPr>
    <w:rPr>
      <w:sz w:val="20"/>
      <w:lang w:val="en-GB"/>
    </w:rPr>
  </w:style>
  <w:style w:type="paragraph" w:customStyle="1" w:styleId="Tablehead">
    <w:name w:val="Table_head"/>
    <w:basedOn w:val="Normal"/>
    <w:next w:val="Normal"/>
    <w:rsid w:val="009D333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D33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D333E"/>
    <w:pPr>
      <w:keepNext/>
      <w:spacing w:before="360" w:after="120"/>
      <w:jc w:val="center"/>
    </w:pPr>
  </w:style>
  <w:style w:type="character" w:customStyle="1" w:styleId="TableNoChar">
    <w:name w:val="Table_No Char"/>
    <w:basedOn w:val="DefaultParagraphFont"/>
    <w:link w:val="TableNo"/>
    <w:rsid w:val="00C7521F"/>
    <w:rPr>
      <w:sz w:val="24"/>
      <w:lang w:val="fr-FR" w:eastAsia="en-US"/>
    </w:rPr>
  </w:style>
  <w:style w:type="paragraph" w:customStyle="1" w:styleId="Tabletext">
    <w:name w:val="Table_text"/>
    <w:basedOn w:val="Normal"/>
    <w:link w:val="TabletextChar"/>
    <w:rsid w:val="009D33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C7521F"/>
    <w:rPr>
      <w:sz w:val="22"/>
      <w:lang w:val="fr-FR" w:eastAsia="en-US"/>
    </w:rPr>
  </w:style>
  <w:style w:type="paragraph" w:customStyle="1" w:styleId="Equation">
    <w:name w:val="Equation"/>
    <w:basedOn w:val="Normal"/>
    <w:rsid w:val="009D333E"/>
    <w:pPr>
      <w:tabs>
        <w:tab w:val="clear" w:pos="1191"/>
        <w:tab w:val="clear" w:pos="1588"/>
        <w:tab w:val="clear" w:pos="1985"/>
        <w:tab w:val="center" w:pos="4820"/>
        <w:tab w:val="right" w:pos="9639"/>
      </w:tabs>
    </w:pPr>
  </w:style>
  <w:style w:type="paragraph" w:customStyle="1" w:styleId="Equationlegend">
    <w:name w:val="Equation_legend"/>
    <w:basedOn w:val="NormalIndent"/>
    <w:rsid w:val="009D333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D333E"/>
    <w:pPr>
      <w:ind w:left="794"/>
    </w:pPr>
  </w:style>
  <w:style w:type="paragraph" w:customStyle="1" w:styleId="Figurelegend">
    <w:name w:val="Figure_legend"/>
    <w:basedOn w:val="Normal"/>
    <w:rsid w:val="009D333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D333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974683"/>
    <w:rPr>
      <w:rFonts w:ascii="Times New Roman Bold" w:hAnsi="Times New Roman Bold"/>
      <w:b/>
      <w:sz w:val="18"/>
      <w:lang w:val="fr-FR" w:eastAsia="en-US"/>
    </w:rPr>
  </w:style>
  <w:style w:type="character" w:customStyle="1" w:styleId="FigureNoChar">
    <w:name w:val="Figure_No Char"/>
    <w:basedOn w:val="DefaultParagraphFont"/>
    <w:link w:val="FigureNo"/>
    <w:locked/>
    <w:rsid w:val="00974683"/>
    <w:rPr>
      <w:caps/>
      <w:sz w:val="18"/>
      <w:lang w:val="fr-FR" w:eastAsia="en-US"/>
    </w:rPr>
  </w:style>
  <w:style w:type="paragraph" w:customStyle="1" w:styleId="tocpart">
    <w:name w:val="tocpart"/>
    <w:basedOn w:val="Normal"/>
    <w:rsid w:val="009D333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D333E"/>
    <w:pPr>
      <w:keepNext/>
      <w:keepLines/>
      <w:spacing w:before="480"/>
      <w:jc w:val="center"/>
    </w:pPr>
    <w:rPr>
      <w:sz w:val="28"/>
    </w:rPr>
  </w:style>
  <w:style w:type="paragraph" w:customStyle="1" w:styleId="Arttitle">
    <w:name w:val="Art_title"/>
    <w:basedOn w:val="Normal"/>
    <w:next w:val="Normalaftertitle"/>
    <w:rsid w:val="009D333E"/>
    <w:pPr>
      <w:keepNext/>
      <w:keepLines/>
      <w:spacing w:before="240"/>
      <w:jc w:val="center"/>
    </w:pPr>
    <w:rPr>
      <w:b/>
      <w:sz w:val="28"/>
    </w:rPr>
  </w:style>
  <w:style w:type="paragraph" w:customStyle="1" w:styleId="Blanc">
    <w:name w:val="Blanc"/>
    <w:basedOn w:val="Normal"/>
    <w:next w:val="Tabletext"/>
    <w:rsid w:val="009D333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D333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D333E"/>
    <w:pPr>
      <w:keepNext/>
      <w:keepLines/>
      <w:spacing w:before="160"/>
      <w:ind w:left="794"/>
    </w:pPr>
    <w:rPr>
      <w:i/>
    </w:rPr>
  </w:style>
  <w:style w:type="paragraph" w:customStyle="1" w:styleId="ChapNo">
    <w:name w:val="Chap_No"/>
    <w:basedOn w:val="ArtNo"/>
    <w:next w:val="Chaptitle"/>
    <w:rsid w:val="009D333E"/>
    <w:rPr>
      <w:b/>
    </w:rPr>
  </w:style>
  <w:style w:type="paragraph" w:customStyle="1" w:styleId="Chaptitle">
    <w:name w:val="Chap_title"/>
    <w:basedOn w:val="Arttitle"/>
    <w:next w:val="Normalaftertitle"/>
    <w:rsid w:val="009D333E"/>
  </w:style>
  <w:style w:type="character" w:styleId="FootnoteReference">
    <w:name w:val="footnote reference"/>
    <w:basedOn w:val="DefaultParagraphFont"/>
    <w:rsid w:val="00165295"/>
    <w:rPr>
      <w:position w:val="6"/>
      <w:sz w:val="18"/>
    </w:rPr>
  </w:style>
  <w:style w:type="paragraph" w:styleId="FootnoteText">
    <w:name w:val="footnote text"/>
    <w:basedOn w:val="Normal"/>
    <w:link w:val="FootnoteTextChar"/>
    <w:rsid w:val="00165295"/>
    <w:pPr>
      <w:keepLines/>
      <w:tabs>
        <w:tab w:val="left" w:pos="255"/>
      </w:tabs>
      <w:ind w:left="255" w:hanging="255"/>
    </w:pPr>
    <w:rPr>
      <w:sz w:val="22"/>
    </w:rPr>
  </w:style>
  <w:style w:type="character" w:customStyle="1" w:styleId="FootnoteTextChar">
    <w:name w:val="Footnote Text Char"/>
    <w:basedOn w:val="DefaultParagraphFont"/>
    <w:link w:val="FootnoteText"/>
    <w:rsid w:val="00165295"/>
    <w:rPr>
      <w:sz w:val="22"/>
      <w:lang w:val="fr-FR" w:eastAsia="en-US"/>
    </w:rPr>
  </w:style>
  <w:style w:type="paragraph" w:styleId="Index1">
    <w:name w:val="index 1"/>
    <w:basedOn w:val="Normal"/>
    <w:next w:val="Normal"/>
    <w:semiHidden/>
    <w:rsid w:val="009D333E"/>
  </w:style>
  <w:style w:type="paragraph" w:styleId="Index2">
    <w:name w:val="index 2"/>
    <w:basedOn w:val="Normal"/>
    <w:next w:val="Normal"/>
    <w:semiHidden/>
    <w:rsid w:val="009D333E"/>
    <w:pPr>
      <w:ind w:left="283"/>
    </w:pPr>
  </w:style>
  <w:style w:type="paragraph" w:styleId="Index3">
    <w:name w:val="index 3"/>
    <w:basedOn w:val="Normal"/>
    <w:next w:val="Normal"/>
    <w:semiHidden/>
    <w:rsid w:val="009D333E"/>
    <w:pPr>
      <w:ind w:left="566"/>
    </w:pPr>
  </w:style>
  <w:style w:type="paragraph" w:styleId="IndexHeading">
    <w:name w:val="index heading"/>
    <w:basedOn w:val="Normal"/>
    <w:next w:val="Index1"/>
    <w:semiHidden/>
    <w:rsid w:val="009D333E"/>
  </w:style>
  <w:style w:type="paragraph" w:customStyle="1" w:styleId="Line">
    <w:name w:val="Line"/>
    <w:basedOn w:val="Normal"/>
    <w:next w:val="Normal"/>
    <w:rsid w:val="009D333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D333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D333E"/>
  </w:style>
  <w:style w:type="paragraph" w:customStyle="1" w:styleId="Partref">
    <w:name w:val="Part_ref"/>
    <w:basedOn w:val="Normal"/>
    <w:next w:val="Normal"/>
    <w:rsid w:val="009D333E"/>
    <w:pPr>
      <w:keepNext/>
      <w:keepLines/>
      <w:spacing w:after="280"/>
      <w:jc w:val="center"/>
    </w:pPr>
  </w:style>
  <w:style w:type="paragraph" w:customStyle="1" w:styleId="Parttitle">
    <w:name w:val="Part_title"/>
    <w:basedOn w:val="Normal"/>
    <w:next w:val="Normalaftertitle"/>
    <w:rsid w:val="009D333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D333E"/>
  </w:style>
  <w:style w:type="paragraph" w:customStyle="1" w:styleId="QuestionNo">
    <w:name w:val="Question_No"/>
    <w:basedOn w:val="RecNo"/>
    <w:next w:val="Normal"/>
    <w:rsid w:val="009D333E"/>
  </w:style>
  <w:style w:type="paragraph" w:customStyle="1" w:styleId="Questionref">
    <w:name w:val="Question_ref"/>
    <w:basedOn w:val="Recref"/>
    <w:next w:val="Questiondate"/>
    <w:rsid w:val="009D333E"/>
  </w:style>
  <w:style w:type="paragraph" w:customStyle="1" w:styleId="Questiontitle">
    <w:name w:val="Question_title"/>
    <w:basedOn w:val="Normal"/>
    <w:next w:val="Questionref"/>
    <w:rsid w:val="009D333E"/>
  </w:style>
  <w:style w:type="paragraph" w:customStyle="1" w:styleId="Reftext">
    <w:name w:val="Ref_text"/>
    <w:basedOn w:val="Normal"/>
    <w:rsid w:val="009D333E"/>
    <w:pPr>
      <w:ind w:left="794" w:hanging="794"/>
    </w:pPr>
    <w:rPr>
      <w:sz w:val="22"/>
    </w:rPr>
  </w:style>
  <w:style w:type="paragraph" w:customStyle="1" w:styleId="Reftitle">
    <w:name w:val="Ref_title"/>
    <w:basedOn w:val="Normal"/>
    <w:next w:val="Reftext"/>
    <w:rsid w:val="009D333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D333E"/>
  </w:style>
  <w:style w:type="paragraph" w:customStyle="1" w:styleId="RepNo">
    <w:name w:val="Rep_No"/>
    <w:basedOn w:val="RecNo"/>
    <w:next w:val="Reptitle"/>
    <w:rsid w:val="009D333E"/>
  </w:style>
  <w:style w:type="paragraph" w:customStyle="1" w:styleId="Reptitle">
    <w:name w:val="Rep_title"/>
    <w:basedOn w:val="Rectitle"/>
    <w:next w:val="Repref"/>
    <w:rsid w:val="009D333E"/>
  </w:style>
  <w:style w:type="paragraph" w:customStyle="1" w:styleId="Repref">
    <w:name w:val="Rep_ref"/>
    <w:basedOn w:val="Recref"/>
    <w:next w:val="Repdate"/>
    <w:rsid w:val="009D333E"/>
  </w:style>
  <w:style w:type="paragraph" w:customStyle="1" w:styleId="Resdate">
    <w:name w:val="Res_date"/>
    <w:basedOn w:val="Recdate"/>
    <w:next w:val="Normalaftertitle"/>
    <w:rsid w:val="009D333E"/>
  </w:style>
  <w:style w:type="paragraph" w:customStyle="1" w:styleId="ResNo">
    <w:name w:val="Res_No"/>
    <w:basedOn w:val="RecNo"/>
    <w:next w:val="Restitle"/>
    <w:rsid w:val="009D333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D333E"/>
  </w:style>
  <w:style w:type="paragraph" w:customStyle="1" w:styleId="SectionNo">
    <w:name w:val="Section_No"/>
    <w:basedOn w:val="Normal"/>
    <w:next w:val="Normal"/>
    <w:rsid w:val="009D333E"/>
  </w:style>
  <w:style w:type="paragraph" w:customStyle="1" w:styleId="Sectiontitle">
    <w:name w:val="Section_title"/>
    <w:basedOn w:val="Normal"/>
    <w:next w:val="Normalaftertitle"/>
    <w:rsid w:val="009D333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D333E"/>
    <w:pPr>
      <w:tabs>
        <w:tab w:val="clear" w:pos="794"/>
        <w:tab w:val="clear" w:pos="1191"/>
        <w:tab w:val="clear" w:pos="1588"/>
        <w:tab w:val="clear" w:pos="1985"/>
        <w:tab w:val="right" w:pos="9611"/>
      </w:tabs>
    </w:pPr>
    <w:rPr>
      <w:i/>
    </w:rPr>
  </w:style>
  <w:style w:type="paragraph" w:styleId="TOC1">
    <w:name w:val="toc 1"/>
    <w:basedOn w:val="Normal"/>
    <w:uiPriority w:val="39"/>
    <w:rsid w:val="009D333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D333E"/>
    <w:pPr>
      <w:tabs>
        <w:tab w:val="clear" w:pos="567"/>
        <w:tab w:val="left" w:pos="1276"/>
      </w:tabs>
      <w:spacing w:before="160"/>
      <w:ind w:left="1276" w:hanging="709"/>
    </w:pPr>
  </w:style>
  <w:style w:type="paragraph" w:styleId="TOC3">
    <w:name w:val="toc 3"/>
    <w:basedOn w:val="TOC2"/>
    <w:uiPriority w:val="39"/>
    <w:rsid w:val="009D333E"/>
    <w:pPr>
      <w:tabs>
        <w:tab w:val="clear" w:pos="1276"/>
        <w:tab w:val="left" w:pos="2155"/>
      </w:tabs>
      <w:ind w:left="2155" w:hanging="879"/>
    </w:pPr>
  </w:style>
  <w:style w:type="paragraph" w:styleId="TOC4">
    <w:name w:val="toc 4"/>
    <w:basedOn w:val="TOC3"/>
    <w:semiHidden/>
    <w:rsid w:val="009D333E"/>
    <w:pPr>
      <w:tabs>
        <w:tab w:val="left" w:pos="3261"/>
      </w:tabs>
      <w:spacing w:before="80"/>
      <w:ind w:left="3261" w:hanging="993"/>
    </w:pPr>
  </w:style>
  <w:style w:type="paragraph" w:styleId="TOC5">
    <w:name w:val="toc 5"/>
    <w:basedOn w:val="TOC4"/>
    <w:semiHidden/>
    <w:rsid w:val="009D333E"/>
  </w:style>
  <w:style w:type="paragraph" w:styleId="TOC6">
    <w:name w:val="toc 6"/>
    <w:basedOn w:val="TOC4"/>
    <w:semiHidden/>
    <w:rsid w:val="009D333E"/>
  </w:style>
  <w:style w:type="paragraph" w:styleId="TOC7">
    <w:name w:val="toc 7"/>
    <w:basedOn w:val="TOC4"/>
    <w:semiHidden/>
    <w:rsid w:val="009D333E"/>
  </w:style>
  <w:style w:type="paragraph" w:styleId="TOC8">
    <w:name w:val="toc 8"/>
    <w:basedOn w:val="TOC4"/>
    <w:semiHidden/>
    <w:rsid w:val="009D333E"/>
  </w:style>
  <w:style w:type="paragraph" w:customStyle="1" w:styleId="Annexref">
    <w:name w:val="Annex_ref"/>
    <w:basedOn w:val="Normal"/>
    <w:next w:val="Normalaftertitle"/>
    <w:rsid w:val="009D333E"/>
    <w:pPr>
      <w:keepNext/>
      <w:keepLines/>
      <w:spacing w:after="280"/>
      <w:jc w:val="center"/>
    </w:pPr>
  </w:style>
  <w:style w:type="paragraph" w:customStyle="1" w:styleId="Appendixref">
    <w:name w:val="Appendix_ref"/>
    <w:basedOn w:val="Annexref"/>
    <w:next w:val="Normalaftertitle"/>
    <w:rsid w:val="009D333E"/>
  </w:style>
  <w:style w:type="paragraph" w:customStyle="1" w:styleId="Tabletitle">
    <w:name w:val="Table_title"/>
    <w:basedOn w:val="Normal"/>
    <w:next w:val="Tablehead"/>
    <w:link w:val="TabletitleChar"/>
    <w:rsid w:val="009D333E"/>
    <w:pPr>
      <w:keepNext/>
      <w:spacing w:before="0" w:after="120"/>
      <w:jc w:val="center"/>
    </w:pPr>
    <w:rPr>
      <w:b/>
    </w:rPr>
  </w:style>
  <w:style w:type="character" w:customStyle="1" w:styleId="TabletitleChar">
    <w:name w:val="Table_title Char"/>
    <w:basedOn w:val="DefaultParagraphFont"/>
    <w:link w:val="Tabletitle"/>
    <w:rsid w:val="00C7521F"/>
    <w:rPr>
      <w:b/>
      <w:sz w:val="24"/>
      <w:lang w:val="fr-FR" w:eastAsia="en-US"/>
    </w:rPr>
  </w:style>
  <w:style w:type="paragraph" w:customStyle="1" w:styleId="Summary">
    <w:name w:val="Summary"/>
    <w:basedOn w:val="Normal"/>
    <w:next w:val="Normalaftertitle"/>
    <w:rsid w:val="009D333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97468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5.xml"/><Relationship Id="rId10" Type="http://schemas.openxmlformats.org/officeDocument/2006/relationships/hyperlink" Target="http://www.itu.int/publ/R-REP/es"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67762-7DEE-43FE-8B67-E7028B01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564</TotalTime>
  <Pages>45</Pages>
  <Words>18408</Words>
  <Characters>97617</Characters>
  <Application>Microsoft Office Word</Application>
  <DocSecurity>0</DocSecurity>
  <Lines>2218</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83</cp:revision>
  <cp:lastPrinted>2010-05-17T08:37:00Z</cp:lastPrinted>
  <dcterms:created xsi:type="dcterms:W3CDTF">2010-05-12T11:49:00Z</dcterms:created>
  <dcterms:modified xsi:type="dcterms:W3CDTF">2010-05-17T13:04:00Z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