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0A3" w:rsidRDefault="009F30A3">
      <w:bookmarkStart w:id="0" w:name="OLE_LINK4"/>
    </w:p>
    <w:p w:rsidR="009F30A3" w:rsidRDefault="009F30A3"/>
    <w:p w:rsidR="009F30A3" w:rsidRDefault="009F30A3"/>
    <w:p w:rsidR="009F30A3" w:rsidRDefault="009F30A3"/>
    <w:p w:rsidR="009F30A3" w:rsidRDefault="009F30A3"/>
    <w:p w:rsidR="009F30A3" w:rsidRDefault="009F30A3"/>
    <w:p w:rsidR="009F30A3" w:rsidRDefault="009F30A3"/>
    <w:p w:rsidR="009F30A3" w:rsidRDefault="009F30A3"/>
    <w:p w:rsidR="009F30A3" w:rsidRDefault="009F30A3"/>
    <w:p w:rsidR="009F30A3" w:rsidRDefault="009F30A3"/>
    <w:p w:rsidR="009F30A3" w:rsidRDefault="009F30A3"/>
    <w:p w:rsidR="009F30A3" w:rsidRDefault="009F30A3"/>
    <w:tbl>
      <w:tblPr>
        <w:tblW w:w="10089" w:type="dxa"/>
        <w:tblLook w:val="01E0" w:firstRow="1" w:lastRow="1" w:firstColumn="1" w:lastColumn="1" w:noHBand="0" w:noVBand="0"/>
      </w:tblPr>
      <w:tblGrid>
        <w:gridCol w:w="10089"/>
      </w:tblGrid>
      <w:tr w:rsidR="009F30A3">
        <w:tc>
          <w:tcPr>
            <w:tcW w:w="10089" w:type="dxa"/>
          </w:tcPr>
          <w:p w:rsidR="009F30A3" w:rsidRPr="00CD7A62" w:rsidRDefault="009F30A3" w:rsidP="009F30A3">
            <w:pPr>
              <w:spacing w:before="380" w:line="280" w:lineRule="exact"/>
              <w:jc w:val="right"/>
              <w:rPr>
                <w:rFonts w:ascii="Tahoma" w:hAnsi="Tahoma" w:cs="Tahoma"/>
                <w:b/>
                <w:bCs/>
                <w:iCs/>
                <w:color w:val="509141"/>
                <w:sz w:val="32"/>
                <w:szCs w:val="32"/>
                <w:lang w:val="en-US"/>
              </w:rPr>
            </w:pPr>
            <w:r w:rsidRPr="00CD7A6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9pt" o:ole="">
                  <v:imagedata r:id="rId7" o:title=""/>
                </v:shape>
                <o:OLEObject Type="Embed" ProgID="Equation.3" ShapeID="_x0000_i1025" DrawAspect="Content" ObjectID="_1600856714" r:id="rId8"/>
              </w:object>
            </w:r>
          </w:p>
          <w:p w:rsidR="009F30A3" w:rsidRPr="00CD7A62" w:rsidRDefault="009F30A3" w:rsidP="00F96FA7">
            <w:pPr>
              <w:spacing w:before="380" w:line="280" w:lineRule="exact"/>
              <w:jc w:val="right"/>
              <w:rPr>
                <w:rFonts w:ascii="Tahoma" w:hAnsi="Tahoma" w:cs="Tahoma"/>
                <w:b/>
                <w:bCs/>
                <w:iCs/>
                <w:color w:val="509141"/>
                <w:sz w:val="36"/>
                <w:szCs w:val="36"/>
                <w:lang w:val="en-US"/>
              </w:rPr>
            </w:pPr>
            <w:r w:rsidRPr="00CD7A62">
              <w:rPr>
                <w:rFonts w:ascii="Tahoma" w:hAnsi="Tahoma" w:cs="Tahoma"/>
                <w:b/>
                <w:bCs/>
                <w:iCs/>
                <w:color w:val="509141"/>
                <w:sz w:val="36"/>
                <w:szCs w:val="36"/>
                <w:lang w:val="en-US"/>
              </w:rPr>
              <w:t xml:space="preserve">Report  ITU-R  </w:t>
            </w:r>
            <w:r>
              <w:rPr>
                <w:rFonts w:ascii="Tahoma" w:hAnsi="Tahoma" w:cs="Tahoma"/>
                <w:b/>
                <w:bCs/>
                <w:iCs/>
                <w:color w:val="509141"/>
                <w:sz w:val="36"/>
                <w:szCs w:val="36"/>
                <w:lang w:val="en-US"/>
              </w:rPr>
              <w:t>SM</w:t>
            </w:r>
            <w:r w:rsidRPr="00CD7A62">
              <w:rPr>
                <w:rFonts w:ascii="Tahoma" w:hAnsi="Tahoma" w:cs="Tahoma"/>
                <w:b/>
                <w:bCs/>
                <w:iCs/>
                <w:color w:val="509141"/>
                <w:sz w:val="36"/>
                <w:szCs w:val="36"/>
                <w:lang w:val="en-US"/>
              </w:rPr>
              <w:t>.</w:t>
            </w:r>
            <w:r w:rsidR="00F96FA7">
              <w:rPr>
                <w:rFonts w:ascii="Tahoma" w:hAnsi="Tahoma" w:cs="Tahoma"/>
                <w:b/>
                <w:bCs/>
                <w:iCs/>
                <w:color w:val="509141"/>
                <w:sz w:val="36"/>
                <w:szCs w:val="36"/>
                <w:lang w:val="en-US"/>
              </w:rPr>
              <w:t>2156</w:t>
            </w:r>
            <w:r w:rsidR="000F2D58">
              <w:rPr>
                <w:rFonts w:ascii="Tahoma" w:hAnsi="Tahoma" w:cs="Tahoma"/>
                <w:b/>
                <w:bCs/>
                <w:iCs/>
                <w:color w:val="509141"/>
                <w:sz w:val="36"/>
                <w:szCs w:val="36"/>
                <w:lang w:val="en-US"/>
              </w:rPr>
              <w:t>-0</w:t>
            </w:r>
          </w:p>
          <w:p w:rsidR="009F30A3" w:rsidRPr="00AC3946" w:rsidRDefault="009F30A3" w:rsidP="009F30A3">
            <w:pPr>
              <w:spacing w:before="80" w:line="280" w:lineRule="exact"/>
              <w:jc w:val="right"/>
              <w:rPr>
                <w:rFonts w:ascii="Tahoma" w:hAnsi="Tahoma" w:cs="Tahoma"/>
                <w:iCs/>
                <w:color w:val="509141"/>
                <w:szCs w:val="24"/>
                <w:lang w:val="en-US"/>
              </w:rPr>
            </w:pPr>
            <w:r w:rsidRPr="00CD7A62">
              <w:rPr>
                <w:rFonts w:ascii="Tahoma" w:hAnsi="Tahoma" w:cs="Tahoma"/>
                <w:b/>
                <w:bCs/>
                <w:iCs/>
                <w:color w:val="509141"/>
                <w:szCs w:val="24"/>
                <w:lang w:val="en-US"/>
              </w:rPr>
              <w:t>(0</w:t>
            </w:r>
            <w:r w:rsidR="00DA3155">
              <w:rPr>
                <w:rFonts w:ascii="Tahoma" w:hAnsi="Tahoma" w:cs="Tahoma"/>
                <w:b/>
                <w:bCs/>
                <w:iCs/>
                <w:color w:val="509141"/>
                <w:szCs w:val="24"/>
                <w:lang w:val="en-US"/>
              </w:rPr>
              <w:t>9</w:t>
            </w:r>
            <w:r w:rsidRPr="00CD7A62">
              <w:rPr>
                <w:rFonts w:ascii="Tahoma" w:hAnsi="Tahoma" w:cs="Tahoma"/>
                <w:b/>
                <w:bCs/>
                <w:iCs/>
                <w:color w:val="509141"/>
                <w:szCs w:val="24"/>
                <w:lang w:val="en-US"/>
              </w:rPr>
              <w:t>/</w:t>
            </w:r>
            <w:r w:rsidR="00F96FA7">
              <w:rPr>
                <w:rFonts w:ascii="Tahoma" w:hAnsi="Tahoma" w:cs="Tahoma"/>
                <w:b/>
                <w:bCs/>
                <w:iCs/>
                <w:color w:val="509141"/>
                <w:szCs w:val="24"/>
                <w:lang w:val="en-US"/>
              </w:rPr>
              <w:t>2009</w:t>
            </w:r>
            <w:r w:rsidRPr="00CD7A62">
              <w:rPr>
                <w:rFonts w:ascii="Tahoma" w:hAnsi="Tahoma" w:cs="Tahoma"/>
                <w:b/>
                <w:bCs/>
                <w:iCs/>
                <w:color w:val="509141"/>
                <w:szCs w:val="24"/>
                <w:lang w:val="en-US"/>
              </w:rPr>
              <w:t>)</w:t>
            </w:r>
          </w:p>
        </w:tc>
      </w:tr>
      <w:tr w:rsidR="009F30A3" w:rsidRPr="00B66255">
        <w:tc>
          <w:tcPr>
            <w:tcW w:w="10089" w:type="dxa"/>
          </w:tcPr>
          <w:p w:rsidR="009F30A3" w:rsidRPr="00CD7A62" w:rsidRDefault="009F30A3" w:rsidP="009F30A3">
            <w:pPr>
              <w:spacing w:before="80" w:line="500" w:lineRule="exact"/>
              <w:jc w:val="right"/>
              <w:rPr>
                <w:rFonts w:ascii="Tahoma" w:hAnsi="Tahoma" w:cs="Tahoma"/>
                <w:b/>
                <w:bCs/>
                <w:iCs/>
                <w:color w:val="509141"/>
                <w:sz w:val="44"/>
                <w:szCs w:val="44"/>
                <w:lang w:val="en-US"/>
              </w:rPr>
            </w:pPr>
          </w:p>
          <w:p w:rsidR="009F30A3" w:rsidRPr="00F96FA7" w:rsidRDefault="00F96FA7" w:rsidP="00F96FA7">
            <w:pPr>
              <w:spacing w:before="80" w:line="500" w:lineRule="exact"/>
              <w:jc w:val="right"/>
              <w:rPr>
                <w:rFonts w:ascii="Tahoma" w:hAnsi="Tahoma" w:cs="Tahoma"/>
                <w:b/>
                <w:bCs/>
                <w:iCs/>
                <w:smallCaps/>
                <w:color w:val="509141"/>
                <w:sz w:val="44"/>
                <w:szCs w:val="44"/>
                <w:lang w:val="en-US"/>
              </w:rPr>
            </w:pPr>
            <w:r w:rsidRPr="00F96FA7">
              <w:rPr>
                <w:rFonts w:ascii="Tahoma" w:hAnsi="Tahoma" w:cs="Tahoma"/>
                <w:b/>
                <w:bCs/>
                <w:color w:val="509141"/>
                <w:sz w:val="44"/>
                <w:szCs w:val="44"/>
                <w:lang w:val="en-US"/>
              </w:rPr>
              <w:t xml:space="preserve">The role of spectrum monitoring </w:t>
            </w:r>
            <w:r>
              <w:rPr>
                <w:rFonts w:ascii="Tahoma" w:hAnsi="Tahoma" w:cs="Tahoma"/>
                <w:b/>
                <w:bCs/>
                <w:color w:val="509141"/>
                <w:sz w:val="44"/>
                <w:szCs w:val="44"/>
                <w:lang w:val="en-US"/>
              </w:rPr>
              <w:br/>
            </w:r>
            <w:r w:rsidRPr="00F96FA7">
              <w:rPr>
                <w:rFonts w:ascii="Tahoma" w:hAnsi="Tahoma" w:cs="Tahoma"/>
                <w:b/>
                <w:bCs/>
                <w:color w:val="509141"/>
                <w:sz w:val="44"/>
                <w:szCs w:val="44"/>
                <w:lang w:val="en-US"/>
              </w:rPr>
              <w:t>in support of inspections</w:t>
            </w:r>
            <w:r w:rsidRPr="00F96FA7">
              <w:rPr>
                <w:rFonts w:ascii="Tahoma" w:hAnsi="Tahoma" w:cs="Tahoma"/>
                <w:b/>
                <w:bCs/>
                <w:iCs/>
                <w:smallCaps/>
                <w:color w:val="509141"/>
                <w:sz w:val="44"/>
                <w:szCs w:val="44"/>
                <w:lang w:val="en-US"/>
              </w:rPr>
              <w:t xml:space="preserve"> </w:t>
            </w:r>
          </w:p>
          <w:p w:rsidR="009F30A3" w:rsidRPr="00CD7A62" w:rsidRDefault="009F30A3" w:rsidP="009F30A3">
            <w:pPr>
              <w:spacing w:before="80" w:line="500" w:lineRule="exact"/>
              <w:jc w:val="right"/>
              <w:rPr>
                <w:rFonts w:ascii="Tahoma" w:hAnsi="Tahoma" w:cs="Tahoma"/>
                <w:b/>
                <w:bCs/>
                <w:iCs/>
                <w:smallCaps/>
                <w:color w:val="509141"/>
                <w:sz w:val="44"/>
                <w:szCs w:val="44"/>
                <w:lang w:val="en-US"/>
              </w:rPr>
            </w:pPr>
            <w:r w:rsidRPr="00CD7A62">
              <w:rPr>
                <w:rFonts w:ascii="Tahoma" w:hAnsi="Tahoma" w:cs="Tahoma"/>
                <w:b/>
                <w:bCs/>
                <w:iCs/>
                <w:smallCaps/>
                <w:color w:val="509141"/>
                <w:sz w:val="44"/>
                <w:szCs w:val="44"/>
                <w:lang w:val="en-US"/>
              </w:rPr>
              <w:t xml:space="preserve">  </w:t>
            </w:r>
          </w:p>
        </w:tc>
      </w:tr>
      <w:tr w:rsidR="009F30A3" w:rsidRPr="00CD7A62">
        <w:tc>
          <w:tcPr>
            <w:tcW w:w="10089" w:type="dxa"/>
          </w:tcPr>
          <w:p w:rsidR="009F30A3" w:rsidRPr="00CD7A62" w:rsidRDefault="009F30A3" w:rsidP="009F30A3">
            <w:pPr>
              <w:spacing w:before="80" w:line="280" w:lineRule="exact"/>
              <w:ind w:right="640"/>
              <w:rPr>
                <w:rFonts w:ascii="Tahoma" w:hAnsi="Tahoma" w:cs="Tahoma"/>
                <w:b/>
                <w:bCs/>
                <w:iCs/>
                <w:color w:val="243285"/>
                <w:sz w:val="32"/>
                <w:szCs w:val="32"/>
                <w:lang w:val="en-US"/>
              </w:rPr>
            </w:pPr>
          </w:p>
          <w:p w:rsidR="009F30A3" w:rsidRPr="00CD7A62" w:rsidRDefault="009F30A3" w:rsidP="009F30A3">
            <w:pPr>
              <w:spacing w:before="80" w:line="280" w:lineRule="exact"/>
              <w:ind w:right="640"/>
              <w:rPr>
                <w:rFonts w:ascii="Tahoma" w:hAnsi="Tahoma" w:cs="Tahoma"/>
                <w:b/>
                <w:bCs/>
                <w:iCs/>
                <w:color w:val="243285"/>
                <w:sz w:val="32"/>
                <w:szCs w:val="32"/>
                <w:lang w:val="en-US"/>
              </w:rPr>
            </w:pPr>
          </w:p>
          <w:p w:rsidR="009F30A3" w:rsidRPr="00CD7A62" w:rsidRDefault="009F30A3" w:rsidP="009F30A3">
            <w:pPr>
              <w:spacing w:before="80" w:line="280" w:lineRule="exact"/>
              <w:ind w:right="640"/>
              <w:rPr>
                <w:rFonts w:ascii="Tahoma" w:hAnsi="Tahoma" w:cs="Tahoma"/>
                <w:b/>
                <w:bCs/>
                <w:iCs/>
                <w:color w:val="243285"/>
                <w:sz w:val="32"/>
                <w:szCs w:val="32"/>
                <w:lang w:val="en-US"/>
              </w:rPr>
            </w:pPr>
          </w:p>
          <w:p w:rsidR="009F30A3" w:rsidRPr="00CD7A62" w:rsidRDefault="009F30A3" w:rsidP="009F30A3">
            <w:pPr>
              <w:spacing w:before="80" w:after="180" w:line="360" w:lineRule="exact"/>
              <w:jc w:val="right"/>
              <w:rPr>
                <w:rFonts w:ascii="Tahoma" w:hAnsi="Tahoma" w:cs="Tahoma"/>
                <w:b/>
                <w:bCs/>
                <w:iCs/>
                <w:color w:val="243285"/>
                <w:sz w:val="36"/>
                <w:szCs w:val="36"/>
                <w:lang w:val="en-US"/>
              </w:rPr>
            </w:pPr>
          </w:p>
          <w:p w:rsidR="009F30A3" w:rsidRPr="00CD7A62" w:rsidRDefault="009F30A3" w:rsidP="009F30A3">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SM</w:t>
            </w:r>
            <w:r w:rsidRPr="00CD7A62">
              <w:rPr>
                <w:rFonts w:ascii="Tahoma" w:hAnsi="Tahoma" w:cs="Tahoma"/>
                <w:b/>
                <w:bCs/>
                <w:iCs/>
                <w:color w:val="509141"/>
                <w:sz w:val="36"/>
                <w:szCs w:val="36"/>
                <w:lang w:val="en-US"/>
              </w:rPr>
              <w:t xml:space="preserve"> Series</w:t>
            </w:r>
          </w:p>
          <w:p w:rsidR="009F30A3" w:rsidRPr="00CD7A62" w:rsidRDefault="009F30A3" w:rsidP="009F30A3">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Spectrum management</w:t>
            </w:r>
          </w:p>
        </w:tc>
      </w:tr>
    </w:tbl>
    <w:p w:rsidR="009F30A3" w:rsidRDefault="009F30A3" w:rsidP="009F30A3">
      <w:pPr>
        <w:spacing w:before="80"/>
        <w:rPr>
          <w:i/>
          <w:sz w:val="22"/>
          <w:lang w:val="en-US"/>
        </w:rPr>
      </w:pPr>
    </w:p>
    <w:p w:rsidR="009F30A3" w:rsidRDefault="009F30A3" w:rsidP="009F30A3">
      <w:pPr>
        <w:spacing w:before="80"/>
        <w:rPr>
          <w:i/>
          <w:sz w:val="22"/>
          <w:lang w:val="en-US"/>
        </w:rPr>
      </w:pPr>
    </w:p>
    <w:p w:rsidR="009F30A3" w:rsidRDefault="009F30A3" w:rsidP="009F30A3">
      <w:pPr>
        <w:spacing w:before="80"/>
        <w:rPr>
          <w:i/>
          <w:sz w:val="22"/>
          <w:lang w:val="en-US"/>
        </w:rPr>
      </w:pPr>
    </w:p>
    <w:p w:rsidR="009F30A3" w:rsidRDefault="009F30A3" w:rsidP="009F30A3">
      <w:pPr>
        <w:spacing w:before="80"/>
        <w:rPr>
          <w:i/>
          <w:sz w:val="22"/>
          <w:lang w:val="en-US"/>
        </w:rPr>
      </w:pPr>
    </w:p>
    <w:p w:rsidR="009F30A3" w:rsidRDefault="009F30A3" w:rsidP="009F30A3">
      <w:pPr>
        <w:spacing w:before="80"/>
        <w:rPr>
          <w:i/>
          <w:sz w:val="22"/>
          <w:lang w:val="en-US"/>
        </w:rPr>
      </w:pPr>
    </w:p>
    <w:p w:rsidR="009F30A3" w:rsidRDefault="009F30A3" w:rsidP="009F30A3">
      <w:pPr>
        <w:spacing w:before="80"/>
        <w:rPr>
          <w:i/>
          <w:sz w:val="22"/>
          <w:lang w:val="en-US"/>
        </w:rPr>
      </w:pPr>
    </w:p>
    <w:p w:rsidR="009F30A3" w:rsidRDefault="009F30A3" w:rsidP="009F30A3">
      <w:pPr>
        <w:rPr>
          <w:rFonts w:ascii="Palatino Linotype" w:hAnsi="Palatino Linotype"/>
          <w:lang w:val="en-US"/>
        </w:rPr>
        <w:sectPr w:rsidR="009F30A3" w:rsidSect="009F30A3">
          <w:headerReference w:type="even" r:id="rId9"/>
          <w:headerReference w:type="default" r:id="rId10"/>
          <w:pgSz w:w="11907" w:h="16834" w:code="9"/>
          <w:pgMar w:top="1418" w:right="1134" w:bottom="1134" w:left="1134" w:header="720" w:footer="482" w:gutter="0"/>
          <w:paperSrc w:first="15" w:other="15"/>
          <w:cols w:space="720"/>
        </w:sectPr>
      </w:pPr>
    </w:p>
    <w:p w:rsidR="009F30A3" w:rsidRDefault="009F30A3" w:rsidP="009F30A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9F30A3" w:rsidRDefault="009F30A3" w:rsidP="009F30A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F30A3" w:rsidRDefault="009F30A3" w:rsidP="009F30A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F30A3" w:rsidRDefault="009F30A3" w:rsidP="009F30A3">
      <w:pPr>
        <w:pStyle w:val="Heading1"/>
        <w:spacing w:before="400"/>
        <w:jc w:val="center"/>
        <w:rPr>
          <w:szCs w:val="24"/>
          <w:lang w:val="en-US"/>
        </w:rPr>
      </w:pPr>
    </w:p>
    <w:p w:rsidR="009F30A3" w:rsidRDefault="009F30A3" w:rsidP="009F30A3">
      <w:pPr>
        <w:pStyle w:val="Heading1"/>
        <w:spacing w:before="540"/>
        <w:jc w:val="center"/>
        <w:rPr>
          <w:szCs w:val="24"/>
          <w:lang w:val="en-US"/>
        </w:rPr>
      </w:pPr>
      <w:bookmarkStart w:id="2" w:name="_Toc250723665"/>
      <w:r>
        <w:rPr>
          <w:szCs w:val="24"/>
          <w:lang w:val="en-US"/>
        </w:rPr>
        <w:t>Policy on Intellectual Property Right (IPR)</w:t>
      </w:r>
      <w:bookmarkEnd w:id="2"/>
    </w:p>
    <w:p w:rsidR="009F30A3" w:rsidRDefault="009F30A3" w:rsidP="009F30A3">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F30A3" w:rsidRDefault="009F30A3" w:rsidP="009F30A3">
      <w:pPr>
        <w:jc w:val="center"/>
        <w:rPr>
          <w:sz w:val="22"/>
          <w:lang w:val="en-US"/>
        </w:rPr>
      </w:pPr>
    </w:p>
    <w:p w:rsidR="009F30A3" w:rsidRDefault="009F30A3" w:rsidP="009F30A3">
      <w:pPr>
        <w:jc w:val="center"/>
        <w:rPr>
          <w:sz w:val="22"/>
          <w:lang w:val="en-US"/>
        </w:rPr>
      </w:pPr>
    </w:p>
    <w:p w:rsidR="009F30A3" w:rsidRDefault="009F30A3" w:rsidP="009F30A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30A3" w:rsidRPr="00B66255">
        <w:tc>
          <w:tcPr>
            <w:tcW w:w="9360" w:type="dxa"/>
            <w:gridSpan w:val="2"/>
            <w:tcBorders>
              <w:top w:val="single" w:sz="12" w:space="0" w:color="000080"/>
              <w:left w:val="single" w:sz="12" w:space="0" w:color="000080"/>
              <w:bottom w:val="nil"/>
              <w:right w:val="single" w:sz="12" w:space="0" w:color="000080"/>
            </w:tcBorders>
          </w:tcPr>
          <w:p w:rsidR="009F30A3" w:rsidRPr="00C7761D" w:rsidRDefault="009F30A3" w:rsidP="009F30A3">
            <w:pPr>
              <w:pStyle w:val="ChapNo"/>
              <w:spacing w:before="240"/>
              <w:rPr>
                <w:sz w:val="22"/>
                <w:szCs w:val="22"/>
                <w:lang w:val="en-US"/>
              </w:rPr>
            </w:pPr>
            <w:r w:rsidRPr="00C7761D">
              <w:rPr>
                <w:sz w:val="22"/>
                <w:szCs w:val="22"/>
                <w:lang w:val="en-US"/>
              </w:rPr>
              <w:t xml:space="preserve">Series of ITU-R Reports </w:t>
            </w:r>
          </w:p>
          <w:p w:rsidR="009F30A3"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F30A3" w:rsidTr="009F30A3">
        <w:tc>
          <w:tcPr>
            <w:tcW w:w="1140" w:type="dxa"/>
            <w:tcBorders>
              <w:top w:val="nil"/>
              <w:left w:val="single" w:sz="12" w:space="0" w:color="000080"/>
              <w:bottom w:val="nil"/>
              <w:right w:val="nil"/>
            </w:tcBorders>
          </w:tcPr>
          <w:p w:rsidR="009F30A3" w:rsidRDefault="009F30A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F30A3"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F30A3" w:rsidTr="009F30A3">
        <w:tc>
          <w:tcPr>
            <w:tcW w:w="1140" w:type="dxa"/>
            <w:tcBorders>
              <w:top w:val="nil"/>
              <w:left w:val="single" w:sz="12" w:space="0" w:color="000080"/>
              <w:bottom w:val="nil"/>
              <w:right w:val="nil"/>
            </w:tcBorders>
            <w:shd w:val="clear" w:color="auto" w:fill="auto"/>
          </w:tcPr>
          <w:p w:rsidR="009F30A3" w:rsidRPr="006F2B77" w:rsidRDefault="009F30A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9F30A3" w:rsidRPr="006F2B77"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9F30A3" w:rsidRPr="00B66255" w:rsidTr="009F30A3">
        <w:tc>
          <w:tcPr>
            <w:tcW w:w="1140" w:type="dxa"/>
            <w:tcBorders>
              <w:top w:val="nil"/>
              <w:left w:val="single" w:sz="12" w:space="0" w:color="000080"/>
              <w:bottom w:val="nil"/>
              <w:right w:val="nil"/>
            </w:tcBorders>
          </w:tcPr>
          <w:p w:rsidR="009F30A3" w:rsidRDefault="009F30A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F30A3"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F30A3" w:rsidRPr="00D55B55" w:rsidTr="009F30A3">
        <w:tc>
          <w:tcPr>
            <w:tcW w:w="1140" w:type="dxa"/>
            <w:tcBorders>
              <w:top w:val="nil"/>
              <w:left w:val="single" w:sz="12" w:space="0" w:color="000080"/>
              <w:bottom w:val="nil"/>
              <w:right w:val="nil"/>
            </w:tcBorders>
            <w:shd w:val="clear" w:color="auto" w:fill="auto"/>
          </w:tcPr>
          <w:p w:rsidR="009F30A3" w:rsidRPr="00D55B55" w:rsidRDefault="009F30A3">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9F30A3" w:rsidRPr="00D55B55"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9F30A3" w:rsidRPr="00BD3F5C" w:rsidTr="009F30A3">
        <w:tc>
          <w:tcPr>
            <w:tcW w:w="1140" w:type="dxa"/>
            <w:tcBorders>
              <w:top w:val="nil"/>
              <w:left w:val="single" w:sz="12" w:space="0" w:color="000080"/>
              <w:bottom w:val="nil"/>
              <w:right w:val="nil"/>
            </w:tcBorders>
            <w:shd w:val="clear" w:color="auto" w:fill="auto"/>
          </w:tcPr>
          <w:p w:rsidR="009F30A3" w:rsidRPr="00BD3F5C" w:rsidRDefault="009F30A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9F30A3" w:rsidRPr="00BD3F5C"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9F30A3" w:rsidRPr="00D069F2" w:rsidTr="009F30A3">
        <w:tc>
          <w:tcPr>
            <w:tcW w:w="1140" w:type="dxa"/>
            <w:tcBorders>
              <w:top w:val="nil"/>
              <w:left w:val="single" w:sz="12" w:space="0" w:color="000080"/>
              <w:bottom w:val="nil"/>
              <w:right w:val="nil"/>
            </w:tcBorders>
            <w:shd w:val="clear" w:color="auto" w:fill="auto"/>
          </w:tcPr>
          <w:p w:rsidR="009F30A3" w:rsidRPr="00D069F2" w:rsidRDefault="009F30A3">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9F30A3" w:rsidRPr="00D069F2" w:rsidRDefault="009F30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9F30A3" w:rsidRPr="008D3D8D" w:rsidTr="009F30A3">
        <w:tc>
          <w:tcPr>
            <w:tcW w:w="1140" w:type="dxa"/>
            <w:tcBorders>
              <w:top w:val="nil"/>
              <w:left w:val="single" w:sz="12" w:space="0" w:color="000080"/>
              <w:bottom w:val="nil"/>
              <w:right w:val="nil"/>
            </w:tcBorders>
            <w:shd w:val="clear" w:color="auto" w:fill="auto"/>
          </w:tcPr>
          <w:p w:rsidR="009F30A3" w:rsidRPr="008D3D8D" w:rsidRDefault="009F30A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F30A3" w:rsidRPr="008D3D8D" w:rsidRDefault="009F30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F30A3" w:rsidRPr="002D77AF" w:rsidTr="009F30A3">
        <w:tc>
          <w:tcPr>
            <w:tcW w:w="1140" w:type="dxa"/>
            <w:tcBorders>
              <w:top w:val="nil"/>
              <w:left w:val="single" w:sz="12" w:space="0" w:color="000080"/>
              <w:bottom w:val="nil"/>
              <w:right w:val="nil"/>
            </w:tcBorders>
            <w:shd w:val="clear" w:color="auto" w:fill="auto"/>
          </w:tcPr>
          <w:p w:rsidR="009F30A3" w:rsidRPr="002D77AF" w:rsidRDefault="009F30A3">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9F30A3" w:rsidRPr="002D77AF" w:rsidRDefault="009F30A3">
            <w:pPr>
              <w:spacing w:before="30" w:after="30"/>
              <w:jc w:val="left"/>
              <w:rPr>
                <w:sz w:val="20"/>
                <w:lang w:val="fr-CH"/>
              </w:rPr>
            </w:pPr>
            <w:r w:rsidRPr="002D77AF">
              <w:rPr>
                <w:sz w:val="20"/>
                <w:lang w:val="fr-CH"/>
              </w:rPr>
              <w:t>Radiowave propagation</w:t>
            </w:r>
          </w:p>
        </w:tc>
      </w:tr>
      <w:tr w:rsidR="009F30A3" w:rsidRPr="003B4EE8" w:rsidTr="009F30A3">
        <w:tc>
          <w:tcPr>
            <w:tcW w:w="1140" w:type="dxa"/>
            <w:tcBorders>
              <w:top w:val="nil"/>
              <w:left w:val="single" w:sz="12" w:space="0" w:color="000080"/>
              <w:bottom w:val="nil"/>
              <w:right w:val="nil"/>
            </w:tcBorders>
            <w:shd w:val="clear" w:color="auto" w:fill="auto"/>
          </w:tcPr>
          <w:p w:rsidR="009F30A3" w:rsidRPr="003B4EE8" w:rsidRDefault="009F30A3">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9F30A3" w:rsidRPr="003B4EE8" w:rsidRDefault="009F30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9F30A3" w:rsidRPr="00CB1116" w:rsidTr="009F30A3">
        <w:tc>
          <w:tcPr>
            <w:tcW w:w="1140" w:type="dxa"/>
            <w:tcBorders>
              <w:top w:val="nil"/>
              <w:left w:val="single" w:sz="12" w:space="0" w:color="000080"/>
              <w:bottom w:val="nil"/>
              <w:right w:val="nil"/>
            </w:tcBorders>
            <w:shd w:val="clear" w:color="auto" w:fill="auto"/>
          </w:tcPr>
          <w:p w:rsidR="009F30A3" w:rsidRPr="00CB1116" w:rsidRDefault="009F30A3">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9F30A3" w:rsidRPr="00CB1116" w:rsidRDefault="009F30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9F30A3" w:rsidRPr="00C114A7" w:rsidTr="009F30A3">
        <w:tc>
          <w:tcPr>
            <w:tcW w:w="1140" w:type="dxa"/>
            <w:tcBorders>
              <w:top w:val="nil"/>
              <w:left w:val="single" w:sz="12" w:space="0" w:color="000080"/>
              <w:bottom w:val="nil"/>
              <w:right w:val="nil"/>
            </w:tcBorders>
            <w:shd w:val="clear" w:color="auto" w:fill="auto"/>
          </w:tcPr>
          <w:p w:rsidR="009F30A3" w:rsidRPr="00C114A7" w:rsidRDefault="009F30A3">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9F30A3" w:rsidRPr="00C114A7" w:rsidRDefault="009F30A3">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9F30A3" w:rsidRPr="00B135F6" w:rsidTr="009F30A3">
        <w:tc>
          <w:tcPr>
            <w:tcW w:w="1140" w:type="dxa"/>
            <w:tcBorders>
              <w:top w:val="nil"/>
              <w:left w:val="single" w:sz="12" w:space="0" w:color="000080"/>
              <w:bottom w:val="nil"/>
              <w:right w:val="nil"/>
            </w:tcBorders>
            <w:shd w:val="clear" w:color="auto" w:fill="auto"/>
          </w:tcPr>
          <w:p w:rsidR="009F30A3" w:rsidRPr="00B135F6" w:rsidRDefault="009F30A3">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9F30A3" w:rsidRPr="00B135F6" w:rsidRDefault="009F30A3">
            <w:pPr>
              <w:spacing w:before="30" w:after="30"/>
              <w:jc w:val="left"/>
              <w:rPr>
                <w:sz w:val="20"/>
                <w:lang w:val="en-US"/>
              </w:rPr>
            </w:pPr>
            <w:r w:rsidRPr="00B135F6">
              <w:rPr>
                <w:sz w:val="20"/>
                <w:lang w:val="en-US"/>
              </w:rPr>
              <w:t>Space applications and meteorology</w:t>
            </w:r>
          </w:p>
        </w:tc>
      </w:tr>
      <w:tr w:rsidR="009F30A3" w:rsidRPr="00B66255" w:rsidTr="009F30A3">
        <w:tc>
          <w:tcPr>
            <w:tcW w:w="1140" w:type="dxa"/>
            <w:tcBorders>
              <w:top w:val="nil"/>
              <w:left w:val="single" w:sz="12" w:space="0" w:color="000080"/>
              <w:bottom w:val="nil"/>
              <w:right w:val="nil"/>
            </w:tcBorders>
            <w:shd w:val="clear" w:color="auto" w:fill="auto"/>
          </w:tcPr>
          <w:p w:rsidR="009F30A3" w:rsidRPr="0006030B" w:rsidRDefault="009F30A3">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9F30A3" w:rsidRPr="0006030B" w:rsidRDefault="009F30A3">
            <w:pPr>
              <w:spacing w:before="30" w:after="30"/>
              <w:jc w:val="left"/>
              <w:rPr>
                <w:sz w:val="20"/>
                <w:lang w:val="en-US"/>
              </w:rPr>
            </w:pPr>
            <w:r w:rsidRPr="0006030B">
              <w:rPr>
                <w:sz w:val="20"/>
                <w:lang w:val="en-US"/>
              </w:rPr>
              <w:t>Frequency sharing and coordination between fixed-satellite and fixed service systems</w:t>
            </w:r>
          </w:p>
        </w:tc>
      </w:tr>
      <w:tr w:rsidR="009F30A3" w:rsidRPr="0006030B" w:rsidTr="009F30A3">
        <w:tc>
          <w:tcPr>
            <w:tcW w:w="1140" w:type="dxa"/>
            <w:tcBorders>
              <w:top w:val="nil"/>
              <w:left w:val="single" w:sz="12" w:space="0" w:color="000080"/>
              <w:bottom w:val="single" w:sz="12" w:space="0" w:color="000080"/>
              <w:right w:val="nil"/>
            </w:tcBorders>
            <w:shd w:val="clear" w:color="auto" w:fill="F3F3F3"/>
          </w:tcPr>
          <w:p w:rsidR="009F30A3" w:rsidRPr="0006030B" w:rsidRDefault="009F30A3">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9F30A3" w:rsidRPr="0006030B" w:rsidRDefault="009F30A3" w:rsidP="009F30A3">
            <w:pPr>
              <w:spacing w:before="30" w:after="180"/>
              <w:jc w:val="left"/>
              <w:rPr>
                <w:b/>
                <w:bCs/>
                <w:color w:val="000080"/>
                <w:sz w:val="20"/>
                <w:lang w:val="en-US"/>
              </w:rPr>
            </w:pPr>
            <w:r w:rsidRPr="0006030B">
              <w:rPr>
                <w:b/>
                <w:bCs/>
                <w:color w:val="000080"/>
                <w:sz w:val="20"/>
                <w:lang w:val="en-US"/>
              </w:rPr>
              <w:t>Spectrum management</w:t>
            </w:r>
          </w:p>
        </w:tc>
      </w:tr>
    </w:tbl>
    <w:p w:rsidR="009F30A3" w:rsidRDefault="009F30A3" w:rsidP="009F30A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30A3">
        <w:tc>
          <w:tcPr>
            <w:tcW w:w="720" w:type="dxa"/>
          </w:tcPr>
          <w:p w:rsidR="009F30A3" w:rsidRDefault="009F30A3">
            <w:pPr>
              <w:jc w:val="center"/>
              <w:rPr>
                <w:sz w:val="22"/>
                <w:lang w:val="en-US"/>
              </w:rPr>
            </w:pPr>
          </w:p>
        </w:tc>
      </w:tr>
    </w:tbl>
    <w:p w:rsidR="009F30A3" w:rsidRDefault="009F30A3" w:rsidP="009F30A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9F30A3" w:rsidRPr="00B66255">
        <w:tc>
          <w:tcPr>
            <w:tcW w:w="9360" w:type="dxa"/>
            <w:tcBorders>
              <w:top w:val="single" w:sz="12" w:space="0" w:color="000080"/>
              <w:left w:val="single" w:sz="12" w:space="0" w:color="000080"/>
              <w:bottom w:val="single" w:sz="12" w:space="0" w:color="000080"/>
              <w:right w:val="single" w:sz="12" w:space="0" w:color="000080"/>
            </w:tcBorders>
          </w:tcPr>
          <w:p w:rsidR="009F30A3" w:rsidRPr="00CD7A62" w:rsidRDefault="009F30A3" w:rsidP="009F30A3">
            <w:pPr>
              <w:spacing w:after="120"/>
              <w:jc w:val="left"/>
              <w:rPr>
                <w:b/>
                <w:bCs/>
                <w:sz w:val="20"/>
                <w:lang w:val="en-US"/>
              </w:rPr>
            </w:pPr>
            <w:r w:rsidRPr="00CD7A62">
              <w:rPr>
                <w:i/>
                <w:iCs/>
                <w:sz w:val="20"/>
                <w:lang w:val="en-US"/>
              </w:rPr>
              <w:t xml:space="preserve">            </w:t>
            </w:r>
            <w:r w:rsidRPr="00CD7A62">
              <w:rPr>
                <w:b/>
                <w:bCs/>
                <w:i/>
                <w:iCs/>
                <w:sz w:val="20"/>
                <w:lang w:val="en-US"/>
              </w:rPr>
              <w:t>Note</w:t>
            </w:r>
            <w:r w:rsidRPr="00CD7A62">
              <w:rPr>
                <w:i/>
                <w:iCs/>
                <w:sz w:val="20"/>
                <w:lang w:val="en-US"/>
              </w:rPr>
              <w:t xml:space="preserve">: This ITU-R Report was approved in English by the Study Group under the procedure detailed </w:t>
            </w:r>
            <w:r w:rsidRPr="00CD7A62">
              <w:rPr>
                <w:i/>
                <w:iCs/>
                <w:sz w:val="20"/>
                <w:lang w:val="en-US"/>
              </w:rPr>
              <w:br/>
              <w:t xml:space="preserve">            in Resolution  ITU-R 1.</w:t>
            </w:r>
          </w:p>
        </w:tc>
      </w:tr>
    </w:tbl>
    <w:p w:rsidR="009F30A3" w:rsidRDefault="009F30A3" w:rsidP="009F30A3">
      <w:pPr>
        <w:spacing w:before="0"/>
        <w:jc w:val="center"/>
        <w:rPr>
          <w:sz w:val="22"/>
          <w:lang w:val="en-US"/>
        </w:rPr>
      </w:pPr>
    </w:p>
    <w:p w:rsidR="009F30A3" w:rsidRDefault="009F30A3" w:rsidP="009F30A3">
      <w:pPr>
        <w:spacing w:before="0"/>
        <w:jc w:val="center"/>
        <w:rPr>
          <w:sz w:val="22"/>
          <w:lang w:val="en-US"/>
        </w:rPr>
      </w:pPr>
    </w:p>
    <w:p w:rsidR="009F30A3" w:rsidRDefault="009F30A3" w:rsidP="009F30A3">
      <w:pPr>
        <w:spacing w:before="0"/>
        <w:jc w:val="right"/>
        <w:rPr>
          <w:i/>
          <w:iCs/>
          <w:sz w:val="20"/>
          <w:lang w:val="en-US"/>
        </w:rPr>
      </w:pPr>
      <w:r>
        <w:rPr>
          <w:i/>
          <w:iCs/>
          <w:sz w:val="20"/>
          <w:lang w:val="en-US"/>
        </w:rPr>
        <w:t>Electronic Publication</w:t>
      </w:r>
    </w:p>
    <w:p w:rsidR="009F30A3" w:rsidRDefault="009F30A3" w:rsidP="00B66255">
      <w:pPr>
        <w:spacing w:before="0"/>
        <w:jc w:val="right"/>
        <w:rPr>
          <w:sz w:val="20"/>
          <w:lang w:val="en-US"/>
        </w:rPr>
      </w:pPr>
      <w:smartTag w:uri="urn:schemas-microsoft-com:office:smarttags" w:element="place">
        <w:smartTag w:uri="urn:schemas-microsoft-com:office:smarttags" w:element="City">
          <w:r>
            <w:rPr>
              <w:sz w:val="20"/>
              <w:lang w:val="en-US"/>
            </w:rPr>
            <w:t>Geneva</w:t>
          </w:r>
        </w:smartTag>
      </w:smartTag>
      <w:r>
        <w:rPr>
          <w:sz w:val="20"/>
          <w:lang w:val="en-US"/>
        </w:rPr>
        <w:t>, 20</w:t>
      </w:r>
      <w:r w:rsidR="00B66255">
        <w:rPr>
          <w:sz w:val="20"/>
          <w:lang w:val="en-US"/>
        </w:rPr>
        <w:t>18</w:t>
      </w:r>
    </w:p>
    <w:p w:rsidR="009F30A3" w:rsidRDefault="009F30A3" w:rsidP="00B6625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B66255">
        <w:rPr>
          <w:sz w:val="20"/>
          <w:lang w:val="en-US"/>
        </w:rPr>
        <w:t>18</w:t>
      </w:r>
      <w:bookmarkStart w:id="4" w:name="_GoBack"/>
      <w:bookmarkEnd w:id="4"/>
    </w:p>
    <w:p w:rsidR="009F30A3" w:rsidRDefault="009F30A3" w:rsidP="009F30A3">
      <w:pPr>
        <w:rPr>
          <w:sz w:val="18"/>
          <w:szCs w:val="18"/>
          <w:lang w:val="en-US"/>
        </w:rPr>
      </w:pPr>
      <w:r>
        <w:rPr>
          <w:sz w:val="18"/>
          <w:szCs w:val="18"/>
          <w:lang w:val="en-US"/>
        </w:rPr>
        <w:t>All rights reserved. No part of this publication may be reproduced, by any means whatsoever, without written permission of ITU.</w:t>
      </w:r>
    </w:p>
    <w:p w:rsidR="009F30A3" w:rsidRDefault="009F30A3" w:rsidP="009F30A3">
      <w:pPr>
        <w:tabs>
          <w:tab w:val="clear" w:pos="794"/>
          <w:tab w:val="clear" w:pos="1191"/>
          <w:tab w:val="clear" w:pos="1588"/>
          <w:tab w:val="clear" w:pos="1985"/>
        </w:tabs>
        <w:overflowPunct/>
        <w:autoSpaceDE/>
        <w:autoSpaceDN/>
        <w:adjustRightInd/>
        <w:spacing w:before="0"/>
        <w:jc w:val="left"/>
        <w:rPr>
          <w:i/>
          <w:sz w:val="20"/>
          <w:lang w:val="en-US"/>
        </w:rPr>
        <w:sectPr w:rsidR="009F30A3">
          <w:pgSz w:w="11907" w:h="16834"/>
          <w:pgMar w:top="1418" w:right="1134" w:bottom="1134" w:left="1134" w:header="720" w:footer="482" w:gutter="0"/>
          <w:paperSrc w:first="15" w:other="15"/>
          <w:pgNumType w:fmt="lowerRoman" w:start="2"/>
          <w:cols w:space="720"/>
        </w:sectPr>
      </w:pPr>
    </w:p>
    <w:p w:rsidR="009F30A3" w:rsidRPr="008D3D8D" w:rsidRDefault="009F30A3" w:rsidP="009F30A3">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2156</w:t>
      </w:r>
      <w:r w:rsidR="000F2D58">
        <w:rPr>
          <w:rStyle w:val="href"/>
          <w:lang w:val="en-US"/>
        </w:rPr>
        <w:t>-0</w:t>
      </w:r>
      <w:r w:rsidR="000F2D58">
        <w:rPr>
          <w:rStyle w:val="FootnoteReference"/>
          <w:lang w:val="en-US"/>
        </w:rPr>
        <w:footnoteReference w:customMarkFollows="1" w:id="1"/>
        <w:t>*</w:t>
      </w:r>
    </w:p>
    <w:p w:rsidR="009F30A3" w:rsidRDefault="009F30A3" w:rsidP="009F30A3">
      <w:pPr>
        <w:pStyle w:val="Reptitle"/>
        <w:rPr>
          <w:lang w:val="en-US"/>
        </w:rPr>
      </w:pPr>
      <w:r w:rsidRPr="009F30A3">
        <w:rPr>
          <w:lang w:val="en-US"/>
        </w:rPr>
        <w:t>The role of spectrum monitoring in support of inspections</w:t>
      </w:r>
    </w:p>
    <w:p w:rsidR="00F96FA7" w:rsidRPr="00F96FA7" w:rsidRDefault="00F96FA7" w:rsidP="00F96FA7">
      <w:pPr>
        <w:pStyle w:val="Repdate"/>
        <w:rPr>
          <w:lang w:val="en-US"/>
        </w:rPr>
      </w:pPr>
      <w:r>
        <w:rPr>
          <w:lang w:val="en-US"/>
        </w:rPr>
        <w:t>(2009)</w:t>
      </w:r>
    </w:p>
    <w:p w:rsidR="009F30A3" w:rsidRPr="009F30A3" w:rsidRDefault="009F30A3" w:rsidP="009F30A3">
      <w:pPr>
        <w:rPr>
          <w:lang w:val="en-US"/>
        </w:rPr>
      </w:pPr>
    </w:p>
    <w:p w:rsidR="009F30A3" w:rsidRPr="00A359E6" w:rsidRDefault="009F30A3" w:rsidP="009F30A3">
      <w:pPr>
        <w:jc w:val="center"/>
        <w:rPr>
          <w:lang w:val="en-US"/>
        </w:rPr>
      </w:pPr>
      <w:bookmarkStart w:id="6" w:name="_Toc166483409"/>
      <w:bookmarkStart w:id="7" w:name="_Toc232228869"/>
      <w:r w:rsidRPr="00A359E6">
        <w:rPr>
          <w:lang w:val="en-US"/>
        </w:rPr>
        <w:t>TABLE OF CONTENTS</w:t>
      </w:r>
      <w:bookmarkEnd w:id="6"/>
      <w:bookmarkEnd w:id="7"/>
    </w:p>
    <w:p w:rsidR="009F30A3" w:rsidRPr="003B639A" w:rsidRDefault="009F30A3" w:rsidP="003B639A">
      <w:pPr>
        <w:pStyle w:val="toc0"/>
        <w:jc w:val="right"/>
        <w:rPr>
          <w:lang w:val="en-US"/>
        </w:rPr>
      </w:pPr>
      <w:r w:rsidRPr="003B639A">
        <w:rPr>
          <w:lang w:val="en-US"/>
        </w:rPr>
        <w:t>Page</w:t>
      </w:r>
    </w:p>
    <w:p w:rsidR="003B639A" w:rsidRPr="003B639A" w:rsidRDefault="003B639A">
      <w:pPr>
        <w:pStyle w:val="TOC1"/>
        <w:rPr>
          <w:rFonts w:eastAsia="SimSun"/>
          <w:noProof/>
          <w:szCs w:val="24"/>
          <w:lang w:eastAsia="zh-CN"/>
        </w:rPr>
      </w:pPr>
      <w:r w:rsidRPr="003B639A">
        <w:rPr>
          <w:rStyle w:val="Hyperlink"/>
          <w:noProof/>
          <w:color w:val="auto"/>
          <w:u w:val="none"/>
        </w:rPr>
        <w:t>1</w:t>
      </w:r>
      <w:r w:rsidRPr="003B639A">
        <w:rPr>
          <w:rFonts w:eastAsia="SimSun"/>
          <w:noProof/>
          <w:szCs w:val="24"/>
          <w:lang w:eastAsia="zh-CN"/>
        </w:rPr>
        <w:tab/>
      </w:r>
      <w:r w:rsidRPr="003B639A">
        <w:rPr>
          <w:rStyle w:val="Hyperlink"/>
          <w:noProof/>
          <w:color w:val="auto"/>
          <w:u w:val="none"/>
        </w:rPr>
        <w:t>Scope</w:t>
      </w:r>
      <w:r w:rsidRPr="003B639A">
        <w:rPr>
          <w:noProof/>
          <w:webHidden/>
        </w:rPr>
        <w:tab/>
      </w:r>
      <w:r>
        <w:rPr>
          <w:noProof/>
          <w:webHidden/>
        </w:rPr>
        <w:tab/>
      </w:r>
      <w:r w:rsidRPr="003B639A">
        <w:rPr>
          <w:noProof/>
          <w:webHidden/>
        </w:rPr>
        <w:t>2</w:t>
      </w:r>
    </w:p>
    <w:p w:rsidR="003B639A" w:rsidRPr="003B639A" w:rsidRDefault="003B639A">
      <w:pPr>
        <w:pStyle w:val="TOC1"/>
        <w:rPr>
          <w:rFonts w:eastAsia="SimSun"/>
          <w:noProof/>
          <w:szCs w:val="24"/>
          <w:lang w:eastAsia="zh-CN"/>
        </w:rPr>
      </w:pPr>
      <w:r w:rsidRPr="003B639A">
        <w:rPr>
          <w:rStyle w:val="Hyperlink"/>
          <w:noProof/>
          <w:color w:val="auto"/>
          <w:u w:val="none"/>
        </w:rPr>
        <w:t>2</w:t>
      </w:r>
      <w:r w:rsidRPr="003B639A">
        <w:rPr>
          <w:rFonts w:eastAsia="SimSun"/>
          <w:noProof/>
          <w:szCs w:val="24"/>
          <w:lang w:eastAsia="zh-CN"/>
        </w:rPr>
        <w:tab/>
      </w:r>
      <w:r w:rsidRPr="003B639A">
        <w:rPr>
          <w:rStyle w:val="Hyperlink"/>
          <w:noProof/>
          <w:color w:val="auto"/>
          <w:u w:val="none"/>
        </w:rPr>
        <w:t>Introduction</w:t>
      </w:r>
      <w:r w:rsidRPr="003B639A">
        <w:rPr>
          <w:noProof/>
          <w:webHidden/>
        </w:rPr>
        <w:tab/>
      </w:r>
      <w:r>
        <w:rPr>
          <w:noProof/>
          <w:webHidden/>
        </w:rPr>
        <w:tab/>
      </w:r>
      <w:r w:rsidRPr="003B639A">
        <w:rPr>
          <w:noProof/>
          <w:webHidden/>
        </w:rPr>
        <w:t>2</w:t>
      </w:r>
    </w:p>
    <w:p w:rsidR="003B639A" w:rsidRPr="003B639A" w:rsidRDefault="003B639A">
      <w:pPr>
        <w:pStyle w:val="TOC2"/>
        <w:rPr>
          <w:rFonts w:eastAsia="SimSun"/>
          <w:noProof/>
          <w:szCs w:val="24"/>
          <w:lang w:eastAsia="zh-CN"/>
        </w:rPr>
      </w:pPr>
      <w:r w:rsidRPr="003B639A">
        <w:rPr>
          <w:rStyle w:val="Hyperlink"/>
          <w:noProof/>
          <w:color w:val="auto"/>
          <w:u w:val="none"/>
        </w:rPr>
        <w:t>2.1</w:t>
      </w:r>
      <w:r w:rsidRPr="003B639A">
        <w:rPr>
          <w:rFonts w:eastAsia="SimSun"/>
          <w:noProof/>
          <w:szCs w:val="24"/>
          <w:lang w:eastAsia="zh-CN"/>
        </w:rPr>
        <w:tab/>
      </w:r>
      <w:r w:rsidRPr="003B639A">
        <w:rPr>
          <w:rStyle w:val="Hyperlink"/>
          <w:noProof/>
          <w:color w:val="auto"/>
          <w:u w:val="none"/>
        </w:rPr>
        <w:t>Effective radiated power and field strength</w:t>
      </w:r>
      <w:r w:rsidRPr="003B639A">
        <w:rPr>
          <w:noProof/>
          <w:webHidden/>
        </w:rPr>
        <w:tab/>
      </w:r>
      <w:r>
        <w:rPr>
          <w:noProof/>
          <w:webHidden/>
        </w:rPr>
        <w:tab/>
      </w:r>
      <w:r w:rsidRPr="003B639A">
        <w:rPr>
          <w:noProof/>
          <w:webHidden/>
        </w:rPr>
        <w:t>2</w:t>
      </w:r>
    </w:p>
    <w:p w:rsidR="003B639A" w:rsidRPr="003B639A" w:rsidRDefault="003B639A">
      <w:pPr>
        <w:pStyle w:val="TOC2"/>
        <w:rPr>
          <w:rFonts w:eastAsia="SimSun"/>
          <w:noProof/>
          <w:szCs w:val="24"/>
          <w:lang w:eastAsia="zh-CN"/>
        </w:rPr>
      </w:pPr>
      <w:r w:rsidRPr="003B639A">
        <w:rPr>
          <w:rStyle w:val="Hyperlink"/>
          <w:noProof/>
          <w:color w:val="auto"/>
          <w:u w:val="none"/>
        </w:rPr>
        <w:t>2.2</w:t>
      </w:r>
      <w:r w:rsidRPr="003B639A">
        <w:rPr>
          <w:rFonts w:eastAsia="SimSun"/>
          <w:noProof/>
          <w:szCs w:val="24"/>
          <w:lang w:eastAsia="zh-CN"/>
        </w:rPr>
        <w:tab/>
      </w:r>
      <w:r w:rsidRPr="003B639A">
        <w:rPr>
          <w:rStyle w:val="Hyperlink"/>
          <w:noProof/>
          <w:color w:val="auto"/>
          <w:u w:val="none"/>
        </w:rPr>
        <w:t>Measurement of spurious emissions</w:t>
      </w:r>
      <w:r w:rsidRPr="003B639A">
        <w:rPr>
          <w:noProof/>
          <w:webHidden/>
        </w:rPr>
        <w:tab/>
      </w:r>
      <w:r w:rsidR="00936D5E">
        <w:rPr>
          <w:noProof/>
          <w:webHidden/>
        </w:rPr>
        <w:tab/>
      </w:r>
      <w:r w:rsidRPr="003B639A">
        <w:rPr>
          <w:noProof/>
          <w:webHidden/>
        </w:rPr>
        <w:t>3</w:t>
      </w:r>
    </w:p>
    <w:p w:rsidR="003B639A" w:rsidRPr="003B639A" w:rsidRDefault="003B639A">
      <w:pPr>
        <w:pStyle w:val="TOC2"/>
        <w:rPr>
          <w:rFonts w:eastAsia="SimSun"/>
          <w:noProof/>
          <w:szCs w:val="24"/>
          <w:lang w:eastAsia="zh-CN"/>
        </w:rPr>
      </w:pPr>
      <w:r w:rsidRPr="003B639A">
        <w:rPr>
          <w:rStyle w:val="Hyperlink"/>
          <w:noProof/>
          <w:color w:val="auto"/>
          <w:u w:val="none"/>
        </w:rPr>
        <w:t>2.3</w:t>
      </w:r>
      <w:r w:rsidRPr="003B639A">
        <w:rPr>
          <w:rFonts w:eastAsia="SimSun"/>
          <w:noProof/>
          <w:szCs w:val="24"/>
          <w:lang w:eastAsia="zh-CN"/>
        </w:rPr>
        <w:tab/>
      </w:r>
      <w:r w:rsidRPr="003B639A">
        <w:rPr>
          <w:rStyle w:val="Hyperlink"/>
          <w:noProof/>
          <w:color w:val="auto"/>
          <w:u w:val="none"/>
        </w:rPr>
        <w:t>Mask measurements</w:t>
      </w:r>
      <w:r w:rsidRPr="003B639A">
        <w:rPr>
          <w:noProof/>
          <w:webHidden/>
        </w:rPr>
        <w:tab/>
      </w:r>
      <w:r w:rsidR="00936D5E">
        <w:rPr>
          <w:noProof/>
          <w:webHidden/>
        </w:rPr>
        <w:tab/>
      </w:r>
      <w:r w:rsidRPr="003B639A">
        <w:rPr>
          <w:noProof/>
          <w:webHidden/>
        </w:rPr>
        <w:t>4</w:t>
      </w:r>
    </w:p>
    <w:p w:rsidR="003B639A" w:rsidRPr="003B639A" w:rsidRDefault="003B639A">
      <w:pPr>
        <w:pStyle w:val="TOC2"/>
        <w:rPr>
          <w:rFonts w:eastAsia="SimSun"/>
          <w:noProof/>
          <w:szCs w:val="24"/>
          <w:lang w:eastAsia="zh-CN"/>
        </w:rPr>
      </w:pPr>
      <w:r w:rsidRPr="003B639A">
        <w:rPr>
          <w:rStyle w:val="Hyperlink"/>
          <w:noProof/>
          <w:color w:val="auto"/>
          <w:u w:val="none"/>
        </w:rPr>
        <w:t>2.4</w:t>
      </w:r>
      <w:r w:rsidRPr="003B639A">
        <w:rPr>
          <w:rFonts w:eastAsia="SimSun"/>
          <w:noProof/>
          <w:szCs w:val="24"/>
          <w:lang w:eastAsia="zh-CN"/>
        </w:rPr>
        <w:tab/>
      </w:r>
      <w:r w:rsidRPr="003B639A">
        <w:rPr>
          <w:rStyle w:val="Hyperlink"/>
          <w:noProof/>
          <w:color w:val="auto"/>
          <w:u w:val="none"/>
        </w:rPr>
        <w:t>Frequency measurements</w:t>
      </w:r>
      <w:r w:rsidRPr="003B639A">
        <w:rPr>
          <w:noProof/>
          <w:webHidden/>
        </w:rPr>
        <w:tab/>
      </w:r>
      <w:r w:rsidR="00936D5E">
        <w:rPr>
          <w:noProof/>
          <w:webHidden/>
        </w:rPr>
        <w:tab/>
      </w:r>
      <w:r w:rsidRPr="003B639A">
        <w:rPr>
          <w:noProof/>
          <w:webHidden/>
        </w:rPr>
        <w:t>4</w:t>
      </w:r>
    </w:p>
    <w:p w:rsidR="003B639A" w:rsidRPr="003B639A" w:rsidRDefault="003B639A">
      <w:pPr>
        <w:pStyle w:val="TOC1"/>
        <w:rPr>
          <w:rFonts w:eastAsia="SimSun"/>
          <w:noProof/>
          <w:szCs w:val="24"/>
          <w:lang w:eastAsia="zh-CN"/>
        </w:rPr>
      </w:pPr>
      <w:r w:rsidRPr="003B639A">
        <w:rPr>
          <w:rStyle w:val="Hyperlink"/>
          <w:noProof/>
          <w:color w:val="auto"/>
          <w:u w:val="none"/>
        </w:rPr>
        <w:t xml:space="preserve">Annex 1 </w:t>
      </w:r>
      <w:r w:rsidR="000645B2" w:rsidRPr="000645B2">
        <w:rPr>
          <w:rStyle w:val="Hyperlink"/>
          <w:noProof/>
          <w:color w:val="auto"/>
          <w:u w:val="none"/>
        </w:rPr>
        <w:t>–</w:t>
      </w:r>
      <w:r w:rsidRPr="003B639A">
        <w:rPr>
          <w:rStyle w:val="Hyperlink"/>
          <w:noProof/>
          <w:color w:val="auto"/>
          <w:u w:val="none"/>
        </w:rPr>
        <w:t xml:space="preserve"> Example of monitoring used in inspections planning in the </w:t>
      </w:r>
      <w:smartTag w:uri="urn:schemas-microsoft-com:office:smarttags" w:element="place">
        <w:smartTag w:uri="urn:schemas-microsoft-com:office:smarttags" w:element="country-region">
          <w:r w:rsidRPr="003B639A">
            <w:rPr>
              <w:rStyle w:val="Hyperlink"/>
              <w:noProof/>
              <w:color w:val="auto"/>
              <w:u w:val="none"/>
            </w:rPr>
            <w:t>Netherlands</w:t>
          </w:r>
        </w:smartTag>
      </w:smartTag>
      <w:r w:rsidRPr="003B639A">
        <w:rPr>
          <w:noProof/>
          <w:webHidden/>
        </w:rPr>
        <w:tab/>
      </w:r>
      <w:r w:rsidR="00936D5E">
        <w:rPr>
          <w:noProof/>
          <w:webHidden/>
        </w:rPr>
        <w:tab/>
      </w:r>
      <w:r w:rsidRPr="003B639A">
        <w:rPr>
          <w:noProof/>
          <w:webHidden/>
        </w:rPr>
        <w:t>5</w:t>
      </w:r>
    </w:p>
    <w:p w:rsidR="003B639A" w:rsidRPr="003B639A" w:rsidRDefault="003B639A">
      <w:pPr>
        <w:pStyle w:val="TOC1"/>
        <w:rPr>
          <w:rFonts w:eastAsia="SimSun"/>
          <w:noProof/>
          <w:szCs w:val="24"/>
          <w:lang w:eastAsia="zh-CN"/>
        </w:rPr>
      </w:pPr>
      <w:r w:rsidRPr="003B639A">
        <w:rPr>
          <w:rStyle w:val="Hyperlink"/>
          <w:rFonts w:eastAsia="MS Mincho"/>
          <w:noProof/>
          <w:color w:val="auto"/>
          <w:u w:val="none"/>
        </w:rPr>
        <w:t>1</w:t>
      </w:r>
      <w:r w:rsidRPr="003B639A">
        <w:rPr>
          <w:rFonts w:eastAsia="SimSun"/>
          <w:noProof/>
          <w:szCs w:val="24"/>
          <w:lang w:eastAsia="zh-CN"/>
        </w:rPr>
        <w:tab/>
      </w:r>
      <w:r w:rsidRPr="003B639A">
        <w:rPr>
          <w:rStyle w:val="Hyperlink"/>
          <w:noProof/>
          <w:color w:val="auto"/>
          <w:u w:val="none"/>
        </w:rPr>
        <w:t>Comparison of field-strength measurements with calculated values</w:t>
      </w:r>
      <w:r w:rsidRPr="003B639A">
        <w:rPr>
          <w:noProof/>
          <w:webHidden/>
        </w:rPr>
        <w:tab/>
      </w:r>
      <w:r w:rsidR="00936D5E">
        <w:rPr>
          <w:noProof/>
          <w:webHidden/>
        </w:rPr>
        <w:tab/>
      </w:r>
      <w:r w:rsidRPr="003B639A">
        <w:rPr>
          <w:noProof/>
          <w:webHidden/>
        </w:rPr>
        <w:t>5</w:t>
      </w:r>
    </w:p>
    <w:p w:rsidR="003B639A" w:rsidRPr="003B639A" w:rsidRDefault="003B639A">
      <w:pPr>
        <w:pStyle w:val="TOC1"/>
        <w:rPr>
          <w:rFonts w:eastAsia="SimSun"/>
          <w:noProof/>
          <w:szCs w:val="24"/>
          <w:lang w:eastAsia="zh-CN"/>
        </w:rPr>
      </w:pPr>
      <w:r w:rsidRPr="003B639A">
        <w:rPr>
          <w:rStyle w:val="Hyperlink"/>
          <w:noProof/>
          <w:color w:val="auto"/>
          <w:u w:val="none"/>
        </w:rPr>
        <w:t>2</w:t>
      </w:r>
      <w:r w:rsidRPr="003B639A">
        <w:rPr>
          <w:rFonts w:eastAsia="SimSun"/>
          <w:noProof/>
          <w:szCs w:val="24"/>
          <w:lang w:eastAsia="zh-CN"/>
        </w:rPr>
        <w:tab/>
      </w:r>
      <w:r w:rsidRPr="003B639A">
        <w:rPr>
          <w:rStyle w:val="Hyperlink"/>
          <w:noProof/>
          <w:color w:val="auto"/>
          <w:u w:val="none"/>
        </w:rPr>
        <w:t>Trends</w:t>
      </w:r>
      <w:r w:rsidRPr="003B639A">
        <w:rPr>
          <w:noProof/>
          <w:webHidden/>
        </w:rPr>
        <w:tab/>
      </w:r>
      <w:r w:rsidR="00936D5E">
        <w:rPr>
          <w:noProof/>
          <w:webHidden/>
        </w:rPr>
        <w:tab/>
      </w:r>
      <w:r w:rsidRPr="003B639A">
        <w:rPr>
          <w:noProof/>
          <w:webHidden/>
        </w:rPr>
        <w:t>7</w:t>
      </w:r>
    </w:p>
    <w:p w:rsidR="003B639A" w:rsidRPr="003B639A" w:rsidRDefault="003B639A">
      <w:pPr>
        <w:pStyle w:val="TOC1"/>
        <w:rPr>
          <w:rFonts w:eastAsia="SimSun"/>
          <w:noProof/>
          <w:szCs w:val="24"/>
          <w:lang w:eastAsia="zh-CN"/>
        </w:rPr>
      </w:pPr>
      <w:r w:rsidRPr="003B639A">
        <w:rPr>
          <w:rStyle w:val="Hyperlink"/>
          <w:noProof/>
          <w:color w:val="auto"/>
          <w:u w:val="none"/>
        </w:rPr>
        <w:t>3</w:t>
      </w:r>
      <w:r w:rsidRPr="003B639A">
        <w:rPr>
          <w:rFonts w:eastAsia="SimSun"/>
          <w:noProof/>
          <w:szCs w:val="24"/>
          <w:lang w:eastAsia="zh-CN"/>
        </w:rPr>
        <w:tab/>
      </w:r>
      <w:r w:rsidRPr="003B639A">
        <w:rPr>
          <w:rStyle w:val="Hyperlink"/>
          <w:noProof/>
          <w:color w:val="auto"/>
          <w:u w:val="none"/>
        </w:rPr>
        <w:t>Bandwidth</w:t>
      </w:r>
      <w:r w:rsidRPr="003B639A">
        <w:rPr>
          <w:noProof/>
          <w:webHidden/>
        </w:rPr>
        <w:tab/>
      </w:r>
      <w:r w:rsidR="00936D5E">
        <w:rPr>
          <w:noProof/>
          <w:webHidden/>
        </w:rPr>
        <w:tab/>
      </w:r>
      <w:r w:rsidRPr="003B639A">
        <w:rPr>
          <w:noProof/>
          <w:webHidden/>
        </w:rPr>
        <w:t>8</w:t>
      </w:r>
    </w:p>
    <w:p w:rsidR="003B639A" w:rsidRPr="003B639A" w:rsidRDefault="003B639A">
      <w:pPr>
        <w:pStyle w:val="TOC1"/>
        <w:rPr>
          <w:rFonts w:eastAsia="SimSun"/>
          <w:noProof/>
          <w:szCs w:val="24"/>
          <w:lang w:eastAsia="zh-CN"/>
        </w:rPr>
      </w:pPr>
      <w:r w:rsidRPr="003B639A">
        <w:rPr>
          <w:rStyle w:val="Hyperlink"/>
          <w:noProof/>
          <w:color w:val="auto"/>
          <w:u w:val="none"/>
        </w:rPr>
        <w:t>4</w:t>
      </w:r>
      <w:r w:rsidRPr="003B639A">
        <w:rPr>
          <w:rFonts w:eastAsia="SimSun"/>
          <w:noProof/>
          <w:szCs w:val="24"/>
          <w:lang w:eastAsia="zh-CN"/>
        </w:rPr>
        <w:tab/>
      </w:r>
      <w:r w:rsidRPr="003B639A">
        <w:rPr>
          <w:rStyle w:val="Hyperlink"/>
          <w:noProof/>
          <w:color w:val="auto"/>
          <w:u w:val="none"/>
        </w:rPr>
        <w:t>Measurement schedule</w:t>
      </w:r>
      <w:r w:rsidRPr="003B639A">
        <w:rPr>
          <w:noProof/>
          <w:webHidden/>
        </w:rPr>
        <w:tab/>
      </w:r>
      <w:r w:rsidR="00936D5E">
        <w:rPr>
          <w:noProof/>
          <w:webHidden/>
        </w:rPr>
        <w:tab/>
      </w:r>
      <w:r w:rsidRPr="003B639A">
        <w:rPr>
          <w:noProof/>
          <w:webHidden/>
        </w:rPr>
        <w:t>9</w:t>
      </w:r>
    </w:p>
    <w:p w:rsidR="003B639A" w:rsidRPr="003B639A" w:rsidRDefault="003B639A">
      <w:pPr>
        <w:pStyle w:val="TOC1"/>
        <w:rPr>
          <w:rFonts w:eastAsia="SimSun"/>
          <w:noProof/>
          <w:szCs w:val="24"/>
          <w:lang w:eastAsia="zh-CN"/>
        </w:rPr>
      </w:pPr>
      <w:r w:rsidRPr="003B639A">
        <w:rPr>
          <w:rStyle w:val="Hyperlink"/>
          <w:noProof/>
          <w:color w:val="auto"/>
          <w:u w:val="none"/>
        </w:rPr>
        <w:t>5</w:t>
      </w:r>
      <w:r w:rsidRPr="003B639A">
        <w:rPr>
          <w:rFonts w:eastAsia="SimSun"/>
          <w:noProof/>
          <w:szCs w:val="24"/>
          <w:lang w:eastAsia="zh-CN"/>
        </w:rPr>
        <w:tab/>
      </w:r>
      <w:r w:rsidRPr="003B639A">
        <w:rPr>
          <w:rStyle w:val="Hyperlink"/>
          <w:noProof/>
          <w:color w:val="auto"/>
          <w:u w:val="none"/>
        </w:rPr>
        <w:t>Summary</w:t>
      </w:r>
      <w:r w:rsidRPr="003B639A">
        <w:rPr>
          <w:noProof/>
          <w:webHidden/>
        </w:rPr>
        <w:tab/>
      </w:r>
      <w:r w:rsidR="00936D5E">
        <w:rPr>
          <w:noProof/>
          <w:webHidden/>
        </w:rPr>
        <w:tab/>
      </w:r>
      <w:r w:rsidRPr="003B639A">
        <w:rPr>
          <w:noProof/>
          <w:webHidden/>
        </w:rPr>
        <w:t>10</w:t>
      </w:r>
    </w:p>
    <w:p w:rsidR="003B639A" w:rsidRPr="003B639A" w:rsidRDefault="003B639A">
      <w:pPr>
        <w:pStyle w:val="TOC1"/>
        <w:rPr>
          <w:rFonts w:eastAsia="SimSun"/>
          <w:noProof/>
          <w:szCs w:val="24"/>
          <w:lang w:eastAsia="zh-CN"/>
        </w:rPr>
      </w:pPr>
      <w:r w:rsidRPr="003B639A">
        <w:rPr>
          <w:rStyle w:val="Hyperlink"/>
          <w:noProof/>
          <w:color w:val="auto"/>
          <w:u w:val="none"/>
        </w:rPr>
        <w:t xml:space="preserve">Annex 2 </w:t>
      </w:r>
      <w:r w:rsidR="000645B2" w:rsidRPr="000645B2">
        <w:rPr>
          <w:rStyle w:val="Hyperlink"/>
          <w:noProof/>
          <w:color w:val="auto"/>
          <w:u w:val="none"/>
        </w:rPr>
        <w:t>–</w:t>
      </w:r>
      <w:r w:rsidRPr="003B639A">
        <w:rPr>
          <w:rStyle w:val="Hyperlink"/>
          <w:noProof/>
          <w:color w:val="auto"/>
          <w:u w:val="none"/>
        </w:rPr>
        <w:t xml:space="preserve"> Example of mobile monitoring to select candidates for  PLT network inspections in </w:t>
      </w:r>
      <w:smartTag w:uri="urn:schemas-microsoft-com:office:smarttags" w:element="place">
        <w:smartTag w:uri="urn:schemas-microsoft-com:office:smarttags" w:element="country-region">
          <w:r w:rsidRPr="003B639A">
            <w:rPr>
              <w:rStyle w:val="Hyperlink"/>
              <w:noProof/>
              <w:color w:val="auto"/>
              <w:u w:val="none"/>
            </w:rPr>
            <w:t>Brazil</w:t>
          </w:r>
        </w:smartTag>
      </w:smartTag>
      <w:r w:rsidRPr="003B639A">
        <w:rPr>
          <w:noProof/>
          <w:webHidden/>
        </w:rPr>
        <w:tab/>
      </w:r>
      <w:r w:rsidR="00936D5E">
        <w:rPr>
          <w:noProof/>
          <w:webHidden/>
        </w:rPr>
        <w:tab/>
      </w:r>
      <w:r w:rsidRPr="003B639A">
        <w:rPr>
          <w:noProof/>
          <w:webHidden/>
        </w:rPr>
        <w:t>10</w:t>
      </w:r>
    </w:p>
    <w:p w:rsidR="003B639A" w:rsidRPr="003B639A" w:rsidRDefault="003B639A">
      <w:pPr>
        <w:pStyle w:val="TOC1"/>
        <w:rPr>
          <w:rFonts w:eastAsia="SimSun"/>
          <w:noProof/>
          <w:szCs w:val="24"/>
          <w:lang w:eastAsia="zh-CN"/>
        </w:rPr>
      </w:pPr>
      <w:r w:rsidRPr="003B639A">
        <w:rPr>
          <w:rStyle w:val="Hyperlink"/>
          <w:noProof/>
          <w:color w:val="auto"/>
          <w:u w:val="none"/>
        </w:rPr>
        <w:t>1</w:t>
      </w:r>
      <w:r w:rsidRPr="003B639A">
        <w:rPr>
          <w:rFonts w:eastAsia="SimSun"/>
          <w:noProof/>
          <w:szCs w:val="24"/>
          <w:lang w:eastAsia="zh-CN"/>
        </w:rPr>
        <w:tab/>
      </w:r>
      <w:r w:rsidRPr="003B639A">
        <w:rPr>
          <w:rStyle w:val="Hyperlink"/>
          <w:noProof/>
          <w:color w:val="auto"/>
          <w:u w:val="none"/>
        </w:rPr>
        <w:t>Introduction</w:t>
      </w:r>
      <w:r w:rsidRPr="003B639A">
        <w:rPr>
          <w:noProof/>
          <w:webHidden/>
        </w:rPr>
        <w:tab/>
      </w:r>
      <w:r w:rsidR="00936D5E">
        <w:rPr>
          <w:noProof/>
          <w:webHidden/>
        </w:rPr>
        <w:tab/>
      </w:r>
      <w:r w:rsidRPr="003B639A">
        <w:rPr>
          <w:noProof/>
          <w:webHidden/>
        </w:rPr>
        <w:t>10</w:t>
      </w:r>
    </w:p>
    <w:p w:rsidR="003B639A" w:rsidRPr="003B639A" w:rsidRDefault="003B639A">
      <w:pPr>
        <w:pStyle w:val="TOC1"/>
        <w:rPr>
          <w:rFonts w:eastAsia="SimSun"/>
          <w:noProof/>
          <w:szCs w:val="24"/>
          <w:lang w:eastAsia="zh-CN"/>
        </w:rPr>
      </w:pPr>
      <w:r w:rsidRPr="003B639A">
        <w:rPr>
          <w:rStyle w:val="Hyperlink"/>
          <w:noProof/>
          <w:color w:val="auto"/>
          <w:u w:val="none"/>
        </w:rPr>
        <w:t>2</w:t>
      </w:r>
      <w:r w:rsidRPr="003B639A">
        <w:rPr>
          <w:rFonts w:eastAsia="SimSun"/>
          <w:noProof/>
          <w:szCs w:val="24"/>
          <w:lang w:eastAsia="zh-CN"/>
        </w:rPr>
        <w:tab/>
      </w:r>
      <w:r w:rsidRPr="003B639A">
        <w:rPr>
          <w:rStyle w:val="Hyperlink"/>
          <w:noProof/>
          <w:color w:val="auto"/>
          <w:u w:val="none"/>
        </w:rPr>
        <w:t>Mobile monitoring station used</w:t>
      </w:r>
      <w:r w:rsidRPr="003B639A">
        <w:rPr>
          <w:noProof/>
          <w:webHidden/>
        </w:rPr>
        <w:tab/>
      </w:r>
      <w:r w:rsidR="00936D5E">
        <w:rPr>
          <w:noProof/>
          <w:webHidden/>
        </w:rPr>
        <w:tab/>
      </w:r>
      <w:r w:rsidRPr="003B639A">
        <w:rPr>
          <w:noProof/>
          <w:webHidden/>
        </w:rPr>
        <w:t>10</w:t>
      </w:r>
    </w:p>
    <w:p w:rsidR="003B639A" w:rsidRPr="003B639A" w:rsidRDefault="003B639A">
      <w:pPr>
        <w:pStyle w:val="TOC1"/>
        <w:rPr>
          <w:rFonts w:eastAsia="SimSun"/>
          <w:noProof/>
          <w:szCs w:val="24"/>
          <w:lang w:eastAsia="zh-CN"/>
        </w:rPr>
      </w:pPr>
      <w:r w:rsidRPr="003B639A">
        <w:rPr>
          <w:rStyle w:val="Hyperlink"/>
          <w:noProof/>
          <w:color w:val="auto"/>
          <w:u w:val="none"/>
        </w:rPr>
        <w:t>3</w:t>
      </w:r>
      <w:r w:rsidRPr="003B639A">
        <w:rPr>
          <w:rFonts w:eastAsia="SimSun"/>
          <w:noProof/>
          <w:szCs w:val="24"/>
          <w:lang w:eastAsia="zh-CN"/>
        </w:rPr>
        <w:tab/>
      </w:r>
      <w:r w:rsidRPr="003B639A">
        <w:rPr>
          <w:rStyle w:val="Hyperlink"/>
          <w:noProof/>
          <w:color w:val="auto"/>
          <w:u w:val="none"/>
        </w:rPr>
        <w:t>Device under test configuration</w:t>
      </w:r>
      <w:r w:rsidRPr="003B639A">
        <w:rPr>
          <w:noProof/>
          <w:webHidden/>
        </w:rPr>
        <w:tab/>
      </w:r>
      <w:r w:rsidR="00936D5E">
        <w:rPr>
          <w:noProof/>
          <w:webHidden/>
        </w:rPr>
        <w:tab/>
      </w:r>
      <w:r w:rsidRPr="003B639A">
        <w:rPr>
          <w:noProof/>
          <w:webHidden/>
        </w:rPr>
        <w:t>11</w:t>
      </w:r>
    </w:p>
    <w:p w:rsidR="003B639A" w:rsidRPr="003B639A" w:rsidRDefault="003B639A">
      <w:pPr>
        <w:pStyle w:val="TOC1"/>
        <w:rPr>
          <w:rFonts w:eastAsia="SimSun"/>
          <w:noProof/>
          <w:szCs w:val="24"/>
          <w:lang w:eastAsia="zh-CN"/>
        </w:rPr>
      </w:pPr>
      <w:r w:rsidRPr="003B639A">
        <w:rPr>
          <w:rStyle w:val="Hyperlink"/>
          <w:noProof/>
          <w:color w:val="auto"/>
          <w:u w:val="none"/>
        </w:rPr>
        <w:t>4</w:t>
      </w:r>
      <w:r w:rsidRPr="003B639A">
        <w:rPr>
          <w:rFonts w:eastAsia="SimSun"/>
          <w:noProof/>
          <w:szCs w:val="24"/>
          <w:lang w:eastAsia="zh-CN"/>
        </w:rPr>
        <w:tab/>
      </w:r>
      <w:r w:rsidRPr="003B639A">
        <w:rPr>
          <w:rStyle w:val="Hyperlink"/>
          <w:noProof/>
          <w:color w:val="auto"/>
          <w:u w:val="none"/>
        </w:rPr>
        <w:t>Reference documents</w:t>
      </w:r>
      <w:r w:rsidRPr="003B639A">
        <w:rPr>
          <w:noProof/>
          <w:webHidden/>
        </w:rPr>
        <w:tab/>
      </w:r>
      <w:r w:rsidR="00936D5E">
        <w:rPr>
          <w:noProof/>
          <w:webHidden/>
        </w:rPr>
        <w:tab/>
      </w:r>
      <w:r w:rsidRPr="003B639A">
        <w:rPr>
          <w:noProof/>
          <w:webHidden/>
        </w:rPr>
        <w:t>11</w:t>
      </w:r>
    </w:p>
    <w:p w:rsidR="003B639A" w:rsidRPr="003B639A" w:rsidRDefault="000645B2" w:rsidP="000645B2">
      <w:pPr>
        <w:pStyle w:val="TOC1"/>
        <w:rPr>
          <w:rFonts w:eastAsia="SimSun"/>
          <w:noProof/>
          <w:szCs w:val="24"/>
          <w:lang w:eastAsia="zh-CN"/>
        </w:rPr>
      </w:pPr>
      <w:r>
        <w:rPr>
          <w:rStyle w:val="Hyperlink"/>
          <w:noProof/>
          <w:color w:val="auto"/>
          <w:u w:val="none"/>
        </w:rPr>
        <w:t>5</w:t>
      </w:r>
      <w:r w:rsidR="003B639A" w:rsidRPr="003B639A">
        <w:rPr>
          <w:rFonts w:eastAsia="SimSun"/>
          <w:noProof/>
          <w:szCs w:val="24"/>
          <w:lang w:eastAsia="zh-CN"/>
        </w:rPr>
        <w:tab/>
      </w:r>
      <w:r w:rsidR="003B639A" w:rsidRPr="003B639A">
        <w:rPr>
          <w:rStyle w:val="Hyperlink"/>
          <w:noProof/>
          <w:color w:val="auto"/>
          <w:u w:val="none"/>
        </w:rPr>
        <w:t>Measurements</w:t>
      </w:r>
      <w:r w:rsidR="003B639A" w:rsidRPr="003B639A">
        <w:rPr>
          <w:noProof/>
          <w:webHidden/>
        </w:rPr>
        <w:tab/>
      </w:r>
      <w:r w:rsidR="00936D5E">
        <w:rPr>
          <w:noProof/>
          <w:webHidden/>
        </w:rPr>
        <w:tab/>
      </w:r>
      <w:r w:rsidR="003B639A" w:rsidRPr="003B639A">
        <w:rPr>
          <w:noProof/>
          <w:webHidden/>
        </w:rPr>
        <w:t>11</w:t>
      </w:r>
    </w:p>
    <w:p w:rsidR="003B639A" w:rsidRPr="003B639A" w:rsidRDefault="003B639A">
      <w:pPr>
        <w:pStyle w:val="TOC1"/>
        <w:rPr>
          <w:rFonts w:eastAsia="SimSun"/>
          <w:noProof/>
          <w:szCs w:val="24"/>
          <w:lang w:eastAsia="zh-CN"/>
        </w:rPr>
      </w:pPr>
      <w:r w:rsidRPr="003B639A">
        <w:rPr>
          <w:rStyle w:val="Hyperlink"/>
          <w:noProof/>
          <w:color w:val="auto"/>
          <w:u w:val="none"/>
        </w:rPr>
        <w:t>6</w:t>
      </w:r>
      <w:r w:rsidRPr="003B639A">
        <w:rPr>
          <w:rFonts w:eastAsia="SimSun"/>
          <w:noProof/>
          <w:szCs w:val="24"/>
          <w:lang w:eastAsia="zh-CN"/>
        </w:rPr>
        <w:tab/>
      </w:r>
      <w:r w:rsidRPr="003B639A">
        <w:rPr>
          <w:rStyle w:val="Hyperlink"/>
          <w:noProof/>
          <w:color w:val="auto"/>
          <w:u w:val="none"/>
        </w:rPr>
        <w:t>Comparing loop antenna plus spectrum analyser vs. mobile monitoring station</w:t>
      </w:r>
      <w:r w:rsidRPr="003B639A">
        <w:rPr>
          <w:noProof/>
          <w:webHidden/>
        </w:rPr>
        <w:tab/>
      </w:r>
      <w:r w:rsidR="00936D5E">
        <w:rPr>
          <w:noProof/>
          <w:webHidden/>
        </w:rPr>
        <w:tab/>
      </w:r>
      <w:r w:rsidRPr="003B639A">
        <w:rPr>
          <w:noProof/>
          <w:webHidden/>
        </w:rPr>
        <w:t>12</w:t>
      </w:r>
    </w:p>
    <w:p w:rsidR="003B639A" w:rsidRPr="003B639A" w:rsidRDefault="000645B2" w:rsidP="000645B2">
      <w:pPr>
        <w:pStyle w:val="TOC1"/>
        <w:rPr>
          <w:rFonts w:eastAsia="SimSun"/>
          <w:noProof/>
          <w:szCs w:val="24"/>
          <w:lang w:eastAsia="zh-CN"/>
        </w:rPr>
      </w:pPr>
      <w:r>
        <w:rPr>
          <w:rFonts w:eastAsia="SimSun"/>
          <w:noProof/>
          <w:szCs w:val="24"/>
          <w:lang w:eastAsia="zh-CN"/>
        </w:rPr>
        <w:t>7</w:t>
      </w:r>
      <w:r w:rsidR="003B639A" w:rsidRPr="003B639A">
        <w:rPr>
          <w:rFonts w:eastAsia="SimSun"/>
          <w:noProof/>
          <w:szCs w:val="24"/>
          <w:lang w:eastAsia="zh-CN"/>
        </w:rPr>
        <w:tab/>
      </w:r>
      <w:r w:rsidR="003B639A" w:rsidRPr="003B639A">
        <w:rPr>
          <w:rStyle w:val="Hyperlink"/>
          <w:noProof/>
          <w:color w:val="auto"/>
          <w:u w:val="none"/>
        </w:rPr>
        <w:t>Conclusion</w:t>
      </w:r>
      <w:r w:rsidR="003B639A" w:rsidRPr="003B639A">
        <w:rPr>
          <w:noProof/>
          <w:webHidden/>
        </w:rPr>
        <w:tab/>
      </w:r>
      <w:r w:rsidR="00936D5E">
        <w:rPr>
          <w:noProof/>
          <w:webHidden/>
        </w:rPr>
        <w:tab/>
      </w:r>
      <w:r w:rsidR="003B639A" w:rsidRPr="003B639A">
        <w:rPr>
          <w:noProof/>
          <w:webHidden/>
        </w:rPr>
        <w:t>20</w:t>
      </w:r>
    </w:p>
    <w:p w:rsidR="003B639A" w:rsidRPr="00936D5E" w:rsidRDefault="003B639A" w:rsidP="009F30A3">
      <w:pPr>
        <w:tabs>
          <w:tab w:val="left" w:leader="dot" w:pos="9356"/>
        </w:tabs>
        <w:rPr>
          <w:lang w:val="en-US"/>
        </w:rPr>
      </w:pPr>
    </w:p>
    <w:p w:rsidR="009F30A3" w:rsidRPr="00F1155A" w:rsidRDefault="009F30A3" w:rsidP="00AB3B17">
      <w:pPr>
        <w:pStyle w:val="Heading1"/>
        <w:rPr>
          <w:lang w:val="en-US"/>
        </w:rPr>
      </w:pPr>
      <w:r w:rsidRPr="00936D5E">
        <w:rPr>
          <w:lang w:val="en-US"/>
        </w:rPr>
        <w:br w:type="page"/>
      </w:r>
      <w:bookmarkStart w:id="8" w:name="_Toc166483410"/>
      <w:bookmarkStart w:id="9" w:name="_Toc241209491"/>
      <w:bookmarkStart w:id="10" w:name="_Toc241463028"/>
      <w:bookmarkStart w:id="11" w:name="_Toc250723666"/>
      <w:bookmarkStart w:id="12" w:name="MainBody"/>
      <w:r w:rsidRPr="00F1155A">
        <w:rPr>
          <w:lang w:val="en-US"/>
        </w:rPr>
        <w:lastRenderedPageBreak/>
        <w:t>1</w:t>
      </w:r>
      <w:r w:rsidRPr="00F1155A">
        <w:rPr>
          <w:lang w:val="en-US"/>
        </w:rPr>
        <w:tab/>
      </w:r>
      <w:bookmarkEnd w:id="8"/>
      <w:r w:rsidRPr="00F1155A">
        <w:rPr>
          <w:lang w:val="en-US"/>
        </w:rPr>
        <w:t>Scope</w:t>
      </w:r>
      <w:bookmarkEnd w:id="9"/>
      <w:bookmarkEnd w:id="10"/>
      <w:bookmarkEnd w:id="11"/>
    </w:p>
    <w:p w:rsidR="009F30A3" w:rsidRPr="00F1155A" w:rsidRDefault="009F30A3" w:rsidP="00AB3B17">
      <w:pPr>
        <w:rPr>
          <w:lang w:val="en-US"/>
        </w:rPr>
      </w:pPr>
      <w:r w:rsidRPr="00F1155A">
        <w:rPr>
          <w:lang w:val="en-US"/>
        </w:rPr>
        <w:t xml:space="preserve">This </w:t>
      </w:r>
      <w:r w:rsidR="00B36366" w:rsidRPr="00F1155A">
        <w:rPr>
          <w:lang w:val="en-US"/>
        </w:rPr>
        <w:t>R</w:t>
      </w:r>
      <w:r w:rsidRPr="00F1155A">
        <w:rPr>
          <w:lang w:val="en-US"/>
        </w:rPr>
        <w:t>eport discusses the role of spectrum monitoring in support of inspections, supported with examples. Where the link of spectrum monitoring with inspections is very strong or direct we can speak of monitoring in support of inspections. To avoid misunderstanding it needs to be clarified that this support and “on site inspections” are not interchangeable but could be complementary in the total inspection process.</w:t>
      </w:r>
    </w:p>
    <w:p w:rsidR="009F30A3" w:rsidRPr="00F1155A" w:rsidRDefault="009F30A3" w:rsidP="009D110C">
      <w:pPr>
        <w:rPr>
          <w:lang w:val="en-US"/>
        </w:rPr>
      </w:pPr>
      <w:r w:rsidRPr="00F1155A">
        <w:rPr>
          <w:lang w:val="en-US"/>
        </w:rPr>
        <w:t xml:space="preserve">The </w:t>
      </w:r>
      <w:r w:rsidR="00B36366" w:rsidRPr="00F1155A">
        <w:rPr>
          <w:lang w:val="en-US"/>
        </w:rPr>
        <w:t>R</w:t>
      </w:r>
      <w:r w:rsidRPr="00F1155A">
        <w:rPr>
          <w:lang w:val="en-US"/>
        </w:rPr>
        <w:t xml:space="preserve">eport also contains national examples of prototypes and operational monitoring mechanisms in the form of annexes. The task of conducting spectrum monitoring in support of inspections is not new but superior results are obtained due to improvements in automatic control of monitoring equipment. </w:t>
      </w:r>
    </w:p>
    <w:p w:rsidR="009F30A3" w:rsidRPr="00F1155A" w:rsidRDefault="009F30A3" w:rsidP="00B36366">
      <w:pPr>
        <w:rPr>
          <w:lang w:val="en-US"/>
        </w:rPr>
      </w:pPr>
      <w:r w:rsidRPr="00F1155A">
        <w:rPr>
          <w:lang w:val="en-US"/>
        </w:rPr>
        <w:t>A technique discussed is the use of common monitoring/measurement equipment for triggering an inspection by recording the same parameters that would be recorded during an inspection. Monitoring results obtained with this equipment can be used to select candidates for an “on site” inspection. These monitoring processes do not form a replacement for on site inspections but can be used to save money in situations where otherwise a large number of expensive and sometimes unique measurement setups would be required.</w:t>
      </w:r>
    </w:p>
    <w:p w:rsidR="009F30A3" w:rsidRPr="00F1155A" w:rsidRDefault="009F30A3" w:rsidP="00B36366">
      <w:pPr>
        <w:pStyle w:val="Heading1"/>
        <w:rPr>
          <w:lang w:val="en-US"/>
        </w:rPr>
      </w:pPr>
      <w:bookmarkStart w:id="13" w:name="_Toc241209492"/>
      <w:bookmarkStart w:id="14" w:name="_Toc241463029"/>
      <w:bookmarkStart w:id="15" w:name="_Toc250723667"/>
      <w:bookmarkEnd w:id="12"/>
      <w:r w:rsidRPr="00F1155A">
        <w:rPr>
          <w:lang w:val="en-US"/>
        </w:rPr>
        <w:t>2</w:t>
      </w:r>
      <w:r w:rsidRPr="00F1155A">
        <w:rPr>
          <w:lang w:val="en-US"/>
        </w:rPr>
        <w:tab/>
        <w:t>Introduction</w:t>
      </w:r>
      <w:bookmarkEnd w:id="13"/>
      <w:bookmarkEnd w:id="14"/>
      <w:bookmarkEnd w:id="15"/>
    </w:p>
    <w:p w:rsidR="009F30A3" w:rsidRPr="00F1155A" w:rsidRDefault="009F30A3" w:rsidP="00B36366">
      <w:pPr>
        <w:rPr>
          <w:lang w:val="en-US"/>
        </w:rPr>
      </w:pPr>
      <w:r w:rsidRPr="00F1155A">
        <w:rPr>
          <w:lang w:val="en-US"/>
        </w:rPr>
        <w:t>Remote inspections are not new but due to the availability of automation the form of such an inspection nowadays may outperform the results gathered with traditional spectrum monitoring techniques.</w:t>
      </w:r>
    </w:p>
    <w:p w:rsidR="009F30A3" w:rsidRPr="00F1155A" w:rsidRDefault="009F30A3" w:rsidP="00B36366">
      <w:pPr>
        <w:rPr>
          <w:lang w:val="en-US"/>
        </w:rPr>
      </w:pPr>
      <w:r w:rsidRPr="00F1155A">
        <w:rPr>
          <w:lang w:val="en-US"/>
        </w:rPr>
        <w:t xml:space="preserve">To place the remote inspections in their right perspective something needs to be said about accuracy and measurement uncertainty. Measurement uncertainty is influenced by both the used methodology and equipment limitations. A few of the basic parameters to be measured are discussed here along with an indication of their limitations. A thorough understanding of the limitations of using monitoring tasks to assist inspections is essential for efficient coordination between the monitoring services and inspection services, and for the effectiveness of such programs. </w:t>
      </w:r>
    </w:p>
    <w:p w:rsidR="009F30A3" w:rsidRPr="00F1155A" w:rsidRDefault="00B36366" w:rsidP="00B36366">
      <w:pPr>
        <w:pStyle w:val="Heading2"/>
        <w:rPr>
          <w:lang w:val="en-US"/>
        </w:rPr>
      </w:pPr>
      <w:bookmarkStart w:id="16" w:name="_Toc241209493"/>
      <w:bookmarkStart w:id="17" w:name="_Toc241463030"/>
      <w:bookmarkStart w:id="18" w:name="_Toc250723668"/>
      <w:r w:rsidRPr="00F1155A">
        <w:rPr>
          <w:lang w:val="en-US"/>
        </w:rPr>
        <w:t>2.1</w:t>
      </w:r>
      <w:r w:rsidR="009F30A3" w:rsidRPr="00F1155A">
        <w:rPr>
          <w:lang w:val="en-US"/>
        </w:rPr>
        <w:tab/>
        <w:t>Effective radiated power and field strength</w:t>
      </w:r>
      <w:bookmarkEnd w:id="16"/>
      <w:bookmarkEnd w:id="17"/>
      <w:bookmarkEnd w:id="18"/>
    </w:p>
    <w:p w:rsidR="009F30A3" w:rsidRPr="00F1155A" w:rsidRDefault="009F30A3" w:rsidP="00B36366">
      <w:pPr>
        <w:rPr>
          <w:lang w:val="en-US"/>
        </w:rPr>
      </w:pPr>
      <w:r w:rsidRPr="00F1155A">
        <w:rPr>
          <w:lang w:val="en-US"/>
        </w:rPr>
        <w:t>When observing several different methods to obtain e.r.p. we can identify some associated accuracies as the result of the methodology that is used. Table 1 shows the most common ones for e.r.p. measurement/estimation. Each method has its own advantage and obtainable accuracy.</w:t>
      </w:r>
    </w:p>
    <w:p w:rsidR="009F30A3" w:rsidRPr="00F1155A" w:rsidRDefault="009F30A3" w:rsidP="00B36366">
      <w:pPr>
        <w:pStyle w:val="TableNo"/>
        <w:rPr>
          <w:lang w:val="en-US"/>
        </w:rPr>
      </w:pPr>
      <w:r w:rsidRPr="00F1155A">
        <w:rPr>
          <w:lang w:val="en-US"/>
        </w:rPr>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591"/>
        <w:gridCol w:w="1549"/>
        <w:gridCol w:w="2979"/>
      </w:tblGrid>
      <w:tr w:rsidR="009F30A3" w:rsidRPr="00F1155A" w:rsidTr="00B36366">
        <w:trPr>
          <w:trHeight w:val="203"/>
          <w:jc w:val="center"/>
        </w:trPr>
        <w:tc>
          <w:tcPr>
            <w:tcW w:w="2520" w:type="dxa"/>
            <w:shd w:val="clear" w:color="auto" w:fill="auto"/>
            <w:vAlign w:val="center"/>
          </w:tcPr>
          <w:p w:rsidR="009F30A3" w:rsidRPr="00F1155A" w:rsidRDefault="009F30A3" w:rsidP="00B36366">
            <w:pPr>
              <w:pStyle w:val="Tablehead"/>
              <w:rPr>
                <w:sz w:val="20"/>
                <w:lang w:val="en-US"/>
              </w:rPr>
            </w:pPr>
            <w:r w:rsidRPr="00F1155A">
              <w:rPr>
                <w:sz w:val="20"/>
                <w:lang w:val="en-US"/>
              </w:rPr>
              <w:t>Type</w:t>
            </w:r>
          </w:p>
        </w:tc>
        <w:tc>
          <w:tcPr>
            <w:tcW w:w="2591" w:type="dxa"/>
            <w:shd w:val="clear" w:color="auto" w:fill="auto"/>
            <w:vAlign w:val="center"/>
          </w:tcPr>
          <w:p w:rsidR="009F30A3" w:rsidRPr="00F1155A" w:rsidRDefault="009F30A3" w:rsidP="00B36366">
            <w:pPr>
              <w:pStyle w:val="Tablehead"/>
              <w:rPr>
                <w:sz w:val="20"/>
                <w:lang w:val="en-US"/>
              </w:rPr>
            </w:pPr>
            <w:r w:rsidRPr="00F1155A">
              <w:rPr>
                <w:sz w:val="20"/>
                <w:lang w:val="en-US"/>
              </w:rPr>
              <w:t>e.r.p. result</w:t>
            </w:r>
          </w:p>
        </w:tc>
        <w:tc>
          <w:tcPr>
            <w:tcW w:w="1549" w:type="dxa"/>
            <w:shd w:val="clear" w:color="auto" w:fill="auto"/>
            <w:vAlign w:val="center"/>
          </w:tcPr>
          <w:p w:rsidR="009F30A3" w:rsidRPr="00F1155A" w:rsidRDefault="009F30A3" w:rsidP="00B36366">
            <w:pPr>
              <w:pStyle w:val="Tablehead"/>
              <w:rPr>
                <w:sz w:val="20"/>
                <w:lang w:val="en-US"/>
              </w:rPr>
            </w:pPr>
            <w:r w:rsidRPr="00F1155A">
              <w:rPr>
                <w:sz w:val="20"/>
                <w:lang w:val="en-US"/>
              </w:rPr>
              <w:t>Accuracy (2 σ)</w:t>
            </w:r>
            <w:r w:rsidR="00B36366" w:rsidRPr="00F1155A">
              <w:rPr>
                <w:sz w:val="20"/>
                <w:lang w:val="en-US"/>
              </w:rPr>
              <w:br/>
              <w:t>(dB)</w:t>
            </w:r>
          </w:p>
        </w:tc>
        <w:tc>
          <w:tcPr>
            <w:tcW w:w="2979" w:type="dxa"/>
            <w:shd w:val="clear" w:color="auto" w:fill="auto"/>
            <w:vAlign w:val="center"/>
          </w:tcPr>
          <w:p w:rsidR="009F30A3" w:rsidRPr="00F1155A" w:rsidRDefault="009F30A3" w:rsidP="00B36366">
            <w:pPr>
              <w:pStyle w:val="Tablehead"/>
              <w:rPr>
                <w:sz w:val="20"/>
                <w:lang w:val="en-US"/>
              </w:rPr>
            </w:pPr>
            <w:smartTag w:uri="urn:schemas-microsoft-com:office:smarttags" w:element="place">
              <w:smartTag w:uri="urn:schemas-microsoft-com:office:smarttags" w:element="City">
                <w:r w:rsidRPr="00F1155A">
                  <w:rPr>
                    <w:sz w:val="20"/>
                    <w:lang w:val="en-US"/>
                  </w:rPr>
                  <w:t>Independence</w:t>
                </w:r>
              </w:smartTag>
            </w:smartTag>
          </w:p>
        </w:tc>
      </w:tr>
      <w:tr w:rsidR="009F30A3" w:rsidRPr="00F1155A" w:rsidTr="00B36366">
        <w:trPr>
          <w:trHeight w:val="167"/>
          <w:jc w:val="center"/>
        </w:trPr>
        <w:tc>
          <w:tcPr>
            <w:tcW w:w="2520" w:type="dxa"/>
          </w:tcPr>
          <w:p w:rsidR="009F30A3" w:rsidRPr="00F1155A" w:rsidRDefault="009F30A3" w:rsidP="00B36366">
            <w:pPr>
              <w:pStyle w:val="Tabletext"/>
              <w:jc w:val="left"/>
              <w:rPr>
                <w:sz w:val="20"/>
                <w:lang w:val="en-US"/>
              </w:rPr>
            </w:pPr>
            <w:r w:rsidRPr="00F1155A">
              <w:rPr>
                <w:sz w:val="20"/>
                <w:lang w:val="en-US"/>
              </w:rPr>
              <w:t>Monitoring along a route</w:t>
            </w:r>
          </w:p>
        </w:tc>
        <w:tc>
          <w:tcPr>
            <w:tcW w:w="2591" w:type="dxa"/>
          </w:tcPr>
          <w:p w:rsidR="009F30A3" w:rsidRPr="00F1155A" w:rsidRDefault="009F30A3" w:rsidP="00B36366">
            <w:pPr>
              <w:pStyle w:val="Tabletext"/>
              <w:jc w:val="center"/>
              <w:rPr>
                <w:sz w:val="20"/>
                <w:lang w:val="en-US"/>
              </w:rPr>
            </w:pPr>
            <w:r w:rsidRPr="00F1155A">
              <w:rPr>
                <w:sz w:val="20"/>
                <w:lang w:val="en-US"/>
              </w:rPr>
              <w:t>e.r.p. and antenna diagram</w:t>
            </w:r>
          </w:p>
        </w:tc>
        <w:tc>
          <w:tcPr>
            <w:tcW w:w="1549" w:type="dxa"/>
          </w:tcPr>
          <w:p w:rsidR="009F30A3" w:rsidRPr="00F1155A" w:rsidRDefault="009F30A3" w:rsidP="00B36366">
            <w:pPr>
              <w:pStyle w:val="Tabletext"/>
              <w:jc w:val="center"/>
              <w:rPr>
                <w:sz w:val="20"/>
                <w:lang w:val="en-US"/>
              </w:rPr>
            </w:pPr>
            <w:r w:rsidRPr="00F1155A">
              <w:rPr>
                <w:sz w:val="20"/>
                <w:lang w:val="en-US"/>
              </w:rPr>
              <w:t>8 dB</w:t>
            </w:r>
          </w:p>
        </w:tc>
        <w:tc>
          <w:tcPr>
            <w:tcW w:w="2979" w:type="dxa"/>
          </w:tcPr>
          <w:p w:rsidR="009F30A3" w:rsidRPr="00F1155A" w:rsidRDefault="009F30A3" w:rsidP="00B36366">
            <w:pPr>
              <w:pStyle w:val="Tabletext"/>
              <w:jc w:val="center"/>
              <w:rPr>
                <w:sz w:val="20"/>
                <w:lang w:val="en-US"/>
              </w:rPr>
            </w:pPr>
            <w:r w:rsidRPr="00F1155A">
              <w:rPr>
                <w:sz w:val="20"/>
                <w:lang w:val="en-US"/>
              </w:rPr>
              <w:t>Yes</w:t>
            </w:r>
          </w:p>
        </w:tc>
      </w:tr>
      <w:tr w:rsidR="009F30A3" w:rsidRPr="00F1155A" w:rsidTr="00B36366">
        <w:trPr>
          <w:jc w:val="center"/>
        </w:trPr>
        <w:tc>
          <w:tcPr>
            <w:tcW w:w="2520" w:type="dxa"/>
          </w:tcPr>
          <w:p w:rsidR="009F30A3" w:rsidRPr="00F1155A" w:rsidRDefault="009F30A3" w:rsidP="00B36366">
            <w:pPr>
              <w:pStyle w:val="Tabletext"/>
              <w:jc w:val="left"/>
              <w:rPr>
                <w:sz w:val="20"/>
                <w:lang w:val="en-US"/>
              </w:rPr>
            </w:pPr>
            <w:r w:rsidRPr="00F1155A">
              <w:rPr>
                <w:sz w:val="20"/>
                <w:lang w:val="en-US"/>
              </w:rPr>
              <w:t>Long term monitoring</w:t>
            </w:r>
          </w:p>
        </w:tc>
        <w:tc>
          <w:tcPr>
            <w:tcW w:w="2591" w:type="dxa"/>
          </w:tcPr>
          <w:p w:rsidR="009F30A3" w:rsidRPr="00F1155A" w:rsidRDefault="009F30A3" w:rsidP="00B36366">
            <w:pPr>
              <w:pStyle w:val="Tabletext"/>
              <w:jc w:val="center"/>
              <w:rPr>
                <w:sz w:val="20"/>
                <w:lang w:val="en-US"/>
              </w:rPr>
            </w:pPr>
            <w:r w:rsidRPr="00F1155A">
              <w:rPr>
                <w:sz w:val="20"/>
                <w:lang w:val="en-US"/>
              </w:rPr>
              <w:t>1 or 2 directions</w:t>
            </w:r>
          </w:p>
        </w:tc>
        <w:tc>
          <w:tcPr>
            <w:tcW w:w="1549" w:type="dxa"/>
          </w:tcPr>
          <w:p w:rsidR="009F30A3" w:rsidRPr="00F1155A" w:rsidRDefault="009F30A3" w:rsidP="00B36366">
            <w:pPr>
              <w:pStyle w:val="Tabletext"/>
              <w:jc w:val="center"/>
              <w:rPr>
                <w:sz w:val="20"/>
                <w:lang w:val="en-US"/>
              </w:rPr>
            </w:pPr>
            <w:r w:rsidRPr="00F1155A">
              <w:rPr>
                <w:sz w:val="20"/>
                <w:lang w:val="en-US"/>
              </w:rPr>
              <w:t>5 dB</w:t>
            </w:r>
          </w:p>
        </w:tc>
        <w:tc>
          <w:tcPr>
            <w:tcW w:w="2979" w:type="dxa"/>
          </w:tcPr>
          <w:p w:rsidR="009F30A3" w:rsidRPr="00F1155A" w:rsidRDefault="009F30A3" w:rsidP="00B36366">
            <w:pPr>
              <w:pStyle w:val="Tabletext"/>
              <w:jc w:val="center"/>
              <w:rPr>
                <w:sz w:val="20"/>
                <w:lang w:val="en-US"/>
              </w:rPr>
            </w:pPr>
            <w:r w:rsidRPr="00F1155A">
              <w:rPr>
                <w:sz w:val="20"/>
                <w:lang w:val="en-US"/>
              </w:rPr>
              <w:t>Yes</w:t>
            </w:r>
          </w:p>
        </w:tc>
      </w:tr>
      <w:tr w:rsidR="009F30A3" w:rsidRPr="00B66255" w:rsidTr="00B36366">
        <w:trPr>
          <w:jc w:val="center"/>
        </w:trPr>
        <w:tc>
          <w:tcPr>
            <w:tcW w:w="2520" w:type="dxa"/>
          </w:tcPr>
          <w:p w:rsidR="009F30A3" w:rsidRPr="00F1155A" w:rsidRDefault="009F30A3" w:rsidP="00B36366">
            <w:pPr>
              <w:pStyle w:val="Tabletext"/>
              <w:jc w:val="left"/>
              <w:rPr>
                <w:sz w:val="20"/>
                <w:lang w:val="en-US"/>
              </w:rPr>
            </w:pPr>
            <w:r w:rsidRPr="00F1155A">
              <w:rPr>
                <w:sz w:val="20"/>
                <w:lang w:val="en-US"/>
              </w:rPr>
              <w:t>On site inspection</w:t>
            </w:r>
          </w:p>
        </w:tc>
        <w:tc>
          <w:tcPr>
            <w:tcW w:w="2591" w:type="dxa"/>
          </w:tcPr>
          <w:p w:rsidR="009F30A3" w:rsidRPr="00F1155A" w:rsidRDefault="009F30A3" w:rsidP="00B36366">
            <w:pPr>
              <w:pStyle w:val="Tabletext"/>
              <w:jc w:val="center"/>
              <w:rPr>
                <w:sz w:val="20"/>
                <w:lang w:val="en-US"/>
              </w:rPr>
            </w:pPr>
            <w:r w:rsidRPr="00F1155A">
              <w:rPr>
                <w:sz w:val="20"/>
                <w:lang w:val="en-US"/>
              </w:rPr>
              <w:t>Max</w:t>
            </w:r>
            <w:r w:rsidR="009D110C" w:rsidRPr="00F1155A">
              <w:rPr>
                <w:sz w:val="20"/>
                <w:lang w:val="en-US"/>
              </w:rPr>
              <w:t>.</w:t>
            </w:r>
            <w:r w:rsidRPr="00F1155A">
              <w:rPr>
                <w:sz w:val="20"/>
                <w:lang w:val="en-US"/>
              </w:rPr>
              <w:t xml:space="preserve"> e.r.p. only</w:t>
            </w:r>
          </w:p>
        </w:tc>
        <w:tc>
          <w:tcPr>
            <w:tcW w:w="1549" w:type="dxa"/>
          </w:tcPr>
          <w:p w:rsidR="009F30A3" w:rsidRPr="00F1155A" w:rsidRDefault="009F30A3" w:rsidP="00B36366">
            <w:pPr>
              <w:pStyle w:val="Tabletext"/>
              <w:jc w:val="center"/>
              <w:rPr>
                <w:sz w:val="20"/>
                <w:lang w:val="en-US"/>
              </w:rPr>
            </w:pPr>
            <w:r w:rsidRPr="00F1155A">
              <w:rPr>
                <w:sz w:val="20"/>
                <w:lang w:val="en-US"/>
              </w:rPr>
              <w:t>2 dB</w:t>
            </w:r>
          </w:p>
        </w:tc>
        <w:tc>
          <w:tcPr>
            <w:tcW w:w="2979" w:type="dxa"/>
          </w:tcPr>
          <w:p w:rsidR="009F30A3" w:rsidRPr="00F1155A" w:rsidRDefault="009F30A3" w:rsidP="00B36366">
            <w:pPr>
              <w:pStyle w:val="Tabletext"/>
              <w:jc w:val="center"/>
              <w:rPr>
                <w:sz w:val="20"/>
                <w:lang w:val="en-US"/>
              </w:rPr>
            </w:pPr>
            <w:r w:rsidRPr="00F1155A">
              <w:rPr>
                <w:sz w:val="20"/>
                <w:lang w:val="en-US"/>
              </w:rPr>
              <w:t xml:space="preserve">No (extra uncertainty is </w:t>
            </w:r>
            <w:r w:rsidRPr="00F1155A">
              <w:rPr>
                <w:sz w:val="20"/>
                <w:lang w:val="en-US"/>
              </w:rPr>
              <w:sym w:font="Symbol" w:char="F0B1"/>
            </w:r>
            <w:r w:rsidRPr="00F1155A">
              <w:rPr>
                <w:sz w:val="20"/>
                <w:lang w:val="en-US"/>
              </w:rPr>
              <w:t>7 dB)</w:t>
            </w:r>
          </w:p>
        </w:tc>
      </w:tr>
      <w:tr w:rsidR="009F30A3" w:rsidRPr="00F1155A" w:rsidTr="00B36366">
        <w:trPr>
          <w:jc w:val="center"/>
        </w:trPr>
        <w:tc>
          <w:tcPr>
            <w:tcW w:w="2520" w:type="dxa"/>
          </w:tcPr>
          <w:p w:rsidR="009F30A3" w:rsidRPr="00F1155A" w:rsidRDefault="009F30A3" w:rsidP="00B36366">
            <w:pPr>
              <w:pStyle w:val="Tabletext"/>
              <w:jc w:val="left"/>
              <w:rPr>
                <w:sz w:val="20"/>
                <w:lang w:val="en-US"/>
              </w:rPr>
            </w:pPr>
            <w:r w:rsidRPr="00F1155A">
              <w:rPr>
                <w:sz w:val="20"/>
                <w:lang w:val="en-US"/>
              </w:rPr>
              <w:t>Helicopter measurement</w:t>
            </w:r>
          </w:p>
        </w:tc>
        <w:tc>
          <w:tcPr>
            <w:tcW w:w="2591" w:type="dxa"/>
          </w:tcPr>
          <w:p w:rsidR="009F30A3" w:rsidRPr="00F1155A" w:rsidRDefault="009F30A3" w:rsidP="00B36366">
            <w:pPr>
              <w:pStyle w:val="Tabletext"/>
              <w:jc w:val="center"/>
              <w:rPr>
                <w:sz w:val="20"/>
                <w:lang w:val="en-US"/>
              </w:rPr>
            </w:pPr>
            <w:r w:rsidRPr="00F1155A">
              <w:rPr>
                <w:sz w:val="20"/>
                <w:lang w:val="en-US"/>
              </w:rPr>
              <w:t>e.r.p. and diagram</w:t>
            </w:r>
          </w:p>
        </w:tc>
        <w:tc>
          <w:tcPr>
            <w:tcW w:w="1549" w:type="dxa"/>
          </w:tcPr>
          <w:p w:rsidR="009F30A3" w:rsidRPr="00F1155A" w:rsidRDefault="009F30A3" w:rsidP="00B36366">
            <w:pPr>
              <w:pStyle w:val="Tabletext"/>
              <w:jc w:val="center"/>
              <w:rPr>
                <w:sz w:val="20"/>
                <w:lang w:val="en-US"/>
              </w:rPr>
            </w:pPr>
            <w:r w:rsidRPr="00F1155A">
              <w:rPr>
                <w:sz w:val="20"/>
                <w:lang w:val="en-US"/>
              </w:rPr>
              <w:t>1.4 dB</w:t>
            </w:r>
          </w:p>
        </w:tc>
        <w:tc>
          <w:tcPr>
            <w:tcW w:w="2979" w:type="dxa"/>
          </w:tcPr>
          <w:p w:rsidR="009F30A3" w:rsidRPr="00F1155A" w:rsidRDefault="009F30A3" w:rsidP="00B36366">
            <w:pPr>
              <w:pStyle w:val="Tabletext"/>
              <w:jc w:val="center"/>
              <w:rPr>
                <w:sz w:val="20"/>
                <w:lang w:val="en-US"/>
              </w:rPr>
            </w:pPr>
            <w:r w:rsidRPr="00F1155A">
              <w:rPr>
                <w:sz w:val="20"/>
                <w:lang w:val="en-US"/>
              </w:rPr>
              <w:t>Yes</w:t>
            </w:r>
          </w:p>
        </w:tc>
      </w:tr>
    </w:tbl>
    <w:p w:rsidR="009F30A3" w:rsidRPr="00F1155A" w:rsidRDefault="009F30A3" w:rsidP="00B36366">
      <w:pPr>
        <w:rPr>
          <w:lang w:val="en-US"/>
        </w:rPr>
      </w:pPr>
      <w:r w:rsidRPr="00F1155A">
        <w:rPr>
          <w:lang w:val="en-US"/>
        </w:rPr>
        <w:br w:type="page"/>
      </w:r>
      <w:r w:rsidRPr="00F1155A">
        <w:rPr>
          <w:lang w:val="en-US"/>
        </w:rPr>
        <w:lastRenderedPageBreak/>
        <w:t>We can see that for an on site inspection an additional uncertainty is added. The reason for this is that most large transmitting stations have combiners, filters and large synthesized antenna structures with no physical access to their individual components. Attenuation values can only be measured during installation of the station and are therefore only known with a reasonable accuracy to the operator of the station. For small stations with access to all components this additional uncertainty does not apply.</w:t>
      </w:r>
    </w:p>
    <w:p w:rsidR="009F30A3" w:rsidRPr="00F1155A" w:rsidRDefault="009F30A3" w:rsidP="00B36366">
      <w:pPr>
        <w:rPr>
          <w:lang w:val="en-US"/>
        </w:rPr>
      </w:pPr>
      <w:r w:rsidRPr="00F1155A">
        <w:rPr>
          <w:lang w:val="en-US"/>
        </w:rPr>
        <w:t>Instead of visiting transmitter sites and carry</w:t>
      </w:r>
      <w:r w:rsidR="000F2D58">
        <w:rPr>
          <w:lang w:val="en-US"/>
        </w:rPr>
        <w:t>ing</w:t>
      </w:r>
      <w:r w:rsidRPr="00F1155A">
        <w:rPr>
          <w:lang w:val="en-US"/>
        </w:rPr>
        <w:t xml:space="preserve"> out physical inspections or measuring with mobile monitoring units, transmitters can also be measured from fixed (remote) stations. In many countries monitoring services have remote monitoring stations available that can be used to measure basic transmitter parameters from different angles and compare the results with theoretical values obtained with planning tools. By automating these measurements, the data processing and the presentation of results this is not time consuming anymore. If automation is applied well it can be brought back to a fully administrative process, a technical capable monitoring engineer however should always take the final responsibility in quality assurance and interpreting the results. The end results of a measurement could be plots from every channel and a list presenting a green/red situation for all transmitters. The management of the monitoring station or enforcement department can decide what the follow up of these results should be. It should be noted that for obtaining the typical accuracy noted in the Table the monitoring units need to be placed at distances where field strength variations due to propagation effects are within reasonable limits.</w:t>
      </w:r>
    </w:p>
    <w:p w:rsidR="009F30A3" w:rsidRPr="00F1155A" w:rsidRDefault="009F30A3" w:rsidP="00B36366">
      <w:pPr>
        <w:rPr>
          <w:lang w:val="en-US"/>
        </w:rPr>
      </w:pPr>
      <w:r w:rsidRPr="00F1155A">
        <w:rPr>
          <w:lang w:val="en-US"/>
        </w:rPr>
        <w:t>The measurement uncertainty of the monitoring setup and the number of monitoring stations used to obtain a value are factors to take into account. Usually a monitoring receiver has a field strength indicator but lack both sufficient accuracy and linearity. Another factor is the antenna, the common monitoring antennas are broadband but do not have a well defined antenna pattern and gain over the whole frequency range. The described method therefore is not a replacement for a helicopter measurement or a physical inspection with true measurement equipment but can make the selection of candidates for further inspection easier.</w:t>
      </w:r>
    </w:p>
    <w:p w:rsidR="009F30A3" w:rsidRPr="00F1155A" w:rsidRDefault="009F30A3" w:rsidP="00B36366">
      <w:pPr>
        <w:pStyle w:val="Heading2"/>
        <w:rPr>
          <w:lang w:val="en-US"/>
        </w:rPr>
      </w:pPr>
      <w:bookmarkStart w:id="19" w:name="_Toc241209494"/>
      <w:bookmarkStart w:id="20" w:name="_Toc241463031"/>
      <w:bookmarkStart w:id="21" w:name="_Toc250723669"/>
      <w:r w:rsidRPr="00F1155A">
        <w:rPr>
          <w:lang w:val="en-US"/>
        </w:rPr>
        <w:t>2.2</w:t>
      </w:r>
      <w:r w:rsidRPr="00F1155A">
        <w:rPr>
          <w:lang w:val="en-US"/>
        </w:rPr>
        <w:tab/>
        <w:t>Measurement of spurious emissions</w:t>
      </w:r>
      <w:bookmarkEnd w:id="19"/>
      <w:bookmarkEnd w:id="20"/>
      <w:bookmarkEnd w:id="21"/>
    </w:p>
    <w:p w:rsidR="009F30A3" w:rsidRPr="00F1155A" w:rsidRDefault="009F30A3" w:rsidP="00B36366">
      <w:pPr>
        <w:rPr>
          <w:lang w:val="en-US"/>
        </w:rPr>
      </w:pPr>
      <w:r w:rsidRPr="00F1155A">
        <w:rPr>
          <w:lang w:val="en-US"/>
        </w:rPr>
        <w:t xml:space="preserve">In addition to remote </w:t>
      </w:r>
      <w:r w:rsidR="00B36366" w:rsidRPr="00F1155A">
        <w:rPr>
          <w:lang w:val="en-US"/>
        </w:rPr>
        <w:t>e.r.p.</w:t>
      </w:r>
      <w:r w:rsidRPr="00F1155A">
        <w:rPr>
          <w:lang w:val="en-US"/>
        </w:rPr>
        <w:t xml:space="preserve"> and field strength measurements it is also possible to perform remote spurious measurement but the limitations are different.</w:t>
      </w:r>
    </w:p>
    <w:p w:rsidR="009F30A3" w:rsidRPr="00F1155A" w:rsidRDefault="009F30A3" w:rsidP="00B36366">
      <w:pPr>
        <w:rPr>
          <w:lang w:val="en-US"/>
        </w:rPr>
      </w:pPr>
      <w:r w:rsidRPr="00F1155A">
        <w:rPr>
          <w:lang w:val="en-US"/>
        </w:rPr>
        <w:t>Spurious is usually presented as an x dB down value and consists of out of band emissions, noise, harmonics etc. A factor influencing the measurement is the antenna of the transmitting station under test. Specially the antenna pattern is of concern. Spurious signals relatively far from the wanted signal are transmitted with a completely different antenna pattern than the wanted signal. This depends of course on the bandwidth and other properties of the transmitting antenna but the uncertainty is undeterminable in most cases. Figure 1 gives a graphical presentation of the problem.</w:t>
      </w:r>
    </w:p>
    <w:p w:rsidR="009F30A3" w:rsidRPr="00F1155A" w:rsidRDefault="009F30A3" w:rsidP="00B36366">
      <w:pPr>
        <w:rPr>
          <w:lang w:val="en-US"/>
        </w:rPr>
      </w:pPr>
      <w:r w:rsidRPr="00F1155A">
        <w:rPr>
          <w:lang w:val="en-US"/>
        </w:rPr>
        <w:t>The blue antenna pattern is for the wanted signal and the red for one of the spurious components. In the main lobe the spurious seems to be 20 dB down and at an azimuth of 285° there is 10 dB more spurious than the wanted signal. We can conclude that multiple measurement points are needed to conclude something about the absolute value of a spurious emission using remote measurement sites.</w:t>
      </w:r>
    </w:p>
    <w:p w:rsidR="009F30A3" w:rsidRPr="00F1155A" w:rsidRDefault="009F30A3" w:rsidP="00B36366">
      <w:pPr>
        <w:pStyle w:val="FigureNo"/>
        <w:rPr>
          <w:lang w:val="en-US"/>
        </w:rPr>
      </w:pPr>
      <w:r w:rsidRPr="00F1155A">
        <w:rPr>
          <w:lang w:val="en-US"/>
        </w:rPr>
        <w:br w:type="page"/>
      </w:r>
      <w:r w:rsidRPr="00F1155A">
        <w:rPr>
          <w:lang w:val="en-US"/>
        </w:rPr>
        <w:lastRenderedPageBreak/>
        <w:t>Figure 1</w:t>
      </w:r>
    </w:p>
    <w:p w:rsidR="009F30A3" w:rsidRPr="00F1155A" w:rsidRDefault="009F30A3" w:rsidP="00B36366">
      <w:pPr>
        <w:pStyle w:val="Figuretitle"/>
        <w:rPr>
          <w:lang w:val="en-US"/>
        </w:rPr>
      </w:pPr>
      <w:r w:rsidRPr="00F1155A">
        <w:rPr>
          <w:lang w:val="en-US"/>
        </w:rPr>
        <w:t>Transmitter antenna pattern for wanted and spurious signal</w:t>
      </w:r>
    </w:p>
    <w:p w:rsidR="009F30A3" w:rsidRPr="00F1155A" w:rsidRDefault="00B66255" w:rsidP="00B36366">
      <w:pPr>
        <w:pStyle w:val="Figure"/>
        <w:rPr>
          <w:lang w:val="en-US"/>
        </w:rPr>
      </w:pPr>
      <w:r>
        <w:rPr>
          <w:lang w:val="en-US"/>
        </w:rPr>
        <w:pict>
          <v:shape id="_x0000_i1026" type="#_x0000_t75" style="width:244.15pt;height:224.75pt">
            <v:imagedata r:id="rId13" o:title="plaatje"/>
          </v:shape>
        </w:pict>
      </w:r>
    </w:p>
    <w:p w:rsidR="009F30A3" w:rsidRPr="00F1155A" w:rsidRDefault="009F30A3" w:rsidP="00B36366">
      <w:pPr>
        <w:rPr>
          <w:lang w:val="en-US"/>
        </w:rPr>
      </w:pPr>
    </w:p>
    <w:p w:rsidR="009F30A3" w:rsidRPr="00F1155A" w:rsidRDefault="009F30A3" w:rsidP="00B36366">
      <w:pPr>
        <w:rPr>
          <w:lang w:val="en-US"/>
        </w:rPr>
      </w:pPr>
      <w:r w:rsidRPr="00F1155A">
        <w:rPr>
          <w:lang w:val="en-US"/>
        </w:rPr>
        <w:t>It is very unlikely that a single remote monitoring station can be used perform an adequate spurious measurement. An indication of the presence of measurable spurious is possible specially when measured from different locations (under different angles).</w:t>
      </w:r>
    </w:p>
    <w:p w:rsidR="009F30A3" w:rsidRPr="00F1155A" w:rsidRDefault="009F30A3" w:rsidP="00B36366">
      <w:pPr>
        <w:pStyle w:val="Heading2"/>
        <w:rPr>
          <w:lang w:val="en-US"/>
        </w:rPr>
      </w:pPr>
      <w:bookmarkStart w:id="22" w:name="_Toc241209495"/>
      <w:bookmarkStart w:id="23" w:name="_Toc241463032"/>
      <w:bookmarkStart w:id="24" w:name="_Toc250723670"/>
      <w:r w:rsidRPr="00F1155A">
        <w:rPr>
          <w:lang w:val="en-US"/>
        </w:rPr>
        <w:t>2.3</w:t>
      </w:r>
      <w:r w:rsidRPr="00F1155A">
        <w:rPr>
          <w:lang w:val="en-US"/>
        </w:rPr>
        <w:tab/>
        <w:t>Mask measurements</w:t>
      </w:r>
      <w:bookmarkEnd w:id="22"/>
      <w:bookmarkEnd w:id="23"/>
      <w:bookmarkEnd w:id="24"/>
    </w:p>
    <w:p w:rsidR="009F30A3" w:rsidRPr="00F1155A" w:rsidRDefault="009F30A3" w:rsidP="00B36366">
      <w:pPr>
        <w:rPr>
          <w:lang w:val="en-US"/>
        </w:rPr>
      </w:pPr>
      <w:r w:rsidRPr="00F1155A">
        <w:rPr>
          <w:lang w:val="en-US"/>
        </w:rPr>
        <w:t>Mask measurements are used to measure bandwidth or conformity of the emitted spectrum to a standard or reference. Usually a spectrum analyser or measurement receiver with scanning capabilities is used for this type of measurement. For certain measurements a defined scanning or processing speed is needed due to the dynamic behaviour of the signal. Monitoring receivers however can mimic some functions of a spectrum analyser with the right software. The measurement accuracy and scanning capabilities of such a system should be observed in relation to the observed deviations from the mask and the results only be used to trigger follow up inspections.</w:t>
      </w:r>
    </w:p>
    <w:p w:rsidR="009F30A3" w:rsidRPr="00F1155A" w:rsidRDefault="009F30A3" w:rsidP="00B36366">
      <w:pPr>
        <w:pStyle w:val="Heading2"/>
        <w:rPr>
          <w:lang w:val="en-US"/>
        </w:rPr>
      </w:pPr>
      <w:bookmarkStart w:id="25" w:name="_Toc241209496"/>
      <w:bookmarkStart w:id="26" w:name="_Toc241463033"/>
      <w:bookmarkStart w:id="27" w:name="_Toc250723671"/>
      <w:r w:rsidRPr="00F1155A">
        <w:rPr>
          <w:lang w:val="en-US"/>
        </w:rPr>
        <w:t>2.4</w:t>
      </w:r>
      <w:r w:rsidRPr="00F1155A">
        <w:rPr>
          <w:lang w:val="en-US"/>
        </w:rPr>
        <w:tab/>
        <w:t>Frequency measurements</w:t>
      </w:r>
      <w:bookmarkEnd w:id="25"/>
      <w:bookmarkEnd w:id="26"/>
      <w:bookmarkEnd w:id="27"/>
    </w:p>
    <w:p w:rsidR="009F30A3" w:rsidRPr="00F1155A" w:rsidRDefault="009F30A3" w:rsidP="00B36366">
      <w:pPr>
        <w:rPr>
          <w:lang w:val="en-US"/>
        </w:rPr>
      </w:pPr>
      <w:r w:rsidRPr="00F1155A">
        <w:rPr>
          <w:lang w:val="en-US"/>
        </w:rPr>
        <w:t>A standard monitoring receiver usually does not have the capability to perform very accurate frequency measurements. Most of this inaccuracy comes from temperature changes at the receivers location and the lack of a frequency standard such as an oven controlled reference oscillator. A true frequency counters is also not present in most cases, instead of this a frequency discriminator or similar solution is used. All this together leads to a relative unstable frequency measurement setup.</w:t>
      </w:r>
    </w:p>
    <w:p w:rsidR="009F30A3" w:rsidRPr="00F1155A" w:rsidRDefault="009F30A3" w:rsidP="00B36366">
      <w:pPr>
        <w:rPr>
          <w:lang w:val="en-US"/>
        </w:rPr>
      </w:pPr>
      <w:r w:rsidRPr="00F1155A">
        <w:rPr>
          <w:lang w:val="en-US"/>
        </w:rPr>
        <w:t>A possibility to perform indicative measurements is however to use an external stable frequency source in the same frequency range as the signal to be tested. This can be a stable broadcasting transmitter or a local reference source such as a from GPS-derived frequency standard. Calibration needs to be performed before each critical measurement. The results will have a large measurement uncertainty and can therefore again only be used to trigger follow up inspections.</w:t>
      </w:r>
    </w:p>
    <w:p w:rsidR="009F30A3" w:rsidRPr="00F1155A" w:rsidRDefault="009F30A3" w:rsidP="00B36366">
      <w:pPr>
        <w:pStyle w:val="AnnexNoTitle"/>
        <w:rPr>
          <w:lang w:val="en-US"/>
        </w:rPr>
      </w:pPr>
      <w:r w:rsidRPr="00F1155A">
        <w:rPr>
          <w:lang w:val="en-US"/>
        </w:rPr>
        <w:br w:type="page"/>
      </w:r>
      <w:bookmarkStart w:id="28" w:name="_Toc250723672"/>
      <w:r w:rsidRPr="00F1155A">
        <w:rPr>
          <w:lang w:val="en-US"/>
        </w:rPr>
        <w:lastRenderedPageBreak/>
        <w:t>Annex 1</w:t>
      </w:r>
      <w:r w:rsidRPr="00F1155A">
        <w:rPr>
          <w:lang w:val="en-US"/>
        </w:rPr>
        <w:br/>
      </w:r>
      <w:r w:rsidRPr="00F1155A">
        <w:rPr>
          <w:lang w:val="en-US"/>
        </w:rPr>
        <w:br/>
        <w:t xml:space="preserve">Example of monitoring used in inspections planning in the </w:t>
      </w:r>
      <w:smartTag w:uri="urn:schemas-microsoft-com:office:smarttags" w:element="place">
        <w:smartTag w:uri="urn:schemas-microsoft-com:office:smarttags" w:element="country-region">
          <w:r w:rsidRPr="00F1155A">
            <w:rPr>
              <w:lang w:val="en-US"/>
            </w:rPr>
            <w:t>Netherlands</w:t>
          </w:r>
        </w:smartTag>
      </w:smartTag>
      <w:bookmarkEnd w:id="28"/>
    </w:p>
    <w:p w:rsidR="009F30A3" w:rsidRPr="000F2D58" w:rsidRDefault="000F2D58" w:rsidP="000F2D58">
      <w:pPr>
        <w:pStyle w:val="Normalaftertitle"/>
        <w:rPr>
          <w:lang w:val="en-GB"/>
        </w:rPr>
      </w:pPr>
      <w:r w:rsidRPr="000F2D58">
        <w:rPr>
          <w:lang w:val="en-GB"/>
        </w:rPr>
        <w:t xml:space="preserve">Often national administrations are responsible for planning and enforcement of the FM </w:t>
      </w:r>
      <w:r w:rsidRPr="000F2D58">
        <w:rPr>
          <w:lang w:val="en-GB" w:eastAsia="ko-KR"/>
        </w:rPr>
        <w:t>broadcasting</w:t>
      </w:r>
      <w:r w:rsidRPr="000F2D58">
        <w:rPr>
          <w:lang w:val="en-GB"/>
        </w:rPr>
        <w:t xml:space="preserve"> (BC) band. National frequency management uses planning tools to calculate coverage and field strength based on technical parameters, such as power, antenna height, antenna patterns from stations. These technical parameters are included in the licence conditions. There is a good correlation between theoretical and practical values so the same planning tools using measured values from monitoring stations as input could be used to determine the technical parameters of the transmitting stations to some extent. This example sets this principle and treats</w:t>
      </w:r>
      <w:r w:rsidRPr="000F2D58">
        <w:rPr>
          <w:lang w:val="en-GB" w:eastAsia="ko-KR"/>
        </w:rPr>
        <w:t xml:space="preserve"> </w:t>
      </w:r>
      <w:r w:rsidRPr="000F2D58">
        <w:rPr>
          <w:lang w:val="en-GB"/>
        </w:rPr>
        <w:t>the investigation of the FM broadcasting band (in Region 1: 87.5-108 MHz). The principle is of course also applicable for other services.</w:t>
      </w:r>
    </w:p>
    <w:p w:rsidR="009F30A3" w:rsidRPr="00F1155A" w:rsidRDefault="009F30A3" w:rsidP="00B36366">
      <w:pPr>
        <w:pStyle w:val="Heading1"/>
        <w:rPr>
          <w:lang w:val="en-US"/>
        </w:rPr>
      </w:pPr>
      <w:bookmarkStart w:id="29" w:name="_Toc166483439"/>
      <w:bookmarkStart w:id="30" w:name="_Toc241209497"/>
      <w:bookmarkStart w:id="31" w:name="_Toc241463034"/>
      <w:bookmarkStart w:id="32" w:name="_Toc250723673"/>
      <w:r w:rsidRPr="00F1155A">
        <w:rPr>
          <w:rFonts w:eastAsia="MS Mincho"/>
          <w:lang w:val="en-US"/>
        </w:rPr>
        <w:t>1</w:t>
      </w:r>
      <w:r w:rsidRPr="00F1155A">
        <w:rPr>
          <w:lang w:val="en-US"/>
        </w:rPr>
        <w:tab/>
        <w:t>Comparison of field-strength measurements</w:t>
      </w:r>
      <w:bookmarkEnd w:id="29"/>
      <w:r w:rsidRPr="00F1155A">
        <w:rPr>
          <w:lang w:val="en-US"/>
        </w:rPr>
        <w:t xml:space="preserve"> with calculated values</w:t>
      </w:r>
      <w:bookmarkEnd w:id="30"/>
      <w:bookmarkEnd w:id="31"/>
      <w:bookmarkEnd w:id="32"/>
    </w:p>
    <w:p w:rsidR="009F30A3" w:rsidRPr="00F1155A" w:rsidRDefault="009F30A3" w:rsidP="00AB3B17">
      <w:pPr>
        <w:rPr>
          <w:lang w:val="en-US"/>
        </w:rPr>
      </w:pPr>
      <w:r w:rsidRPr="00F1155A">
        <w:rPr>
          <w:lang w:val="en-US"/>
        </w:rPr>
        <w:t>Monitoring stations are as already said relatively inaccurate when i</w:t>
      </w:r>
      <w:r w:rsidR="00AB3B17" w:rsidRPr="00F1155A">
        <w:rPr>
          <w:lang w:val="en-US"/>
        </w:rPr>
        <w:t>t</w:t>
      </w:r>
      <w:r w:rsidRPr="00F1155A">
        <w:rPr>
          <w:lang w:val="en-US"/>
        </w:rPr>
        <w:t xml:space="preserve"> comes to measuring field strength and frequency. Trends and relative measurement values can however be determined quite well.</w:t>
      </w:r>
    </w:p>
    <w:p w:rsidR="009F30A3" w:rsidRPr="00F1155A" w:rsidRDefault="000F2D58" w:rsidP="00AB3B17">
      <w:pPr>
        <w:rPr>
          <w:lang w:val="en-US"/>
        </w:rPr>
      </w:pPr>
      <w:r w:rsidRPr="000F2D58">
        <w:rPr>
          <w:lang w:val="en-GB"/>
        </w:rPr>
        <w:t>In this practical example, data from a measured frequency band 87.500-107.500 MHz (107.480) is converted in two plots. One is a common spectrogram and the other shows processed data with min/max/median values. For both plots</w:t>
      </w:r>
      <w:r w:rsidRPr="000F2D58">
        <w:rPr>
          <w:lang w:val="en-GB" w:eastAsia="ko-KR"/>
        </w:rPr>
        <w:t xml:space="preserve"> </w:t>
      </w:r>
      <w:r w:rsidRPr="000F2D58">
        <w:rPr>
          <w:lang w:val="en-GB"/>
        </w:rPr>
        <w:t>the same data is used. Long-term (24 h) plots reveal the on and off switching of stations but also the main field strength with reasonable accuracy</w:t>
      </w:r>
      <w:r w:rsidR="009F30A3" w:rsidRPr="00F1155A">
        <w:rPr>
          <w:lang w:val="en-US"/>
        </w:rPr>
        <w:t>.</w:t>
      </w:r>
    </w:p>
    <w:p w:rsidR="009F30A3" w:rsidRPr="00F1155A" w:rsidRDefault="009F30A3" w:rsidP="00B36366">
      <w:pPr>
        <w:pStyle w:val="FigureNo"/>
        <w:rPr>
          <w:lang w:val="en-US"/>
        </w:rPr>
      </w:pPr>
      <w:r w:rsidRPr="00F1155A">
        <w:rPr>
          <w:lang w:val="en-US"/>
        </w:rPr>
        <w:t>Figure 2</w:t>
      </w:r>
    </w:p>
    <w:p w:rsidR="009F30A3" w:rsidRPr="00F1155A" w:rsidRDefault="00AB3B17" w:rsidP="00B36366">
      <w:pPr>
        <w:pStyle w:val="Figuretitle"/>
        <w:rPr>
          <w:lang w:val="en-US"/>
        </w:rPr>
      </w:pPr>
      <w:r w:rsidRPr="00F1155A">
        <w:rPr>
          <w:lang w:val="en-US"/>
        </w:rPr>
        <w:t>Spectrogram and m</w:t>
      </w:r>
      <w:r w:rsidR="009F30A3" w:rsidRPr="00F1155A">
        <w:rPr>
          <w:lang w:val="en-US"/>
        </w:rPr>
        <w:t>in/med/max plot including calculated values</w:t>
      </w:r>
    </w:p>
    <w:p w:rsidR="009F30A3" w:rsidRPr="00F1155A" w:rsidRDefault="00B66255" w:rsidP="00B36366">
      <w:pPr>
        <w:pStyle w:val="Figure"/>
        <w:rPr>
          <w:lang w:val="en-US"/>
        </w:rPr>
      </w:pPr>
      <w:r>
        <w:rPr>
          <w:lang w:val="en-US"/>
        </w:rPr>
        <w:pict>
          <v:shape id="_x0000_i1027" type="#_x0000_t75" style="width:453.3pt;height:126.45pt">
            <v:imagedata r:id="rId14" o:title=""/>
          </v:shape>
        </w:pict>
      </w:r>
    </w:p>
    <w:p w:rsidR="009F30A3" w:rsidRPr="00F1155A" w:rsidRDefault="00B66255" w:rsidP="00B36366">
      <w:pPr>
        <w:pStyle w:val="Figure"/>
        <w:rPr>
          <w:lang w:val="en-US"/>
        </w:rPr>
      </w:pPr>
      <w:r>
        <w:rPr>
          <w:lang w:val="en-US"/>
        </w:rPr>
        <w:pict>
          <v:shape id="_x0000_i1028" type="#_x0000_t75" style="width:468.3pt;height:126.45pt">
            <v:imagedata r:id="rId15" o:title="87_108_300105_02_speca"/>
          </v:shape>
        </w:pict>
      </w:r>
    </w:p>
    <w:p w:rsidR="009F30A3" w:rsidRPr="00F1155A" w:rsidRDefault="009F30A3" w:rsidP="00B36366">
      <w:pPr>
        <w:rPr>
          <w:lang w:val="en-US"/>
        </w:rPr>
      </w:pPr>
    </w:p>
    <w:p w:rsidR="009F30A3" w:rsidRPr="00F1155A" w:rsidRDefault="009F30A3" w:rsidP="00B36366">
      <w:pPr>
        <w:rPr>
          <w:lang w:val="en-US"/>
        </w:rPr>
      </w:pPr>
      <w:r w:rsidRPr="00F1155A">
        <w:rPr>
          <w:lang w:val="en-US"/>
        </w:rPr>
        <w:br w:type="page"/>
      </w:r>
      <w:r w:rsidRPr="00F1155A">
        <w:rPr>
          <w:lang w:val="en-US"/>
        </w:rPr>
        <w:lastRenderedPageBreak/>
        <w:t xml:space="preserve">On every 100 kHz channel a min/max/median plot and also a pink line with a rhombic on top is plotted, representing the theoretical calculated value obtained from a planning tool. The calculated value can be derived from the distance of the transmitter to the monitoring station and the allowed e.r.p. value in the licence using the proper planning model. This enables the user to compare between measured and predicted (licence) field strengths. </w:t>
      </w:r>
    </w:p>
    <w:p w:rsidR="009F30A3" w:rsidRPr="00F1155A" w:rsidRDefault="009F30A3" w:rsidP="00AB3B17">
      <w:pPr>
        <w:rPr>
          <w:lang w:val="en-US"/>
        </w:rPr>
      </w:pPr>
      <w:r w:rsidRPr="00F1155A">
        <w:rPr>
          <w:lang w:val="en-US"/>
        </w:rPr>
        <w:t>To estimate the effects of time variance of the signal a time plot over 24 h is produced showing the theoretical calculated value by a dotted line and a distribution plot over the same period. The coloured plot represents a moving average plot ion the channel under test and the adjacent channels.</w:t>
      </w:r>
    </w:p>
    <w:p w:rsidR="009F30A3" w:rsidRPr="00F1155A" w:rsidRDefault="009F30A3" w:rsidP="00B36366">
      <w:pPr>
        <w:rPr>
          <w:lang w:val="en-US"/>
        </w:rPr>
      </w:pPr>
      <w:r w:rsidRPr="00F1155A">
        <w:rPr>
          <w:lang w:val="en-US"/>
        </w:rPr>
        <w:t>This information is used for two reasons: The first one is the stability of the monitoring system. Variations in measured values of a reference signal can be used to have an idea about the maximum achievable accuracy. The second is the actual variation of the measured signal due to propagation which also influences the accuracy.</w:t>
      </w:r>
    </w:p>
    <w:p w:rsidR="009F30A3" w:rsidRPr="00F1155A" w:rsidRDefault="009F30A3" w:rsidP="00B36366">
      <w:pPr>
        <w:pStyle w:val="FigureNo"/>
        <w:rPr>
          <w:lang w:val="en-US"/>
        </w:rPr>
      </w:pPr>
      <w:r w:rsidRPr="00F1155A">
        <w:rPr>
          <w:lang w:val="en-US"/>
        </w:rPr>
        <w:t>Figure 3</w:t>
      </w:r>
    </w:p>
    <w:p w:rsidR="009F30A3" w:rsidRPr="00F1155A" w:rsidRDefault="009F30A3" w:rsidP="00B36366">
      <w:pPr>
        <w:pStyle w:val="Figuretitle"/>
        <w:rPr>
          <w:lang w:val="en-US"/>
        </w:rPr>
      </w:pPr>
      <w:r w:rsidRPr="00F1155A">
        <w:rPr>
          <w:lang w:val="en-US"/>
        </w:rPr>
        <w:t>Field strength over time, distribution and spectrum</w:t>
      </w:r>
    </w:p>
    <w:p w:rsidR="009F30A3" w:rsidRPr="00F1155A" w:rsidRDefault="00B66255" w:rsidP="00B36366">
      <w:pPr>
        <w:pStyle w:val="Figure"/>
        <w:rPr>
          <w:lang w:val="en-US"/>
        </w:rPr>
      </w:pPr>
      <w:r>
        <w:rPr>
          <w:lang w:val="en-US"/>
        </w:rPr>
        <w:pict>
          <v:shape id="_x0000_i1029" type="#_x0000_t75" style="width:453.3pt;height:171.55pt">
            <v:imagedata r:id="rId16" o:title=""/>
          </v:shape>
        </w:pict>
      </w:r>
    </w:p>
    <w:p w:rsidR="009F30A3" w:rsidRPr="00F1155A" w:rsidRDefault="009F30A3" w:rsidP="00B36366">
      <w:pPr>
        <w:rPr>
          <w:lang w:val="en-US"/>
        </w:rPr>
      </w:pPr>
    </w:p>
    <w:p w:rsidR="009F30A3" w:rsidRPr="00F1155A" w:rsidRDefault="009F30A3" w:rsidP="00B36366">
      <w:pPr>
        <w:rPr>
          <w:lang w:val="en-US"/>
        </w:rPr>
      </w:pPr>
      <w:r w:rsidRPr="00F1155A">
        <w:rPr>
          <w:lang w:val="en-US"/>
        </w:rPr>
        <w:t>Plots as above are available for all channels on each remote station but accessing this information needs a management tool which is designed around a web interface. Figure 4 shows the interface which has the form of a spectrogram.</w:t>
      </w:r>
    </w:p>
    <w:p w:rsidR="009F30A3" w:rsidRPr="00F1155A" w:rsidRDefault="009F30A3" w:rsidP="00B36366">
      <w:pPr>
        <w:pStyle w:val="FigureNo"/>
        <w:rPr>
          <w:lang w:val="en-US"/>
        </w:rPr>
      </w:pPr>
      <w:r w:rsidRPr="00F1155A">
        <w:rPr>
          <w:lang w:val="en-US"/>
        </w:rPr>
        <w:br w:type="page"/>
      </w:r>
      <w:r w:rsidRPr="00F1155A">
        <w:rPr>
          <w:lang w:val="en-US"/>
        </w:rPr>
        <w:lastRenderedPageBreak/>
        <w:t>Figure 4</w:t>
      </w:r>
    </w:p>
    <w:p w:rsidR="009F30A3" w:rsidRPr="00F1155A" w:rsidRDefault="009F30A3" w:rsidP="00B36366">
      <w:pPr>
        <w:pStyle w:val="Figuretitle"/>
        <w:rPr>
          <w:lang w:val="en-US"/>
        </w:rPr>
      </w:pPr>
      <w:r w:rsidRPr="00F1155A">
        <w:rPr>
          <w:lang w:val="en-US"/>
        </w:rPr>
        <w:t>Web interface to access all individual plots</w:t>
      </w:r>
    </w:p>
    <w:p w:rsidR="009F30A3" w:rsidRPr="00F1155A" w:rsidRDefault="00B66255" w:rsidP="00B36366">
      <w:pPr>
        <w:pStyle w:val="Figure"/>
        <w:rPr>
          <w:lang w:val="en-US"/>
        </w:rPr>
      </w:pPr>
      <w:r>
        <w:rPr>
          <w:lang w:val="en-US"/>
        </w:rPr>
        <w:pict>
          <v:shape id="_x0000_s1055" type="#_x0000_t75" style="position:absolute;left:0;text-align:left;margin-left:10.35pt;margin-top:6.7pt;width:459pt;height:261pt;z-index:251662336">
            <v:imagedata r:id="rId17" o:title=""/>
          </v:shape>
        </w:pict>
      </w: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AB3B17">
      <w:pPr>
        <w:pStyle w:val="Normalaftertitle"/>
        <w:rPr>
          <w:lang w:val="en-US"/>
        </w:rPr>
      </w:pPr>
      <w:r w:rsidRPr="00F1155A">
        <w:rPr>
          <w:lang w:val="en-US"/>
        </w:rPr>
        <w:t>To have access to all channel plots one can select the appropriate measurement day, remote station, the wanted channel by moving the cursor over the spectrogram and then click. The three plots with detailed information divided over 3 plots will than be available on the screen. There is also a possibility to make your choice via a table with frequencies.</w:t>
      </w:r>
    </w:p>
    <w:p w:rsidR="009F30A3" w:rsidRPr="00F1155A" w:rsidRDefault="00AB3B17" w:rsidP="00AB3B17">
      <w:pPr>
        <w:pStyle w:val="Heading1"/>
        <w:rPr>
          <w:lang w:val="en-US"/>
        </w:rPr>
      </w:pPr>
      <w:bookmarkStart w:id="33" w:name="_Toc166483442"/>
      <w:bookmarkStart w:id="34" w:name="_Toc241209498"/>
      <w:bookmarkStart w:id="35" w:name="_Toc241463035"/>
      <w:bookmarkStart w:id="36" w:name="_Toc250723674"/>
      <w:r w:rsidRPr="00F1155A">
        <w:rPr>
          <w:lang w:val="en-US"/>
        </w:rPr>
        <w:t>2</w:t>
      </w:r>
      <w:r w:rsidR="009F30A3" w:rsidRPr="00F1155A">
        <w:rPr>
          <w:lang w:val="en-US"/>
        </w:rPr>
        <w:tab/>
        <w:t>Trends</w:t>
      </w:r>
      <w:bookmarkEnd w:id="33"/>
      <w:bookmarkEnd w:id="34"/>
      <w:bookmarkEnd w:id="35"/>
      <w:bookmarkEnd w:id="36"/>
    </w:p>
    <w:p w:rsidR="009F30A3" w:rsidRPr="00F1155A" w:rsidRDefault="009F30A3" w:rsidP="00AB3B17">
      <w:pPr>
        <w:rPr>
          <w:lang w:val="en-US"/>
        </w:rPr>
      </w:pPr>
      <w:r w:rsidRPr="00F1155A">
        <w:rPr>
          <w:lang w:val="en-US"/>
        </w:rPr>
        <w:t>As shown in Table 1 in the main report, the absolute accuracy of an e.r.p. measurement using field strength measurement from remote stations is about 5 dB. For inspection purposes this is useful as an indicative measurement. For pre</w:t>
      </w:r>
      <w:r w:rsidR="00AB3B17" w:rsidRPr="00F1155A">
        <w:rPr>
          <w:lang w:val="en-US"/>
        </w:rPr>
        <w:t>-</w:t>
      </w:r>
      <w:r w:rsidRPr="00F1155A">
        <w:rPr>
          <w:lang w:val="en-US"/>
        </w:rPr>
        <w:t>inspection work a measurement like this makes more sense if measurements are performed at regular intervals and compared with historical data. This type of measurement we call a trend measurement.</w:t>
      </w:r>
    </w:p>
    <w:p w:rsidR="009F30A3" w:rsidRPr="00F1155A" w:rsidRDefault="009F30A3" w:rsidP="00B36366">
      <w:pPr>
        <w:rPr>
          <w:lang w:val="en-US"/>
        </w:rPr>
      </w:pPr>
      <w:r w:rsidRPr="00F1155A">
        <w:rPr>
          <w:lang w:val="en-US"/>
        </w:rPr>
        <w:t>From all measurements the median field strength value is calculated and stored in a file, which is used to produce plots presenting historical trends.</w:t>
      </w:r>
    </w:p>
    <w:p w:rsidR="009F30A3" w:rsidRPr="00F1155A" w:rsidRDefault="009F30A3" w:rsidP="00B36366">
      <w:pPr>
        <w:rPr>
          <w:lang w:val="en-US"/>
        </w:rPr>
      </w:pPr>
      <w:r w:rsidRPr="00F1155A">
        <w:rPr>
          <w:lang w:val="en-US"/>
        </w:rPr>
        <w:t>Every bar in F</w:t>
      </w:r>
      <w:r w:rsidR="00AB3B17" w:rsidRPr="00F1155A">
        <w:rPr>
          <w:lang w:val="en-US"/>
        </w:rPr>
        <w:t>ig. 5 is the result of a 24 h</w:t>
      </w:r>
      <w:r w:rsidRPr="00F1155A">
        <w:rPr>
          <w:lang w:val="en-US"/>
        </w:rPr>
        <w:t xml:space="preserve"> measurement. The blue line shows the theoretical value.</w:t>
      </w:r>
    </w:p>
    <w:p w:rsidR="009F30A3" w:rsidRPr="00F1155A" w:rsidRDefault="009F30A3" w:rsidP="00B36366">
      <w:pPr>
        <w:pStyle w:val="FigureNo"/>
        <w:rPr>
          <w:lang w:val="en-US"/>
        </w:rPr>
      </w:pPr>
      <w:r w:rsidRPr="00F1155A">
        <w:rPr>
          <w:lang w:val="en-US"/>
        </w:rPr>
        <w:br w:type="page"/>
      </w:r>
      <w:r w:rsidRPr="00F1155A">
        <w:rPr>
          <w:lang w:val="en-US"/>
        </w:rPr>
        <w:lastRenderedPageBreak/>
        <w:t>Figure 5</w:t>
      </w:r>
    </w:p>
    <w:p w:rsidR="009F30A3" w:rsidRPr="00F1155A" w:rsidRDefault="009F30A3" w:rsidP="00B36366">
      <w:pPr>
        <w:pStyle w:val="Figuretitle"/>
        <w:rPr>
          <w:lang w:val="en-US"/>
        </w:rPr>
      </w:pPr>
      <w:r w:rsidRPr="00F1155A">
        <w:rPr>
          <w:lang w:val="en-US"/>
        </w:rPr>
        <w:t xml:space="preserve">Trend measurement from remote monitoring station “Axel” </w:t>
      </w:r>
    </w:p>
    <w:p w:rsidR="009F30A3" w:rsidRPr="00F1155A" w:rsidRDefault="00B66255" w:rsidP="00B36366">
      <w:pPr>
        <w:pStyle w:val="Figure"/>
        <w:rPr>
          <w:lang w:val="en-US"/>
        </w:rPr>
      </w:pPr>
      <w:r>
        <w:rPr>
          <w:lang w:val="en-US"/>
        </w:rPr>
        <w:pict>
          <v:shape id="_x0000_i1030" type="#_x0000_t75" style="width:482.1pt;height:274.85pt">
            <v:imagedata r:id="rId18" o:title="picture wavre"/>
          </v:shape>
        </w:pict>
      </w:r>
    </w:p>
    <w:p w:rsidR="009F30A3" w:rsidRPr="00F1155A" w:rsidRDefault="009F30A3" w:rsidP="00B36366">
      <w:pPr>
        <w:rPr>
          <w:lang w:val="en-US"/>
        </w:rPr>
      </w:pPr>
      <w:r w:rsidRPr="00F1155A">
        <w:rPr>
          <w:lang w:val="en-US"/>
        </w:rPr>
        <w:t>From all remote stations these plots are available and accessible per frequency channel. So every channel can be judged form different angles.</w:t>
      </w:r>
    </w:p>
    <w:p w:rsidR="009F30A3" w:rsidRPr="00F1155A" w:rsidRDefault="00AB3B17" w:rsidP="00AB3B17">
      <w:pPr>
        <w:pStyle w:val="Heading1"/>
        <w:rPr>
          <w:lang w:val="en-US"/>
        </w:rPr>
      </w:pPr>
      <w:bookmarkStart w:id="37" w:name="_Toc166483443"/>
      <w:bookmarkStart w:id="38" w:name="_Toc241209499"/>
      <w:bookmarkStart w:id="39" w:name="_Toc241463036"/>
      <w:bookmarkStart w:id="40" w:name="_Toc250723675"/>
      <w:r w:rsidRPr="00F1155A">
        <w:rPr>
          <w:lang w:val="en-US"/>
        </w:rPr>
        <w:t>3</w:t>
      </w:r>
      <w:r w:rsidR="009F30A3" w:rsidRPr="00F1155A">
        <w:rPr>
          <w:lang w:val="en-US"/>
        </w:rPr>
        <w:tab/>
        <w:t>Bandwidth</w:t>
      </w:r>
      <w:bookmarkEnd w:id="37"/>
      <w:bookmarkEnd w:id="38"/>
      <w:bookmarkEnd w:id="39"/>
      <w:bookmarkEnd w:id="40"/>
    </w:p>
    <w:p w:rsidR="009F30A3" w:rsidRPr="00F1155A" w:rsidRDefault="000F2D58" w:rsidP="00B36366">
      <w:pPr>
        <w:rPr>
          <w:lang w:val="en-US"/>
        </w:rPr>
      </w:pPr>
      <w:r w:rsidRPr="000F2D58">
        <w:rPr>
          <w:lang w:val="en-GB"/>
        </w:rPr>
        <w:t>Besides field strength and the e.r.p. values calculated from this, also the occupied bandwidth can be determined. For FM broadcasting Recommendation ITU-R SM.1268-4</w:t>
      </w:r>
      <w:r w:rsidRPr="000F2D58">
        <w:rPr>
          <w:lang w:val="en-GB" w:eastAsia="ko-KR"/>
        </w:rPr>
        <w:t xml:space="preserve"> </w:t>
      </w:r>
      <w:r w:rsidRPr="000F2D58">
        <w:rPr>
          <w:lang w:val="en-GB"/>
        </w:rPr>
        <w:t>is used to check the total deviation, modulation power and the shape and size of the spectrum with the so called spectrum mask method. These spectrum mask measurements can be simulated using the described frequency band registrations. Being not accurate enough for enforcement purposes they give however a reasonably good indication of the spectrum behaviour</w:t>
      </w:r>
      <w:r w:rsidR="009F30A3" w:rsidRPr="00F1155A">
        <w:rPr>
          <w:lang w:val="en-US"/>
        </w:rPr>
        <w:t xml:space="preserve">. </w:t>
      </w:r>
    </w:p>
    <w:p w:rsidR="009F30A3" w:rsidRPr="00F1155A" w:rsidRDefault="009F30A3" w:rsidP="00AB3B17">
      <w:pPr>
        <w:rPr>
          <w:lang w:val="en-US"/>
        </w:rPr>
      </w:pPr>
      <w:r w:rsidRPr="00F1155A">
        <w:rPr>
          <w:lang w:val="en-US"/>
        </w:rPr>
        <w:t>The normally performed measurements in the frequency band from 87.5-107.5 MHz or 87.5</w:t>
      </w:r>
      <w:r w:rsidR="00B36366" w:rsidRPr="00F1155A">
        <w:rPr>
          <w:lang w:val="en-US"/>
        </w:rPr>
        <w:noBreakHyphen/>
      </w:r>
      <w:r w:rsidRPr="00F1155A">
        <w:rPr>
          <w:lang w:val="en-US"/>
        </w:rPr>
        <w:t>112.5 MHz can not be used for these spectrum mask simulations because of the low resolution of 20 kHz per step. Using a frequency span of 5 MHz with steps of 5 kHz gives an adequate resolution (if the frequency band is measured in 1 000 steps). In 10 h the total FM band can be measured for this purpose in four segments of 5 MHz.</w:t>
      </w:r>
    </w:p>
    <w:p w:rsidR="009F30A3" w:rsidRPr="00F1155A" w:rsidRDefault="009F30A3" w:rsidP="00B36366">
      <w:pPr>
        <w:pStyle w:val="FigureNo"/>
        <w:rPr>
          <w:lang w:val="en-US"/>
        </w:rPr>
      </w:pPr>
      <w:r w:rsidRPr="00F1155A">
        <w:rPr>
          <w:lang w:val="en-US"/>
        </w:rPr>
        <w:br w:type="page"/>
      </w:r>
      <w:r w:rsidRPr="00F1155A">
        <w:rPr>
          <w:lang w:val="en-US"/>
        </w:rPr>
        <w:lastRenderedPageBreak/>
        <w:t>Figure 6</w:t>
      </w:r>
    </w:p>
    <w:p w:rsidR="009F30A3" w:rsidRPr="00F1155A" w:rsidRDefault="009F30A3" w:rsidP="00B36366">
      <w:pPr>
        <w:pStyle w:val="Figuretitle"/>
        <w:rPr>
          <w:lang w:val="en-US"/>
        </w:rPr>
      </w:pPr>
      <w:r w:rsidRPr="00F1155A">
        <w:rPr>
          <w:lang w:val="en-US"/>
        </w:rPr>
        <w:t>Simulated spectrum mask measurements</w:t>
      </w:r>
    </w:p>
    <w:p w:rsidR="009F30A3" w:rsidRPr="00F1155A" w:rsidRDefault="00B66255" w:rsidP="00B36366">
      <w:pPr>
        <w:pStyle w:val="Figure"/>
        <w:rPr>
          <w:lang w:val="en-US"/>
        </w:rPr>
      </w:pPr>
      <w:r>
        <w:rPr>
          <w:lang w:val="en-US"/>
        </w:rPr>
        <w:pict>
          <v:shape id="_x0000_i1031" type="#_x0000_t75" style="width:453.3pt;height:140.25pt">
            <v:imagedata r:id="rId19" o:title=""/>
          </v:shape>
        </w:pict>
      </w:r>
    </w:p>
    <w:p w:rsidR="009F30A3" w:rsidRPr="00F1155A" w:rsidRDefault="009F30A3" w:rsidP="00B36366">
      <w:pPr>
        <w:rPr>
          <w:lang w:val="en-US"/>
        </w:rPr>
      </w:pPr>
      <w:r w:rsidRPr="00F1155A">
        <w:rPr>
          <w:lang w:val="en-US"/>
        </w:rPr>
        <w:t>All spectra of the stronger transmitters (pre defined level) automatically receive a spectrum mask, also the theoretical predicted field-strength value (pink rhombic) and the identification of the station is plotted. For every channel it is possible to go more in detail as shown in plot below.</w:t>
      </w:r>
    </w:p>
    <w:p w:rsidR="009F30A3" w:rsidRPr="00F1155A" w:rsidRDefault="009F30A3" w:rsidP="00B36366">
      <w:pPr>
        <w:pStyle w:val="FigureNo"/>
        <w:rPr>
          <w:lang w:val="en-US"/>
        </w:rPr>
      </w:pPr>
      <w:r w:rsidRPr="00F1155A">
        <w:rPr>
          <w:lang w:val="en-US"/>
        </w:rPr>
        <w:t>Figure 7</w:t>
      </w:r>
    </w:p>
    <w:p w:rsidR="009F30A3" w:rsidRPr="00F1155A" w:rsidRDefault="009F30A3" w:rsidP="00B36366">
      <w:pPr>
        <w:pStyle w:val="Figuretitle"/>
        <w:rPr>
          <w:lang w:val="en-US"/>
        </w:rPr>
      </w:pPr>
      <w:r w:rsidRPr="00F1155A">
        <w:rPr>
          <w:lang w:val="en-US"/>
        </w:rPr>
        <w:t>Field strength and bandwidth of a single channel</w:t>
      </w:r>
    </w:p>
    <w:p w:rsidR="009F30A3" w:rsidRPr="00F1155A" w:rsidRDefault="00B66255" w:rsidP="00B36366">
      <w:pPr>
        <w:pStyle w:val="Figure"/>
        <w:rPr>
          <w:lang w:val="en-US"/>
        </w:rPr>
      </w:pPr>
      <w:r>
        <w:rPr>
          <w:lang w:val="en-US"/>
        </w:rPr>
        <w:pict>
          <v:shape id="_x0000_s1056" type="#_x0000_t75" style="position:absolute;left:0;text-align:left;margin-left:19.35pt;margin-top:10.2pt;width:441pt;height:167.05pt;z-index:251663360" o:allowincell="f">
            <v:imagedata r:id="rId20" o:title=""/>
          </v:shape>
        </w:pict>
      </w: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AB3B17">
      <w:pPr>
        <w:pStyle w:val="Normalaftertitle"/>
        <w:rPr>
          <w:lang w:val="en-US"/>
        </w:rPr>
      </w:pPr>
      <w:r w:rsidRPr="00F1155A">
        <w:rPr>
          <w:lang w:val="en-US"/>
        </w:rPr>
        <w:t>The plots of Fig. 7 show information on the received field strength and make it possible to compare the measured (87.6 dB</w:t>
      </w:r>
      <w:r w:rsidR="00AB3B17" w:rsidRPr="00F1155A">
        <w:rPr>
          <w:lang w:val="en-US"/>
        </w:rPr>
        <w:sym w:font="Symbol" w:char="F06D"/>
      </w:r>
      <w:r w:rsidRPr="00F1155A">
        <w:rPr>
          <w:lang w:val="en-US"/>
        </w:rPr>
        <w:t>V/m) and the theoretical field</w:t>
      </w:r>
      <w:r w:rsidR="00AB3B17" w:rsidRPr="00F1155A">
        <w:rPr>
          <w:lang w:val="en-US"/>
        </w:rPr>
        <w:t>-</w:t>
      </w:r>
      <w:r w:rsidRPr="00F1155A">
        <w:rPr>
          <w:lang w:val="en-US"/>
        </w:rPr>
        <w:t>strength values (87.7 dB</w:t>
      </w:r>
      <w:r w:rsidR="00AB3B17" w:rsidRPr="00F1155A">
        <w:rPr>
          <w:lang w:val="en-US"/>
        </w:rPr>
        <w:sym w:font="Symbol" w:char="F06D"/>
      </w:r>
      <w:r w:rsidRPr="00F1155A">
        <w:rPr>
          <w:lang w:val="en-US"/>
        </w:rPr>
        <w:t>V/m). It also gives information about the transmitter field strength over time (24</w:t>
      </w:r>
      <w:r w:rsidR="00AB3B17" w:rsidRPr="00F1155A">
        <w:rPr>
          <w:lang w:val="en-US"/>
        </w:rPr>
        <w:t xml:space="preserve"> </w:t>
      </w:r>
      <w:r w:rsidRPr="00F1155A">
        <w:rPr>
          <w:lang w:val="en-US"/>
        </w:rPr>
        <w:t>h). The used bandwidth is shown by means of a simulated spectrum mask measurement.</w:t>
      </w:r>
    </w:p>
    <w:p w:rsidR="009F30A3" w:rsidRPr="00F1155A" w:rsidRDefault="00AB3B17" w:rsidP="00AB3B17">
      <w:pPr>
        <w:pStyle w:val="Heading1"/>
        <w:rPr>
          <w:lang w:val="en-US"/>
        </w:rPr>
      </w:pPr>
      <w:bookmarkStart w:id="41" w:name="_Toc166483444"/>
      <w:bookmarkStart w:id="42" w:name="_Toc241209500"/>
      <w:bookmarkStart w:id="43" w:name="_Toc241463037"/>
      <w:bookmarkStart w:id="44" w:name="_Toc250723676"/>
      <w:r w:rsidRPr="00F1155A">
        <w:rPr>
          <w:lang w:val="en-US"/>
        </w:rPr>
        <w:t>4</w:t>
      </w:r>
      <w:r w:rsidR="009F30A3" w:rsidRPr="00F1155A">
        <w:rPr>
          <w:lang w:val="en-US"/>
        </w:rPr>
        <w:tab/>
        <w:t>Measurement schedule</w:t>
      </w:r>
      <w:bookmarkEnd w:id="41"/>
      <w:bookmarkEnd w:id="42"/>
      <w:bookmarkEnd w:id="43"/>
      <w:bookmarkEnd w:id="44"/>
    </w:p>
    <w:p w:rsidR="009F30A3" w:rsidRPr="00F1155A" w:rsidRDefault="009F30A3" w:rsidP="00B36366">
      <w:pPr>
        <w:rPr>
          <w:lang w:val="en-US"/>
        </w:rPr>
      </w:pPr>
      <w:r w:rsidRPr="00F1155A">
        <w:rPr>
          <w:lang w:val="en-US"/>
        </w:rPr>
        <w:t xml:space="preserve">To measure all the field-strength values in the FM BC band frequency band registrations are used. This harmonized method, widely applied in </w:t>
      </w:r>
      <w:smartTag w:uri="urn:schemas-microsoft-com:office:smarttags" w:element="place">
        <w:r w:rsidRPr="00F1155A">
          <w:rPr>
            <w:lang w:val="en-US"/>
          </w:rPr>
          <w:t>Europe</w:t>
        </w:r>
      </w:smartTag>
      <w:r w:rsidRPr="00F1155A">
        <w:rPr>
          <w:lang w:val="en-US"/>
        </w:rPr>
        <w:t xml:space="preserve">, is described in Recommendation ECC(05)01. </w:t>
      </w:r>
    </w:p>
    <w:p w:rsidR="009F30A3" w:rsidRPr="00F1155A" w:rsidRDefault="009F30A3" w:rsidP="00AB3B17">
      <w:pPr>
        <w:rPr>
          <w:lang w:val="en-US"/>
        </w:rPr>
      </w:pPr>
      <w:r w:rsidRPr="00F1155A">
        <w:rPr>
          <w:lang w:val="en-US"/>
        </w:rPr>
        <w:t>Every registration lasts 24 h, starting at 0000 and stops at 2</w:t>
      </w:r>
      <w:r w:rsidR="00AB3B17" w:rsidRPr="00F1155A">
        <w:rPr>
          <w:lang w:val="en-US"/>
        </w:rPr>
        <w:t> </w:t>
      </w:r>
      <w:r w:rsidRPr="00F1155A">
        <w:rPr>
          <w:lang w:val="en-US"/>
        </w:rPr>
        <w:t>359 h and is carried out simultaneously from all available remote stations. Many FM transmitters can be received by more than one remote receiver and so transmitters can be observed from different azimuth angles.</w:t>
      </w:r>
    </w:p>
    <w:p w:rsidR="009F30A3" w:rsidRPr="00F1155A" w:rsidRDefault="009F30A3" w:rsidP="00B36366">
      <w:pPr>
        <w:rPr>
          <w:lang w:val="en-US"/>
        </w:rPr>
      </w:pPr>
      <w:r w:rsidRPr="00F1155A">
        <w:rPr>
          <w:lang w:val="en-US"/>
        </w:rPr>
        <w:br w:type="page"/>
      </w:r>
      <w:r w:rsidRPr="00F1155A">
        <w:rPr>
          <w:lang w:val="en-US"/>
        </w:rPr>
        <w:lastRenderedPageBreak/>
        <w:t>To keep an eye on the trend in received field strength this type of automatic measurements of the FM BC band should be repeated frequently. How often depends on priorities in</w:t>
      </w:r>
      <w:r w:rsidR="00AB3B17" w:rsidRPr="00F1155A">
        <w:rPr>
          <w:lang w:val="en-US"/>
        </w:rPr>
        <w:t>dicated by spectrum management.</w:t>
      </w:r>
    </w:p>
    <w:p w:rsidR="009F30A3" w:rsidRPr="00F1155A" w:rsidRDefault="009F30A3" w:rsidP="00B36366">
      <w:pPr>
        <w:rPr>
          <w:lang w:val="en-US"/>
        </w:rPr>
      </w:pPr>
      <w:r w:rsidRPr="00F1155A">
        <w:rPr>
          <w:lang w:val="en-US"/>
        </w:rPr>
        <w:t>Often the remote stations are measuring frequency bands in accordance with a measurement schedule which includes the FM BC band. How frequently this band is measured depends on the importance of this band but could be once a month.</w:t>
      </w:r>
    </w:p>
    <w:p w:rsidR="009F30A3" w:rsidRPr="00F1155A" w:rsidRDefault="009F30A3" w:rsidP="00B36366">
      <w:pPr>
        <w:rPr>
          <w:lang w:val="en-US"/>
        </w:rPr>
      </w:pPr>
      <w:r w:rsidRPr="00F1155A">
        <w:rPr>
          <w:lang w:val="en-US"/>
        </w:rPr>
        <w:t>Measurement to retrieve bandwidth information by means of simulated spectrum mask measurements could be performed once per three months at random intervals.</w:t>
      </w:r>
    </w:p>
    <w:p w:rsidR="009F30A3" w:rsidRPr="00F1155A" w:rsidRDefault="00AB3B17" w:rsidP="00AB3B17">
      <w:pPr>
        <w:pStyle w:val="Heading1"/>
        <w:rPr>
          <w:lang w:val="en-US"/>
        </w:rPr>
      </w:pPr>
      <w:bookmarkStart w:id="45" w:name="_Toc166483445"/>
      <w:bookmarkStart w:id="46" w:name="_Toc241209501"/>
      <w:bookmarkStart w:id="47" w:name="_Toc241463038"/>
      <w:bookmarkStart w:id="48" w:name="_Toc250723677"/>
      <w:r w:rsidRPr="00F1155A">
        <w:rPr>
          <w:lang w:val="en-US"/>
        </w:rPr>
        <w:t>5</w:t>
      </w:r>
      <w:r w:rsidR="009F30A3" w:rsidRPr="00F1155A">
        <w:rPr>
          <w:lang w:val="en-US"/>
        </w:rPr>
        <w:tab/>
        <w:t>Summary</w:t>
      </w:r>
      <w:bookmarkEnd w:id="45"/>
      <w:bookmarkEnd w:id="46"/>
      <w:bookmarkEnd w:id="47"/>
      <w:bookmarkEnd w:id="48"/>
    </w:p>
    <w:p w:rsidR="009F30A3" w:rsidRPr="00F1155A" w:rsidRDefault="009F30A3" w:rsidP="00B36366">
      <w:pPr>
        <w:rPr>
          <w:lang w:val="en-US"/>
        </w:rPr>
      </w:pPr>
      <w:r w:rsidRPr="00F1155A">
        <w:rPr>
          <w:lang w:val="en-US"/>
        </w:rPr>
        <w:t>Frequency band registrations, performed by fixed monitoring stations can be used to check a number of licence conditions assigned to radio stations from a distance with some restrictions. The licence conditions on with information can be gathered are: radiated power, antenna diagram and bandwidth.</w:t>
      </w:r>
    </w:p>
    <w:p w:rsidR="009F30A3" w:rsidRPr="00F1155A" w:rsidRDefault="009F30A3" w:rsidP="00B36366">
      <w:pPr>
        <w:rPr>
          <w:lang w:val="en-US"/>
        </w:rPr>
      </w:pPr>
      <w:r w:rsidRPr="00F1155A">
        <w:rPr>
          <w:lang w:val="en-US"/>
        </w:rPr>
        <w:t>The more remote receiving stations are used and the more evenly they are geographically distributed, the higher the quality. In areas without sufficient covering by remote controlled stations semi fixed monitoring stations can be used. The information gathered in this way can be considered as an inspection of radio stations and can also be used as an instrument to determine which radio stations should be visited for physical inspection.</w:t>
      </w: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pStyle w:val="AnnexNoTitle"/>
        <w:rPr>
          <w:lang w:val="en-US"/>
        </w:rPr>
      </w:pPr>
      <w:bookmarkStart w:id="49" w:name="_Toc250723678"/>
      <w:r w:rsidRPr="00F1155A">
        <w:rPr>
          <w:lang w:val="en-US"/>
        </w:rPr>
        <w:t>Annex 2</w:t>
      </w:r>
      <w:bookmarkEnd w:id="0"/>
      <w:r w:rsidRPr="00F1155A">
        <w:rPr>
          <w:lang w:val="en-US"/>
        </w:rPr>
        <w:br/>
      </w:r>
      <w:r w:rsidRPr="00F1155A">
        <w:rPr>
          <w:lang w:val="en-US"/>
        </w:rPr>
        <w:br/>
        <w:t xml:space="preserve">Example of mobile monitoring to select candidates for </w:t>
      </w:r>
      <w:r w:rsidRPr="00F1155A">
        <w:rPr>
          <w:lang w:val="en-US"/>
        </w:rPr>
        <w:br/>
        <w:t xml:space="preserve">PLT network inspections in </w:t>
      </w:r>
      <w:smartTag w:uri="urn:schemas-microsoft-com:office:smarttags" w:element="place">
        <w:smartTag w:uri="urn:schemas-microsoft-com:office:smarttags" w:element="country-region">
          <w:r w:rsidRPr="00F1155A">
            <w:rPr>
              <w:lang w:val="en-US"/>
            </w:rPr>
            <w:t>Brazil</w:t>
          </w:r>
        </w:smartTag>
      </w:smartTag>
      <w:bookmarkEnd w:id="49"/>
    </w:p>
    <w:p w:rsidR="009F30A3" w:rsidRPr="00F1155A" w:rsidRDefault="009F30A3" w:rsidP="00B36366">
      <w:pPr>
        <w:pStyle w:val="Heading1"/>
        <w:rPr>
          <w:lang w:val="en-US"/>
        </w:rPr>
      </w:pPr>
      <w:bookmarkStart w:id="50" w:name="_Toc241209502"/>
      <w:bookmarkStart w:id="51" w:name="_Toc241463039"/>
      <w:bookmarkStart w:id="52" w:name="_Toc250723679"/>
      <w:r w:rsidRPr="00F1155A">
        <w:rPr>
          <w:lang w:val="en-US"/>
        </w:rPr>
        <w:t>1</w:t>
      </w:r>
      <w:r w:rsidRPr="00F1155A">
        <w:rPr>
          <w:lang w:val="en-US"/>
        </w:rPr>
        <w:tab/>
        <w:t>Introduction</w:t>
      </w:r>
      <w:bookmarkEnd w:id="50"/>
      <w:bookmarkEnd w:id="51"/>
      <w:bookmarkEnd w:id="52"/>
    </w:p>
    <w:p w:rsidR="009F30A3" w:rsidRPr="00F1155A" w:rsidRDefault="009F30A3" w:rsidP="00B36366">
      <w:pPr>
        <w:rPr>
          <w:lang w:val="en-US"/>
        </w:rPr>
      </w:pPr>
      <w:r w:rsidRPr="00F1155A">
        <w:rPr>
          <w:lang w:val="en-US"/>
        </w:rPr>
        <w:t xml:space="preserve">Power line telecommunications (PLT) systems are unintentional emitters of RF radiation and may cause interference to radio receivers. The Brazilian Administration has prepared regulation on broadband PLT in order to mitigate the possible interference that such equipment may cause. </w:t>
      </w:r>
    </w:p>
    <w:p w:rsidR="009F30A3" w:rsidRPr="00F1155A" w:rsidRDefault="009F30A3" w:rsidP="00B36366">
      <w:pPr>
        <w:rPr>
          <w:lang w:val="en-US"/>
        </w:rPr>
      </w:pPr>
      <w:r w:rsidRPr="00F1155A">
        <w:rPr>
          <w:lang w:val="en-US"/>
        </w:rPr>
        <w:t>The Brazilian Administration is researching an alternative method of measuring interferences from power line high data rate telecommunications systems using mobile monitoring stations. In order to ensure that the alternative method is valid, the results must be compared with the traditional loop antenna plus spectrum analyser measurements.</w:t>
      </w:r>
    </w:p>
    <w:p w:rsidR="009F30A3" w:rsidRPr="00F1155A" w:rsidRDefault="009F30A3" w:rsidP="00B36366">
      <w:pPr>
        <w:rPr>
          <w:lang w:val="en-US"/>
        </w:rPr>
      </w:pPr>
      <w:r w:rsidRPr="00F1155A">
        <w:rPr>
          <w:lang w:val="en-US"/>
        </w:rPr>
        <w:t xml:space="preserve">The tests of this study took place in </w:t>
      </w:r>
      <w:smartTag w:uri="urn:schemas-microsoft-com:office:smarttags" w:element="place">
        <w:smartTag w:uri="urn:schemas-microsoft-com:office:smarttags" w:element="City">
          <w:r w:rsidRPr="00F1155A">
            <w:rPr>
              <w:lang w:val="en-US"/>
            </w:rPr>
            <w:t>Porto Alegre</w:t>
          </w:r>
        </w:smartTag>
      </w:smartTag>
      <w:r w:rsidRPr="00F1155A">
        <w:rPr>
          <w:lang w:val="en-US"/>
        </w:rPr>
        <w:t xml:space="preserve"> – RS, South of Brazil, in a trial that the Porto Alegre Data Processing Enterprise (PROCEMPA) is conducting.</w:t>
      </w:r>
    </w:p>
    <w:p w:rsidR="009F30A3" w:rsidRPr="00F1155A" w:rsidRDefault="00AB3B17" w:rsidP="00AB3B17">
      <w:pPr>
        <w:pStyle w:val="Heading1"/>
        <w:rPr>
          <w:lang w:val="en-US"/>
        </w:rPr>
      </w:pPr>
      <w:bookmarkStart w:id="53" w:name="_Toc241209503"/>
      <w:bookmarkStart w:id="54" w:name="_Toc241463040"/>
      <w:bookmarkStart w:id="55" w:name="_Toc250723680"/>
      <w:r w:rsidRPr="00F1155A">
        <w:rPr>
          <w:lang w:val="en-US"/>
        </w:rPr>
        <w:t>2</w:t>
      </w:r>
      <w:r w:rsidR="009F30A3" w:rsidRPr="00F1155A">
        <w:rPr>
          <w:lang w:val="en-US"/>
        </w:rPr>
        <w:tab/>
        <w:t>Mobile monitoring station used</w:t>
      </w:r>
      <w:bookmarkEnd w:id="53"/>
      <w:bookmarkEnd w:id="54"/>
      <w:bookmarkEnd w:id="55"/>
    </w:p>
    <w:p w:rsidR="009F30A3" w:rsidRPr="00F1155A" w:rsidRDefault="009F30A3" w:rsidP="00B36366">
      <w:pPr>
        <w:rPr>
          <w:lang w:val="en-US"/>
        </w:rPr>
      </w:pPr>
      <w:r w:rsidRPr="00F1155A">
        <w:rPr>
          <w:lang w:val="en-US"/>
        </w:rPr>
        <w:t>The mobile monitoring station includes a radio monitoring system formed by a set of equipment used for radioelectric measurements. This system allows the observation, record and analysis of radioelectric emissions, including the direction finder instruments. An active monopole antenna was used and the resolution bandwidth was set to 9 kHz.</w:t>
      </w:r>
    </w:p>
    <w:p w:rsidR="009F30A3" w:rsidRPr="00F1155A" w:rsidRDefault="009F30A3" w:rsidP="00AB3B17">
      <w:pPr>
        <w:pStyle w:val="Heading1"/>
        <w:rPr>
          <w:lang w:val="en-US"/>
        </w:rPr>
      </w:pPr>
      <w:bookmarkStart w:id="56" w:name="_Toc241209504"/>
      <w:r w:rsidRPr="00F1155A">
        <w:rPr>
          <w:lang w:val="en-US"/>
        </w:rPr>
        <w:br w:type="page"/>
      </w:r>
      <w:bookmarkStart w:id="57" w:name="_Toc241463041"/>
      <w:bookmarkStart w:id="58" w:name="_Toc250723681"/>
      <w:r w:rsidR="00AB3B17" w:rsidRPr="00F1155A">
        <w:rPr>
          <w:lang w:val="en-US"/>
        </w:rPr>
        <w:lastRenderedPageBreak/>
        <w:t>3</w:t>
      </w:r>
      <w:r w:rsidRPr="00F1155A">
        <w:rPr>
          <w:lang w:val="en-US"/>
        </w:rPr>
        <w:tab/>
        <w:t>Device under test configuration</w:t>
      </w:r>
      <w:bookmarkEnd w:id="56"/>
      <w:bookmarkEnd w:id="57"/>
      <w:bookmarkEnd w:id="58"/>
    </w:p>
    <w:p w:rsidR="009F30A3" w:rsidRPr="00F1155A" w:rsidRDefault="009F30A3" w:rsidP="009D110C">
      <w:pPr>
        <w:rPr>
          <w:lang w:val="en-US"/>
        </w:rPr>
      </w:pPr>
      <w:r w:rsidRPr="00F1155A">
        <w:rPr>
          <w:lang w:val="en-US"/>
        </w:rPr>
        <w:t>The PLT equipment was set up to use the 7.925-11.725 MHz downstream band and the 2.460</w:t>
      </w:r>
      <w:r w:rsidRPr="00F1155A">
        <w:rPr>
          <w:lang w:val="en-US"/>
        </w:rPr>
        <w:noBreakHyphen/>
        <w:t>4.960 MHz upstream bands.</w:t>
      </w:r>
    </w:p>
    <w:p w:rsidR="009F30A3" w:rsidRPr="00F1155A" w:rsidRDefault="00B653EC" w:rsidP="00B653EC">
      <w:pPr>
        <w:pStyle w:val="Heading1"/>
        <w:rPr>
          <w:lang w:val="en-US"/>
        </w:rPr>
      </w:pPr>
      <w:bookmarkStart w:id="59" w:name="_Toc241209505"/>
      <w:bookmarkStart w:id="60" w:name="_Toc241463042"/>
      <w:bookmarkStart w:id="61" w:name="_Toc250723682"/>
      <w:r w:rsidRPr="00F1155A">
        <w:rPr>
          <w:lang w:val="en-US"/>
        </w:rPr>
        <w:t>4</w:t>
      </w:r>
      <w:r w:rsidR="009F30A3" w:rsidRPr="00F1155A">
        <w:rPr>
          <w:lang w:val="en-US"/>
        </w:rPr>
        <w:tab/>
        <w:t>Reference documents</w:t>
      </w:r>
      <w:bookmarkEnd w:id="59"/>
      <w:bookmarkEnd w:id="60"/>
      <w:bookmarkEnd w:id="61"/>
    </w:p>
    <w:p w:rsidR="000F2D58" w:rsidRDefault="000F2D58" w:rsidP="000F2D58">
      <w:pPr>
        <w:pStyle w:val="enumlev1"/>
        <w:rPr>
          <w:lang w:val="en-GB"/>
        </w:rPr>
      </w:pPr>
      <w:r w:rsidRPr="000F2D58">
        <w:rPr>
          <w:lang w:val="en-GB"/>
        </w:rPr>
        <w:t>–</w:t>
      </w:r>
      <w:r w:rsidRPr="000F2D58">
        <w:rPr>
          <w:lang w:val="en-GB"/>
        </w:rPr>
        <w:tab/>
        <w:t>FCC – 04-245: Amendment of Part 15 regarding new requirements and measurement guidelines for access broadband over power line systems/carrier current systems, including broadband over power line systems.</w:t>
      </w:r>
    </w:p>
    <w:p w:rsidR="000F2D58" w:rsidRPr="000F2D58" w:rsidRDefault="000F2D58" w:rsidP="00D214EE">
      <w:pPr>
        <w:pStyle w:val="enumlev1"/>
        <w:rPr>
          <w:lang w:val="en-GB" w:eastAsia="ko-KR"/>
        </w:rPr>
      </w:pPr>
      <w:r w:rsidRPr="000F2D58">
        <w:rPr>
          <w:lang w:val="en-GB"/>
        </w:rPr>
        <w:t>–</w:t>
      </w:r>
      <w:r w:rsidRPr="000F2D58">
        <w:rPr>
          <w:lang w:val="en-GB"/>
        </w:rPr>
        <w:tab/>
        <w:t>ITU-T Recommendation K.60-2015</w:t>
      </w:r>
      <w:r w:rsidR="00D214EE">
        <w:rPr>
          <w:lang w:val="en-GB"/>
        </w:rPr>
        <w:t xml:space="preserve"> – </w:t>
      </w:r>
      <w:r w:rsidRPr="000F2D58">
        <w:rPr>
          <w:lang w:val="en-GB" w:eastAsia="ko-KR"/>
        </w:rPr>
        <w:t>Emmission levels and test methods for wireline telecommunication networks to minimize electromagnetic disturbance of radio services</w:t>
      </w:r>
      <w:r w:rsidRPr="000F2D58">
        <w:rPr>
          <w:lang w:val="en-GB"/>
        </w:rPr>
        <w:t>.</w:t>
      </w:r>
      <w:r w:rsidRPr="000F2D58">
        <w:rPr>
          <w:lang w:val="en-GB" w:eastAsia="ko-KR"/>
        </w:rPr>
        <w:t xml:space="preserve"> </w:t>
      </w:r>
    </w:p>
    <w:p w:rsidR="000F2D58" w:rsidRDefault="000F2D58" w:rsidP="000F2D58">
      <w:pPr>
        <w:pStyle w:val="enumlev1"/>
      </w:pPr>
      <w:r>
        <w:t>–</w:t>
      </w:r>
      <w:r>
        <w:tab/>
        <w:t>Recommendation ITU-R P.372-</w:t>
      </w:r>
      <w:r>
        <w:rPr>
          <w:lang w:eastAsia="ko-KR"/>
        </w:rPr>
        <w:t xml:space="preserve">13 (2016) </w:t>
      </w:r>
      <w:r>
        <w:t>– Radio Noise.</w:t>
      </w:r>
    </w:p>
    <w:p w:rsidR="000F2D58" w:rsidRPr="000F2D58" w:rsidRDefault="000F2D58" w:rsidP="000F2D58">
      <w:pPr>
        <w:pStyle w:val="enumlev1"/>
        <w:rPr>
          <w:i/>
          <w:iCs/>
          <w:lang w:val="en-GB"/>
        </w:rPr>
      </w:pPr>
      <w:r w:rsidRPr="000F2D58">
        <w:rPr>
          <w:lang w:val="en-GB"/>
        </w:rPr>
        <w:t>–</w:t>
      </w:r>
      <w:r w:rsidRPr="000F2D58">
        <w:rPr>
          <w:lang w:val="en-GB"/>
        </w:rPr>
        <w:tab/>
        <w:t>IEC CISPR 16-2-1:2014,</w:t>
      </w:r>
      <w:r w:rsidRPr="000F2D58">
        <w:rPr>
          <w:lang w:val="en-GB" w:eastAsia="ko-KR"/>
        </w:rPr>
        <w:t xml:space="preserve"> </w:t>
      </w:r>
      <w:r w:rsidRPr="000F2D58">
        <w:rPr>
          <w:i/>
          <w:iCs/>
          <w:lang w:val="en-GB"/>
        </w:rPr>
        <w:t>Specification for radio disturbance and immunity measuring apparatus and methods – Part 2: Methods of measurement of disturbances and immunity.</w:t>
      </w:r>
    </w:p>
    <w:p w:rsidR="009F30A3" w:rsidRPr="00F1155A" w:rsidRDefault="007D0E50" w:rsidP="007D0E50">
      <w:pPr>
        <w:pStyle w:val="Heading1"/>
        <w:rPr>
          <w:lang w:val="en-US"/>
        </w:rPr>
      </w:pPr>
      <w:bookmarkStart w:id="62" w:name="_Toc241209506"/>
      <w:bookmarkStart w:id="63" w:name="_Toc241463043"/>
      <w:bookmarkStart w:id="64" w:name="_Toc250723683"/>
      <w:r w:rsidRPr="00F1155A">
        <w:rPr>
          <w:lang w:val="en-US"/>
        </w:rPr>
        <w:t>5</w:t>
      </w:r>
      <w:r w:rsidR="009F30A3" w:rsidRPr="00F1155A">
        <w:rPr>
          <w:lang w:val="en-US"/>
        </w:rPr>
        <w:tab/>
        <w:t>Measurements</w:t>
      </w:r>
      <w:bookmarkEnd w:id="62"/>
      <w:bookmarkEnd w:id="63"/>
      <w:bookmarkEnd w:id="64"/>
    </w:p>
    <w:p w:rsidR="009F30A3" w:rsidRPr="00F1155A" w:rsidRDefault="009F30A3" w:rsidP="00B653EC">
      <w:pPr>
        <w:rPr>
          <w:lang w:val="en-US"/>
        </w:rPr>
      </w:pPr>
      <w:r w:rsidRPr="00F1155A">
        <w:rPr>
          <w:lang w:val="en-US"/>
        </w:rPr>
        <w:t xml:space="preserve">The PLT network topology is shown in Fig. 8a. All the measurements were realized in </w:t>
      </w:r>
      <w:smartTag w:uri="urn:schemas-microsoft-com:office:smarttags" w:element="Street">
        <w:smartTag w:uri="urn:schemas-microsoft-com:office:smarttags" w:element="address">
          <w:r w:rsidRPr="00F1155A">
            <w:rPr>
              <w:lang w:val="en-US"/>
            </w:rPr>
            <w:t>Clara Nunes Street</w:t>
          </w:r>
        </w:smartTag>
      </w:smartTag>
      <w:r w:rsidRPr="00F1155A">
        <w:rPr>
          <w:lang w:val="en-US"/>
        </w:rPr>
        <w:t>, a street orthogonal to the medium voltage transmission line, near node C. Only nodes B (slave) and C (master) were turned on during the tests, as shown in Fig. 8b.</w:t>
      </w:r>
    </w:p>
    <w:p w:rsidR="009F30A3" w:rsidRPr="00F1155A" w:rsidRDefault="009F30A3" w:rsidP="00B653EC">
      <w:pPr>
        <w:pStyle w:val="FigureNo"/>
        <w:rPr>
          <w:lang w:val="en-US"/>
        </w:rPr>
      </w:pPr>
      <w:r w:rsidRPr="00F1155A">
        <w:rPr>
          <w:lang w:val="en-US"/>
        </w:rPr>
        <w:t>Figure 8</w:t>
      </w:r>
      <w:r w:rsidR="00B653EC" w:rsidRPr="00F1155A">
        <w:rPr>
          <w:caps w:val="0"/>
          <w:lang w:val="en-US"/>
        </w:rPr>
        <w:t>a</w:t>
      </w:r>
    </w:p>
    <w:p w:rsidR="009F30A3" w:rsidRPr="00F1155A" w:rsidRDefault="009F30A3" w:rsidP="00C97FEC">
      <w:pPr>
        <w:pStyle w:val="Figuretitle"/>
        <w:rPr>
          <w:lang w:val="en-US"/>
        </w:rPr>
      </w:pPr>
      <w:r w:rsidRPr="00F1155A">
        <w:rPr>
          <w:lang w:val="en-US"/>
        </w:rPr>
        <w:t>PLT network topology</w:t>
      </w:r>
    </w:p>
    <w:p w:rsidR="009F30A3" w:rsidRPr="00F1155A" w:rsidRDefault="00B66255" w:rsidP="00C97FEC">
      <w:pPr>
        <w:pStyle w:val="Figure"/>
        <w:rPr>
          <w:lang w:val="en-US"/>
        </w:rPr>
      </w:pPr>
      <w:r>
        <w:rPr>
          <w:lang w:val="en-US"/>
        </w:rPr>
        <w:pict>
          <v:shape id="_x0000_s1043" type="#_x0000_t75" style="position:absolute;left:0;text-align:left;margin-left:86.15pt;margin-top:9.45pt;width:297pt;height:213.2pt;z-index:251658240">
            <v:imagedata r:id="rId21" o:title="Media Tensao + Topologia"/>
          </v:shape>
        </w:pict>
      </w: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B66255" w:rsidP="00C97FEC">
      <w:pPr>
        <w:pStyle w:val="Figure"/>
        <w:rPr>
          <w:lang w:val="en-US"/>
        </w:rPr>
      </w:pPr>
      <w:r>
        <w:rPr>
          <w:lang w:val="en-US"/>
        </w:rPr>
        <w:pict>
          <v:line id="_x0000_s1045" style="position:absolute;left:0;text-align:left;flip:x y;z-index:251660288" from="164.15pt,7.85pt" to="232.55pt,78.7pt">
            <v:stroke endarrow="block"/>
          </v:line>
        </w:pict>
      </w: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9F30A3" w:rsidP="00C97FEC">
      <w:pPr>
        <w:pStyle w:val="Figure"/>
        <w:rPr>
          <w:lang w:val="en-US"/>
        </w:rPr>
      </w:pPr>
    </w:p>
    <w:p w:rsidR="009F30A3" w:rsidRPr="00F1155A" w:rsidRDefault="00B66255" w:rsidP="00C97FEC">
      <w:pPr>
        <w:pStyle w:val="Figure"/>
        <w:rPr>
          <w:lang w:val="en-US"/>
        </w:rPr>
      </w:pPr>
      <w:r>
        <w:rPr>
          <w:lang w:val="en-U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4" type="#_x0000_t47" style="position:absolute;left:0;text-align:left;margin-left:230.15pt;margin-top:7.15pt;width:74.1pt;height:24.35pt;z-index:251659264" adj="30272,-49232,23349,7984,25579,-53135,26803,-50518" filled="f">
            <v:stroke startarrow="block"/>
            <v:textbox style="mso-next-textbox:#_x0000_s1044">
              <w:txbxContent>
                <w:p w:rsidR="00B4554D" w:rsidRDefault="00B4554D" w:rsidP="009F30A3">
                  <w:pPr>
                    <w:jc w:val="center"/>
                    <w:rPr>
                      <w:color w:val="000000"/>
                      <w:sz w:val="18"/>
                    </w:rPr>
                  </w:pPr>
                  <w:r>
                    <w:rPr>
                      <w:color w:val="000000"/>
                      <w:sz w:val="14"/>
                    </w:rPr>
                    <w:t>Modem under test</w:t>
                  </w:r>
                </w:p>
                <w:p w:rsidR="00B4554D" w:rsidRDefault="00B4554D" w:rsidP="009F30A3">
                  <w:pPr>
                    <w:rPr>
                      <w:color w:val="FF0000"/>
                    </w:rPr>
                  </w:pPr>
                </w:p>
                <w:p w:rsidR="00B4554D" w:rsidRDefault="00B4554D" w:rsidP="009F30A3">
                  <w:pPr>
                    <w:rPr>
                      <w:color w:val="FF0000"/>
                    </w:rPr>
                  </w:pPr>
                </w:p>
              </w:txbxContent>
            </v:textbox>
            <o:callout v:ext="edit" minusx="t"/>
          </v:shape>
        </w:pict>
      </w:r>
    </w:p>
    <w:p w:rsidR="009F30A3" w:rsidRPr="00F1155A" w:rsidRDefault="009F30A3" w:rsidP="00B653EC">
      <w:pPr>
        <w:pStyle w:val="FigureNo"/>
        <w:rPr>
          <w:lang w:val="en-US"/>
        </w:rPr>
      </w:pPr>
      <w:r w:rsidRPr="00F1155A">
        <w:rPr>
          <w:lang w:val="en-US"/>
        </w:rPr>
        <w:br w:type="page"/>
      </w:r>
      <w:r w:rsidR="00B653EC" w:rsidRPr="00F1155A">
        <w:rPr>
          <w:lang w:val="en-US"/>
        </w:rPr>
        <w:lastRenderedPageBreak/>
        <w:t>Figure 8</w:t>
      </w:r>
      <w:r w:rsidR="00B653EC" w:rsidRPr="00F1155A">
        <w:rPr>
          <w:caps w:val="0"/>
          <w:lang w:val="en-US"/>
        </w:rPr>
        <w:t>b</w:t>
      </w:r>
    </w:p>
    <w:p w:rsidR="009F30A3" w:rsidRPr="00F1155A" w:rsidRDefault="009F30A3" w:rsidP="00C97FEC">
      <w:pPr>
        <w:pStyle w:val="Figuretitle"/>
        <w:rPr>
          <w:lang w:val="en-US"/>
        </w:rPr>
      </w:pPr>
      <w:r w:rsidRPr="00F1155A">
        <w:rPr>
          <w:lang w:val="en-US"/>
        </w:rPr>
        <w:t>Places of measurements</w:t>
      </w:r>
    </w:p>
    <w:p w:rsidR="009F30A3" w:rsidRPr="00F1155A" w:rsidRDefault="00B66255" w:rsidP="00B36366">
      <w:pPr>
        <w:rPr>
          <w:lang w:val="en-US"/>
        </w:rPr>
      </w:pPr>
      <w:r>
        <w:rPr>
          <w:lang w:val="en-US"/>
        </w:rPr>
        <w:pict>
          <v:group id="_x0000_s1046" style="position:absolute;left:0;text-align:left;margin-left:50.15pt;margin-top:3.8pt;width:390pt;height:384.75pt;z-index:251661312" coordorigin="2421,7020" coordsize="7800,7695">
            <v:shapetype id="_x0000_t202" coordsize="21600,21600" o:spt="202" path="m,l,21600r21600,l21600,xe">
              <v:stroke joinstyle="miter"/>
              <v:path gradientshapeok="t" o:connecttype="rect"/>
            </v:shapetype>
            <v:shape id="_x0000_s1047" type="#_x0000_t202" style="position:absolute;left:2421;top:7020;width:7800;height:5527" filled="f" stroked="f">
              <v:textbox style="mso-next-textbox:#_x0000_s1047">
                <w:txbxContent>
                  <w:p w:rsidR="00B4554D" w:rsidRDefault="00B66255" w:rsidP="009F30A3">
                    <w:r>
                      <w:pict>
                        <v:shape id="_x0000_i1033" type="#_x0000_t75" style="width:375.65pt;height:262.95pt" o:ole="">
                          <v:imagedata r:id="rId22" o:title="FotoRestingaPtoMedição"/>
                        </v:shape>
                      </w:pic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48" type="#_x0000_t42" style="position:absolute;left:8051;top:10600;width:1609;height:690" adj="-6954,-3757,-4282,5635,-1611,5635,-4202,49617" fillcolor="yellow" strokecolor="yellow" strokeweight="1.5pt">
              <v:fill opacity="41943f"/>
              <v:stroke startarrow="open"/>
              <v:textbox style="mso-next-textbox:#_x0000_s1048">
                <w:txbxContent>
                  <w:p w:rsidR="00B4554D" w:rsidRDefault="00B4554D" w:rsidP="009F30A3">
                    <w:pPr>
                      <w:spacing w:before="0"/>
                      <w:jc w:val="center"/>
                      <w:rPr>
                        <w:sz w:val="22"/>
                        <w:lang w:val="en-US"/>
                      </w:rPr>
                    </w:pPr>
                    <w:r>
                      <w:rPr>
                        <w:b/>
                        <w:bCs/>
                        <w:sz w:val="20"/>
                        <w:lang w:val="en-US"/>
                      </w:rPr>
                      <w:t>PLT link and node C</w:t>
                    </w:r>
                  </w:p>
                </w:txbxContent>
              </v:textbox>
            </v:shape>
            <v:shape id="_x0000_s1049" type="#_x0000_t42" style="position:absolute;left:2582;top:10887;width:3203;height:703" adj="24311,-18405,23360,5531,22409,5531,15140,13857" fillcolor="yellow" strokecolor="yellow" strokeweight="1.5pt">
              <v:fill opacity="41943f"/>
              <v:stroke startarrow="open"/>
              <v:shadow on="t" type="perspective" color="#4e6128" opacity=".5" offset="1pt" offset2="-1pt"/>
              <v:textbox style="mso-next-textbox:#_x0000_s1049">
                <w:txbxContent>
                  <w:p w:rsidR="00B4554D" w:rsidRDefault="00B4554D" w:rsidP="009F30A3">
                    <w:pPr>
                      <w:pStyle w:val="BodyText"/>
                      <w:jc w:val="center"/>
                      <w:rPr>
                        <w:b/>
                        <w:bCs/>
                        <w:color w:val="auto"/>
                        <w:sz w:val="22"/>
                        <w:lang w:val="en-US"/>
                      </w:rPr>
                    </w:pPr>
                    <w:r>
                      <w:rPr>
                        <w:b/>
                        <w:bCs/>
                        <w:color w:val="auto"/>
                        <w:sz w:val="22"/>
                        <w:lang w:val="en-US"/>
                      </w:rPr>
                      <w:t>10 m, 30 m, 5 0m and 150 m points of measurement</w:t>
                    </w:r>
                  </w:p>
                  <w:p w:rsidR="00B4554D" w:rsidRDefault="00B4554D" w:rsidP="009F30A3">
                    <w:pPr>
                      <w:rPr>
                        <w:lang w:val="en-US"/>
                      </w:rPr>
                    </w:pPr>
                  </w:p>
                </w:txbxContent>
              </v:textbox>
              <o:callout v:ext="edit" minusx="t"/>
            </v:shape>
            <v:shape id="_x0000_s1050" type="#_x0000_t42" style="position:absolute;left:3884;top:7328;width:3451;height:472" adj="-3004,53542,-1878,8237,-751,8237,10421,146898" fillcolor="yellow" strokecolor="yellow" strokeweight="1.5pt">
              <v:fill opacity="41943f"/>
              <v:stroke startarrow="open"/>
              <v:shadow on="t" type="perspective" color="#4e6128" opacity=".5" offset="1pt" offset2="-1pt"/>
              <v:textbox style="mso-next-textbox:#_x0000_s1050">
                <w:txbxContent>
                  <w:p w:rsidR="00B4554D" w:rsidRDefault="00B4554D" w:rsidP="009F30A3">
                    <w:pPr>
                      <w:pStyle w:val="BodyText"/>
                      <w:rPr>
                        <w:color w:val="auto"/>
                        <w:sz w:val="22"/>
                        <w:lang w:val="en-US"/>
                      </w:rPr>
                    </w:pPr>
                    <w:r>
                      <w:rPr>
                        <w:b/>
                        <w:bCs/>
                        <w:color w:val="auto"/>
                        <w:sz w:val="22"/>
                        <w:lang w:val="en-US"/>
                      </w:rPr>
                      <w:t>150-metre point of measurement</w:t>
                    </w:r>
                  </w:p>
                </w:txbxContent>
              </v:textbox>
              <o:callout v:ext="edit" minusy="t"/>
            </v:shape>
            <v:shape id="_x0000_s1051" type="#_x0000_t75" style="position:absolute;left:4875;top:11640;width:2460;height:3075">
              <v:imagedata r:id="rId23" o:title=""/>
            </v:shape>
            <v:shape id="_x0000_s1052" type="#_x0000_t75" style="position:absolute;left:7335;top:11625;width:2325;height:3090">
              <v:imagedata r:id="rId24" o:title=""/>
            </v:shape>
            <v:shape id="_x0000_s1053" type="#_x0000_t42" style="position:absolute;left:6410;top:11473;width:1690;height:753" adj="26521,18416,24834,5163,23134,5163,-9407,299359" fillcolor="yellow" strokecolor="yellow" strokeweight="1.5pt">
              <v:fill opacity="44564f"/>
              <v:stroke startarrow="open"/>
              <v:textbox style="mso-next-textbox:#_x0000_s1053">
                <w:txbxContent>
                  <w:p w:rsidR="00B4554D" w:rsidRDefault="00B4554D" w:rsidP="009F30A3">
                    <w:pPr>
                      <w:spacing w:before="0"/>
                      <w:jc w:val="center"/>
                      <w:rPr>
                        <w:b/>
                        <w:bCs/>
                        <w:sz w:val="18"/>
                        <w:lang w:val="pt-BR"/>
                      </w:rPr>
                    </w:pPr>
                    <w:r>
                      <w:rPr>
                        <w:b/>
                        <w:bCs/>
                        <w:sz w:val="18"/>
                        <w:lang w:val="pt-BR"/>
                      </w:rPr>
                      <w:t>Node “C”</w:t>
                    </w:r>
                  </w:p>
                  <w:p w:rsidR="00B4554D" w:rsidRDefault="00B4554D" w:rsidP="009F30A3">
                    <w:pPr>
                      <w:spacing w:before="0"/>
                      <w:jc w:val="center"/>
                      <w:rPr>
                        <w:sz w:val="20"/>
                        <w:lang w:val="pt-BR"/>
                      </w:rPr>
                    </w:pPr>
                    <w:r>
                      <w:rPr>
                        <w:b/>
                        <w:bCs/>
                        <w:sz w:val="18"/>
                        <w:lang w:val="pt-BR"/>
                      </w:rPr>
                      <w:t>Medium voltage line</w:t>
                    </w:r>
                  </w:p>
                </w:txbxContent>
              </v:textbox>
              <o:callout v:ext="edit" minusx="t" minusy="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6120;top:11850;width:320;height:220;rotation:90" o:connectortype="elbow" adj="675,-1158545,-431325" strokecolor="yellow" strokeweight="1.5pt">
              <v:stroke endarrow="block"/>
            </v:shape>
          </v:group>
        </w:pict>
      </w: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B653EC" w:rsidP="00B653EC">
      <w:pPr>
        <w:pStyle w:val="Heading1"/>
        <w:rPr>
          <w:lang w:val="en-US"/>
        </w:rPr>
      </w:pPr>
      <w:bookmarkStart w:id="65" w:name="_Toc241209507"/>
      <w:bookmarkStart w:id="66" w:name="_Toc241463044"/>
      <w:bookmarkStart w:id="67" w:name="_Toc250723684"/>
      <w:r w:rsidRPr="00F1155A">
        <w:rPr>
          <w:lang w:val="en-US"/>
        </w:rPr>
        <w:t>6</w:t>
      </w:r>
      <w:r w:rsidR="009F30A3" w:rsidRPr="00F1155A">
        <w:rPr>
          <w:lang w:val="en-US"/>
        </w:rPr>
        <w:tab/>
        <w:t>Comparing loop antenna plus spectrum analyser vs. mobile monitoring station</w:t>
      </w:r>
      <w:bookmarkEnd w:id="65"/>
      <w:bookmarkEnd w:id="66"/>
      <w:bookmarkEnd w:id="67"/>
    </w:p>
    <w:p w:rsidR="009F30A3" w:rsidRPr="00F1155A" w:rsidRDefault="009F30A3" w:rsidP="00B653EC">
      <w:pPr>
        <w:rPr>
          <w:lang w:val="en-US"/>
        </w:rPr>
      </w:pPr>
      <w:r w:rsidRPr="00F1155A">
        <w:rPr>
          <w:lang w:val="en-US"/>
        </w:rPr>
        <w:t>Figure 9a describes the mobile monitoring station position, where Xm is the distance between the transmission line projection to the floor and active monopole antenna projection to the ground.</w:t>
      </w:r>
    </w:p>
    <w:p w:rsidR="009F30A3" w:rsidRPr="00F1155A" w:rsidRDefault="009F30A3" w:rsidP="00B653EC">
      <w:pPr>
        <w:rPr>
          <w:lang w:val="en-US"/>
        </w:rPr>
      </w:pPr>
      <w:r w:rsidRPr="00F1155A">
        <w:rPr>
          <w:lang w:val="en-US"/>
        </w:rPr>
        <w:t>Figure 9b describes the traditional setup to measure field strength</w:t>
      </w:r>
      <w:r w:rsidRPr="00F1155A">
        <w:rPr>
          <w:lang w:val="en-US"/>
        </w:rPr>
        <w:footnoteReference w:id="2"/>
      </w:r>
      <w:r w:rsidRPr="00F1155A">
        <w:rPr>
          <w:lang w:val="en-US"/>
        </w:rPr>
        <w:t>, where Xm′ is the distance between the transmissions line projection to the floor and the loop antenna projection to the ground.</w:t>
      </w:r>
    </w:p>
    <w:p w:rsidR="009F30A3" w:rsidRPr="00F1155A" w:rsidRDefault="009F30A3" w:rsidP="00B653EC">
      <w:pPr>
        <w:pStyle w:val="FigureNo"/>
        <w:rPr>
          <w:lang w:val="en-US"/>
        </w:rPr>
      </w:pPr>
      <w:r w:rsidRPr="00F1155A">
        <w:rPr>
          <w:lang w:val="en-US"/>
        </w:rPr>
        <w:br w:type="page"/>
      </w:r>
      <w:r w:rsidRPr="00F1155A">
        <w:rPr>
          <w:lang w:val="en-US"/>
        </w:rPr>
        <w:lastRenderedPageBreak/>
        <w:t>Figure 9</w:t>
      </w:r>
      <w:r w:rsidR="00B653EC" w:rsidRPr="00F1155A">
        <w:rPr>
          <w:caps w:val="0"/>
          <w:lang w:val="en-US"/>
        </w:rPr>
        <w:t>a</w:t>
      </w:r>
    </w:p>
    <w:p w:rsidR="009F30A3" w:rsidRPr="00F1155A" w:rsidRDefault="009F30A3" w:rsidP="00C97FEC">
      <w:pPr>
        <w:pStyle w:val="Figuretitle"/>
        <w:rPr>
          <w:lang w:val="en-US"/>
        </w:rPr>
      </w:pPr>
      <w:r w:rsidRPr="00F1155A">
        <w:rPr>
          <w:lang w:val="en-US"/>
        </w:rPr>
        <w:t>Measurement setup for mobile monitoring station</w:t>
      </w:r>
    </w:p>
    <w:p w:rsidR="009F30A3" w:rsidRPr="00F1155A" w:rsidRDefault="00B66255" w:rsidP="00B36366">
      <w:pPr>
        <w:rPr>
          <w:lang w:val="en-US"/>
        </w:rPr>
      </w:pPr>
      <w:r>
        <w:rPr>
          <w:lang w:val="en-US"/>
        </w:rPr>
        <w:pict>
          <v:shape id="_x0000_s1027" type="#_x0000_t47" style="position:absolute;left:0;text-align:left;margin-left:362.15pt;margin-top:167.45pt;width:99pt;height:49.05pt;z-index:251645952" adj="-11455,1828,-1309,3963,-12905,-132,-11455,1828" strokeweight=".25pt">
            <v:stroke startarrow="block" startarrowwidth="narrow" startarrowlength="short"/>
            <v:textbox style="mso-next-textbox:#_x0000_s1027">
              <w:txbxContent>
                <w:p w:rsidR="00B4554D" w:rsidRPr="009F30A3" w:rsidRDefault="00B4554D" w:rsidP="00B653EC">
                  <w:pPr>
                    <w:jc w:val="left"/>
                    <w:rPr>
                      <w:lang w:val="en-US"/>
                    </w:rPr>
                  </w:pPr>
                  <w:r>
                    <w:rPr>
                      <w:sz w:val="18"/>
                      <w:lang w:val="en-US"/>
                    </w:rPr>
                    <w:t>Reception antenna projection to the ground</w:t>
                  </w:r>
                </w:p>
              </w:txbxContent>
            </v:textbox>
          </v:shape>
        </w:pict>
      </w:r>
      <w:r>
        <w:rPr>
          <w:lang w:val="en-US"/>
        </w:rPr>
        <w:pict>
          <v:shape id="_x0000_s1026" type="#_x0000_t47" style="position:absolute;left:0;text-align:left;margin-left:367.4pt;margin-top:78.2pt;width:78.75pt;height:39.45pt;z-index:251644928" adj="-32325,43501,-1646,4928,-16882,64116,-15058,66552" strokeweight=".25pt">
            <v:stroke startarrow="block" startarrowwidth="narrow" startarrowlength="short"/>
            <v:textbox style="mso-next-textbox:#_x0000_s1026">
              <w:txbxContent>
                <w:p w:rsidR="00B4554D" w:rsidRDefault="00B4554D" w:rsidP="009F30A3">
                  <w:pPr>
                    <w:rPr>
                      <w:sz w:val="18"/>
                      <w:lang w:val="pt-BR"/>
                    </w:rPr>
                  </w:pPr>
                  <w:r>
                    <w:rPr>
                      <w:sz w:val="18"/>
                      <w:lang w:val="pt-BR"/>
                    </w:rPr>
                    <w:t>Antenna height is 2.3 meters</w:t>
                  </w:r>
                </w:p>
                <w:p w:rsidR="00B4554D" w:rsidRDefault="00B4554D" w:rsidP="009F30A3">
                  <w:pPr>
                    <w:rPr>
                      <w:sz w:val="18"/>
                      <w:lang w:val="pt-BR"/>
                    </w:rPr>
                  </w:pPr>
                </w:p>
              </w:txbxContent>
            </v:textbox>
            <o:callout v:ext="edit" minusy="t"/>
          </v:shape>
        </w:pict>
      </w:r>
      <w:r>
        <w:rPr>
          <w:lang w:val="en-US"/>
        </w:rPr>
        <w:pict>
          <v:shape id="_x0000_i1034" type="#_x0000_t75" style="width:251.7pt;height:236.05pt">
            <v:imagedata r:id="rId25" o:title=""/>
          </v:shape>
        </w:pict>
      </w:r>
    </w:p>
    <w:p w:rsidR="009F30A3" w:rsidRPr="00F1155A" w:rsidRDefault="009F30A3" w:rsidP="00B653EC">
      <w:pPr>
        <w:pStyle w:val="FigureNo"/>
        <w:rPr>
          <w:lang w:val="en-US"/>
        </w:rPr>
      </w:pPr>
      <w:r w:rsidRPr="00F1155A">
        <w:rPr>
          <w:lang w:val="en-US"/>
        </w:rPr>
        <w:t>Figure 9</w:t>
      </w:r>
      <w:r w:rsidR="00B653EC" w:rsidRPr="00F1155A">
        <w:rPr>
          <w:caps w:val="0"/>
          <w:lang w:val="en-US"/>
        </w:rPr>
        <w:t>b</w:t>
      </w:r>
    </w:p>
    <w:p w:rsidR="009F30A3" w:rsidRPr="00F1155A" w:rsidRDefault="009F30A3" w:rsidP="00C97FEC">
      <w:pPr>
        <w:pStyle w:val="Figuretitle"/>
        <w:rPr>
          <w:lang w:val="en-US"/>
        </w:rPr>
      </w:pPr>
      <w:r w:rsidRPr="00F1155A">
        <w:rPr>
          <w:lang w:val="en-US"/>
        </w:rPr>
        <w:t>Measurement setup for loop antenna</w:t>
      </w:r>
    </w:p>
    <w:p w:rsidR="009F30A3" w:rsidRPr="00F1155A" w:rsidRDefault="00B66255" w:rsidP="00B36366">
      <w:pPr>
        <w:rPr>
          <w:lang w:val="en-US"/>
        </w:rPr>
      </w:pPr>
      <w:r>
        <w:rPr>
          <w:lang w:val="en-US"/>
        </w:rPr>
        <w:pict>
          <v:shape id="_x0000_s1032" type="#_x0000_t47" style="position:absolute;left:0;text-align:left;margin-left:329.15pt;margin-top:200.35pt;width:99pt;height:49.35pt;z-index:251651072" adj="-11455,1816,-1309,3939,-12905,-131,-11455,1816" strokeweight=".25pt">
            <v:stroke startarrow="block" startarrowwidth="narrow" startarrowlength="short"/>
            <v:textbox style="mso-next-textbox:#_x0000_s1032">
              <w:txbxContent>
                <w:p w:rsidR="00B4554D" w:rsidRPr="009F30A3" w:rsidRDefault="00B4554D" w:rsidP="00B653EC">
                  <w:pPr>
                    <w:jc w:val="left"/>
                    <w:rPr>
                      <w:lang w:val="en-US"/>
                    </w:rPr>
                  </w:pPr>
                  <w:r>
                    <w:rPr>
                      <w:sz w:val="18"/>
                      <w:lang w:val="en-US"/>
                    </w:rPr>
                    <w:t>Reception antenna projection to the ground</w:t>
                  </w:r>
                </w:p>
              </w:txbxContent>
            </v:textbox>
          </v:shape>
        </w:pict>
      </w:r>
      <w:r>
        <w:rPr>
          <w:lang w:val="en-US"/>
        </w:rPr>
        <w:pict>
          <v:shape id="_x0000_s1035" type="#_x0000_t202" style="position:absolute;left:0;text-align:left;margin-left:230.75pt;margin-top:121.35pt;width:38.4pt;height:22.75pt;z-index:251654144" filled="f" stroked="f">
            <v:textbox style="mso-next-textbox:#_x0000_s1035" inset="0,0,0,0">
              <w:txbxContent>
                <w:p w:rsidR="00B4554D" w:rsidRDefault="00B4554D" w:rsidP="009F30A3">
                  <w:r>
                    <w:t>10 m</w:t>
                  </w:r>
                </w:p>
              </w:txbxContent>
            </v:textbox>
          </v:shape>
        </w:pict>
      </w:r>
      <w:r>
        <w:rPr>
          <w:lang w:val="en-US"/>
        </w:rPr>
        <w:pict>
          <v:shape id="_x0000_s1034" type="#_x0000_t202" style="position:absolute;left:0;text-align:left;margin-left:185.15pt;margin-top:193.6pt;width:38.4pt;height:22.75pt;z-index:251653120" filled="f" stroked="f">
            <v:textbox style="mso-next-textbox:#_x0000_s1034" inset="0,0,0,0">
              <w:txbxContent>
                <w:p w:rsidR="00B4554D" w:rsidRDefault="00B4554D" w:rsidP="009F30A3">
                  <w:r>
                    <w:t>Xm’</w:t>
                  </w:r>
                </w:p>
              </w:txbxContent>
            </v:textbox>
          </v:shape>
        </w:pict>
      </w:r>
      <w:r>
        <w:rPr>
          <w:lang w:val="en-US"/>
        </w:rPr>
        <w:pict>
          <v:shape id="_x0000_s1033" type="#_x0000_t47" style="position:absolute;left:0;text-align:left;margin-left:372.15pt;margin-top:106.9pt;width:78.75pt;height:39.45pt;z-index:251652096" adj="-32325,43501,-1646,4928,-16882,64116,-15058,66552" strokeweight=".25pt">
            <v:stroke startarrow="block" startarrowwidth="narrow" startarrowlength="short"/>
            <v:textbox style="mso-next-textbox:#_x0000_s1033">
              <w:txbxContent>
                <w:p w:rsidR="00B4554D" w:rsidRDefault="00B4554D" w:rsidP="009F30A3">
                  <w:pPr>
                    <w:rPr>
                      <w:sz w:val="18"/>
                      <w:lang w:val="pt-BR"/>
                    </w:rPr>
                  </w:pPr>
                  <w:r>
                    <w:rPr>
                      <w:sz w:val="18"/>
                      <w:lang w:val="pt-BR"/>
                    </w:rPr>
                    <w:t>Antenna height is 1 meter</w:t>
                  </w:r>
                </w:p>
                <w:p w:rsidR="00B4554D" w:rsidRDefault="00B4554D" w:rsidP="009F30A3">
                  <w:pPr>
                    <w:rPr>
                      <w:sz w:val="18"/>
                      <w:lang w:val="pt-BR"/>
                    </w:rPr>
                  </w:pPr>
                </w:p>
              </w:txbxContent>
            </v:textbox>
            <o:callout v:ext="edit" minusy="t"/>
          </v:shape>
        </w:pict>
      </w:r>
      <w:r>
        <w:rPr>
          <w:lang w:val="en-US"/>
        </w:rPr>
        <w:pict>
          <v:line id="_x0000_s1031" style="position:absolute;left:0;text-align:left;z-index:251650048" from="192pt,186.8pt" to="228pt,222.8pt">
            <v:stroke endarrow="block"/>
          </v:line>
        </w:pict>
      </w:r>
      <w:r>
        <w:rPr>
          <w:lang w:val="en-US"/>
        </w:rPr>
        <w:pict>
          <v:line id="_x0000_s1030" style="position:absolute;left:0;text-align:left;flip:x;z-index:251649024" from="185.15pt,178.35pt" to="338.15pt,241.35pt">
            <v:stroke dashstyle="1 1"/>
          </v:line>
        </w:pict>
      </w:r>
      <w:r>
        <w:rPr>
          <w:lang w:val="en-US"/>
        </w:rPr>
        <w:pict>
          <v:line id="_x0000_s1029" style="position:absolute;left:0;text-align:left;flip:x;z-index:251648000" from="149.15pt,140.35pt" to="302.15pt,203.35pt">
            <v:stroke dashstyle="1 1"/>
          </v:line>
        </w:pict>
      </w:r>
      <w:r>
        <w:rPr>
          <w:lang w:val="en-US"/>
        </w:rPr>
        <w:pict>
          <v:line id="_x0000_s1028" style="position:absolute;left:0;text-align:left;z-index:251646976" from="212.15pt,83.35pt" to="239.15pt,182.35pt">
            <v:stroke endarrow="block"/>
          </v:line>
        </w:pict>
      </w:r>
      <w:r>
        <w:rPr>
          <w:lang w:val="en-US"/>
        </w:rPr>
        <w:pict>
          <v:shape id="_x0000_i1035" type="#_x0000_t75" style="width:281.1pt;height:218.5pt">
            <v:imagedata r:id="rId26" o:title="Loop"/>
          </v:shape>
        </w:pict>
      </w: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B36366">
      <w:pPr>
        <w:rPr>
          <w:lang w:val="en-US"/>
        </w:rPr>
      </w:pPr>
      <w:r w:rsidRPr="00F1155A">
        <w:rPr>
          <w:lang w:val="en-US"/>
        </w:rPr>
        <w:t>A load was inserted in the mobile monitoring station input to measure the equipment noise floor. Figure 10 compares the equipment noise floor and the environment noise floor.</w:t>
      </w:r>
    </w:p>
    <w:p w:rsidR="009F30A3" w:rsidRPr="00F1155A" w:rsidRDefault="009F30A3" w:rsidP="00C97FEC">
      <w:pPr>
        <w:pStyle w:val="FigureNo"/>
        <w:rPr>
          <w:lang w:val="en-US"/>
        </w:rPr>
      </w:pPr>
      <w:r w:rsidRPr="00F1155A">
        <w:rPr>
          <w:lang w:val="en-US"/>
        </w:rPr>
        <w:br w:type="page"/>
      </w:r>
      <w:r w:rsidRPr="00F1155A">
        <w:rPr>
          <w:lang w:val="en-US"/>
        </w:rPr>
        <w:lastRenderedPageBreak/>
        <w:t>Figure 10</w:t>
      </w:r>
    </w:p>
    <w:p w:rsidR="009F30A3" w:rsidRPr="00F1155A" w:rsidRDefault="009F30A3" w:rsidP="00C97FEC">
      <w:pPr>
        <w:pStyle w:val="Figuretitle"/>
        <w:rPr>
          <w:lang w:val="en-US"/>
        </w:rPr>
      </w:pPr>
      <w:r w:rsidRPr="00F1155A">
        <w:rPr>
          <w:lang w:val="en-US"/>
        </w:rPr>
        <w:t xml:space="preserve">It can be seen that the environmental noise floor is about 36 dB </w:t>
      </w:r>
      <w:r w:rsidRPr="00F1155A">
        <w:rPr>
          <w:lang w:val="en-US"/>
        </w:rPr>
        <w:br/>
        <w:t>higher than the equipment noise floor</w:t>
      </w:r>
    </w:p>
    <w:p w:rsidR="009F30A3" w:rsidRPr="00F1155A" w:rsidRDefault="00B66255" w:rsidP="00C97FEC">
      <w:pPr>
        <w:pStyle w:val="Figure"/>
        <w:rPr>
          <w:lang w:val="en-US"/>
        </w:rPr>
      </w:pPr>
      <w:r>
        <w:rPr>
          <w:lang w:val="en-US"/>
        </w:rPr>
        <w:pict>
          <v:group id="_x0000_s1036" style="position:absolute;left:0;text-align:left;margin-left:127.35pt;margin-top:265.3pt;width:297.75pt;height:11.65pt;z-index:251655168" coordorigin="3634,7135" coordsize="5955,233">
            <v:shape id="_x0000_s1037" type="#_x0000_t202" style="position:absolute;left:3634;top:7135;width:646;height:233" stroked="f">
              <v:textbox style="mso-next-textbox:#_x0000_s1037" inset="0,0,0,0">
                <w:txbxContent>
                  <w:p w:rsidR="00B4554D" w:rsidRDefault="00B4554D" w:rsidP="009F30A3">
                    <w:pPr>
                      <w:spacing w:before="0"/>
                      <w:rPr>
                        <w:sz w:val="18"/>
                        <w:szCs w:val="18"/>
                      </w:rPr>
                    </w:pPr>
                    <w:r>
                      <w:rPr>
                        <w:sz w:val="18"/>
                        <w:szCs w:val="18"/>
                      </w:rPr>
                      <w:t>Antenna</w:t>
                    </w:r>
                  </w:p>
                </w:txbxContent>
              </v:textbox>
            </v:shape>
            <v:shape id="_x0000_s1038" type="#_x0000_t202" style="position:absolute;left:4946;top:7151;width:502;height:216" stroked="f">
              <v:textbox style="mso-next-textbox:#_x0000_s1038" inset="0,0,0,0">
                <w:txbxContent>
                  <w:p w:rsidR="00B4554D" w:rsidRDefault="00B4554D" w:rsidP="009F30A3">
                    <w:pPr>
                      <w:spacing w:before="0"/>
                      <w:rPr>
                        <w:sz w:val="18"/>
                        <w:szCs w:val="18"/>
                      </w:rPr>
                    </w:pPr>
                    <w:r>
                      <w:rPr>
                        <w:sz w:val="18"/>
                        <w:szCs w:val="18"/>
                      </w:rPr>
                      <w:t>Load</w:t>
                    </w:r>
                  </w:p>
                </w:txbxContent>
              </v:textbox>
            </v:shape>
            <v:shape id="_x0000_s1039" type="#_x0000_t202" style="position:absolute;left:6182;top:7156;width:1680;height:212" stroked="f">
              <v:textbox style="mso-next-textbox:#_x0000_s1039" inset="0,0,0,0">
                <w:txbxContent>
                  <w:p w:rsidR="00B4554D" w:rsidRDefault="00B4554D" w:rsidP="009F30A3">
                    <w:pPr>
                      <w:spacing w:before="0"/>
                      <w:rPr>
                        <w:sz w:val="18"/>
                        <w:szCs w:val="18"/>
                      </w:rPr>
                    </w:pPr>
                    <w:r>
                      <w:rPr>
                        <w:sz w:val="18"/>
                        <w:szCs w:val="18"/>
                      </w:rPr>
                      <w:t>Polynomial (antenna)</w:t>
                    </w:r>
                  </w:p>
                </w:txbxContent>
              </v:textbox>
            </v:shape>
            <v:shape id="_x0000_s1040" type="#_x0000_t202" style="position:absolute;left:8199;top:7144;width:1390;height:218" stroked="f">
              <v:textbox style="mso-next-textbox:#_x0000_s1040" inset="0,0,0,0">
                <w:txbxContent>
                  <w:p w:rsidR="00B4554D" w:rsidRDefault="00B4554D" w:rsidP="009F30A3">
                    <w:pPr>
                      <w:spacing w:before="0"/>
                      <w:rPr>
                        <w:sz w:val="18"/>
                        <w:szCs w:val="18"/>
                      </w:rPr>
                    </w:pPr>
                    <w:r>
                      <w:rPr>
                        <w:sz w:val="18"/>
                        <w:szCs w:val="18"/>
                      </w:rPr>
                      <w:t>Polynomial (load)</w:t>
                    </w:r>
                  </w:p>
                </w:txbxContent>
              </v:textbox>
            </v:shape>
          </v:group>
        </w:pict>
      </w:r>
      <w:r>
        <w:rPr>
          <w:lang w:val="en-US"/>
        </w:rPr>
        <w:pict>
          <v:shape id="_x0000_i1036" type="#_x0000_t75" style="width:446.4pt;height:284.25pt">
            <v:imagedata r:id="rId27" o:title=""/>
          </v:shape>
        </w:pict>
      </w:r>
    </w:p>
    <w:p w:rsidR="009F30A3" w:rsidRPr="00F1155A" w:rsidRDefault="009F30A3" w:rsidP="00B36366">
      <w:pPr>
        <w:rPr>
          <w:lang w:val="en-US"/>
        </w:rPr>
      </w:pPr>
    </w:p>
    <w:p w:rsidR="009F30A3" w:rsidRPr="00F1155A" w:rsidRDefault="009F30A3" w:rsidP="009D110C">
      <w:pPr>
        <w:rPr>
          <w:lang w:val="en-US"/>
        </w:rPr>
      </w:pPr>
      <w:r w:rsidRPr="00F1155A">
        <w:rPr>
          <w:lang w:val="en-US"/>
        </w:rPr>
        <w:t>Figure 11 shows the spectrum occupation in medium frequency (MF) and in high frequency (HF) with the PLT turned on and turned off. Marks 1 and 2 are HF broadcast stations.</w:t>
      </w:r>
    </w:p>
    <w:p w:rsidR="009F30A3" w:rsidRPr="00F1155A" w:rsidRDefault="009F30A3" w:rsidP="00C97FEC">
      <w:pPr>
        <w:pStyle w:val="FigureNo"/>
        <w:rPr>
          <w:lang w:val="en-US"/>
        </w:rPr>
      </w:pPr>
      <w:r w:rsidRPr="00F1155A">
        <w:rPr>
          <w:lang w:val="en-US"/>
        </w:rPr>
        <w:br w:type="page"/>
      </w:r>
      <w:r w:rsidRPr="00F1155A">
        <w:rPr>
          <w:lang w:val="en-US"/>
        </w:rPr>
        <w:lastRenderedPageBreak/>
        <w:t>Figure 11</w:t>
      </w:r>
    </w:p>
    <w:p w:rsidR="009F30A3" w:rsidRPr="00F1155A" w:rsidRDefault="009F30A3" w:rsidP="00C97FEC">
      <w:pPr>
        <w:pStyle w:val="Figuretitle"/>
        <w:rPr>
          <w:lang w:val="en-US"/>
        </w:rPr>
      </w:pPr>
      <w:smartTag w:uri="urn:schemas-microsoft-com:office:smarttags" w:element="place">
        <w:smartTag w:uri="urn:schemas-microsoft-com:office:smarttags" w:element="City">
          <w:r w:rsidRPr="00F1155A">
            <w:rPr>
              <w:lang w:val="en-US"/>
            </w:rPr>
            <w:t>PLT</w:t>
          </w:r>
        </w:smartTag>
        <w:r w:rsidRPr="00F1155A">
          <w:rPr>
            <w:lang w:val="en-US"/>
          </w:rPr>
          <w:t xml:space="preserve"> </w:t>
        </w:r>
        <w:smartTag w:uri="urn:schemas-microsoft-com:office:smarttags" w:element="State">
          <w:r w:rsidRPr="00F1155A">
            <w:rPr>
              <w:lang w:val="en-US"/>
            </w:rPr>
            <w:t>ON</w:t>
          </w:r>
        </w:smartTag>
      </w:smartTag>
      <w:r w:rsidRPr="00F1155A">
        <w:rPr>
          <w:lang w:val="en-US"/>
        </w:rPr>
        <w:t xml:space="preserve"> (blue line) and PLT OFF (green line) </w:t>
      </w:r>
    </w:p>
    <w:p w:rsidR="009F30A3" w:rsidRPr="00F1155A" w:rsidRDefault="00B66255" w:rsidP="00B653EC">
      <w:pPr>
        <w:pStyle w:val="Figure"/>
        <w:rPr>
          <w:lang w:val="en-US"/>
        </w:rPr>
      </w:pPr>
      <w:r>
        <w:rPr>
          <w:lang w:val="en-US"/>
        </w:rPr>
        <w:pict>
          <v:shape id="_x0000_i1037" type="#_x0000_t75" style="width:5in;height:272.35pt">
            <v:imagedata r:id="rId28" o:title=""/>
          </v:shape>
        </w:pict>
      </w:r>
    </w:p>
    <w:p w:rsidR="009F30A3" w:rsidRPr="00F1155A" w:rsidRDefault="009F30A3" w:rsidP="00B36366">
      <w:pPr>
        <w:rPr>
          <w:lang w:val="en-US"/>
        </w:rPr>
      </w:pPr>
    </w:p>
    <w:p w:rsidR="009F30A3" w:rsidRPr="00F1155A" w:rsidRDefault="009F30A3" w:rsidP="009D110C">
      <w:pPr>
        <w:pStyle w:val="Normalaftertitle"/>
        <w:rPr>
          <w:lang w:val="en-US"/>
        </w:rPr>
      </w:pPr>
      <w:r w:rsidRPr="00F1155A">
        <w:rPr>
          <w:lang w:val="en-US"/>
        </w:rPr>
        <w:t xml:space="preserve">Figure 12 compares measurements of the mobile monitoring station with the loop antenna. The initial and final part of the graph must be dropped (like the green line indicates), because the </w:t>
      </w:r>
      <w:r w:rsidR="009D110C" w:rsidRPr="00F1155A">
        <w:rPr>
          <w:lang w:val="en-US"/>
        </w:rPr>
        <w:t xml:space="preserve">measures were not synchronized. </w:t>
      </w:r>
      <w:r w:rsidRPr="00F1155A">
        <w:rPr>
          <w:lang w:val="en-US"/>
        </w:rPr>
        <w:t>The average level of the signal was around 70 dB</w:t>
      </w:r>
      <w:r w:rsidR="00B653EC" w:rsidRPr="00F1155A">
        <w:rPr>
          <w:lang w:val="en-US"/>
        </w:rPr>
        <w:t>(</w:t>
      </w:r>
      <w:r w:rsidR="00B653EC" w:rsidRPr="00F1155A">
        <w:rPr>
          <w:lang w:val="en-US"/>
        </w:rPr>
        <w:sym w:font="Symbol" w:char="F06D"/>
      </w:r>
      <w:r w:rsidRPr="00F1155A">
        <w:rPr>
          <w:lang w:val="en-US"/>
        </w:rPr>
        <w:t>V/m</w:t>
      </w:r>
      <w:r w:rsidR="00B653EC" w:rsidRPr="00F1155A">
        <w:rPr>
          <w:lang w:val="en-US"/>
        </w:rPr>
        <w:t>)</w:t>
      </w:r>
      <w:r w:rsidRPr="00F1155A">
        <w:rPr>
          <w:lang w:val="en-US"/>
        </w:rPr>
        <w:t xml:space="preserve"> for the traditional method and 82 dB</w:t>
      </w:r>
      <w:r w:rsidR="00A359E6">
        <w:rPr>
          <w:lang w:val="en-US"/>
        </w:rPr>
        <w:t>(</w:t>
      </w:r>
      <w:r w:rsidR="00B653EC" w:rsidRPr="00F1155A">
        <w:rPr>
          <w:lang w:val="en-US"/>
        </w:rPr>
        <w:sym w:font="Symbol" w:char="F06D"/>
      </w:r>
      <w:r w:rsidRPr="00F1155A">
        <w:rPr>
          <w:lang w:val="en-US"/>
        </w:rPr>
        <w:t>V/m</w:t>
      </w:r>
      <w:r w:rsidR="00A359E6">
        <w:rPr>
          <w:lang w:val="en-US"/>
        </w:rPr>
        <w:t>)</w:t>
      </w:r>
      <w:r w:rsidRPr="00F1155A">
        <w:rPr>
          <w:lang w:val="en-US"/>
        </w:rPr>
        <w:t xml:space="preserve"> for the alternative method, i.e. 12 dB difference. It can be seen that both signals have the same behavio</w:t>
      </w:r>
      <w:r w:rsidR="00B653EC" w:rsidRPr="00F1155A">
        <w:rPr>
          <w:lang w:val="en-US"/>
        </w:rPr>
        <w:t>u</w:t>
      </w:r>
      <w:r w:rsidRPr="00F1155A">
        <w:rPr>
          <w:lang w:val="en-US"/>
        </w:rPr>
        <w:t>r.</w:t>
      </w:r>
    </w:p>
    <w:p w:rsidR="00B653EC" w:rsidRPr="00F1155A" w:rsidRDefault="00B653EC" w:rsidP="00B653EC">
      <w:pPr>
        <w:rPr>
          <w:lang w:val="en-US"/>
        </w:rPr>
      </w:pPr>
    </w:p>
    <w:p w:rsidR="009F30A3" w:rsidRPr="00F1155A" w:rsidRDefault="009F30A3" w:rsidP="00C97FEC">
      <w:pPr>
        <w:pStyle w:val="FigureNo"/>
        <w:rPr>
          <w:lang w:val="en-US"/>
        </w:rPr>
      </w:pPr>
      <w:r w:rsidRPr="00F1155A">
        <w:rPr>
          <w:lang w:val="en-US"/>
        </w:rPr>
        <w:lastRenderedPageBreak/>
        <w:t>Figure 12</w:t>
      </w:r>
    </w:p>
    <w:p w:rsidR="009F30A3" w:rsidRPr="00F1155A" w:rsidRDefault="009F30A3" w:rsidP="00C97FEC">
      <w:pPr>
        <w:pStyle w:val="Figuretitle"/>
        <w:rPr>
          <w:lang w:val="en-US"/>
        </w:rPr>
      </w:pPr>
      <w:r w:rsidRPr="00F1155A">
        <w:rPr>
          <w:lang w:val="en-US"/>
        </w:rPr>
        <w:t xml:space="preserve">Comparison for the mobile monitoring station (UMR) vs. loop antenna, </w:t>
      </w:r>
      <w:r w:rsidRPr="00F1155A">
        <w:rPr>
          <w:lang w:val="en-US"/>
        </w:rPr>
        <w:br/>
        <w:t>both using peak detector</w:t>
      </w:r>
    </w:p>
    <w:p w:rsidR="009F30A3" w:rsidRPr="00F1155A" w:rsidRDefault="00B66255" w:rsidP="00643B39">
      <w:pPr>
        <w:pStyle w:val="Figure"/>
        <w:rPr>
          <w:lang w:val="en-US"/>
        </w:rPr>
      </w:pPr>
      <w:r>
        <w:rPr>
          <w:lang w:val="en-US"/>
        </w:rPr>
        <w:pict>
          <v:shape id="_x0000_s1042" type="#_x0000_t202" style="position:absolute;left:0;text-align:left;margin-left:406.35pt;margin-top:19.9pt;width:27pt;height:135pt;z-index:251657216;mso-wrap-edited:f" wrapcoords="-600 0 -600 21600 22200 21600 22200 0 -600 0" filled="f" strokecolor="green">
            <v:textbox style="mso-next-textbox:#_x0000_s1042">
              <w:txbxContent>
                <w:p w:rsidR="00B4554D" w:rsidRDefault="00B4554D" w:rsidP="009F30A3"/>
              </w:txbxContent>
            </v:textbox>
          </v:shape>
        </w:pict>
      </w:r>
      <w:r>
        <w:rPr>
          <w:lang w:val="en-US"/>
        </w:rPr>
        <w:pict>
          <v:shape id="_x0000_s1041" type="#_x0000_t202" style="position:absolute;left:0;text-align:left;margin-left:82.35pt;margin-top:19.9pt;width:18pt;height:135pt;z-index:251656192;mso-wrap-edited:f" wrapcoords="-600 0 -600 21600 22200 21600 22200 0 -600 0" filled="f" strokecolor="green">
            <v:textbox style="mso-next-textbox:#_x0000_s1041">
              <w:txbxContent>
                <w:p w:rsidR="00B4554D" w:rsidRDefault="00B4554D" w:rsidP="009F30A3"/>
              </w:txbxContent>
            </v:textbox>
          </v:shape>
        </w:pict>
      </w:r>
      <w:r w:rsidR="00ED2B6D">
        <w:object w:dxaOrig="8671" w:dyaOrig="5345">
          <v:shape id="_x0000_i1038" type="#_x0000_t75" style="width:433.25pt;height:267.35pt" o:ole="">
            <v:imagedata r:id="rId29" o:title=""/>
          </v:shape>
          <o:OLEObject Type="Embed" ProgID="CorelDRAW.Graphic.14" ShapeID="_x0000_i1038" DrawAspect="Content" ObjectID="_1600856715" r:id="rId30"/>
        </w:object>
      </w:r>
    </w:p>
    <w:p w:rsidR="009F30A3" w:rsidRPr="00F1155A" w:rsidRDefault="009F30A3" w:rsidP="00B36366">
      <w:pPr>
        <w:rPr>
          <w:lang w:val="en-US"/>
        </w:rPr>
      </w:pPr>
      <w:r w:rsidRPr="00F1155A">
        <w:rPr>
          <w:lang w:val="en-US"/>
        </w:rPr>
        <w:t>Figure 13 presents the comparison of different detectors (peak, quasi-peak and rms).</w:t>
      </w:r>
    </w:p>
    <w:p w:rsidR="009F30A3" w:rsidRPr="00F1155A" w:rsidRDefault="009F30A3" w:rsidP="00C97FEC">
      <w:pPr>
        <w:pStyle w:val="FigureNo"/>
        <w:rPr>
          <w:lang w:val="en-US"/>
        </w:rPr>
      </w:pPr>
      <w:r w:rsidRPr="00F1155A">
        <w:rPr>
          <w:lang w:val="en-US"/>
        </w:rPr>
        <w:t>Figure 13</w:t>
      </w:r>
    </w:p>
    <w:p w:rsidR="009F30A3" w:rsidRPr="00F1155A" w:rsidRDefault="009F30A3" w:rsidP="00C97FEC">
      <w:pPr>
        <w:pStyle w:val="Figuretitle"/>
        <w:rPr>
          <w:lang w:val="en-US"/>
        </w:rPr>
      </w:pPr>
      <w:r w:rsidRPr="00F1155A">
        <w:rPr>
          <w:lang w:val="en-US"/>
        </w:rPr>
        <w:t>Different detectors</w:t>
      </w:r>
    </w:p>
    <w:p w:rsidR="009F30A3" w:rsidRPr="00F1155A" w:rsidRDefault="00B66255" w:rsidP="00B36366">
      <w:pPr>
        <w:rPr>
          <w:lang w:val="en-US"/>
        </w:rPr>
      </w:pPr>
      <w:r>
        <w:rPr>
          <w:lang w:val="en-US"/>
        </w:rPr>
        <w:pict>
          <v:group id="_x0000_s1060" style="position:absolute;left:0;text-align:left;margin-left:126.75pt;margin-top:238.75pt;width:249.6pt;height:13.55pt;z-index:251667456" coordorigin="3953,14129" coordsize="4992,271">
            <v:shape id="_x0000_s1061" type="#_x0000_t202" style="position:absolute;left:3953;top:14129;width:1390;height:271" stroked="f">
              <v:textbox style="mso-next-textbox:#_x0000_s1061" inset="0,0,0,0">
                <w:txbxContent>
                  <w:p w:rsidR="00B4554D" w:rsidRDefault="00B4554D" w:rsidP="009F30A3">
                    <w:pPr>
                      <w:spacing w:before="0"/>
                      <w:rPr>
                        <w:sz w:val="18"/>
                        <w:szCs w:val="18"/>
                      </w:rPr>
                    </w:pPr>
                    <w:r>
                      <w:rPr>
                        <w:sz w:val="18"/>
                        <w:szCs w:val="18"/>
                      </w:rPr>
                      <w:t>Peak (dB</w:t>
                    </w:r>
                    <w:r>
                      <w:rPr>
                        <w:rFonts w:ascii="Symbol" w:hAnsi="Symbol"/>
                        <w:sz w:val="18"/>
                        <w:szCs w:val="18"/>
                      </w:rPr>
                      <w:t></w:t>
                    </w:r>
                    <w:r>
                      <w:rPr>
                        <w:sz w:val="18"/>
                        <w:szCs w:val="18"/>
                      </w:rPr>
                      <w:t>V)</w:t>
                    </w:r>
                  </w:p>
                </w:txbxContent>
              </v:textbox>
            </v:shape>
            <v:shape id="_x0000_s1062" type="#_x0000_t202" style="position:absolute;left:5770;top:14129;width:1390;height:271" stroked="f">
              <v:textbox style="mso-next-textbox:#_x0000_s1062" inset="0,0,0,0">
                <w:txbxContent>
                  <w:p w:rsidR="00B4554D" w:rsidRDefault="00B4554D" w:rsidP="009F30A3">
                    <w:pPr>
                      <w:spacing w:before="0"/>
                      <w:rPr>
                        <w:sz w:val="18"/>
                        <w:szCs w:val="18"/>
                      </w:rPr>
                    </w:pPr>
                    <w:r>
                      <w:rPr>
                        <w:sz w:val="18"/>
                        <w:szCs w:val="18"/>
                      </w:rPr>
                      <w:t>RMS (dB</w:t>
                    </w:r>
                    <w:r>
                      <w:rPr>
                        <w:rFonts w:ascii="Symbol" w:hAnsi="Symbol"/>
                        <w:sz w:val="18"/>
                        <w:szCs w:val="18"/>
                      </w:rPr>
                      <w:t></w:t>
                    </w:r>
                    <w:r>
                      <w:rPr>
                        <w:sz w:val="18"/>
                        <w:szCs w:val="18"/>
                      </w:rPr>
                      <w:t>V)</w:t>
                    </w:r>
                  </w:p>
                </w:txbxContent>
              </v:textbox>
            </v:shape>
            <v:shape id="_x0000_s1063" type="#_x0000_t202" style="position:absolute;left:7505;top:14129;width:1440;height:271" stroked="f">
              <v:textbox style="mso-next-textbox:#_x0000_s1063" inset="0,0,0,0">
                <w:txbxContent>
                  <w:p w:rsidR="00B4554D" w:rsidRDefault="00B4554D" w:rsidP="009F30A3">
                    <w:pPr>
                      <w:spacing w:before="0"/>
                      <w:rPr>
                        <w:sz w:val="18"/>
                        <w:szCs w:val="18"/>
                      </w:rPr>
                    </w:pPr>
                    <w:r>
                      <w:rPr>
                        <w:sz w:val="18"/>
                        <w:szCs w:val="18"/>
                      </w:rPr>
                      <w:t>Quasi-Peak (dB</w:t>
                    </w:r>
                    <w:r>
                      <w:rPr>
                        <w:rFonts w:ascii="Symbol" w:hAnsi="Symbol"/>
                        <w:sz w:val="18"/>
                        <w:szCs w:val="18"/>
                      </w:rPr>
                      <w:t></w:t>
                    </w:r>
                    <w:r>
                      <w:rPr>
                        <w:sz w:val="18"/>
                        <w:szCs w:val="18"/>
                      </w:rPr>
                      <w:t>V)</w:t>
                    </w:r>
                  </w:p>
                </w:txbxContent>
              </v:textbox>
            </v:shape>
          </v:group>
        </w:pict>
      </w:r>
      <w:r>
        <w:rPr>
          <w:lang w:val="en-US"/>
        </w:rPr>
        <w:pict>
          <v:shape id="_x0000_i1039" type="#_x0000_t75" style="width:442pt;height:254.8pt">
            <v:imagedata r:id="rId31" o:title=""/>
          </v:shape>
        </w:pict>
      </w:r>
    </w:p>
    <w:p w:rsidR="009F30A3" w:rsidRPr="00F1155A" w:rsidRDefault="009F30A3" w:rsidP="00B36366">
      <w:pPr>
        <w:rPr>
          <w:lang w:val="en-US"/>
        </w:rPr>
      </w:pPr>
    </w:p>
    <w:p w:rsidR="009F30A3" w:rsidRPr="00F1155A" w:rsidRDefault="009F30A3" w:rsidP="00B653EC">
      <w:pPr>
        <w:rPr>
          <w:lang w:val="en-US"/>
        </w:rPr>
      </w:pPr>
      <w:r w:rsidRPr="00F1155A">
        <w:rPr>
          <w:lang w:val="en-US"/>
        </w:rPr>
        <w:lastRenderedPageBreak/>
        <w:t>The 30 dB</w:t>
      </w:r>
      <w:r w:rsidR="00B653EC" w:rsidRPr="00F1155A">
        <w:rPr>
          <w:lang w:val="en-US"/>
        </w:rPr>
        <w:t>(</w:t>
      </w:r>
      <w:r w:rsidR="00C97FEC" w:rsidRPr="00F1155A">
        <w:rPr>
          <w:lang w:val="en-US"/>
        </w:rPr>
        <w:sym w:font="Symbol" w:char="F06D"/>
      </w:r>
      <w:r w:rsidRPr="00F1155A">
        <w:rPr>
          <w:lang w:val="en-US"/>
        </w:rPr>
        <w:t>V/m</w:t>
      </w:r>
      <w:r w:rsidR="00B653EC" w:rsidRPr="00F1155A">
        <w:rPr>
          <w:lang w:val="en-US"/>
        </w:rPr>
        <w:t>)</w:t>
      </w:r>
      <w:r w:rsidRPr="00F1155A">
        <w:rPr>
          <w:lang w:val="en-US"/>
        </w:rPr>
        <w:t xml:space="preserve"> @ 30 m limit is equivalent to 48.6 dB</w:t>
      </w:r>
      <w:r w:rsidR="00B653EC" w:rsidRPr="00F1155A">
        <w:rPr>
          <w:lang w:val="en-US"/>
        </w:rPr>
        <w:t>(</w:t>
      </w:r>
      <w:r w:rsidR="00C97FEC" w:rsidRPr="00F1155A">
        <w:rPr>
          <w:lang w:val="en-US"/>
        </w:rPr>
        <w:sym w:font="Symbol" w:char="F06D"/>
      </w:r>
      <w:r w:rsidRPr="00F1155A">
        <w:rPr>
          <w:lang w:val="en-US"/>
        </w:rPr>
        <w:t>V/m</w:t>
      </w:r>
      <w:r w:rsidR="00B653EC" w:rsidRPr="00F1155A">
        <w:rPr>
          <w:lang w:val="en-US"/>
        </w:rPr>
        <w:t>)</w:t>
      </w:r>
      <w:r w:rsidRPr="00F1155A">
        <w:rPr>
          <w:lang w:val="en-US"/>
        </w:rPr>
        <w:t xml:space="preserve"> @ 10 m, considering 40 dB/decade attenuation. In Fig. 14, the PLT output power was set to its minimum value; even then, the measured output level was higher than 48.6 dB</w:t>
      </w:r>
      <w:r w:rsidR="00B653EC" w:rsidRPr="00F1155A">
        <w:rPr>
          <w:lang w:val="en-US"/>
        </w:rPr>
        <w:t>(</w:t>
      </w:r>
      <w:r w:rsidR="00CB13E1" w:rsidRPr="00F1155A">
        <w:rPr>
          <w:lang w:val="en-US"/>
        </w:rPr>
        <w:sym w:font="Symbol" w:char="F06D"/>
      </w:r>
      <w:r w:rsidRPr="00F1155A">
        <w:rPr>
          <w:lang w:val="en-US"/>
        </w:rPr>
        <w:t>V/m</w:t>
      </w:r>
      <w:r w:rsidR="00B653EC" w:rsidRPr="00F1155A">
        <w:rPr>
          <w:lang w:val="en-US"/>
        </w:rPr>
        <w:t>).</w:t>
      </w:r>
    </w:p>
    <w:p w:rsidR="009F30A3" w:rsidRPr="00F1155A" w:rsidRDefault="009F30A3" w:rsidP="00CB13E1">
      <w:pPr>
        <w:pStyle w:val="FigureNo"/>
        <w:rPr>
          <w:lang w:val="en-US"/>
        </w:rPr>
      </w:pPr>
      <w:r w:rsidRPr="00F1155A">
        <w:rPr>
          <w:lang w:val="en-US"/>
        </w:rPr>
        <w:t>Figure 14</w:t>
      </w:r>
    </w:p>
    <w:p w:rsidR="009F30A3" w:rsidRPr="00F1155A" w:rsidRDefault="009F30A3" w:rsidP="00B653EC">
      <w:pPr>
        <w:pStyle w:val="Figuretitle"/>
        <w:rPr>
          <w:lang w:val="en-US"/>
        </w:rPr>
      </w:pPr>
      <w:r w:rsidRPr="00F1155A">
        <w:rPr>
          <w:lang w:val="en-US"/>
        </w:rPr>
        <w:t xml:space="preserve">The measured output level was higher than 48.6 </w:t>
      </w:r>
      <w:r w:rsidR="00B653EC" w:rsidRPr="00F1155A">
        <w:rPr>
          <w:lang w:val="en-US"/>
        </w:rPr>
        <w:t>dB(</w:t>
      </w:r>
      <w:r w:rsidR="00B653EC" w:rsidRPr="00F1155A">
        <w:rPr>
          <w:lang w:val="en-US"/>
        </w:rPr>
        <w:sym w:font="Symbol" w:char="F06D"/>
      </w:r>
      <w:r w:rsidR="00B653EC" w:rsidRPr="00F1155A">
        <w:rPr>
          <w:lang w:val="en-US"/>
        </w:rPr>
        <w:t>V/m)</w:t>
      </w:r>
    </w:p>
    <w:p w:rsidR="009F30A3" w:rsidRPr="00F1155A" w:rsidRDefault="00B66255" w:rsidP="00CB13E1">
      <w:pPr>
        <w:pStyle w:val="Figure"/>
        <w:rPr>
          <w:lang w:val="en-US"/>
        </w:rPr>
      </w:pPr>
      <w:r>
        <w:rPr>
          <w:lang w:val="en-US"/>
        </w:rPr>
      </w:r>
      <w:r>
        <w:rPr>
          <w:lang w:val="en-US"/>
        </w:rPr>
        <w:pict>
          <v:group id="_x0000_s1417" editas="canvas" style="width:391.2pt;height:240.7pt;mso-position-horizontal-relative:char;mso-position-vertical-relative:line" coordsize="7824,4814" o:allowincell="f">
            <o:lock v:ext="edit" aspectratio="t"/>
            <v:shape id="_x0000_s1418" type="#_x0000_t75" style="position:absolute;width:7824;height:4814" o:preferrelative="f" o:allowincell="f">
              <v:fill o:detectmouseclick="t"/>
              <v:path o:extrusionok="t" o:connecttype="none"/>
              <o:lock v:ext="edit" text="t"/>
            </v:shape>
            <v:rect id="_x0000_s1419" style="position:absolute;width:50;height:396;mso-wrap-style:none" o:allowincell="f" filled="f" stroked="f">
              <v:textbox style="mso-next-textbox:#_x0000_s1419;mso-fit-shape-to-text:t" inset="0,0,0,0">
                <w:txbxContent>
                  <w:p w:rsidR="00B4554D" w:rsidRDefault="00B4554D" w:rsidP="005D535E">
                    <w:r>
                      <w:rPr>
                        <w:rFonts w:ascii="Calibri" w:hAnsi="Calibri" w:cs="Calibri"/>
                        <w:color w:val="000000"/>
                        <w:sz w:val="22"/>
                        <w:szCs w:val="22"/>
                      </w:rPr>
                      <w:t xml:space="preserve"> </w:t>
                    </w:r>
                  </w:p>
                </w:txbxContent>
              </v:textbox>
            </v:rect>
            <v:rect id="_x0000_s1421" style="position:absolute;left:75;top:80;width:7663;height:4576" o:regroupid="2" o:allowincell="f" filled="f" strokeweight="0"/>
            <v:rect id="_x0000_s1422" style="position:absolute;left:688;top:334;width:6900;height:3305" o:regroupid="2" o:allowincell="f" filled="f" stroked="f"/>
            <v:line id="_x0000_s1423" style="position:absolute" from="688,3415" to="7588,3415" o:regroupid="2" o:allowincell="f" strokeweight="0">
              <v:stroke dashstyle="1 1"/>
            </v:line>
            <v:line id="_x0000_s1424" style="position:absolute" from="688,3205" to="7588,3205" o:regroupid="2" o:allowincell="f" strokeweight="0">
              <v:stroke dashstyle="1 1"/>
            </v:line>
            <v:line id="_x0000_s1425" style="position:absolute" from="688,2981" to="7588,2981" o:regroupid="2" o:allowincell="f" strokeweight="0">
              <v:stroke dashstyle="1 1"/>
            </v:line>
            <v:line id="_x0000_s1426" style="position:absolute" from="688,2757" to="7588,2757" o:regroupid="2" o:allowincell="f" strokeweight="0">
              <v:stroke dashstyle="1 1"/>
            </v:line>
            <v:line id="_x0000_s1427" style="position:absolute" from="688,2532" to="7588,2532" o:regroupid="2" o:allowincell="f" strokeweight="0">
              <v:stroke dashstyle="1 1"/>
            </v:line>
            <v:line id="_x0000_s1428" style="position:absolute" from="688,2323" to="7588,2323" o:regroupid="2" o:allowincell="f" strokeweight="0">
              <v:stroke dashstyle="1 1"/>
            </v:line>
            <v:line id="_x0000_s1429" style="position:absolute" from="688,2099" to="7588,2099" o:regroupid="2" o:allowincell="f" strokeweight="0">
              <v:stroke dashstyle="1 1"/>
            </v:line>
            <v:line id="_x0000_s1430" style="position:absolute" from="688,1874" to="7588,1874" o:regroupid="2" o:allowincell="f" strokeweight="0">
              <v:stroke dashstyle="1 1"/>
            </v:line>
            <v:line id="_x0000_s1431" style="position:absolute" from="688,1650" to="7588,1650" o:regroupid="2" o:allowincell="f" strokeweight="0">
              <v:stroke dashstyle="1 1"/>
            </v:line>
            <v:line id="_x0000_s1432" style="position:absolute" from="688,1441" to="7588,1441" o:regroupid="2" o:allowincell="f" strokeweight="0">
              <v:stroke dashstyle="1 1"/>
            </v:line>
            <v:line id="_x0000_s1433" style="position:absolute" from="688,1216" to="7588,1216" o:regroupid="2" o:allowincell="f" strokeweight="0">
              <v:stroke dashstyle="1 1"/>
            </v:line>
            <v:line id="_x0000_s1434" style="position:absolute" from="688,992" to="7588,992" o:regroupid="2" o:allowincell="f" strokeweight="0">
              <v:stroke dashstyle="1 1"/>
            </v:line>
            <v:line id="_x0000_s1435" style="position:absolute" from="688,768" to="7588,768" o:regroupid="2" o:allowincell="f" strokeweight="0">
              <v:stroke dashstyle="1 1"/>
            </v:line>
            <v:line id="_x0000_s1436" style="position:absolute" from="688,558" to="7588,558" o:regroupid="2" o:allowincell="f" strokeweight="0">
              <v:stroke dashstyle="1 1"/>
            </v:line>
            <v:line id="_x0000_s1437" style="position:absolute" from="688,334" to="7588,334" o:regroupid="2" o:allowincell="f" strokeweight="0">
              <v:stroke dashstyle="1 1"/>
            </v:line>
            <v:rect id="_x0000_s1438" style="position:absolute;left:688;top:334;width:6900;height:3305" o:regroupid="2" o:allowincell="f" filled="f" strokecolor="gray"/>
            <v:line id="_x0000_s1439" style="position:absolute" from="688,334" to="688,3639" o:regroupid="2" o:allowincell="f" strokeweight="0"/>
            <v:line id="_x0000_s1440" style="position:absolute" from="659,3639" to="688,3639" o:regroupid="2" o:allowincell="f" strokeweight="0"/>
            <v:line id="_x0000_s1441" style="position:absolute" from="659,3415" to="688,3415" o:regroupid="2" o:allowincell="f" strokeweight="0"/>
            <v:line id="_x0000_s1442" style="position:absolute" from="659,3205" to="688,3205" o:regroupid="2" o:allowincell="f" strokeweight="0"/>
            <v:line id="_x0000_s1443" style="position:absolute" from="659,2981" to="688,2981" o:regroupid="2" o:allowincell="f" strokeweight="0"/>
            <v:line id="_x0000_s1444" style="position:absolute" from="659,2757" to="688,2757" o:regroupid="2" o:allowincell="f" strokeweight="0"/>
            <v:line id="_x0000_s1445" style="position:absolute" from="659,2532" to="688,2532" o:regroupid="2" o:allowincell="f" strokeweight="0"/>
            <v:line id="_x0000_s1446" style="position:absolute" from="659,2323" to="688,2323" o:regroupid="2" o:allowincell="f" strokeweight="0"/>
            <v:line id="_x0000_s1447" style="position:absolute" from="659,2099" to="688,2099" o:regroupid="2" o:allowincell="f" strokeweight="0"/>
            <v:line id="_x0000_s1448" style="position:absolute" from="659,1874" to="688,1874" o:regroupid="2" o:allowincell="f" strokeweight="0"/>
            <v:line id="_x0000_s1449" style="position:absolute" from="659,1650" to="688,1650" o:regroupid="2" o:allowincell="f" strokeweight="0"/>
            <v:line id="_x0000_s1450" style="position:absolute" from="659,1441" to="688,1441" o:regroupid="2" o:allowincell="f" strokeweight="0"/>
            <v:line id="_x0000_s1451" style="position:absolute" from="659,1216" to="688,1216" o:regroupid="2" o:allowincell="f" strokeweight="0"/>
            <v:line id="_x0000_s1452" style="position:absolute" from="659,992" to="688,992" o:regroupid="2" o:allowincell="f" strokeweight="0"/>
            <v:line id="_x0000_s1453" style="position:absolute" from="659,768" to="688,768" o:regroupid="2" o:allowincell="f" strokeweight="0"/>
            <v:line id="_x0000_s1454" style="position:absolute" from="659,558" to="688,558" o:regroupid="2" o:allowincell="f" strokeweight="0"/>
            <v:line id="_x0000_s1455" style="position:absolute" from="659,334" to="688,334" o:regroupid="2" o:allowincell="f" strokeweight="0"/>
            <v:line id="_x0000_s1456" style="position:absolute" from="688,3639" to="7588,3639" o:regroupid="2" o:allowincell="f" strokeweight="0"/>
            <v:line id="_x0000_s1457" style="position:absolute;flip:y" from="688,3639" to="688,3669" o:regroupid="2" o:allowincell="f" strokeweight="0"/>
            <v:line id="_x0000_s1458" style="position:absolute;flip:y" from="1497,3639" to="1497,3669" o:regroupid="2" o:allowincell="f" strokeweight="0"/>
            <v:line id="_x0000_s1459" style="position:absolute;flip:y" from="2305,3639" to="2305,3669" o:regroupid="2" o:allowincell="f" strokeweight="0"/>
            <v:line id="_x0000_s1460" style="position:absolute;flip:y" from="3113,3639" to="3113,3669" o:regroupid="2" o:allowincell="f" strokeweight="0"/>
            <v:line id="_x0000_s1461" style="position:absolute;flip:y" from="3921,3639" to="3921,3669" o:regroupid="2" o:allowincell="f" strokeweight="0"/>
            <v:line id="_x0000_s1462" style="position:absolute;flip:y" from="4729,3639" to="4729,3669" o:regroupid="2" o:allowincell="f" strokeweight="0"/>
            <v:line id="_x0000_s1463" style="position:absolute;flip:y" from="5538,3639" to="5538,3669" o:regroupid="2" o:allowincell="f" strokeweight="0"/>
            <v:line id="_x0000_s1464" style="position:absolute;flip:y" from="6331,3639" to="6331,3669" o:regroupid="2" o:allowincell="f" strokeweight="0"/>
            <v:line id="_x0000_s1465" style="position:absolute;flip:y" from="7139,3639" to="7139,3669" o:regroupid="2" o:allowincell="f" strokeweight="0"/>
            <v:shape id="_x0000_s1466" style="position:absolute;left:703;top:1381;width:6870;height:792" coordsize="459,53" o:regroupid="2" o:allowincell="f" path="m,53l1,52r1,l4,52,5,50,6,44,8,35,9,26r1,-6l12,16r1,-3l15,10,16,8,17,7,19,6,20,5,21,4,23,3,24,2r1,l27,1r1,l29,r2,l32,r1,l35,r1,l37,r2,l40,r1,1l43,1r1,1l46,2r1,l48,2r2,l51,2,52,1r2,l55,1r1,l58,2r1,l60,3r2,l63,3r1,1l66,4r1,l68,5r2,l71,6r1,l74,7r1,l77,7r1,l79,7r2,l82,7r1,1l85,7r1,l87,8r2,l90,8r1,1l93,9,94,8r1,l97,8r1,1l99,9r2,l102,10r1,l105,10r1,l108,11r1,l110,11r2,1l113,12r1,1l116,13r1,1l118,14r2,1l121,15r1,l124,16r1,l126,17r2,l129,18r1,l132,19r1,l134,19r2,-1l137,18r2,-1l140,17r1,-1l143,16r1,1l145,17r2,-1l148,16r1,-1l151,15r1,l153,15r2,-1l156,14r1,1l159,15r1,-1l161,14r2,l164,14r1,l167,14r1,l170,14r1,l172,14r2,l175,14r1,-1l178,13r1,l180,13r2,l183,13r1,1l186,14r1,1l188,15r2,l191,15r1,-1l194,14r1,-1l196,13r2,l199,13r2,l202,13r1,l205,13r1,-1l207,12r2,l210,12r1,l213,12r1,l215,12r2,l218,13r1,l221,13r1,-1l223,12r2,-1l226,11r1,1l229,12r1,l232,12r1,1l234,13r2,l237,14r1,l240,14r1,-1l242,13r2,-1l245,12r1,1l248,13r1,-1l250,12r2,l253,12r1,1l256,13r1,1l258,14r2,1l261,16r2,1l264,17r1,l267,17r1,-1l269,16r2,l272,16r1,l275,15r1,l277,15r2,l280,14r1,l283,13r1,l285,12r2,l288,12r1,l291,12r1,l294,12r1,1l296,14r2,-1l299,13r1,l302,13r1,1l304,13r2,-1l307,12r1,l310,12r1,l312,12r2,1l315,13r1,l318,13r1,1l320,14r2,l323,13r2,l326,12r1,-1l329,10r1,l331,9r2,l334,9r1,l337,10r1,l339,10r2,l342,10r1,l345,11r1,l347,11r2,l350,10r1,l353,10r1,l356,9r1,l358,9r2,l361,9r1,l364,10r1,l366,10r2,1l369,11r1,1l372,12r1,1l374,13r2,1l377,15r1,l380,16r1,l382,16r2,l385,16r2,l388,17r1,l391,17r1,l393,17r2,-1l396,16r1,-1l399,14r1,-1l401,11r2,-1l404,8r1,-1l407,6r1,l409,5r2,-1l412,3r1,l415,2r1,l418,2r1,l420,2r2,l423,3r1,l426,2r1,l428,2r2,-1l431,1r1,l434,1r1,l436,1r2,1l439,2r1,1l442,3r1,1l444,4r2,l447,5r2,l450,6r1,1l453,7r1,1l455,9r2,1l458,12r1,1e" filled="f" strokecolor="navy">
              <v:path arrowok="t"/>
            </v:shape>
            <v:shape id="_x0000_s1467" style="position:absolute;left:703;top:1097;width:6870;height:1465" coordsize="459,98" o:regroupid="2" o:allowincell="f" path="m,98l1,97,2,83,4,76,5,52,6,32,8,29,9,24r1,5l12,16r1,17l15,34,16,17r1,15l19,30r1,3l21,18r2,13l24,25r1,3l27,31,28,20r1,8l31,30r1,-1l33,37,35,15r1,6l37,29r2,-7l40,28r1,-4l43,12r1,22l46,17r1,9l48,25r2,5l51,30r1,-1l54,24r1,-6l56,17r2,-3l59,24r1,-1l62,32r1,-4l64,27r2,-3l67,33r1,-7l70,23r1,9l72,16r2,8l75,27r2,l78,28r1,1l81,23r1,-7l83,30r2,1l86,23r1,6l89,35r1,-7l91,14r2,15l94,28r1,l97,10r1,8l99,26r2,l102,22r1,6l105,18r1,l108,10r1,12l110,26r2,-5l113,16r1,-2l116,22r1,8l118,29r2,-3l121,27r1,-4l124,21r1,2l126,31r2,-11l129,28r1,-10l132,22r1,-12l134,14r2,13l137,18r2,-4l140,18r1,2l143,19r1,-5l145,17r2,3l148,14r1,9l151,18r1,-3l153,21,155,5r1,13l157,17,159,6r1,10l161,17,163,4r1,18l165,17r2,-7l168,19r2,4l171,9r1,14l174,6r1,10l176,16r2,-2l179,3r1,5l182,19r1,1l184,25,186,8r1,16l188,8r2,12l191,9r1,7l194,14r1,-4l196,8r2,-3l199,15r2,3l202,11r1,1l205,15r1,7l207,25r2,-8l210,12r1,3l213,19,214,5r1,8l217,16r1,-2l219,9r2,5l222,16,223,5r2,12l226,6r1,13l229,13r1,l232,14r1,4l234,21r2,-5l237,4r1,3l240,5r1,-2l242,6r2,7l245,12r1,3l248,15r1,1l250,15r2,-9l253,10r1,-1l256,7r1,-3l258,29r2,-4l261,9r2,11l264,21r1,5l267,20r1,l269,5r2,6l272,15r1,l275,10r1,10l277,21r2,-5l280,14r1,-5l283,r1,20l285,28r2,-16l288,5r1,11l291,15r1,1l294,20r1,-5l296,27r2,-6l299,31r1,-4l302,12r1,6l304,20r2,-4l307,12r1,11l310,10r1,18l312,12r2,15l315,17r1,8l318,33r1,-16l320,23r2,l323,19r2,-3l326,13r1,-1l329,19r1,5l331,15r2,l334,2r1,1l337,21r1,-8l339,16r2,-4l342,17,343,7r2,13l346,8r1,11l349,14r1,-8l351,4r2,7l354,14r2,5l357,6r1,12l360,3r1,8l362,20,364,8r1,8l366,12r2,6l369,23,370,7r2,2l373,20r1,2l376,17r1,8l378,19r2,l381,21r1,2l384,18r1,6l387,34r1,-17l389,18r2,9l392,31r1,l395,26r1,-4l397,23r2,-13l400,17r1,-8l403,10r1,9l405,18r2,5l408,12r1,6l411,14r1,6l413,6r2,16l416,17r2,l419,25r1,-6l422,19r1,2l424,23r2,-5l427,24r1,10l430,20r1,-3l432,18r2,9l435,31r1,l438,26r1,-4l440,23r2,-13l443,18r1,-1l446,9r1,1l449,19r1,-1l451,23r2,-11l454,18r1,-4l457,18r1,2l459,6e" filled="f" strokecolor="fuchsia">
              <v:path arrowok="t"/>
            </v:shape>
            <v:rect id="_x0000_s1468" style="position:absolute;left:554;top:3579;width:56;height:115;mso-wrap-style:none" o:regroupid="2" o:allowincell="f" filled="f" stroked="f">
              <v:textbox style="mso-next-textbox:#_x0000_s1468;mso-fit-shape-to-text:t" inset="0,0,0,0">
                <w:txbxContent>
                  <w:p w:rsidR="00B4554D" w:rsidRDefault="00B4554D" w:rsidP="005D535E">
                    <w:pPr>
                      <w:spacing w:before="0"/>
                    </w:pPr>
                    <w:r>
                      <w:rPr>
                        <w:rFonts w:ascii="Small Fonts" w:hAnsi="Small Fonts" w:cs="Small Fonts"/>
                        <w:color w:val="000000"/>
                        <w:sz w:val="10"/>
                        <w:szCs w:val="10"/>
                      </w:rPr>
                      <w:t>0</w:t>
                    </w:r>
                  </w:p>
                </w:txbxContent>
              </v:textbox>
            </v:rect>
            <v:rect id="_x0000_s1469" style="position:absolute;left:554;top:3355;width:56;height:115;mso-wrap-style:none" o:regroupid="2" o:allowincell="f" filled="f" stroked="f">
              <v:textbox style="mso-next-textbox:#_x0000_s1469;mso-fit-shape-to-text:t" inset="0,0,0,0">
                <w:txbxContent>
                  <w:p w:rsidR="00B4554D" w:rsidRDefault="00B4554D" w:rsidP="005D535E">
                    <w:pPr>
                      <w:spacing w:before="0"/>
                    </w:pPr>
                    <w:r>
                      <w:rPr>
                        <w:rFonts w:ascii="Small Fonts" w:hAnsi="Small Fonts" w:cs="Small Fonts"/>
                        <w:color w:val="000000"/>
                        <w:sz w:val="10"/>
                        <w:szCs w:val="10"/>
                      </w:rPr>
                      <w:t>6</w:t>
                    </w:r>
                  </w:p>
                </w:txbxContent>
              </v:textbox>
            </v:rect>
            <v:rect id="_x0000_s1470" style="position:absolute;left:509;top:3145;width:112;height:115;mso-wrap-style:none" o:regroupid="2" o:allowincell="f" filled="f" stroked="f">
              <v:textbox style="mso-next-textbox:#_x0000_s1470;mso-fit-shape-to-text:t" inset="0,0,0,0">
                <w:txbxContent>
                  <w:p w:rsidR="00B4554D" w:rsidRDefault="00B4554D" w:rsidP="005D535E">
                    <w:pPr>
                      <w:spacing w:before="0"/>
                    </w:pPr>
                    <w:r>
                      <w:rPr>
                        <w:rFonts w:ascii="Small Fonts" w:hAnsi="Small Fonts" w:cs="Small Fonts"/>
                        <w:color w:val="000000"/>
                        <w:sz w:val="10"/>
                        <w:szCs w:val="10"/>
                      </w:rPr>
                      <w:t>12</w:t>
                    </w:r>
                  </w:p>
                </w:txbxContent>
              </v:textbox>
            </v:rect>
            <v:rect id="_x0000_s1471" style="position:absolute;left:509;top:2921;width:112;height:115;mso-wrap-style:none" o:regroupid="2" o:allowincell="f" filled="f" stroked="f">
              <v:textbox style="mso-next-textbox:#_x0000_s1471;mso-fit-shape-to-text:t" inset="0,0,0,0">
                <w:txbxContent>
                  <w:p w:rsidR="00B4554D" w:rsidRDefault="00B4554D" w:rsidP="005D535E">
                    <w:pPr>
                      <w:spacing w:before="0"/>
                    </w:pPr>
                    <w:r>
                      <w:rPr>
                        <w:rFonts w:ascii="Small Fonts" w:hAnsi="Small Fonts" w:cs="Small Fonts"/>
                        <w:color w:val="000000"/>
                        <w:sz w:val="10"/>
                        <w:szCs w:val="10"/>
                      </w:rPr>
                      <w:t>18</w:t>
                    </w:r>
                  </w:p>
                </w:txbxContent>
              </v:textbox>
            </v:rect>
            <v:rect id="_x0000_s1472" style="position:absolute;left:494;top:2697;width:112;height:115;mso-wrap-style:none" o:regroupid="2" o:allowincell="f" filled="f" stroked="f">
              <v:textbox style="mso-next-textbox:#_x0000_s1472;mso-fit-shape-to-text:t" inset="0,0,0,0">
                <w:txbxContent>
                  <w:p w:rsidR="00B4554D" w:rsidRDefault="00B4554D" w:rsidP="005D535E">
                    <w:pPr>
                      <w:spacing w:before="0"/>
                    </w:pPr>
                    <w:r>
                      <w:rPr>
                        <w:rFonts w:ascii="Small Fonts" w:hAnsi="Small Fonts" w:cs="Small Fonts"/>
                        <w:color w:val="000000"/>
                        <w:sz w:val="10"/>
                        <w:szCs w:val="10"/>
                      </w:rPr>
                      <w:t>24</w:t>
                    </w:r>
                  </w:p>
                </w:txbxContent>
              </v:textbox>
            </v:rect>
            <v:rect id="_x0000_s1473" style="position:absolute;left:494;top:2472;width:112;height:115;mso-wrap-style:none" o:regroupid="2" o:allowincell="f" filled="f" stroked="f">
              <v:textbox style="mso-next-textbox:#_x0000_s1473;mso-fit-shape-to-text:t" inset="0,0,0,0">
                <w:txbxContent>
                  <w:p w:rsidR="00B4554D" w:rsidRDefault="00B4554D" w:rsidP="005D535E">
                    <w:pPr>
                      <w:spacing w:before="0"/>
                    </w:pPr>
                    <w:r>
                      <w:rPr>
                        <w:rFonts w:ascii="Small Fonts" w:hAnsi="Small Fonts" w:cs="Small Fonts"/>
                        <w:color w:val="000000"/>
                        <w:sz w:val="10"/>
                        <w:szCs w:val="10"/>
                      </w:rPr>
                      <w:t>30</w:t>
                    </w:r>
                  </w:p>
                </w:txbxContent>
              </v:textbox>
            </v:rect>
            <v:rect id="_x0000_s1474" style="position:absolute;left:494;top:2263;width:112;height:115;mso-wrap-style:none" o:regroupid="2" o:allowincell="f" filled="f" stroked="f">
              <v:textbox style="mso-next-textbox:#_x0000_s1474;mso-fit-shape-to-text:t" inset="0,0,0,0">
                <w:txbxContent>
                  <w:p w:rsidR="00B4554D" w:rsidRDefault="00B4554D" w:rsidP="005D535E">
                    <w:pPr>
                      <w:spacing w:before="0"/>
                    </w:pPr>
                    <w:r>
                      <w:rPr>
                        <w:rFonts w:ascii="Small Fonts" w:hAnsi="Small Fonts" w:cs="Small Fonts"/>
                        <w:color w:val="000000"/>
                        <w:sz w:val="10"/>
                        <w:szCs w:val="10"/>
                      </w:rPr>
                      <w:t>36</w:t>
                    </w:r>
                  </w:p>
                </w:txbxContent>
              </v:textbox>
            </v:rect>
            <v:rect id="_x0000_s1475" style="position:absolute;left:494;top:2039;width:112;height:115;mso-wrap-style:none" o:regroupid="2" o:allowincell="f" filled="f" stroked="f">
              <v:textbox style="mso-next-textbox:#_x0000_s1475;mso-fit-shape-to-text:t" inset="0,0,0,0">
                <w:txbxContent>
                  <w:p w:rsidR="00B4554D" w:rsidRDefault="00B4554D" w:rsidP="005D535E">
                    <w:pPr>
                      <w:spacing w:before="0"/>
                    </w:pPr>
                    <w:r>
                      <w:rPr>
                        <w:rFonts w:ascii="Small Fonts" w:hAnsi="Small Fonts" w:cs="Small Fonts"/>
                        <w:color w:val="000000"/>
                        <w:sz w:val="10"/>
                        <w:szCs w:val="10"/>
                      </w:rPr>
                      <w:t>42</w:t>
                    </w:r>
                  </w:p>
                </w:txbxContent>
              </v:textbox>
            </v:rect>
            <v:rect id="_x0000_s1476" style="position:absolute;left:494;top:1814;width:112;height:115;mso-wrap-style:none" o:regroupid="2" o:allowincell="f" filled="f" stroked="f">
              <v:textbox style="mso-next-textbox:#_x0000_s1476;mso-fit-shape-to-text:t" inset="0,0,0,0">
                <w:txbxContent>
                  <w:p w:rsidR="00B4554D" w:rsidRDefault="00B4554D" w:rsidP="005D535E">
                    <w:pPr>
                      <w:spacing w:before="0"/>
                    </w:pPr>
                    <w:r>
                      <w:rPr>
                        <w:rFonts w:ascii="Small Fonts" w:hAnsi="Small Fonts" w:cs="Small Fonts"/>
                        <w:color w:val="000000"/>
                        <w:sz w:val="10"/>
                        <w:szCs w:val="10"/>
                      </w:rPr>
                      <w:t>48</w:t>
                    </w:r>
                  </w:p>
                </w:txbxContent>
              </v:textbox>
            </v:rect>
            <v:rect id="_x0000_s1477" style="position:absolute;left:494;top:1590;width:112;height:115;mso-wrap-style:none" o:regroupid="2" o:allowincell="f" filled="f" stroked="f">
              <v:textbox style="mso-next-textbox:#_x0000_s1477;mso-fit-shape-to-text:t" inset="0,0,0,0">
                <w:txbxContent>
                  <w:p w:rsidR="00B4554D" w:rsidRDefault="00B4554D" w:rsidP="005D535E">
                    <w:pPr>
                      <w:spacing w:before="0"/>
                    </w:pPr>
                    <w:r>
                      <w:rPr>
                        <w:rFonts w:ascii="Small Fonts" w:hAnsi="Small Fonts" w:cs="Small Fonts"/>
                        <w:color w:val="000000"/>
                        <w:sz w:val="10"/>
                        <w:szCs w:val="10"/>
                      </w:rPr>
                      <w:t>54</w:t>
                    </w:r>
                  </w:p>
                </w:txbxContent>
              </v:textbox>
            </v:rect>
            <v:rect id="_x0000_s1478" style="position:absolute;left:494;top:1381;width:112;height:115;mso-wrap-style:none" o:regroupid="2" o:allowincell="f" filled="f" stroked="f">
              <v:textbox style="mso-next-textbox:#_x0000_s1478;mso-fit-shape-to-text:t" inset="0,0,0,0">
                <w:txbxContent>
                  <w:p w:rsidR="00B4554D" w:rsidRDefault="00B4554D" w:rsidP="005D535E">
                    <w:pPr>
                      <w:spacing w:before="0"/>
                    </w:pPr>
                    <w:r>
                      <w:rPr>
                        <w:rFonts w:ascii="Small Fonts" w:hAnsi="Small Fonts" w:cs="Small Fonts"/>
                        <w:color w:val="000000"/>
                        <w:sz w:val="10"/>
                        <w:szCs w:val="10"/>
                      </w:rPr>
                      <w:t>60</w:t>
                    </w:r>
                  </w:p>
                </w:txbxContent>
              </v:textbox>
            </v:rect>
            <v:rect id="_x0000_s1479" style="position:absolute;left:494;top:1156;width:112;height:115;mso-wrap-style:none" o:regroupid="2" o:allowincell="f" filled="f" stroked="f">
              <v:textbox style="mso-next-textbox:#_x0000_s1479;mso-fit-shape-to-text:t" inset="0,0,0,0">
                <w:txbxContent>
                  <w:p w:rsidR="00B4554D" w:rsidRDefault="00B4554D" w:rsidP="005D535E">
                    <w:pPr>
                      <w:spacing w:before="0"/>
                    </w:pPr>
                    <w:r>
                      <w:rPr>
                        <w:rFonts w:ascii="Small Fonts" w:hAnsi="Small Fonts" w:cs="Small Fonts"/>
                        <w:color w:val="000000"/>
                        <w:sz w:val="10"/>
                        <w:szCs w:val="10"/>
                      </w:rPr>
                      <w:t>66</w:t>
                    </w:r>
                  </w:p>
                </w:txbxContent>
              </v:textbox>
            </v:rect>
            <v:rect id="_x0000_s1480" style="position:absolute;left:494;top:932;width:112;height:115;mso-wrap-style:none" o:regroupid="2" o:allowincell="f" filled="f" stroked="f">
              <v:textbox style="mso-next-textbox:#_x0000_s1480;mso-fit-shape-to-text:t" inset="0,0,0,0">
                <w:txbxContent>
                  <w:p w:rsidR="00B4554D" w:rsidRDefault="00B4554D" w:rsidP="005D535E">
                    <w:pPr>
                      <w:spacing w:before="0"/>
                    </w:pPr>
                    <w:r>
                      <w:rPr>
                        <w:rFonts w:ascii="Small Fonts" w:hAnsi="Small Fonts" w:cs="Small Fonts"/>
                        <w:color w:val="000000"/>
                        <w:sz w:val="10"/>
                        <w:szCs w:val="10"/>
                      </w:rPr>
                      <w:t>72</w:t>
                    </w:r>
                  </w:p>
                </w:txbxContent>
              </v:textbox>
            </v:rect>
            <v:rect id="_x0000_s1481" style="position:absolute;left:494;top:708;width:112;height:115;mso-wrap-style:none" o:regroupid="2" o:allowincell="f" filled="f" stroked="f">
              <v:textbox style="mso-next-textbox:#_x0000_s1481;mso-fit-shape-to-text:t" inset="0,0,0,0">
                <w:txbxContent>
                  <w:p w:rsidR="00B4554D" w:rsidRDefault="00B4554D" w:rsidP="005D535E">
                    <w:pPr>
                      <w:spacing w:before="0"/>
                    </w:pPr>
                    <w:r>
                      <w:rPr>
                        <w:rFonts w:ascii="Small Fonts" w:hAnsi="Small Fonts" w:cs="Small Fonts"/>
                        <w:color w:val="000000"/>
                        <w:sz w:val="10"/>
                        <w:szCs w:val="10"/>
                      </w:rPr>
                      <w:t>78</w:t>
                    </w:r>
                  </w:p>
                </w:txbxContent>
              </v:textbox>
            </v:rect>
            <v:rect id="_x0000_s1482" style="position:absolute;left:494;top:498;width:112;height:115;mso-wrap-style:none" o:regroupid="2" o:allowincell="f" filled="f" stroked="f">
              <v:textbox style="mso-next-textbox:#_x0000_s1482;mso-fit-shape-to-text:t" inset="0,0,0,0">
                <w:txbxContent>
                  <w:p w:rsidR="00B4554D" w:rsidRDefault="00B4554D" w:rsidP="005D535E">
                    <w:pPr>
                      <w:spacing w:before="0"/>
                    </w:pPr>
                    <w:r>
                      <w:rPr>
                        <w:rFonts w:ascii="Small Fonts" w:hAnsi="Small Fonts" w:cs="Small Fonts"/>
                        <w:color w:val="000000"/>
                        <w:sz w:val="10"/>
                        <w:szCs w:val="10"/>
                      </w:rPr>
                      <w:t>84</w:t>
                    </w:r>
                  </w:p>
                </w:txbxContent>
              </v:textbox>
            </v:rect>
            <v:rect id="_x0000_s1483" style="position:absolute;left:494;top:274;width:112;height:115;mso-wrap-style:none" o:regroupid="2" o:allowincell="f" filled="f" stroked="f">
              <v:textbox style="mso-next-textbox:#_x0000_s1483;mso-fit-shape-to-text:t" inset="0,0,0,0">
                <w:txbxContent>
                  <w:p w:rsidR="00B4554D" w:rsidRDefault="00B4554D" w:rsidP="005D535E">
                    <w:pPr>
                      <w:spacing w:before="0"/>
                    </w:pPr>
                    <w:r>
                      <w:rPr>
                        <w:rFonts w:ascii="Small Fonts" w:hAnsi="Small Fonts" w:cs="Small Fonts"/>
                        <w:color w:val="000000"/>
                        <w:sz w:val="10"/>
                        <w:szCs w:val="10"/>
                      </w:rPr>
                      <w:t>90</w:t>
                    </w:r>
                  </w:p>
                </w:txbxContent>
              </v:textbox>
            </v:rect>
            <v:rect id="_x0000_s1484" style="position:absolute;left:629;top:3600;width:271;height:374" o:regroupid="2" o:allowincell="f" filled="f" stroked="f">
              <v:textbox style="mso-next-textbox:#_x0000_s1484" inset="0,0,0,0">
                <w:txbxContent>
                  <w:p w:rsidR="00B4554D" w:rsidRPr="00E12F31" w:rsidRDefault="00B4554D" w:rsidP="00E12F31">
                    <w:pPr>
                      <w:spacing w:before="140"/>
                      <w:rPr>
                        <w:sz w:val="16"/>
                        <w:szCs w:val="16"/>
                      </w:rPr>
                    </w:pPr>
                    <w:r>
                      <w:rPr>
                        <w:rFonts w:ascii="Small Fonts" w:hAnsi="Small Fonts" w:cs="Small Fonts"/>
                        <w:color w:val="000000"/>
                        <w:sz w:val="10"/>
                        <w:szCs w:val="10"/>
                      </w:rPr>
                      <w:t>7,9</w:t>
                    </w:r>
                  </w:p>
                </w:txbxContent>
              </v:textbox>
            </v:rect>
            <v:rect id="_x0000_s1485" style="position:absolute;left:1377;top:3744;width:251;height:115;mso-wrap-style:none" o:regroupid="2" o:allowincell="f" filled="f" stroked="f">
              <v:textbox style="mso-next-textbox:#_x0000_s1485;mso-fit-shape-to-text:t" inset="0,0,0,0">
                <w:txbxContent>
                  <w:p w:rsidR="00B4554D" w:rsidRDefault="00B4554D" w:rsidP="005D535E">
                    <w:pPr>
                      <w:spacing w:before="0"/>
                    </w:pPr>
                    <w:r>
                      <w:rPr>
                        <w:rFonts w:ascii="Small Fonts" w:hAnsi="Small Fonts" w:cs="Small Fonts"/>
                        <w:color w:val="000000"/>
                        <w:sz w:val="10"/>
                        <w:szCs w:val="10"/>
                      </w:rPr>
                      <w:t>8,296</w:t>
                    </w:r>
                  </w:p>
                </w:txbxContent>
              </v:textbox>
            </v:rect>
            <v:rect id="_x0000_s1486" style="position:absolute;left:2185;top:3744;width:251;height:115;mso-wrap-style:none" o:regroupid="2" o:allowincell="f" filled="f" stroked="f">
              <v:textbox style="mso-next-textbox:#_x0000_s1486;mso-fit-shape-to-text:t" inset="0,0,0,0">
                <w:txbxContent>
                  <w:p w:rsidR="00B4554D" w:rsidRDefault="00B4554D" w:rsidP="005D535E">
                    <w:pPr>
                      <w:spacing w:before="0"/>
                    </w:pPr>
                    <w:r>
                      <w:rPr>
                        <w:rFonts w:ascii="Small Fonts" w:hAnsi="Small Fonts" w:cs="Small Fonts"/>
                        <w:color w:val="000000"/>
                        <w:sz w:val="10"/>
                        <w:szCs w:val="10"/>
                      </w:rPr>
                      <w:t>8,692</w:t>
                    </w:r>
                  </w:p>
                </w:txbxContent>
              </v:textbox>
            </v:rect>
            <v:rect id="_x0000_s1487" style="position:absolute;left:2978;top:3744;width:251;height:115;mso-wrap-style:none" o:regroupid="2" o:allowincell="f" filled="f" stroked="f">
              <v:textbox style="mso-next-textbox:#_x0000_s1487;mso-fit-shape-to-text:t" inset="0,0,0,0">
                <w:txbxContent>
                  <w:p w:rsidR="00B4554D" w:rsidRDefault="00B4554D" w:rsidP="005D535E">
                    <w:pPr>
                      <w:spacing w:before="0"/>
                    </w:pPr>
                    <w:r>
                      <w:rPr>
                        <w:rFonts w:ascii="Small Fonts" w:hAnsi="Small Fonts" w:cs="Small Fonts"/>
                        <w:color w:val="000000"/>
                        <w:sz w:val="10"/>
                        <w:szCs w:val="10"/>
                      </w:rPr>
                      <w:t>9,097</w:t>
                    </w:r>
                  </w:p>
                </w:txbxContent>
              </v:textbox>
            </v:rect>
            <v:rect id="_x0000_s1488" style="position:absolute;left:3786;top:3744;width:251;height:115;mso-wrap-style:none" o:regroupid="2" o:allowincell="f" filled="f" stroked="f">
              <v:textbox style="mso-next-textbox:#_x0000_s1488;mso-fit-shape-to-text:t" inset="0,0,0,0">
                <w:txbxContent>
                  <w:p w:rsidR="00B4554D" w:rsidRDefault="00B4554D" w:rsidP="005D535E">
                    <w:pPr>
                      <w:spacing w:before="0"/>
                    </w:pPr>
                    <w:r>
                      <w:rPr>
                        <w:rFonts w:ascii="Small Fonts" w:hAnsi="Small Fonts" w:cs="Small Fonts"/>
                        <w:color w:val="000000"/>
                        <w:sz w:val="10"/>
                        <w:szCs w:val="10"/>
                      </w:rPr>
                      <w:t>9,493</w:t>
                    </w:r>
                  </w:p>
                </w:txbxContent>
              </v:textbox>
            </v:rect>
            <v:rect id="_x0000_s1489" style="position:absolute;left:4595;top:3744;width:251;height:115;mso-wrap-style:none" o:regroupid="2" o:allowincell="f" filled="f" stroked="f">
              <v:textbox style="mso-next-textbox:#_x0000_s1489;mso-fit-shape-to-text:t" inset="0,0,0,0">
                <w:txbxContent>
                  <w:p w:rsidR="00B4554D" w:rsidRDefault="00B4554D" w:rsidP="005D535E">
                    <w:pPr>
                      <w:spacing w:before="0"/>
                    </w:pPr>
                    <w:r>
                      <w:rPr>
                        <w:rFonts w:ascii="Small Fonts" w:hAnsi="Small Fonts" w:cs="Small Fonts"/>
                        <w:color w:val="000000"/>
                        <w:sz w:val="10"/>
                        <w:szCs w:val="10"/>
                      </w:rPr>
                      <w:t>9,898</w:t>
                    </w:r>
                  </w:p>
                </w:txbxContent>
              </v:textbox>
            </v:rect>
            <v:rect id="_x0000_s1490" style="position:absolute;left:5418;top:3744;width:251;height:115;mso-wrap-style:none" o:regroupid="2" o:allowincell="f" filled="f" stroked="f">
              <v:textbox style="mso-next-textbox:#_x0000_s1490;mso-fit-shape-to-text:t" inset="0,0,0,0">
                <w:txbxContent>
                  <w:p w:rsidR="00B4554D" w:rsidRDefault="00B4554D" w:rsidP="005D535E">
                    <w:pPr>
                      <w:spacing w:before="0"/>
                    </w:pPr>
                    <w:r>
                      <w:rPr>
                        <w:rFonts w:ascii="Small Fonts" w:hAnsi="Small Fonts" w:cs="Small Fonts"/>
                        <w:color w:val="000000"/>
                        <w:sz w:val="10"/>
                        <w:szCs w:val="10"/>
                      </w:rPr>
                      <w:t>10,29</w:t>
                    </w:r>
                  </w:p>
                </w:txbxContent>
              </v:textbox>
            </v:rect>
            <v:rect id="_x0000_s1491" style="position:absolute;left:6256;top:3744;width:195;height:115;mso-wrap-style:none" o:regroupid="2" o:allowincell="f" filled="f" stroked="f">
              <v:textbox style="mso-next-textbox:#_x0000_s1491;mso-fit-shape-to-text:t" inset="0,0,0,0">
                <w:txbxContent>
                  <w:p w:rsidR="00B4554D" w:rsidRDefault="00B4554D" w:rsidP="005D535E">
                    <w:pPr>
                      <w:spacing w:before="0"/>
                    </w:pPr>
                    <w:r>
                      <w:rPr>
                        <w:rFonts w:ascii="Small Fonts" w:hAnsi="Small Fonts" w:cs="Small Fonts"/>
                        <w:color w:val="000000"/>
                        <w:sz w:val="10"/>
                        <w:szCs w:val="10"/>
                      </w:rPr>
                      <w:t>10,7</w:t>
                    </w:r>
                  </w:p>
                </w:txbxContent>
              </v:textbox>
            </v:rect>
            <v:rect id="_x0000_s1492" style="position:absolute;left:7034;top:3744;width:251;height:115;mso-wrap-style:none" o:regroupid="2" o:allowincell="f" filled="f" stroked="f">
              <v:textbox style="mso-next-textbox:#_x0000_s1492;mso-fit-shape-to-text:t" inset="0,0,0,0">
                <w:txbxContent>
                  <w:p w:rsidR="00B4554D" w:rsidRDefault="00B4554D" w:rsidP="005D535E">
                    <w:pPr>
                      <w:spacing w:before="0"/>
                    </w:pPr>
                    <w:r>
                      <w:rPr>
                        <w:rFonts w:ascii="Small Fonts" w:hAnsi="Small Fonts" w:cs="Small Fonts"/>
                        <w:color w:val="000000"/>
                        <w:sz w:val="10"/>
                        <w:szCs w:val="10"/>
                      </w:rPr>
                      <w:t>10,78</w:t>
                    </w:r>
                  </w:p>
                </w:txbxContent>
              </v:textbox>
            </v:rect>
            <v:rect id="_x0000_s1493" style="position:absolute;left:3502;top:3953;width:1358;height:281" o:regroupid="2" o:allowincell="f" filled="f" stroked="f">
              <v:textbox style="mso-next-textbox:#_x0000_s1493;mso-fit-shape-to-text:t" inset="0,0,0,0">
                <w:txbxContent>
                  <w:p w:rsidR="00B4554D" w:rsidRPr="00ED2B6D" w:rsidRDefault="00B4554D" w:rsidP="005D535E">
                    <w:pPr>
                      <w:rPr>
                        <w:rFonts w:ascii="Arial" w:hAnsi="Arial" w:cs="Arial"/>
                        <w:lang w:val="en-US"/>
                      </w:rPr>
                    </w:pPr>
                    <w:r w:rsidRPr="00ED2B6D">
                      <w:rPr>
                        <w:rFonts w:ascii="Arial" w:hAnsi="Arial" w:cs="Arial"/>
                        <w:b/>
                        <w:bCs/>
                        <w:color w:val="000000"/>
                        <w:sz w:val="14"/>
                        <w:szCs w:val="14"/>
                        <w:lang w:val="en-US"/>
                      </w:rPr>
                      <w:t>Frequency (MHz)</w:t>
                    </w:r>
                  </w:p>
                </w:txbxContent>
              </v:textbox>
            </v:rect>
            <v:rect id="_x0000_s1494" style="position:absolute;left:3068;top:4342;width:2140;height:254" o:regroupid="2" o:allowincell="f" strokeweight="0"/>
            <v:line id="_x0000_s1495" style="position:absolute" from="3128,4462" to="3487,4462" o:regroupid="2" o:allowincell="f" strokecolor="navy"/>
            <v:rect id="_x0000_s1496" style="position:absolute;left:3600;top:4320;width:900;height:360" o:regroupid="2" o:allowincell="f" filled="f" stroked="f">
              <v:textbox style="mso-next-textbox:#_x0000_s1496" inset="0,0,0,0">
                <w:txbxContent>
                  <w:p w:rsidR="00B4554D" w:rsidRPr="00DF79A9" w:rsidRDefault="00B4554D" w:rsidP="005D535E">
                    <w:pPr>
                      <w:spacing w:before="40"/>
                      <w:rPr>
                        <w:sz w:val="14"/>
                        <w:szCs w:val="14"/>
                      </w:rPr>
                    </w:pPr>
                    <w:r w:rsidRPr="00DF79A9">
                      <w:rPr>
                        <w:color w:val="000000"/>
                        <w:sz w:val="14"/>
                        <w:szCs w:val="14"/>
                      </w:rPr>
                      <w:t>Antena Loop</w:t>
                    </w:r>
                  </w:p>
                </w:txbxContent>
              </v:textbox>
            </v:rect>
            <v:line id="_x0000_s1497" style="position:absolute" from="4400,4462" to="4759,4462" o:regroupid="2" o:allowincell="f" strokecolor="fuchsia"/>
            <v:rect id="_x0000_s1498" style="position:absolute;left:4789;top:4320;width:319;height:236;mso-wrap-style:none" o:regroupid="2" o:allowincell="f" filled="f" stroked="f">
              <v:textbox style="mso-next-textbox:#_x0000_s1498" inset="0,0,0,0">
                <w:txbxContent>
                  <w:p w:rsidR="00B4554D" w:rsidRPr="00DF79A9" w:rsidRDefault="00B4554D" w:rsidP="005D535E">
                    <w:pPr>
                      <w:spacing w:before="40"/>
                    </w:pPr>
                    <w:r w:rsidRPr="00DF79A9">
                      <w:rPr>
                        <w:color w:val="000000"/>
                        <w:sz w:val="14"/>
                        <w:szCs w:val="14"/>
                      </w:rPr>
                      <w:t>UMR</w:t>
                    </w:r>
                  </w:p>
                </w:txbxContent>
              </v:textbox>
            </v:rect>
            <v:rect id="_x0000_s1499" style="position:absolute;left:75;top:80;width:7663;height:4576" o:regroupid="2" o:allowincell="f" filled="f" strokeweight="0"/>
            <v:rect id="_x0000_s1500" style="position:absolute;left:180;top:1260;width:291;height:1260" o:allowincell="f" filled="f" stroked="f">
              <v:textbox style="layout-flow:vertical;mso-layout-flow-alt:bottom-to-top;mso-next-textbox:#_x0000_s1500;mso-fit-shape-to-text:t" inset="0,0,0,0">
                <w:txbxContent>
                  <w:p w:rsidR="00B4554D" w:rsidRPr="00ED2B6D" w:rsidRDefault="00B4554D" w:rsidP="005D535E">
                    <w:pPr>
                      <w:rPr>
                        <w:rFonts w:ascii="Arial" w:hAnsi="Arial" w:cs="Arial"/>
                        <w:lang w:val="en-US"/>
                      </w:rPr>
                    </w:pPr>
                    <w:r w:rsidRPr="00ED2B6D">
                      <w:rPr>
                        <w:rFonts w:ascii="Arial" w:hAnsi="Arial" w:cs="Arial"/>
                        <w:b/>
                        <w:bCs/>
                        <w:color w:val="000000"/>
                        <w:sz w:val="14"/>
                        <w:szCs w:val="14"/>
                        <w:lang w:val="en-US"/>
                      </w:rPr>
                      <w:t>Level (dB(</w:t>
                    </w:r>
                    <w:r w:rsidRPr="00ED2B6D">
                      <w:rPr>
                        <w:rFonts w:ascii="Arial" w:hAnsi="Arial" w:cs="Arial"/>
                        <w:b/>
                        <w:bCs/>
                        <w:color w:val="000000"/>
                        <w:sz w:val="14"/>
                        <w:szCs w:val="14"/>
                        <w:lang w:val="en-US"/>
                      </w:rPr>
                      <w:sym w:font="Symbol" w:char="F06D"/>
                    </w:r>
                    <w:r w:rsidRPr="00ED2B6D">
                      <w:rPr>
                        <w:rFonts w:ascii="Arial" w:hAnsi="Arial" w:cs="Arial"/>
                        <w:b/>
                        <w:bCs/>
                        <w:color w:val="000000"/>
                        <w:sz w:val="14"/>
                        <w:szCs w:val="14"/>
                        <w:lang w:val="en-US"/>
                      </w:rPr>
                      <w:t>V/m))</w:t>
                    </w:r>
                  </w:p>
                </w:txbxContent>
              </v:textbox>
            </v:rect>
            <w10:anchorlock/>
          </v:group>
        </w:pict>
      </w:r>
    </w:p>
    <w:p w:rsidR="009F30A3" w:rsidRPr="00F1155A" w:rsidRDefault="009F30A3" w:rsidP="00B36366">
      <w:pPr>
        <w:rPr>
          <w:lang w:val="en-US"/>
        </w:rPr>
      </w:pPr>
      <w:r w:rsidRPr="00F1155A">
        <w:rPr>
          <w:lang w:val="en-US"/>
        </w:rPr>
        <w:t>Figure 15 presents the results considering the PLT with maximum output power (blue line), minimum output power (pink line) and with the PLT turned off (green line), where other telecommunications services can be identified.</w:t>
      </w:r>
    </w:p>
    <w:p w:rsidR="009F30A3" w:rsidRPr="00F1155A" w:rsidRDefault="009F30A3" w:rsidP="00CB13E1">
      <w:pPr>
        <w:pStyle w:val="FigureNo"/>
        <w:rPr>
          <w:lang w:val="en-US"/>
        </w:rPr>
      </w:pPr>
      <w:r w:rsidRPr="00F1155A">
        <w:rPr>
          <w:lang w:val="en-US"/>
        </w:rPr>
        <w:t>Figure 15</w:t>
      </w:r>
    </w:p>
    <w:p w:rsidR="009F30A3" w:rsidRPr="00F1155A" w:rsidRDefault="009F30A3" w:rsidP="00CB13E1">
      <w:pPr>
        <w:pStyle w:val="Figuretitle"/>
        <w:rPr>
          <w:lang w:val="en-US"/>
        </w:rPr>
      </w:pPr>
      <w:r w:rsidRPr="00F1155A">
        <w:rPr>
          <w:lang w:val="en-US"/>
        </w:rPr>
        <w:t xml:space="preserve">The connection </w:t>
      </w:r>
      <w:r w:rsidR="00B653EC" w:rsidRPr="00F1155A">
        <w:rPr>
          <w:lang w:val="en-US"/>
        </w:rPr>
        <w:t>master-slave</w:t>
      </w:r>
      <w:r w:rsidRPr="00F1155A">
        <w:rPr>
          <w:lang w:val="en-US"/>
        </w:rPr>
        <w:t xml:space="preserve"> was not established with the PLT set to its minimum power</w:t>
      </w:r>
    </w:p>
    <w:p w:rsidR="009F30A3" w:rsidRPr="00F1155A" w:rsidRDefault="00B66255" w:rsidP="005D535E">
      <w:pPr>
        <w:pStyle w:val="Figure"/>
        <w:rPr>
          <w:lang w:val="en-US"/>
        </w:rPr>
      </w:pPr>
      <w:r>
        <w:rPr>
          <w:lang w:val="en-US"/>
        </w:rPr>
        <w:pict>
          <v:shape id="_x0000_s1058" type="#_x0000_t202" style="position:absolute;left:0;text-align:left;margin-left:253.35pt;margin-top:221.1pt;width:36pt;height:9pt;z-index:251665408" stroked="f">
            <v:textbox style="mso-next-textbox:#_x0000_s1058" inset="0,0,0,0">
              <w:txbxContent>
                <w:p w:rsidR="00B4554D" w:rsidRPr="00B9356C" w:rsidRDefault="00B4554D" w:rsidP="009F30A3">
                  <w:pPr>
                    <w:spacing w:before="0"/>
                    <w:rPr>
                      <w:sz w:val="16"/>
                      <w:szCs w:val="16"/>
                    </w:rPr>
                  </w:pPr>
                  <w:r w:rsidRPr="00B9356C">
                    <w:rPr>
                      <w:sz w:val="16"/>
                      <w:szCs w:val="16"/>
                    </w:rPr>
                    <w:t>PLTmin</w:t>
                  </w:r>
                </w:p>
              </w:txbxContent>
            </v:textbox>
          </v:shape>
        </w:pict>
      </w:r>
      <w:r>
        <w:rPr>
          <w:lang w:val="en-US"/>
        </w:rPr>
        <w:pict>
          <v:shape id="_x0000_s1057" type="#_x0000_t202" style="position:absolute;left:0;text-align:left;margin-left:199.35pt;margin-top:221.1pt;width:36pt;height:9pt;z-index:251664384" stroked="f">
            <v:textbox style="mso-next-textbox:#_x0000_s1057" inset="0,0,0,0">
              <w:txbxContent>
                <w:p w:rsidR="00B4554D" w:rsidRPr="00485333" w:rsidRDefault="00B4554D" w:rsidP="009F30A3">
                  <w:pPr>
                    <w:spacing w:before="0"/>
                    <w:rPr>
                      <w:sz w:val="14"/>
                      <w:szCs w:val="14"/>
                    </w:rPr>
                  </w:pPr>
                  <w:r w:rsidRPr="00B9356C">
                    <w:rPr>
                      <w:sz w:val="16"/>
                      <w:szCs w:val="16"/>
                    </w:rPr>
                    <w:t>PLTmax</w:t>
                  </w:r>
                </w:p>
              </w:txbxContent>
            </v:textbox>
          </v:shape>
        </w:pict>
      </w:r>
      <w:r>
        <w:rPr>
          <w:lang w:val="en-US"/>
        </w:rPr>
        <w:pict>
          <v:shape id="_x0000_s1059" type="#_x0000_t202" style="position:absolute;left:0;text-align:left;margin-left:307.35pt;margin-top:221.1pt;width:27.05pt;height:10pt;z-index:251666432" stroked="f">
            <v:textbox style="mso-next-textbox:#_x0000_s1059" inset="0,0,0,0">
              <w:txbxContent>
                <w:p w:rsidR="00B4554D" w:rsidRDefault="00B4554D" w:rsidP="009F30A3">
                  <w:pPr>
                    <w:spacing w:before="0"/>
                    <w:rPr>
                      <w:sz w:val="16"/>
                      <w:szCs w:val="16"/>
                    </w:rPr>
                  </w:pPr>
                  <w:r>
                    <w:rPr>
                      <w:sz w:val="16"/>
                      <w:szCs w:val="16"/>
                    </w:rPr>
                    <w:t>PLToff</w:t>
                  </w:r>
                </w:p>
              </w:txbxContent>
            </v:textbox>
          </v:shape>
        </w:pict>
      </w:r>
      <w:r>
        <w:rPr>
          <w:lang w:val="en-US"/>
        </w:rPr>
      </w:r>
      <w:r>
        <w:rPr>
          <w:lang w:val="en-US"/>
        </w:rPr>
        <w:pict>
          <v:group id="_x0000_s1680" editas="canvas" style="width:386.5pt;height:241.2pt;mso-position-horizontal-relative:char;mso-position-vertical-relative:line" coordsize="7730,4824" o:allowincell="f">
            <o:lock v:ext="edit" aspectratio="t"/>
            <v:shape id="_x0000_s1681" type="#_x0000_t75" style="position:absolute;width:7730;height:4824" o:preferrelative="f" o:allowincell="f">
              <v:fill o:detectmouseclick="t"/>
              <v:path o:extrusionok="t" o:connecttype="none"/>
              <o:lock v:ext="edit" text="t"/>
            </v:shape>
            <v:rect id="_x0000_s1682" style="position:absolute;width:50;height:396;mso-wrap-style:none" o:allowincell="f" filled="f" stroked="f">
              <v:textbox style="mso-fit-shape-to-text:t" inset="0,0,0,0">
                <w:txbxContent>
                  <w:p w:rsidR="00B4554D" w:rsidRDefault="00B4554D" w:rsidP="00746E0F">
                    <w:r>
                      <w:rPr>
                        <w:rFonts w:ascii="Calibri" w:hAnsi="Calibri" w:cs="Calibri"/>
                        <w:color w:val="000000"/>
                        <w:sz w:val="22"/>
                        <w:szCs w:val="22"/>
                      </w:rPr>
                      <w:t xml:space="preserve"> </w:t>
                    </w:r>
                  </w:p>
                </w:txbxContent>
              </v:textbox>
            </v:rect>
            <v:rect id="_x0000_s1683" style="position:absolute;left:180;width:7550;height:4673" o:allowincell="f" strokeweight="0"/>
            <v:rect id="_x0000_s1684" style="position:absolute;left:754;top:330;width:6726;height:3415" o:allowincell="f" stroked="f"/>
            <v:line id="_x0000_s1685" style="position:absolute" from="754,3520" to="7480,3520" o:allowincell="f" strokeweight="0">
              <v:stroke dashstyle="1 1"/>
            </v:line>
            <v:line id="_x0000_s1686" style="position:absolute" from="754,3295" to="7480,3295" o:allowincell="f" strokeweight="0">
              <v:stroke dashstyle="1 1"/>
            </v:line>
            <v:line id="_x0000_s1687" style="position:absolute" from="754,3056" to="7480,3056" o:allowincell="f" strokeweight="0">
              <v:stroke dashstyle="1 1"/>
            </v:line>
            <v:line id="_x0000_s1688" style="position:absolute" from="754,2831" to="7480,2831" o:allowincell="f" strokeweight="0">
              <v:stroke dashstyle="1 1"/>
            </v:line>
            <v:line id="_x0000_s1689" style="position:absolute" from="754,2606" to="7480,2606" o:allowincell="f" strokeweight="0">
              <v:stroke dashstyle="1 1"/>
            </v:line>
            <v:line id="_x0000_s1690" style="position:absolute" from="754,2382" to="7480,2382" o:allowincell="f" strokeweight="0">
              <v:stroke dashstyle="1 1"/>
            </v:line>
            <v:line id="_x0000_s1691" style="position:absolute" from="754,2157" to="7480,2157" o:allowincell="f" strokeweight="0">
              <v:stroke dashstyle="1 1"/>
            </v:line>
            <v:line id="_x0000_s1692" style="position:absolute" from="754,1917" to="7480,1917" o:allowincell="f" strokeweight="0">
              <v:stroke dashstyle="1 1"/>
            </v:line>
            <v:line id="_x0000_s1693" style="position:absolute" from="754,1693" to="7480,1693" o:allowincell="f" strokeweight="0">
              <v:stroke dashstyle="1 1"/>
            </v:line>
            <v:line id="_x0000_s1694" style="position:absolute" from="754,1468" to="7480,1468" o:allowincell="f" strokeweight="0">
              <v:stroke dashstyle="1 1"/>
            </v:line>
            <v:line id="_x0000_s1695" style="position:absolute" from="754,1243" to="7480,1243" o:allowincell="f" strokeweight="0">
              <v:stroke dashstyle="1 1"/>
            </v:line>
            <v:line id="_x0000_s1696" style="position:absolute" from="754,1019" to="7480,1019" o:allowincell="f" strokeweight="0">
              <v:stroke dashstyle="1 1"/>
            </v:line>
            <v:line id="_x0000_s1697" style="position:absolute" from="754,779" to="7480,779" o:allowincell="f" strokeweight="0">
              <v:stroke dashstyle="1 1"/>
            </v:line>
            <v:line id="_x0000_s1698" style="position:absolute" from="754,554" to="7480,554" o:allowincell="f" strokeweight="0">
              <v:stroke dashstyle="1 1"/>
            </v:line>
            <v:line id="_x0000_s1699" style="position:absolute" from="754,330" to="7480,330" o:allowincell="f" strokeweight="0">
              <v:stroke dashstyle="1 1"/>
            </v:line>
            <v:rect id="_x0000_s1700" style="position:absolute;left:754;top:330;width:6726;height:3415" o:allowincell="f" filled="f" strokecolor="gray"/>
            <v:line id="_x0000_s1701" style="position:absolute" from="720,360" to="721,3775" o:allowincell="f" strokeweight="0"/>
            <v:line id="_x0000_s1702" style="position:absolute" from="724,3745" to="754,3745" o:allowincell="f" strokeweight="0"/>
            <v:line id="_x0000_s1703" style="position:absolute" from="724,3520" to="754,3520" o:allowincell="f" strokeweight="0"/>
            <v:line id="_x0000_s1704" style="position:absolute" from="724,3295" to="754,3295" o:allowincell="f" strokeweight="0"/>
            <v:line id="_x0000_s1705" style="position:absolute" from="724,3056" to="754,3056" o:allowincell="f" strokeweight="0"/>
            <v:line id="_x0000_s1706" style="position:absolute" from="724,2831" to="754,2831" o:allowincell="f" strokeweight="0"/>
            <v:line id="_x0000_s1707" style="position:absolute" from="724,2606" to="754,2606" o:allowincell="f" strokeweight="0"/>
            <v:line id="_x0000_s1708" style="position:absolute" from="724,2382" to="754,2382" o:allowincell="f" strokeweight="0"/>
            <v:line id="_x0000_s1709" style="position:absolute" from="724,2157" to="754,2157" o:allowincell="f" strokeweight="0"/>
            <v:line id="_x0000_s1710" style="position:absolute" from="724,1917" to="754,1917" o:allowincell="f" strokeweight="0"/>
            <v:line id="_x0000_s1711" style="position:absolute" from="724,1693" to="754,1693" o:allowincell="f" strokeweight="0"/>
            <v:line id="_x0000_s1712" style="position:absolute" from="724,1468" to="754,1468" o:allowincell="f" strokeweight="0"/>
            <v:line id="_x0000_s1713" style="position:absolute" from="724,1243" to="754,1243" o:allowincell="f" strokeweight="0"/>
            <v:line id="_x0000_s1714" style="position:absolute" from="724,1019" to="754,1019" o:allowincell="f" strokeweight="0"/>
            <v:line id="_x0000_s1715" style="position:absolute" from="724,779" to="754,779" o:allowincell="f" strokeweight="0"/>
            <v:line id="_x0000_s1716" style="position:absolute" from="724,554" to="754,554" o:allowincell="f" strokeweight="0"/>
            <v:line id="_x0000_s1717" style="position:absolute" from="724,330" to="754,330" o:allowincell="f" strokeweight="0"/>
            <v:line id="_x0000_s1718" style="position:absolute" from="754,3745" to="7480,3745" o:allowincell="f" strokeweight="0"/>
            <v:line id="_x0000_s1719" style="position:absolute;flip:y" from="754,3745" to="754,3775" o:allowincell="f" strokeweight="0"/>
            <v:line id="_x0000_s1720" style="position:absolute;flip:y" from="1338,3745" to="1338,3775" o:allowincell="f" strokeweight="0"/>
            <v:line id="_x0000_s1721" style="position:absolute;flip:y" from="1937,3745" to="1937,3775" o:allowincell="f" strokeweight="0"/>
            <v:line id="_x0000_s1722" style="position:absolute;flip:y" from="2522,3745" to="2522,3775" o:allowincell="f" strokeweight="0"/>
            <v:line id="_x0000_s1723" style="position:absolute;flip:y" from="3121,3745" to="3121,3775" o:allowincell="f" strokeweight="0"/>
            <v:line id="_x0000_s1724" style="position:absolute;flip:y" from="3705,3745" to="3705,3775" o:allowincell="f" strokeweight="0"/>
            <v:line id="_x0000_s1725" style="position:absolute;flip:y" from="4289,3745" to="4289,3775" o:allowincell="f" strokeweight="0"/>
            <v:line id="_x0000_s1726" style="position:absolute;flip:y" from="4888,3745" to="4888,3775" o:allowincell="f" strokeweight="0"/>
            <v:line id="_x0000_s1727" style="position:absolute;flip:y" from="5473,3745" to="5473,3775" o:allowincell="f" strokeweight="0"/>
            <v:line id="_x0000_s1728" style="position:absolute;flip:y" from="6057,3745" to="6057,3775" o:allowincell="f" strokeweight="0"/>
            <v:line id="_x0000_s1729" style="position:absolute;flip:y" from="6656,3745" to="6656,3775" o:allowincell="f" strokeweight="0"/>
            <v:line id="_x0000_s1730" style="position:absolute;flip:y" from="7240,3745" to="7240,3775" o:allowincell="f" strokeweight="0"/>
            <v:shape id="_x0000_s1731" style="position:absolute;left:769;top:569;width:6696;height:1423" coordsize="447,95" o:allowincell="f" path="m,93l1,79,2,95,4,91,5,53,6,37,8,36,9,24r1,-6l11,34,13,22r1,5l15,19r2,15l18,20r1,3l21,30r1,-5l23,22r2,9l26,21r1,4l29,27r1,-2l31,39r1,-1l34,29r1,-2l36,40,38,20r1,4l40,29r2,-1l43,26r1,8l46,24r1,13l48,32r2,-4l51,17r1,13l53,27r2,2l56,20r1,4l59,20r1,15l61,32r2,-1l64,20r1,13l67,33,68,19r1,8l71,30,72,19r1,14l74,23r2,-6l77,35,78,25r2,1l81,24r1,3l84,23r1,-2l86,26r2,l89,33,90,17r2,19l93,32r1,1l95,17r2,19l98,21r1,-5l101,13r1,3l103,17r2,4l106,26r1,l109,24r1,2l111,29,113,8r1,8l115,28r2,-5l118,11r1,17l120,13r2,8l123,14r1,3l126,19r1,9l128,23r2,2l131,22r1,6l134,27r1,-13l136,12r2,5l139,26r1,-16l141,21r2,-7l144,17r1,3l147,8r1,12l149,24r2,-7l152,11r1,5l155,13r1,9l157,20r2,l160,19r1,-4l162,17r2,-4l165,17,166,7r2,3l169,11r1,7l172,10r1,6l174,18r2,-8l177,4r1,8l180,13r1,2l182,26r1,-7l185,9r1,5l187,10r2,5l190,14r1,3l193,10r1,9l195,19r2,6l198,21r1,-3l201,22r1,-8l203,14r1,10l206,16r1,4l208,21r2,-7l211,4r1,3l214,14r1,1l216,10r2,1l219,20r1,-7l222,6r1,11l224,16r1,-7l227,12r1,1l229,11r2,1l232,6r1,3l235,1r1,2l237,7r2,3l240,9r1,-3l243,4r1,10l245,21,246,9r2,5l249,2r1,14l252,13r1,10l254,6r2,12l257,8r1,3l260,3r1,7l262,8,264,r1,8l266,17r1,-6l269,3r1,9l271,6r2,4l274,6r1,4l277,15r1,-7l279,22r2,6l282,24,283,6r2,9l286,15r1,2l288,23r2,-4l291,25r1,-10l294,13r1,2l296,27r2,-11l299,24r1,-6l302,11r1,8l304,1r2,19l307,27,308,4r1,14l311,21r1,-7l313,24r2,-11l316,19,317,8r2,18l320,23r1,7l323,25,324,6r1,12l327,24,328,7r1,-2l330,18r2,-8l333,25r1,-10l336,19r1,5l338,15r2,-4l341,25r1,l344,17r1,3l346,26r2,l349,16r1,l352,4r1,21l354,15r1,-8l357,18r1,-4l359,20r2,-1l362,19r1,5l365,21,366,8r1,18l369,14r1,l371,21r2,5l374,8r1,13l376,18r2,2l379,16r1,-5l382,5r1,7l384,9r2,16l387,21r1,-6l390,26,391,3r1,12l394,17r1,4l396,5r1,6l399,20,400,7r1,-2l403,9r1,13l405,18r2,-1l408,15r1,9l411,14r1,-2l413,31r2,-4l416,11r1,21l418,25r2,-6l421,25r1,-13l424,25r1,5l426,24r2,2l429,14r1,13l432,19r1,5l434,16r2,12l437,14r1,10l439,12r2,11l442,9r1,4l445,11r1,8l447,15e" filled="f" strokecolor="navy">
              <v:path arrowok="t"/>
            </v:shape>
            <v:shape id="_x0000_s1732" style="position:absolute;left:769;top:1123;width:6696;height:1513" coordsize="447,101" o:allowincell="f" path="m,101r1,-1l2,86,4,78,5,53,6,32,8,30,9,25r1,5l11,29,13,16r1,18l15,34,17,17r1,15l19,31r2,3l22,18r1,14l25,23r1,3l27,29r2,2l30,20r1,8l32,30r2,-1l35,37,36,15r2,12l39,21r1,8l42,22r1,6l44,25,46,12r1,23l48,17r2,10l51,39,52,26r1,4l55,30r1,l57,24r2,-6l60,17r1,-3l63,24r1,4l65,23r2,9l68,28r1,-1l71,25r1,9l73,26r1,-3l76,33r1,1l78,16r2,9l81,27r1,1l84,28r1,1l86,23r2,-7l89,30r1,-4l92,31r1,-8l94,29r1,7l97,29,98,14r1,16l101,28r1,l103,15r2,-5l106,18r1,8l109,27r1,-4l111,29r2,-11l114,19r1,-9l117,14r1,9l119,26r1,-5l122,16r1,-2l124,22r2,8l127,30r1,-4l130,17r1,10l132,24r2,-3l135,24r1,7l138,21r1,7l140,18r1,4l143,11r1,-1l145,14r2,13l148,18r1,-4l151,18r1,2l153,19r2,-5l156,25r1,-8l159,20r1,-6l161,24r1,-6l164,15r1,6l166,5r2,13l169,16r1,1l172,6r1,10l174,17,176,4r1,19l178,17r2,-7l181,19r1,1l183,23,185,9r1,15l187,6r2,10l190,16r1,-2l193,2r1,6l195,30r2,-10l198,20r1,5l201,8r1,17l203,8r1,12l206,9r1,7l208,26r2,-12l211,10r1,-2l214,5r1,10l216,18r2,-7l219,12r1,3l222,24r1,-2l224,25r1,-8l227,12r1,3l229,20,231,5r1,8l233,16r2,3l236,14r1,-5l239,14r1,2l241,5r2,12l244,6r1,14l246,13r2,-3l249,13r1,1l252,18r1,3l254,16,256,4r1,3l258,5r2,-3l261,13r1,-7l264,13r1,-1l266,15r1,l269,16r1,-1l271,6r2,4l274,15r1,-6l277,7r1,-3l279,30r2,-5l282,9r1,12l285,22r1,5l287,15r1,5l290,20,291,5r1,6l294,15r1,l296,10r2,10l299,21r1,-3l302,16r1,-2l304,9,306,r1,20l308,28r1,-16l311,5r1,11l313,18r2,-3l316,16r1,4l319,15r1,13l321,21r2,10l324,27r1,-15l327,31r1,-12l329,20r1,-4l332,12r1,12l334,10r2,18l337,12r1,15l340,27r1,-10l342,25r2,9l345,17r1,6l348,23r1,-4l350,16r2,-3l353,12r1,l355,19r2,5l358,15r1,l361,1r1,2l363,21r2,-8l366,21r1,-5l369,12r1,5l371,7r2,13l374,8r1,11l376,14r2,-8l379,14,380,4r2,7l383,14r1,5l386,6r1,12l388,2r2,9l391,20r1,-3l394,8r1,8l396,12r1,6l399,23,400,7r1,2l403,20r1,2l405,17r2,l408,25r1,-6l411,20r1,1l413,24r2,-6l416,24r1,11l418,20r2,-3l421,18r1,9l424,31r1,1l426,27r2,-5l429,24r1,-14l432,18r1,-1l434,9r2,1l437,19r1,l439,23r2,-11l442,18r1,-4l445,18r1,2l447,6e" filled="f" strokecolor="fuchsia">
              <v:path arrowok="t"/>
            </v:shape>
            <v:shape id="_x0000_s1733" style="position:absolute;left:769;top:1603;width:6696;height:1468" coordsize="447,98" o:allowincell="f" path="m,73l1,72,2,85,4,83r1,2l6,84r2,2l9,86r1,-1l11,93,13,83r1,-9l15,90,17,77r1,3l19,90,21,71r1,23l23,92,25,77r1,18l27,82r2,16l30,77r1,14l32,88r2,2l35,88r1,2l38,85r1,3l40,92r2,-8l43,79r1,-7l46,87r1,-2l48,84r2,1l51,82,52,46r1,25l55,67r1,-3l57,37r2,28l60,53r1,1l63,59r1,2l65,61,67,32r1,24l69,61r2,9l72,80r1,5l74,79r2,13l77,93r1,-7l80,90,81,75r1,-2l84,77r1,6l86,84r2,-7l89,82r1,6l92,79r1,6l94,92r1,-7l97,85r1,8l99,88r2,-21l102,69r1,12l105,68r1,12l107,80r2,-2l110,77r1,5l113,78r1,-10l115,70r2,-2l118,71r1,-1l120,64r2,-2l123,64r1,21l126,75r1,-10l128,89r2,-20l131,59r1,-14l134,55r1,-4l136,56r2,1l139,56r1,l141,55r2,5l144,40r1,7l147,82r1,-2l149,82r2,-8l152,71r1,10l155,76r1,5l157,77r2,9l160,74r1,6l162,79r2,-6l165,81r1,l168,75r1,11l170,83r2,5l173,83r1,9l176,87r1,1l178,77r2,l181,79r1,2l183,87r2,6l186,81r1,8l189,90r1,-4l191,87r2,3l194,85r1,1l197,91r1,-19l199,85r2,-1l202,69r1,6l204,67r2,-8l207,42r1,8l210,40r1,-6l212,6r2,40l215,48r1,-16l218,48r1,39l220,76r2,10l223,59r1,-16l225,22r2,8l228,66r1,10l231,62r1,19l233,23r2,-8l236,17r1,27l239,59r1,4l241,75r2,-29l244,47r1,-27l246,52r2,14l249,57r1,-20l252,4r1,6l254,24r2,21l257,r1,18l260,21r1,18l262,55r2,17l265,56r1,15l267,56r2,-13l270,65r1,-17l273,53r1,24l275,56r2,-11l278,50r1,-26l281,19r1,48l283,47r2,13l286,52r1,-7l288,37r2,30l291,45r1,5l294,91r1,-6l296,82r2,-1l299,74r1,16l302,61r1,14l304,72r2,7l307,83r1,-1l309,91r2,-26l312,83r1,-4l315,83r1,6l317,84r2,5l320,72r1,15l323,87r1,1l325,77r2,10l328,91r1,-21l330,89r2,-1l333,72r1,3l336,73r1,10l338,60r2,l341,71r1,-13l344,58r1,6l346,83r2,8l349,73r1,6l352,79r1,-9l354,86r1,-10l357,77r1,14l359,71r2,8l362,78r1,-2l365,83r1,11l367,88r2,4l370,79r1,l373,70r1,21l375,96r1,-9l378,86r1,-6l380,87r2,-10l383,95r1,-3l386,81r1,7l388,89r2,-3l391,86r1,-4l394,91r1,-13l396,81r1,-7l399,81r1,-21l401,92r2,-11l404,89r1,-11l407,91r1,-7l409,63r2,6l412,72r1,-1l415,64r1,l417,38r1,36l420,47r1,23l422,76r2,-1l425,67r1,24l428,84r1,6l430,77r2,11l433,84r1,-10l436,87r1,6l438,79r1,4l441,84r1,10l443,89r2,-9l446,95r1,-3e" filled="f" strokecolor="lime">
              <v:path arrowok="t"/>
            </v:shape>
            <v:rect id="_x0000_s1734" style="position:absolute;left:589;top:3670;width:67;height:138;mso-wrap-style:none" o:allowincell="f" filled="f" stroked="f">
              <v:textbox style="mso-next-textbox:#_x0000_s1734;mso-fit-shape-to-text:t" inset="0,0,0,0">
                <w:txbxContent>
                  <w:p w:rsidR="00B4554D" w:rsidRDefault="00B4554D" w:rsidP="00746E0F">
                    <w:pPr>
                      <w:spacing w:before="0"/>
                    </w:pPr>
                    <w:r>
                      <w:rPr>
                        <w:rFonts w:ascii="Small Fonts" w:hAnsi="Small Fonts" w:cs="Small Fonts"/>
                        <w:color w:val="000000"/>
                        <w:sz w:val="12"/>
                        <w:szCs w:val="12"/>
                      </w:rPr>
                      <w:t>0</w:t>
                    </w:r>
                  </w:p>
                </w:txbxContent>
              </v:textbox>
            </v:rect>
            <v:rect id="_x0000_s1735" style="position:absolute;left:589;top:3445;width:67;height:138;mso-wrap-style:none" o:allowincell="f" filled="f" stroked="f">
              <v:textbox style="mso-next-textbox:#_x0000_s1735;mso-fit-shape-to-text:t" inset="0,0,0,0">
                <w:txbxContent>
                  <w:p w:rsidR="00B4554D" w:rsidRDefault="00B4554D" w:rsidP="00746E0F">
                    <w:pPr>
                      <w:spacing w:before="0"/>
                    </w:pPr>
                    <w:r>
                      <w:rPr>
                        <w:rFonts w:ascii="Small Fonts" w:hAnsi="Small Fonts" w:cs="Small Fonts"/>
                        <w:color w:val="000000"/>
                        <w:sz w:val="12"/>
                        <w:szCs w:val="12"/>
                      </w:rPr>
                      <w:t>6</w:t>
                    </w:r>
                  </w:p>
                </w:txbxContent>
              </v:textbox>
            </v:rect>
            <v:rect id="_x0000_s1736" style="position:absolute;left:544;top:3220;width:134;height:138;mso-wrap-style:none" o:allowincell="f" filled="f" stroked="f">
              <v:textbox style="mso-next-textbox:#_x0000_s1736;mso-fit-shape-to-text:t" inset="0,0,0,0">
                <w:txbxContent>
                  <w:p w:rsidR="00B4554D" w:rsidRDefault="00B4554D" w:rsidP="00746E0F">
                    <w:pPr>
                      <w:spacing w:before="0"/>
                    </w:pPr>
                    <w:r>
                      <w:rPr>
                        <w:rFonts w:ascii="Small Fonts" w:hAnsi="Small Fonts" w:cs="Small Fonts"/>
                        <w:color w:val="000000"/>
                        <w:sz w:val="12"/>
                        <w:szCs w:val="12"/>
                      </w:rPr>
                      <w:t>12</w:t>
                    </w:r>
                  </w:p>
                </w:txbxContent>
              </v:textbox>
            </v:rect>
            <v:rect id="_x0000_s1737" style="position:absolute;left:544;top:2981;width:134;height:138;mso-wrap-style:none" o:allowincell="f" filled="f" stroked="f">
              <v:textbox style="mso-next-textbox:#_x0000_s1737;mso-fit-shape-to-text:t" inset="0,0,0,0">
                <w:txbxContent>
                  <w:p w:rsidR="00B4554D" w:rsidRDefault="00B4554D" w:rsidP="00746E0F">
                    <w:pPr>
                      <w:spacing w:before="0"/>
                    </w:pPr>
                    <w:r>
                      <w:rPr>
                        <w:rFonts w:ascii="Small Fonts" w:hAnsi="Small Fonts" w:cs="Small Fonts"/>
                        <w:color w:val="000000"/>
                        <w:sz w:val="12"/>
                        <w:szCs w:val="12"/>
                      </w:rPr>
                      <w:t>18</w:t>
                    </w:r>
                  </w:p>
                </w:txbxContent>
              </v:textbox>
            </v:rect>
            <v:rect id="_x0000_s1738" style="position:absolute;left:514;top:2756;width:134;height:138;mso-wrap-style:none" o:allowincell="f" filled="f" stroked="f">
              <v:textbox style="mso-next-textbox:#_x0000_s1738;mso-fit-shape-to-text:t" inset="0,0,0,0">
                <w:txbxContent>
                  <w:p w:rsidR="00B4554D" w:rsidRDefault="00B4554D" w:rsidP="00746E0F">
                    <w:pPr>
                      <w:spacing w:before="0"/>
                    </w:pPr>
                    <w:r>
                      <w:rPr>
                        <w:rFonts w:ascii="Small Fonts" w:hAnsi="Small Fonts" w:cs="Small Fonts"/>
                        <w:color w:val="000000"/>
                        <w:sz w:val="12"/>
                        <w:szCs w:val="12"/>
                      </w:rPr>
                      <w:t>24</w:t>
                    </w:r>
                  </w:p>
                </w:txbxContent>
              </v:textbox>
            </v:rect>
            <v:rect id="_x0000_s1739" style="position:absolute;left:514;top:2531;width:134;height:138;mso-wrap-style:none" o:allowincell="f" filled="f" stroked="f">
              <v:textbox style="mso-next-textbox:#_x0000_s1739;mso-fit-shape-to-text:t" inset="0,0,0,0">
                <w:txbxContent>
                  <w:p w:rsidR="00B4554D" w:rsidRDefault="00B4554D" w:rsidP="00746E0F">
                    <w:pPr>
                      <w:spacing w:before="0"/>
                    </w:pPr>
                    <w:r>
                      <w:rPr>
                        <w:rFonts w:ascii="Small Fonts" w:hAnsi="Small Fonts" w:cs="Small Fonts"/>
                        <w:color w:val="000000"/>
                        <w:sz w:val="12"/>
                        <w:szCs w:val="12"/>
                      </w:rPr>
                      <w:t>30</w:t>
                    </w:r>
                  </w:p>
                </w:txbxContent>
              </v:textbox>
            </v:rect>
            <v:rect id="_x0000_s1740" style="position:absolute;left:514;top:2307;width:134;height:138;mso-wrap-style:none" o:allowincell="f" filled="f" stroked="f">
              <v:textbox style="mso-next-textbox:#_x0000_s1740;mso-fit-shape-to-text:t" inset="0,0,0,0">
                <w:txbxContent>
                  <w:p w:rsidR="00B4554D" w:rsidRDefault="00B4554D" w:rsidP="00746E0F">
                    <w:pPr>
                      <w:spacing w:before="0"/>
                    </w:pPr>
                    <w:r>
                      <w:rPr>
                        <w:rFonts w:ascii="Small Fonts" w:hAnsi="Small Fonts" w:cs="Small Fonts"/>
                        <w:color w:val="000000"/>
                        <w:sz w:val="12"/>
                        <w:szCs w:val="12"/>
                      </w:rPr>
                      <w:t>36</w:t>
                    </w:r>
                  </w:p>
                </w:txbxContent>
              </v:textbox>
            </v:rect>
            <v:rect id="_x0000_s1741" style="position:absolute;left:514;top:2082;width:134;height:138;mso-wrap-style:none" o:allowincell="f" filled="f" stroked="f">
              <v:textbox style="mso-next-textbox:#_x0000_s1741;mso-fit-shape-to-text:t" inset="0,0,0,0">
                <w:txbxContent>
                  <w:p w:rsidR="00B4554D" w:rsidRDefault="00B4554D" w:rsidP="00746E0F">
                    <w:pPr>
                      <w:spacing w:before="0"/>
                    </w:pPr>
                    <w:r>
                      <w:rPr>
                        <w:rFonts w:ascii="Small Fonts" w:hAnsi="Small Fonts" w:cs="Small Fonts"/>
                        <w:color w:val="000000"/>
                        <w:sz w:val="12"/>
                        <w:szCs w:val="12"/>
                      </w:rPr>
                      <w:t>42</w:t>
                    </w:r>
                  </w:p>
                </w:txbxContent>
              </v:textbox>
            </v:rect>
            <v:rect id="_x0000_s1742" style="position:absolute;left:514;top:1842;width:134;height:138;mso-wrap-style:none" o:allowincell="f" filled="f" stroked="f">
              <v:textbox style="mso-next-textbox:#_x0000_s1742;mso-fit-shape-to-text:t" inset="0,0,0,0">
                <w:txbxContent>
                  <w:p w:rsidR="00B4554D" w:rsidRDefault="00B4554D" w:rsidP="00746E0F">
                    <w:pPr>
                      <w:spacing w:before="0"/>
                    </w:pPr>
                    <w:r>
                      <w:rPr>
                        <w:rFonts w:ascii="Small Fonts" w:hAnsi="Small Fonts" w:cs="Small Fonts"/>
                        <w:color w:val="000000"/>
                        <w:sz w:val="12"/>
                        <w:szCs w:val="12"/>
                      </w:rPr>
                      <w:t>48</w:t>
                    </w:r>
                  </w:p>
                </w:txbxContent>
              </v:textbox>
            </v:rect>
            <v:rect id="_x0000_s1743" style="position:absolute;left:529;top:1618;width:134;height:138;mso-wrap-style:none" o:allowincell="f" filled="f" stroked="f">
              <v:textbox style="mso-next-textbox:#_x0000_s1743;mso-fit-shape-to-text:t" inset="0,0,0,0">
                <w:txbxContent>
                  <w:p w:rsidR="00B4554D" w:rsidRDefault="00B4554D" w:rsidP="00746E0F">
                    <w:pPr>
                      <w:spacing w:before="0"/>
                    </w:pPr>
                    <w:r>
                      <w:rPr>
                        <w:rFonts w:ascii="Small Fonts" w:hAnsi="Small Fonts" w:cs="Small Fonts"/>
                        <w:color w:val="000000"/>
                        <w:sz w:val="12"/>
                        <w:szCs w:val="12"/>
                      </w:rPr>
                      <w:t>54</w:t>
                    </w:r>
                  </w:p>
                </w:txbxContent>
              </v:textbox>
            </v:rect>
            <v:rect id="_x0000_s1744" style="position:absolute;left:514;top:1393;width:134;height:138;mso-wrap-style:none" o:allowincell="f" filled="f" stroked="f">
              <v:textbox style="mso-next-textbox:#_x0000_s1744;mso-fit-shape-to-text:t" inset="0,0,0,0">
                <w:txbxContent>
                  <w:p w:rsidR="00B4554D" w:rsidRDefault="00B4554D" w:rsidP="00746E0F">
                    <w:pPr>
                      <w:spacing w:before="0"/>
                    </w:pPr>
                    <w:r>
                      <w:rPr>
                        <w:rFonts w:ascii="Small Fonts" w:hAnsi="Small Fonts" w:cs="Small Fonts"/>
                        <w:color w:val="000000"/>
                        <w:sz w:val="12"/>
                        <w:szCs w:val="12"/>
                      </w:rPr>
                      <w:t>60</w:t>
                    </w:r>
                  </w:p>
                </w:txbxContent>
              </v:textbox>
            </v:rect>
            <v:rect id="_x0000_s1745" style="position:absolute;left:514;top:1168;width:134;height:138;mso-wrap-style:none" o:allowincell="f" filled="f" stroked="f">
              <v:textbox style="mso-next-textbox:#_x0000_s1745;mso-fit-shape-to-text:t" inset="0,0,0,0">
                <w:txbxContent>
                  <w:p w:rsidR="00B4554D" w:rsidRDefault="00B4554D" w:rsidP="00746E0F">
                    <w:pPr>
                      <w:spacing w:before="0"/>
                    </w:pPr>
                    <w:r>
                      <w:rPr>
                        <w:rFonts w:ascii="Small Fonts" w:hAnsi="Small Fonts" w:cs="Small Fonts"/>
                        <w:color w:val="000000"/>
                        <w:sz w:val="12"/>
                        <w:szCs w:val="12"/>
                      </w:rPr>
                      <w:t>66</w:t>
                    </w:r>
                  </w:p>
                </w:txbxContent>
              </v:textbox>
            </v:rect>
            <v:rect id="_x0000_s1746" style="position:absolute;left:529;top:944;width:134;height:138;mso-wrap-style:none" o:allowincell="f" filled="f" stroked="f">
              <v:textbox style="mso-next-textbox:#_x0000_s1746;mso-fit-shape-to-text:t" inset="0,0,0,0">
                <w:txbxContent>
                  <w:p w:rsidR="00B4554D" w:rsidRDefault="00B4554D" w:rsidP="00746E0F">
                    <w:pPr>
                      <w:spacing w:before="0"/>
                    </w:pPr>
                    <w:r>
                      <w:rPr>
                        <w:rFonts w:ascii="Small Fonts" w:hAnsi="Small Fonts" w:cs="Small Fonts"/>
                        <w:color w:val="000000"/>
                        <w:sz w:val="12"/>
                        <w:szCs w:val="12"/>
                      </w:rPr>
                      <w:t>72</w:t>
                    </w:r>
                  </w:p>
                </w:txbxContent>
              </v:textbox>
            </v:rect>
            <v:rect id="_x0000_s1747" style="position:absolute;left:529;top:704;width:134;height:138;mso-wrap-style:none" o:allowincell="f" filled="f" stroked="f">
              <v:textbox style="mso-next-textbox:#_x0000_s1747;mso-fit-shape-to-text:t" inset="0,0,0,0">
                <w:txbxContent>
                  <w:p w:rsidR="00B4554D" w:rsidRDefault="00B4554D" w:rsidP="00746E0F">
                    <w:pPr>
                      <w:spacing w:before="0"/>
                    </w:pPr>
                    <w:r>
                      <w:rPr>
                        <w:rFonts w:ascii="Small Fonts" w:hAnsi="Small Fonts" w:cs="Small Fonts"/>
                        <w:color w:val="000000"/>
                        <w:sz w:val="12"/>
                        <w:szCs w:val="12"/>
                      </w:rPr>
                      <w:t>78</w:t>
                    </w:r>
                  </w:p>
                </w:txbxContent>
              </v:textbox>
            </v:rect>
            <v:rect id="_x0000_s1748" style="position:absolute;left:514;top:479;width:134;height:138;mso-wrap-style:none" o:allowincell="f" filled="f" stroked="f">
              <v:textbox style="mso-next-textbox:#_x0000_s1748;mso-fit-shape-to-text:t" inset="0,0,0,0">
                <w:txbxContent>
                  <w:p w:rsidR="00B4554D" w:rsidRDefault="00B4554D" w:rsidP="00746E0F">
                    <w:pPr>
                      <w:spacing w:before="0"/>
                    </w:pPr>
                    <w:r>
                      <w:rPr>
                        <w:rFonts w:ascii="Small Fonts" w:hAnsi="Small Fonts" w:cs="Small Fonts"/>
                        <w:color w:val="000000"/>
                        <w:sz w:val="12"/>
                        <w:szCs w:val="12"/>
                      </w:rPr>
                      <w:t>84</w:t>
                    </w:r>
                  </w:p>
                </w:txbxContent>
              </v:textbox>
            </v:rect>
            <v:rect id="_x0000_s1749" style="position:absolute;left:514;top:255;width:134;height:138;mso-wrap-style:none" o:allowincell="f" filled="f" stroked="f">
              <v:textbox style="mso-next-textbox:#_x0000_s1749;mso-fit-shape-to-text:t" inset="0,0,0,0">
                <w:txbxContent>
                  <w:p w:rsidR="00B4554D" w:rsidRDefault="00B4554D" w:rsidP="00746E0F">
                    <w:pPr>
                      <w:spacing w:before="0"/>
                    </w:pPr>
                    <w:r>
                      <w:rPr>
                        <w:rFonts w:ascii="Small Fonts" w:hAnsi="Small Fonts" w:cs="Small Fonts"/>
                        <w:color w:val="000000"/>
                        <w:sz w:val="12"/>
                        <w:szCs w:val="12"/>
                      </w:rPr>
                      <w:t>90</w:t>
                    </w:r>
                  </w:p>
                </w:txbxContent>
              </v:textbox>
            </v:rect>
            <v:rect id="_x0000_s1750" style="position:absolute;left:694;top:3780;width:386;height:330" o:allowincell="f" filled="f" stroked="f">
              <v:textbox style="mso-next-textbox:#_x0000_s1750" inset="0,0,0,0">
                <w:txbxContent>
                  <w:p w:rsidR="00B4554D" w:rsidRDefault="00B4554D" w:rsidP="00E12F31">
                    <w:pPr>
                      <w:spacing w:before="60"/>
                    </w:pPr>
                    <w:r>
                      <w:rPr>
                        <w:rFonts w:ascii="Small Fonts" w:hAnsi="Small Fonts" w:cs="Small Fonts"/>
                        <w:color w:val="000000"/>
                        <w:sz w:val="12"/>
                        <w:szCs w:val="12"/>
                      </w:rPr>
                      <w:t>7,9</w:t>
                    </w:r>
                  </w:p>
                </w:txbxContent>
              </v:textbox>
            </v:rect>
            <v:rect id="_x0000_s1751" style="position:absolute;left:1248;top:3834;width:234;height:138;mso-wrap-style:none" o:allowincell="f" filled="f" stroked="f">
              <v:textbox style="mso-next-textbox:#_x0000_s1751;mso-fit-shape-to-text:t" inset="0,0,0,0">
                <w:txbxContent>
                  <w:p w:rsidR="00B4554D" w:rsidRDefault="00B4554D" w:rsidP="00746E0F">
                    <w:pPr>
                      <w:spacing w:before="0"/>
                    </w:pPr>
                    <w:r>
                      <w:rPr>
                        <w:rFonts w:ascii="Small Fonts" w:hAnsi="Small Fonts" w:cs="Small Fonts"/>
                        <w:color w:val="000000"/>
                        <w:sz w:val="12"/>
                        <w:szCs w:val="12"/>
                      </w:rPr>
                      <w:t>8,17</w:t>
                    </w:r>
                  </w:p>
                </w:txbxContent>
              </v:textbox>
            </v:rect>
            <v:rect id="_x0000_s1752" style="position:absolute;left:1817;top:3834;width:234;height:138;mso-wrap-style:none" o:allowincell="f" filled="f" stroked="f">
              <v:textbox style="mso-next-textbox:#_x0000_s1752;mso-fit-shape-to-text:t" inset="0,0,0,0">
                <w:txbxContent>
                  <w:p w:rsidR="00B4554D" w:rsidRDefault="00B4554D" w:rsidP="00746E0F">
                    <w:pPr>
                      <w:spacing w:before="0"/>
                    </w:pPr>
                    <w:r>
                      <w:rPr>
                        <w:rFonts w:ascii="Small Fonts" w:hAnsi="Small Fonts" w:cs="Small Fonts"/>
                        <w:color w:val="000000"/>
                        <w:sz w:val="12"/>
                        <w:szCs w:val="12"/>
                      </w:rPr>
                      <w:t>8,44</w:t>
                    </w:r>
                  </w:p>
                </w:txbxContent>
              </v:textbox>
            </v:rect>
            <v:rect id="_x0000_s1753" style="position:absolute;left:2432;top:3834;width:234;height:138;mso-wrap-style:none" o:allowincell="f" filled="f" stroked="f">
              <v:textbox style="mso-next-textbox:#_x0000_s1753;mso-fit-shape-to-text:t" inset="0,0,0,0">
                <w:txbxContent>
                  <w:p w:rsidR="00B4554D" w:rsidRDefault="00B4554D" w:rsidP="00746E0F">
                    <w:pPr>
                      <w:spacing w:before="0"/>
                    </w:pPr>
                    <w:r>
                      <w:rPr>
                        <w:rFonts w:ascii="Small Fonts" w:hAnsi="Small Fonts" w:cs="Small Fonts"/>
                        <w:color w:val="000000"/>
                        <w:sz w:val="12"/>
                        <w:szCs w:val="12"/>
                      </w:rPr>
                      <w:t>8,71</w:t>
                    </w:r>
                  </w:p>
                </w:txbxContent>
              </v:textbox>
            </v:rect>
            <v:rect id="_x0000_s1754" style="position:absolute;left:3001;top:3834;width:234;height:138;mso-wrap-style:none" o:allowincell="f" filled="f" stroked="f">
              <v:textbox style="mso-next-textbox:#_x0000_s1754;mso-fit-shape-to-text:t" inset="0,0,0,0">
                <w:txbxContent>
                  <w:p w:rsidR="00B4554D" w:rsidRDefault="00B4554D" w:rsidP="00746E0F">
                    <w:pPr>
                      <w:spacing w:before="0"/>
                    </w:pPr>
                    <w:r>
                      <w:rPr>
                        <w:rFonts w:ascii="Small Fonts" w:hAnsi="Small Fonts" w:cs="Small Fonts"/>
                        <w:color w:val="000000"/>
                        <w:sz w:val="12"/>
                        <w:szCs w:val="12"/>
                      </w:rPr>
                      <w:t>8,98</w:t>
                    </w:r>
                  </w:p>
                </w:txbxContent>
              </v:textbox>
            </v:rect>
            <v:rect id="_x0000_s1755" style="position:absolute;left:3600;top:3834;width:234;height:138;mso-wrap-style:none" o:allowincell="f" filled="f" stroked="f">
              <v:textbox style="mso-next-textbox:#_x0000_s1755;mso-fit-shape-to-text:t" inset="0,0,0,0">
                <w:txbxContent>
                  <w:p w:rsidR="00B4554D" w:rsidRDefault="00B4554D" w:rsidP="00746E0F">
                    <w:pPr>
                      <w:spacing w:before="0"/>
                    </w:pPr>
                    <w:r>
                      <w:rPr>
                        <w:rFonts w:ascii="Small Fonts" w:hAnsi="Small Fonts" w:cs="Small Fonts"/>
                        <w:color w:val="000000"/>
                        <w:sz w:val="12"/>
                        <w:szCs w:val="12"/>
                      </w:rPr>
                      <w:t>9,25</w:t>
                    </w:r>
                  </w:p>
                </w:txbxContent>
              </v:textbox>
            </v:rect>
            <v:rect id="_x0000_s1756" style="position:absolute;left:4184;top:3834;width:234;height:138;mso-wrap-style:none" o:allowincell="f" filled="f" stroked="f">
              <v:textbox style="mso-next-textbox:#_x0000_s1756;mso-fit-shape-to-text:t" inset="0,0,0,0">
                <w:txbxContent>
                  <w:p w:rsidR="00B4554D" w:rsidRDefault="00B4554D" w:rsidP="00746E0F">
                    <w:pPr>
                      <w:spacing w:before="0"/>
                    </w:pPr>
                    <w:r>
                      <w:rPr>
                        <w:rFonts w:ascii="Small Fonts" w:hAnsi="Small Fonts" w:cs="Small Fonts"/>
                        <w:color w:val="000000"/>
                        <w:sz w:val="12"/>
                        <w:szCs w:val="12"/>
                      </w:rPr>
                      <w:t>9,52</w:t>
                    </w:r>
                  </w:p>
                </w:txbxContent>
              </v:textbox>
            </v:rect>
            <v:rect id="_x0000_s1757" style="position:absolute;left:4769;top:3834;width:234;height:138;mso-wrap-style:none" o:allowincell="f" filled="f" stroked="f">
              <v:textbox style="mso-next-textbox:#_x0000_s1757;mso-fit-shape-to-text:t" inset="0,0,0,0">
                <w:txbxContent>
                  <w:p w:rsidR="00B4554D" w:rsidRDefault="00B4554D" w:rsidP="00746E0F">
                    <w:pPr>
                      <w:spacing w:before="0"/>
                    </w:pPr>
                    <w:r>
                      <w:rPr>
                        <w:rFonts w:ascii="Small Fonts" w:hAnsi="Small Fonts" w:cs="Small Fonts"/>
                        <w:color w:val="000000"/>
                        <w:sz w:val="12"/>
                        <w:szCs w:val="12"/>
                      </w:rPr>
                      <w:t>9,79</w:t>
                    </w:r>
                  </w:p>
                </w:txbxContent>
              </v:textbox>
            </v:rect>
            <v:rect id="_x0000_s1758" style="position:absolute;left:5398;top:3834;width:234;height:138;mso-wrap-style:none" o:allowincell="f" filled="f" stroked="f">
              <v:textbox style="mso-next-textbox:#_x0000_s1758;mso-fit-shape-to-text:t" inset="0,0,0,0">
                <w:txbxContent>
                  <w:p w:rsidR="00B4554D" w:rsidRDefault="00B4554D" w:rsidP="00746E0F">
                    <w:pPr>
                      <w:spacing w:before="0"/>
                    </w:pPr>
                    <w:r>
                      <w:rPr>
                        <w:rFonts w:ascii="Small Fonts" w:hAnsi="Small Fonts" w:cs="Small Fonts"/>
                        <w:color w:val="000000"/>
                        <w:sz w:val="12"/>
                        <w:szCs w:val="12"/>
                      </w:rPr>
                      <w:t>10,1</w:t>
                    </w:r>
                  </w:p>
                </w:txbxContent>
              </v:textbox>
            </v:rect>
            <v:rect id="_x0000_s1759" style="position:absolute;left:5967;top:3834;width:234;height:138;mso-wrap-style:none" o:allowincell="f" filled="f" stroked="f">
              <v:textbox style="mso-next-textbox:#_x0000_s1759;mso-fit-shape-to-text:t" inset="0,0,0,0">
                <w:txbxContent>
                  <w:p w:rsidR="00B4554D" w:rsidRDefault="00B4554D" w:rsidP="00746E0F">
                    <w:pPr>
                      <w:spacing w:before="0"/>
                    </w:pPr>
                    <w:r>
                      <w:rPr>
                        <w:rFonts w:ascii="Small Fonts" w:hAnsi="Small Fonts" w:cs="Small Fonts"/>
                        <w:color w:val="000000"/>
                        <w:sz w:val="12"/>
                        <w:szCs w:val="12"/>
                      </w:rPr>
                      <w:t>10,3</w:t>
                    </w:r>
                  </w:p>
                </w:txbxContent>
              </v:textbox>
            </v:rect>
            <v:rect id="_x0000_s1760" style="position:absolute;left:6566;top:3834;width:234;height:138;mso-wrap-style:none" o:allowincell="f" filled="f" stroked="f">
              <v:textbox style="mso-next-textbox:#_x0000_s1760;mso-fit-shape-to-text:t" inset="0,0,0,0">
                <w:txbxContent>
                  <w:p w:rsidR="00B4554D" w:rsidRDefault="00B4554D" w:rsidP="00746E0F">
                    <w:pPr>
                      <w:spacing w:before="0"/>
                    </w:pPr>
                    <w:r>
                      <w:rPr>
                        <w:rFonts w:ascii="Small Fonts" w:hAnsi="Small Fonts" w:cs="Small Fonts"/>
                        <w:color w:val="000000"/>
                        <w:sz w:val="12"/>
                        <w:szCs w:val="12"/>
                      </w:rPr>
                      <w:t>10,6</w:t>
                    </w:r>
                  </w:p>
                </w:txbxContent>
              </v:textbox>
            </v:rect>
            <v:rect id="_x0000_s1761" style="position:absolute;left:7150;top:3834;width:234;height:138;mso-wrap-style:none" o:allowincell="f" filled="f" stroked="f">
              <v:textbox style="mso-next-textbox:#_x0000_s1761;mso-fit-shape-to-text:t" inset="0,0,0,0">
                <w:txbxContent>
                  <w:p w:rsidR="00B4554D" w:rsidRDefault="00B4554D" w:rsidP="00746E0F">
                    <w:pPr>
                      <w:spacing w:before="0"/>
                    </w:pPr>
                    <w:r>
                      <w:rPr>
                        <w:rFonts w:ascii="Small Fonts" w:hAnsi="Small Fonts" w:cs="Small Fonts"/>
                        <w:color w:val="000000"/>
                        <w:sz w:val="12"/>
                        <w:szCs w:val="12"/>
                      </w:rPr>
                      <w:t>10,9</w:t>
                    </w:r>
                  </w:p>
                </w:txbxContent>
              </v:textbox>
            </v:rect>
            <v:rect id="_x0000_s1762" style="position:absolute;left:3480;top:4059;width:1128;height:281;mso-wrap-style:none" o:allowincell="f" filled="f" stroked="f">
              <v:textbox style="mso-next-textbox:#_x0000_s1762;mso-fit-shape-to-text:t" inset="0,0,0,0">
                <w:txbxContent>
                  <w:p w:rsidR="00B4554D" w:rsidRPr="00ED2B6D" w:rsidRDefault="00B4554D" w:rsidP="00746E0F">
                    <w:pPr>
                      <w:rPr>
                        <w:rFonts w:ascii="Arial" w:hAnsi="Arial" w:cs="Arial"/>
                      </w:rPr>
                    </w:pPr>
                    <w:r w:rsidRPr="00ED2B6D">
                      <w:rPr>
                        <w:rFonts w:ascii="Arial" w:hAnsi="Arial" w:cs="Arial"/>
                        <w:b/>
                        <w:bCs/>
                        <w:color w:val="000000"/>
                        <w:sz w:val="14"/>
                        <w:szCs w:val="14"/>
                      </w:rPr>
                      <w:t>Frequency (MHz)</w:t>
                    </w:r>
                  </w:p>
                </w:txbxContent>
              </v:textbox>
            </v:rect>
            <v:rect id="_x0000_s1763" style="position:absolute;left:2731;top:4374;width:3056;height:314" o:allowincell="f" strokeweight="0"/>
            <v:line id="_x0000_s1764" style="position:absolute" from="2851,4508" to="3211,4508" o:allowincell="f" strokecolor="navy"/>
            <v:line id="_x0000_s1765" style="position:absolute" from="3810,4508" to="4169,4508" o:allowincell="f" strokecolor="fuchsia"/>
            <v:line id="_x0000_s1766" style="position:absolute" from="4888,4508" to="5248,4508" o:allowincell="f" strokecolor="lime"/>
            <v:rect id="_x0000_s1767" style="position:absolute;left:80;top:75;width:7550;height:4673" o:allowincell="f" filled="f" strokeweight="0"/>
            <v:rect id="_x0000_s1768" style="position:absolute;left:180;top:1440;width:291;height:1260" o:allowincell="f" filled="f" stroked="f">
              <v:textbox style="layout-flow:vertical;mso-layout-flow-alt:bottom-to-top;mso-next-textbox:#_x0000_s1768;mso-fit-shape-to-text:t" inset="0,0,0,0">
                <w:txbxContent>
                  <w:p w:rsidR="00B4554D" w:rsidRPr="00ED2B6D" w:rsidRDefault="00B4554D" w:rsidP="00ED2B6D">
                    <w:pPr>
                      <w:rPr>
                        <w:rFonts w:ascii="Arial" w:hAnsi="Arial" w:cs="Arial"/>
                        <w:sz w:val="16"/>
                        <w:szCs w:val="16"/>
                        <w:lang w:val="en-US"/>
                      </w:rPr>
                    </w:pPr>
                    <w:r w:rsidRPr="00ED2B6D">
                      <w:rPr>
                        <w:rFonts w:ascii="Arial" w:hAnsi="Arial" w:cs="Arial"/>
                        <w:b/>
                        <w:bCs/>
                        <w:color w:val="000000"/>
                        <w:sz w:val="14"/>
                        <w:szCs w:val="14"/>
                        <w:lang w:val="en-US"/>
                      </w:rPr>
                      <w:t>Level (</w:t>
                    </w:r>
                    <w:r w:rsidR="00ED2B6D">
                      <w:rPr>
                        <w:rFonts w:ascii="Arial" w:hAnsi="Arial" w:cs="Arial"/>
                        <w:b/>
                        <w:bCs/>
                        <w:color w:val="000000"/>
                        <w:sz w:val="14"/>
                        <w:szCs w:val="14"/>
                        <w:lang w:val="en-US"/>
                      </w:rPr>
                      <w:t>dB</w:t>
                    </w:r>
                    <w:r w:rsidRPr="00ED2B6D">
                      <w:rPr>
                        <w:rFonts w:ascii="Arial" w:hAnsi="Arial" w:cs="Arial"/>
                        <w:b/>
                        <w:bCs/>
                        <w:color w:val="000000"/>
                        <w:sz w:val="14"/>
                        <w:szCs w:val="14"/>
                        <w:lang w:val="en-US"/>
                      </w:rPr>
                      <w:t>(</w:t>
                    </w:r>
                    <w:r w:rsidRPr="00ED2B6D">
                      <w:rPr>
                        <w:rFonts w:ascii="Arial" w:hAnsi="Arial" w:cs="Arial"/>
                        <w:b/>
                        <w:bCs/>
                        <w:color w:val="000000"/>
                        <w:sz w:val="14"/>
                        <w:szCs w:val="14"/>
                        <w:lang w:val="en-US"/>
                      </w:rPr>
                      <w:sym w:font="Symbol" w:char="F06D"/>
                    </w:r>
                    <w:r w:rsidRPr="00ED2B6D">
                      <w:rPr>
                        <w:rFonts w:ascii="Arial" w:hAnsi="Arial" w:cs="Arial"/>
                        <w:b/>
                        <w:bCs/>
                        <w:color w:val="000000"/>
                        <w:sz w:val="14"/>
                        <w:szCs w:val="14"/>
                        <w:lang w:val="en-US"/>
                      </w:rPr>
                      <w:t>V/m))</w:t>
                    </w:r>
                  </w:p>
                </w:txbxContent>
              </v:textbox>
            </v:rect>
            <w10:anchorlock/>
          </v:group>
        </w:pict>
      </w:r>
    </w:p>
    <w:p w:rsidR="009F30A3" w:rsidRPr="00F1155A" w:rsidRDefault="009F30A3" w:rsidP="00B653EC">
      <w:pPr>
        <w:rPr>
          <w:lang w:val="en-US"/>
        </w:rPr>
      </w:pPr>
      <w:r w:rsidRPr="00F1155A">
        <w:rPr>
          <w:lang w:val="en-US"/>
        </w:rPr>
        <w:br w:type="page"/>
      </w:r>
      <w:r w:rsidRPr="00F1155A">
        <w:rPr>
          <w:lang w:val="en-US"/>
        </w:rPr>
        <w:lastRenderedPageBreak/>
        <w:t>The following graphs represent the measurement values at distances of 30</w:t>
      </w:r>
      <w:r w:rsidR="00B653EC" w:rsidRPr="00F1155A">
        <w:rPr>
          <w:lang w:val="en-US"/>
        </w:rPr>
        <w:t> </w:t>
      </w:r>
      <w:r w:rsidRPr="00F1155A">
        <w:rPr>
          <w:lang w:val="en-US"/>
        </w:rPr>
        <w:t xml:space="preserve">m, 50 m, 100 m and 150 m, but now, the distances are the parameters Xm and Xm′ of Fig. 9a and 9b. </w:t>
      </w:r>
    </w:p>
    <w:p w:rsidR="009F30A3" w:rsidRPr="00F1155A" w:rsidRDefault="009F30A3" w:rsidP="00CB13E1">
      <w:pPr>
        <w:pStyle w:val="FigureNo"/>
        <w:rPr>
          <w:lang w:val="en-US"/>
        </w:rPr>
      </w:pPr>
      <w:r w:rsidRPr="00F1155A">
        <w:rPr>
          <w:lang w:val="en-US"/>
        </w:rPr>
        <w:t>Figure 16</w:t>
      </w:r>
    </w:p>
    <w:p w:rsidR="009F30A3" w:rsidRPr="00F1155A" w:rsidRDefault="009F30A3" w:rsidP="00CB13E1">
      <w:pPr>
        <w:pStyle w:val="Figuretitle"/>
        <w:rPr>
          <w:lang w:val="en-US"/>
        </w:rPr>
      </w:pPr>
      <w:r w:rsidRPr="00F1155A">
        <w:rPr>
          <w:lang w:val="en-US"/>
        </w:rPr>
        <w:t xml:space="preserve">Measurement at 30 m. The attenuation was equivalent for both methods. </w:t>
      </w:r>
      <w:r w:rsidR="00CB13E1" w:rsidRPr="00F1155A">
        <w:rPr>
          <w:lang w:val="en-US"/>
        </w:rPr>
        <w:br/>
      </w:r>
      <w:r w:rsidRPr="00F1155A">
        <w:rPr>
          <w:lang w:val="en-US"/>
        </w:rPr>
        <w:t>Due to lack of synchronization, the initial and final part of the graph must be dropped</w:t>
      </w:r>
    </w:p>
    <w:p w:rsidR="009F30A3" w:rsidRPr="00F1155A" w:rsidRDefault="00B66255" w:rsidP="00CB13E1">
      <w:pPr>
        <w:pStyle w:val="Figure"/>
        <w:rPr>
          <w:lang w:val="en-US"/>
        </w:rPr>
      </w:pPr>
      <w:r>
        <w:rPr>
          <w:lang w:val="en-US"/>
        </w:rPr>
      </w:r>
      <w:r>
        <w:rPr>
          <w:lang w:val="en-US"/>
        </w:rPr>
        <w:pict>
          <v:group id="_x0000_s1771" editas="canvas" style="width:386.4pt;height:233.9pt;mso-position-horizontal-relative:char;mso-position-vertical-relative:line" coordsize="7728,4678">
            <o:lock v:ext="edit" aspectratio="t"/>
            <v:shape id="_x0000_s1770" type="#_x0000_t75" style="position:absolute;width:7728;height:4678" o:preferrelative="f">
              <v:fill o:detectmouseclick="t"/>
              <v:path o:extrusionok="t" o:connecttype="none"/>
              <o:lock v:ext="edit" text="t"/>
            </v:shape>
            <v:rect id="_x0000_s1772" style="position:absolute;width:50;height:396;mso-wrap-style:none" filled="f" stroked="f">
              <v:textbox style="mso-fit-shape-to-text:t" inset="0,0,0,0">
                <w:txbxContent>
                  <w:p w:rsidR="00B4554D" w:rsidRDefault="00B4554D" w:rsidP="00746E0F">
                    <w:r>
                      <w:rPr>
                        <w:rFonts w:ascii="Calibri" w:hAnsi="Calibri" w:cs="Calibri"/>
                        <w:color w:val="000000"/>
                        <w:sz w:val="22"/>
                        <w:szCs w:val="22"/>
                      </w:rPr>
                      <w:t xml:space="preserve"> </w:t>
                    </w:r>
                  </w:p>
                </w:txbxContent>
              </v:textbox>
            </v:rect>
            <v:rect id="_x0000_s1773" style="position:absolute;left:80;top:75;width:7565;height:4507" o:regroupid="1" filled="f" strokeweight="0"/>
            <v:rect id="_x0000_s1774" style="position:absolute;left:694;top:328;width:6801;height:3254" o:regroupid="1" filled="f" stroked="f"/>
            <v:line id="_x0000_s1775" style="position:absolute" from="694,3358" to="7495,3358" o:regroupid="1" strokeweight="0">
              <v:stroke dashstyle="1 1"/>
            </v:line>
            <v:line id="_x0000_s1776" style="position:absolute" from="694,3149" to="7495,3149" o:regroupid="1" strokeweight="0">
              <v:stroke dashstyle="1 1"/>
            </v:line>
            <v:line id="_x0000_s1777" style="position:absolute" from="694,2925" to="7495,2925" o:regroupid="1" strokeweight="0">
              <v:stroke dashstyle="1 1"/>
            </v:line>
            <v:line id="_x0000_s1778" style="position:absolute" from="694,2716" to="7495,2716" o:regroupid="1" strokeweight="0">
              <v:stroke dashstyle="1 1"/>
            </v:line>
            <v:line id="_x0000_s1779" style="position:absolute" from="694,2492" to="7495,2492" o:regroupid="1" strokeweight="0">
              <v:stroke dashstyle="1 1"/>
            </v:line>
            <v:line id="_x0000_s1780" style="position:absolute" from="694,2283" to="7495,2283" o:regroupid="1" strokeweight="0">
              <v:stroke dashstyle="1 1"/>
            </v:line>
            <v:line id="_x0000_s1781" style="position:absolute" from="694,2060" to="7495,2060" o:regroupid="1" strokeweight="0">
              <v:stroke dashstyle="1 1"/>
            </v:line>
            <v:line id="_x0000_s1782" style="position:absolute" from="694,1851" to="7495,1851" o:regroupid="1" strokeweight="0">
              <v:stroke dashstyle="1 1"/>
            </v:line>
            <v:line id="_x0000_s1783" style="position:absolute" from="694,1627" to="7495,1627" o:regroupid="1" strokeweight="0">
              <v:stroke dashstyle="1 1"/>
            </v:line>
            <v:line id="_x0000_s1784" style="position:absolute" from="694,1418" to="7495,1418" o:regroupid="1" strokeweight="0">
              <v:stroke dashstyle="1 1"/>
            </v:line>
            <v:line id="_x0000_s1785" style="position:absolute" from="694,1194" to="7495,1194" o:regroupid="1" strokeweight="0">
              <v:stroke dashstyle="1 1"/>
            </v:line>
            <v:line id="_x0000_s1786" style="position:absolute" from="694,985" to="7495,985" o:regroupid="1" strokeweight="0">
              <v:stroke dashstyle="1 1"/>
            </v:line>
            <v:line id="_x0000_s1787" style="position:absolute" from="694,761" to="7495,761" o:regroupid="1" strokeweight="0">
              <v:stroke dashstyle="1 1"/>
            </v:line>
            <v:line id="_x0000_s1788" style="position:absolute" from="694,552" to="7495,552" o:regroupid="1" strokeweight="0">
              <v:stroke dashstyle="1 1"/>
            </v:line>
            <v:line id="_x0000_s1789" style="position:absolute" from="694,328" to="7495,328" o:regroupid="1" strokeweight="0">
              <v:stroke dashstyle="1 1"/>
            </v:line>
            <v:rect id="_x0000_s1790" style="position:absolute;left:694;top:328;width:6801;height:3254" o:regroupid="1" filled="f" strokecolor="gray"/>
            <v:line id="_x0000_s1791" style="position:absolute" from="694,328" to="694,3582" o:regroupid="1" strokeweight="0"/>
            <v:line id="_x0000_s1792" style="position:absolute" from="664,3582" to="694,3582" o:regroupid="1" strokeweight="0"/>
            <v:line id="_x0000_s1793" style="position:absolute" from="664,3358" to="694,3358" o:regroupid="1" strokeweight="0"/>
            <v:line id="_x0000_s1794" style="position:absolute" from="664,3149" to="694,3149" o:regroupid="1" strokeweight="0"/>
            <v:line id="_x0000_s1795" style="position:absolute" from="664,2925" to="694,2925" o:regroupid="1" strokeweight="0"/>
            <v:line id="_x0000_s1796" style="position:absolute" from="664,2716" to="694,2716" o:regroupid="1" strokeweight="0"/>
            <v:line id="_x0000_s1797" style="position:absolute" from="664,2492" to="694,2492" o:regroupid="1" strokeweight="0"/>
            <v:line id="_x0000_s1798" style="position:absolute" from="664,2283" to="694,2283" o:regroupid="1" strokeweight="0"/>
            <v:line id="_x0000_s1799" style="position:absolute" from="664,2060" to="694,2060" o:regroupid="1" strokeweight="0"/>
            <v:line id="_x0000_s1800" style="position:absolute" from="664,1851" to="694,1851" o:regroupid="1" strokeweight="0"/>
            <v:line id="_x0000_s1801" style="position:absolute" from="664,1627" to="694,1627" o:regroupid="1" strokeweight="0"/>
            <v:line id="_x0000_s1802" style="position:absolute" from="664,1418" to="694,1418" o:regroupid="1" strokeweight="0"/>
            <v:line id="_x0000_s1803" style="position:absolute" from="664,1194" to="694,1194" o:regroupid="1" strokeweight="0"/>
            <v:line id="_x0000_s1804" style="position:absolute" from="664,985" to="694,985" o:regroupid="1" strokeweight="0"/>
            <v:line id="_x0000_s1805" style="position:absolute" from="664,761" to="694,761" o:regroupid="1" strokeweight="0"/>
            <v:line id="_x0000_s1806" style="position:absolute" from="664,552" to="694,552" o:regroupid="1" strokeweight="0"/>
            <v:line id="_x0000_s1807" style="position:absolute" from="664,328" to="694,328" o:regroupid="1" strokeweight="0"/>
            <v:line id="_x0000_s1808" style="position:absolute" from="694,3582" to="7495,3582" o:regroupid="1" strokeweight="0"/>
            <v:line id="_x0000_s1809" style="position:absolute;flip:y" from="694,3582" to="694,3612" o:regroupid="1" strokeweight="0"/>
            <v:line id="_x0000_s1810" style="position:absolute;flip:y" from="1443,3582" to="1443,3612" o:regroupid="1" strokeweight="0"/>
            <v:line id="_x0000_s1811" style="position:absolute;flip:y" from="2207,3582" to="2207,3612" o:regroupid="1" strokeweight="0"/>
            <v:line id="_x0000_s1812" style="position:absolute;flip:y" from="2956,3582" to="2956,3612" o:regroupid="1" strokeweight="0"/>
            <v:line id="_x0000_s1813" style="position:absolute;flip:y" from="3720,3582" to="3720,3612" o:regroupid="1" strokeweight="0"/>
            <v:line id="_x0000_s1814" style="position:absolute;flip:y" from="4469,3582" to="4469,3612" o:regroupid="1" strokeweight="0"/>
            <v:line id="_x0000_s1815" style="position:absolute;flip:y" from="5233,3582" to="5233,3612" o:regroupid="1" strokeweight="0"/>
            <v:line id="_x0000_s1816" style="position:absolute;flip:y" from="5982,3582" to="5982,3612" o:regroupid="1" strokeweight="0"/>
            <v:line id="_x0000_s1817" style="position:absolute;flip:y" from="6746,3582" to="6746,3612" o:regroupid="1" strokeweight="0"/>
            <v:line id="_x0000_s1818" style="position:absolute;flip:y" from="7495,3582" to="7495,3612" o:regroupid="1" strokeweight="0"/>
            <v:shape id="_x0000_s1819" style="position:absolute;left:709;top:567;width:6771;height:2209" coordsize="452,148" o:regroupid="1" path="m,130l1,119r1,17l3,124r2,-3l6,117r1,5l8,132r2,-3l11,133r1,-3l14,125r1,-2l16,116r1,4l19,131r1,-19l21,111r1,-10l24,123r1,-20l26,125r1,-14l29,108r1,10l31,118r1,-8l34,109r1,-7l36,101r1,-4l39,101,40,83r1,-4l43,51r1,-6l45,35r1,-1l48,39r1,-7l50,30r1,-7l53,34r1,-1l55,23r1,-7l58,11r1,18l60,13r1,11l63,24r1,-9l65,28r1,-8l68,2r1,12l70,1r2,5l73,19r1,-2l75,13r2,3l78,20r1,-1l80,16,82,9r1,12l84,12r1,-2l87,3r1,13l89,6r1,15l92,21,93,7r1,1l95,7r2,6l98,20,99,6r2,9l102,8r1,6l104,13r2,2l107,6r1,8l109,12r2,1l112,8r1,l114,1,116,r1,8l118,r1,15l121,9r1,-3l123,14r1,-8l126,12r1,9l128,16r2,-5l131,3r1,8l133,12r2,-3l136,20r1,-8l138,16,140,5r1,-1l142,17r1,-8l145,5r1,-1l147,13r1,1l150,8r1,5l152,14r1,-5l155,4r1,6l157,5r2,14l160,26r1,-2l162,20r2,-1l165,20r1,l167,18r2,10l170,13,171,3r1,3l174,12r1,17l176,11r1,9l179,20r1,-4l181,34r1,-14l184,33r1,-10l186,14r2,l189,16r1,17l191,25r2,-5l194,28r1,-5l196,29r2,-9l199,12r1,4l201,21r2,2l204,25r1,-1l206,25r2,l209,31r1,-4l211,36r2,l214,27r1,3l217,23r1,9l219,22r1,1l222,31r1,-3l224,14r1,18l227,30r1,9l229,37r1,-1l232,34r1,6l234,48r1,-8l237,46r1,2l239,45r2,-4l242,30r1,4l244,35r2,1l247,46r1,-2l249,44r2,-13l252,40r1,-11l254,39r2,6l257,45r1,-1l259,49r2,-27l262,49r1,-3l264,27r2,7l267,37r1,3l270,38r1,8l272,46r1,-9l275,45r1,3l277,41r1,7l280,42r1,-3l282,36r1,11l285,31r1,8l287,46r1,-11l290,44r1,-1l292,45r1,-10l295,40r1,5l297,48r2,6l300,48r1,-2l302,39r2,3l305,48r1,4l307,36r2,4l310,24r1,13l312,47r2,-6l315,43r1,-13l317,36r2,7l320,44r1,l322,48r2,-7l325,45r1,-2l328,26r1,13l330,32r1,-11l333,24r1,19l335,34r1,3l338,40r1,-14l340,30r1,6l343,30r1,6l345,26r1,l348,31r1,6l350,30r1,3l353,29r1,11l355,34r2,-6l358,33r1,6l360,33r2,-4l363,39r1,-15l365,45r2,-12l368,29r1,11l370,43r2,l373,38r1,6l375,42r2,-17l378,30r1,7l380,48r2,20l383,98r1,5l386,110r1,-22l388,119r1,-15l391,100r1,15l393,124r1,-9l396,117r1,-7l398,98r1,-11l401,119r1,-1l403,125r1,-6l406,121r1,3l408,139r1,-15l411,97r1,17l413,129r2,l416,132r1,l418,137r2,-12l421,122r1,11l423,140r2,-10l426,126r1,1l428,136r2,-6l431,139r1,-8l433,143r2,5l436,128r1,-5l438,141r2,-17l441,128r1,8l444,131r1,2l446,145r1,-1l449,140r1,2l451,142r1,1e" filled="f" strokecolor="navy">
              <v:path arrowok="t"/>
            </v:shape>
            <v:shape id="_x0000_s1820" style="position:absolute;left:709;top:1239;width:6756;height:1492" coordsize="451,100" o:regroupid="1" path="m,83r1,l2,83,3,82r2,l6,82r1,l8,82r2,l11,82r1,l14,82r1,l16,82r1,l19,82r1,l21,82r1,l24,82r1,l26,82r1,l29,81r1,l31,80r1,l34,78r1,-4l36,63r1,-9l39,46r1,-5l41,36r2,-3l44,30r1,-3l46,25r2,-2l49,21r1,-2l51,17r2,-1l54,15r1,-2l56,13r2,-1l59,12r1,-1l61,11r2,-1l64,9,65,8,66,7r2,l69,6r1,l72,6r1,l74,5r1,l77,5r1,l79,5r1,l82,5r1,l84,4r1,l87,4,88,3r1,l90,3r2,l93,2r1,l95,1r2,l98,1r1,l101,r1,l103,r1,l106,1r1,l108,1r1,l111,2r1,l113,2r1,1l116,3r1,1l118,5r1,1l121,6r1,1l123,7r1,l126,7r1,l128,7r2,l131,7r1,l133,7r2,l136,7r1,l138,7r2,l141,7r1,l143,7r2,l146,8r1,l148,8r2,1l151,9r1,l153,10r2,l156,11r1,1l159,13r1,l161,14r1,l164,14r1,1l166,15r1,1l169,16r1,-1l171,15r1,l174,15r1,l176,14r1,l179,14r1,l181,14r1,-1l184,13r1,l186,13r2,l189,13r1,1l191,12r2,-1l194,10r1,l196,10r2,-1l199,9r1,l201,10r2,l204,10r1,l206,10r2,l209,10r1,l211,10r2,l214,10r1,l217,10r1,l219,9r1,l222,8r1,l224,8r1,l227,8r1,l229,8r1,1l232,9r1,l234,9r1,1l237,10r1,l239,11r2,l242,12r1,1l244,13r2,1l247,15r1,1l249,17r2,1l252,18r1,1l254,20r2,l257,21r1,1l259,24r2,1l262,26r1,l264,27r2,l267,27r1,l270,26r1,l272,25r1,l275,24r1,l277,23r1,l280,23r1,l282,23r1,l285,24r1,l287,24r1,1l290,25r1,1l292,27r1,1l295,28r1,1l297,30r2,l300,30r1,-1l302,28r2,-1l305,27r1,-1l307,25r2,-1l310,24r1,l312,23r2,l315,23r1,-1l317,22r2,-1l320,20r1,l322,20r2,l325,19r1,l328,19r1,l330,18r1,l333,18r1,l335,19r1,l338,19r1,1l340,21r1,l343,22r1,1l345,23r1,l348,23r1,l350,23r1,-1l353,22r1,l355,22r2,l358,22r1,1l360,23r2,l363,23r1,l365,23r2,l368,23r1,l370,23r2,1l373,24r1,l375,24r2,l378,25r1,1l380,27r2,2l383,30r1,2l386,33r1,2l388,37r1,2l391,40r1,2l393,44r1,2l396,45r1,-1l398,42r1,-1l401,41r1,l403,41r1,1l406,44r1,1l408,47r1,3l411,52r1,3l413,57r2,3l416,63r1,3l418,69r2,2l421,74r1,2l423,79r2,2l426,83r1,2l428,87r2,1l431,89r1,2l433,92r2,l436,93r1,1l438,95r2,1l441,97r1,l444,98r1,l446,99r1,l449,100r1,l451,100e" filled="f" strokecolor="fuchsia">
              <v:path arrowok="t"/>
            </v:shape>
            <v:rect id="_x0000_s1821" style="position:absolute;left:559;top:3522;width:56;height:115;mso-wrap-style:none" o:regroupid="1" filled="f" stroked="f">
              <v:textbox style="mso-next-textbox:#_x0000_s1821;mso-fit-shape-to-text:t" inset="0,0,0,0">
                <w:txbxContent>
                  <w:p w:rsidR="00B4554D" w:rsidRDefault="00B4554D" w:rsidP="00C15F58">
                    <w:pPr>
                      <w:spacing w:before="0"/>
                    </w:pPr>
                    <w:r>
                      <w:rPr>
                        <w:rFonts w:ascii="Small Fonts" w:hAnsi="Small Fonts" w:cs="Small Fonts"/>
                        <w:color w:val="000000"/>
                        <w:sz w:val="10"/>
                        <w:szCs w:val="10"/>
                      </w:rPr>
                      <w:t>0</w:t>
                    </w:r>
                  </w:p>
                </w:txbxContent>
              </v:textbox>
            </v:rect>
            <v:rect id="_x0000_s1822" style="position:absolute;left:559;top:3298;width:56;height:115;mso-wrap-style:none" o:regroupid="1" filled="f" stroked="f">
              <v:textbox style="mso-next-textbox:#_x0000_s1822;mso-fit-shape-to-text:t" inset="0,0,0,0">
                <w:txbxContent>
                  <w:p w:rsidR="00B4554D" w:rsidRDefault="00B4554D" w:rsidP="00C15F58">
                    <w:pPr>
                      <w:spacing w:before="0"/>
                    </w:pPr>
                    <w:r>
                      <w:rPr>
                        <w:rFonts w:ascii="Small Fonts" w:hAnsi="Small Fonts" w:cs="Small Fonts"/>
                        <w:color w:val="000000"/>
                        <w:sz w:val="10"/>
                        <w:szCs w:val="10"/>
                      </w:rPr>
                      <w:t>6</w:t>
                    </w:r>
                  </w:p>
                </w:txbxContent>
              </v:textbox>
            </v:rect>
            <v:rect id="_x0000_s1823" style="position:absolute;left:514;top:3089;width:112;height:115;mso-wrap-style:none" o:regroupid="1" filled="f" stroked="f">
              <v:textbox style="mso-next-textbox:#_x0000_s1823;mso-fit-shape-to-text:t" inset="0,0,0,0">
                <w:txbxContent>
                  <w:p w:rsidR="00B4554D" w:rsidRDefault="00B4554D" w:rsidP="00C15F58">
                    <w:pPr>
                      <w:spacing w:before="0"/>
                    </w:pPr>
                    <w:r>
                      <w:rPr>
                        <w:rFonts w:ascii="Small Fonts" w:hAnsi="Small Fonts" w:cs="Small Fonts"/>
                        <w:color w:val="000000"/>
                        <w:sz w:val="10"/>
                        <w:szCs w:val="10"/>
                      </w:rPr>
                      <w:t>12</w:t>
                    </w:r>
                  </w:p>
                </w:txbxContent>
              </v:textbox>
            </v:rect>
            <v:rect id="_x0000_s1824" style="position:absolute;left:514;top:2866;width:112;height:115;mso-wrap-style:none" o:regroupid="1" filled="f" stroked="f">
              <v:textbox style="mso-next-textbox:#_x0000_s1824;mso-fit-shape-to-text:t" inset="0,0,0,0">
                <w:txbxContent>
                  <w:p w:rsidR="00B4554D" w:rsidRDefault="00B4554D" w:rsidP="00C15F58">
                    <w:pPr>
                      <w:spacing w:before="0"/>
                    </w:pPr>
                    <w:r>
                      <w:rPr>
                        <w:rFonts w:ascii="Small Fonts" w:hAnsi="Small Fonts" w:cs="Small Fonts"/>
                        <w:color w:val="000000"/>
                        <w:sz w:val="10"/>
                        <w:szCs w:val="10"/>
                      </w:rPr>
                      <w:t>18</w:t>
                    </w:r>
                  </w:p>
                </w:txbxContent>
              </v:textbox>
            </v:rect>
            <v:rect id="_x0000_s1825" style="position:absolute;left:499;top:2657;width:112;height:115;mso-wrap-style:none" o:regroupid="1" filled="f" stroked="f">
              <v:textbox style="mso-next-textbox:#_x0000_s1825;mso-fit-shape-to-text:t" inset="0,0,0,0">
                <w:txbxContent>
                  <w:p w:rsidR="00B4554D" w:rsidRDefault="00B4554D" w:rsidP="00C15F58">
                    <w:pPr>
                      <w:spacing w:before="0"/>
                    </w:pPr>
                    <w:r>
                      <w:rPr>
                        <w:rFonts w:ascii="Small Fonts" w:hAnsi="Small Fonts" w:cs="Small Fonts"/>
                        <w:color w:val="000000"/>
                        <w:sz w:val="10"/>
                        <w:szCs w:val="10"/>
                      </w:rPr>
                      <w:t>24</w:t>
                    </w:r>
                  </w:p>
                </w:txbxContent>
              </v:textbox>
            </v:rect>
            <v:rect id="_x0000_s1826" style="position:absolute;left:499;top:2433;width:112;height:115;mso-wrap-style:none" o:regroupid="1" filled="f" stroked="f">
              <v:textbox style="mso-next-textbox:#_x0000_s1826;mso-fit-shape-to-text:t" inset="0,0,0,0">
                <w:txbxContent>
                  <w:p w:rsidR="00B4554D" w:rsidRDefault="00B4554D" w:rsidP="00C15F58">
                    <w:pPr>
                      <w:spacing w:before="0"/>
                    </w:pPr>
                    <w:r>
                      <w:rPr>
                        <w:rFonts w:ascii="Small Fonts" w:hAnsi="Small Fonts" w:cs="Small Fonts"/>
                        <w:color w:val="000000"/>
                        <w:sz w:val="10"/>
                        <w:szCs w:val="10"/>
                      </w:rPr>
                      <w:t>30</w:t>
                    </w:r>
                  </w:p>
                </w:txbxContent>
              </v:textbox>
            </v:rect>
            <v:rect id="_x0000_s1827" style="position:absolute;left:499;top:2224;width:112;height:115;mso-wrap-style:none" o:regroupid="1" filled="f" stroked="f">
              <v:textbox style="mso-next-textbox:#_x0000_s1827;mso-fit-shape-to-text:t" inset="0,0,0,0">
                <w:txbxContent>
                  <w:p w:rsidR="00B4554D" w:rsidRDefault="00B4554D" w:rsidP="00C15F58">
                    <w:pPr>
                      <w:spacing w:before="0"/>
                    </w:pPr>
                    <w:r>
                      <w:rPr>
                        <w:rFonts w:ascii="Small Fonts" w:hAnsi="Small Fonts" w:cs="Small Fonts"/>
                        <w:color w:val="000000"/>
                        <w:sz w:val="10"/>
                        <w:szCs w:val="10"/>
                      </w:rPr>
                      <w:t>36</w:t>
                    </w:r>
                  </w:p>
                </w:txbxContent>
              </v:textbox>
            </v:rect>
            <v:rect id="_x0000_s1828" style="position:absolute;left:499;top:2000;width:112;height:115;mso-wrap-style:none" o:regroupid="1" filled="f" stroked="f">
              <v:textbox style="mso-next-textbox:#_x0000_s1828;mso-fit-shape-to-text:t" inset="0,0,0,0">
                <w:txbxContent>
                  <w:p w:rsidR="00B4554D" w:rsidRDefault="00B4554D" w:rsidP="00C15F58">
                    <w:pPr>
                      <w:spacing w:before="0"/>
                    </w:pPr>
                    <w:r>
                      <w:rPr>
                        <w:rFonts w:ascii="Small Fonts" w:hAnsi="Small Fonts" w:cs="Small Fonts"/>
                        <w:color w:val="000000"/>
                        <w:sz w:val="10"/>
                        <w:szCs w:val="10"/>
                      </w:rPr>
                      <w:t>42</w:t>
                    </w:r>
                  </w:p>
                </w:txbxContent>
              </v:textbox>
            </v:rect>
            <v:rect id="_x0000_s1829" style="position:absolute;left:499;top:1791;width:112;height:115;mso-wrap-style:none" o:regroupid="1" filled="f" stroked="f">
              <v:textbox style="mso-next-textbox:#_x0000_s1829;mso-fit-shape-to-text:t" inset="0,0,0,0">
                <w:txbxContent>
                  <w:p w:rsidR="00B4554D" w:rsidRDefault="00B4554D" w:rsidP="00C15F58">
                    <w:pPr>
                      <w:spacing w:before="0"/>
                    </w:pPr>
                    <w:r>
                      <w:rPr>
                        <w:rFonts w:ascii="Small Fonts" w:hAnsi="Small Fonts" w:cs="Small Fonts"/>
                        <w:color w:val="000000"/>
                        <w:sz w:val="10"/>
                        <w:szCs w:val="10"/>
                      </w:rPr>
                      <w:t>48</w:t>
                    </w:r>
                  </w:p>
                </w:txbxContent>
              </v:textbox>
            </v:rect>
            <v:rect id="_x0000_s1830" style="position:absolute;left:499;top:1567;width:112;height:115;mso-wrap-style:none" o:regroupid="1" filled="f" stroked="f">
              <v:textbox style="mso-next-textbox:#_x0000_s1830;mso-fit-shape-to-text:t" inset="0,0,0,0">
                <w:txbxContent>
                  <w:p w:rsidR="00B4554D" w:rsidRDefault="00B4554D" w:rsidP="00746E0F">
                    <w:pPr>
                      <w:spacing w:before="0"/>
                    </w:pPr>
                    <w:r>
                      <w:rPr>
                        <w:rFonts w:ascii="Small Fonts" w:hAnsi="Small Fonts" w:cs="Small Fonts"/>
                        <w:color w:val="000000"/>
                        <w:sz w:val="10"/>
                        <w:szCs w:val="10"/>
                      </w:rPr>
                      <w:t>54</w:t>
                    </w:r>
                  </w:p>
                </w:txbxContent>
              </v:textbox>
            </v:rect>
            <v:rect id="_x0000_s1831" style="position:absolute;left:499;top:1358;width:112;height:115;mso-wrap-style:none" o:regroupid="1" filled="f" stroked="f">
              <v:textbox style="mso-next-textbox:#_x0000_s1831;mso-fit-shape-to-text:t" inset="0,0,0,0">
                <w:txbxContent>
                  <w:p w:rsidR="00B4554D" w:rsidRDefault="00B4554D" w:rsidP="00746E0F">
                    <w:pPr>
                      <w:spacing w:before="0"/>
                    </w:pPr>
                    <w:r>
                      <w:rPr>
                        <w:rFonts w:ascii="Small Fonts" w:hAnsi="Small Fonts" w:cs="Small Fonts"/>
                        <w:color w:val="000000"/>
                        <w:sz w:val="10"/>
                        <w:szCs w:val="10"/>
                      </w:rPr>
                      <w:t>60</w:t>
                    </w:r>
                  </w:p>
                </w:txbxContent>
              </v:textbox>
            </v:rect>
            <v:rect id="_x0000_s1832" style="position:absolute;left:499;top:1134;width:112;height:115;mso-wrap-style:none" o:regroupid="1" filled="f" stroked="f">
              <v:textbox style="mso-next-textbox:#_x0000_s1832;mso-fit-shape-to-text:t" inset="0,0,0,0">
                <w:txbxContent>
                  <w:p w:rsidR="00B4554D" w:rsidRDefault="00B4554D" w:rsidP="00746E0F">
                    <w:pPr>
                      <w:spacing w:before="0"/>
                    </w:pPr>
                    <w:r>
                      <w:rPr>
                        <w:rFonts w:ascii="Small Fonts" w:hAnsi="Small Fonts" w:cs="Small Fonts"/>
                        <w:color w:val="000000"/>
                        <w:sz w:val="10"/>
                        <w:szCs w:val="10"/>
                      </w:rPr>
                      <w:t>66</w:t>
                    </w:r>
                  </w:p>
                </w:txbxContent>
              </v:textbox>
            </v:rect>
            <v:rect id="_x0000_s1833" style="position:absolute;left:499;top:925;width:112;height:115;mso-wrap-style:none" o:regroupid="1" filled="f" stroked="f">
              <v:textbox style="mso-next-textbox:#_x0000_s1833;mso-fit-shape-to-text:t" inset="0,0,0,0">
                <w:txbxContent>
                  <w:p w:rsidR="00B4554D" w:rsidRDefault="00B4554D" w:rsidP="00746E0F">
                    <w:pPr>
                      <w:spacing w:before="0"/>
                    </w:pPr>
                    <w:r>
                      <w:rPr>
                        <w:rFonts w:ascii="Small Fonts" w:hAnsi="Small Fonts" w:cs="Small Fonts"/>
                        <w:color w:val="000000"/>
                        <w:sz w:val="10"/>
                        <w:szCs w:val="10"/>
                      </w:rPr>
                      <w:t>72</w:t>
                    </w:r>
                  </w:p>
                </w:txbxContent>
              </v:textbox>
            </v:rect>
            <v:rect id="_x0000_s1834" style="position:absolute;left:499;top:701;width:112;height:115;mso-wrap-style:none" o:regroupid="1" filled="f" stroked="f">
              <v:textbox style="mso-next-textbox:#_x0000_s1834;mso-fit-shape-to-text:t" inset="0,0,0,0">
                <w:txbxContent>
                  <w:p w:rsidR="00B4554D" w:rsidRDefault="00B4554D" w:rsidP="00746E0F">
                    <w:pPr>
                      <w:spacing w:before="0"/>
                    </w:pPr>
                    <w:r>
                      <w:rPr>
                        <w:rFonts w:ascii="Small Fonts" w:hAnsi="Small Fonts" w:cs="Small Fonts"/>
                        <w:color w:val="000000"/>
                        <w:sz w:val="10"/>
                        <w:szCs w:val="10"/>
                      </w:rPr>
                      <w:t>78</w:t>
                    </w:r>
                  </w:p>
                </w:txbxContent>
              </v:textbox>
            </v:rect>
            <v:rect id="_x0000_s1835" style="position:absolute;left:499;top:493;width:112;height:115;mso-wrap-style:none" o:regroupid="1" filled="f" stroked="f">
              <v:textbox style="mso-next-textbox:#_x0000_s1835;mso-fit-shape-to-text:t" inset="0,0,0,0">
                <w:txbxContent>
                  <w:p w:rsidR="00B4554D" w:rsidRDefault="00B4554D" w:rsidP="00746E0F">
                    <w:pPr>
                      <w:spacing w:before="0"/>
                    </w:pPr>
                    <w:r>
                      <w:rPr>
                        <w:rFonts w:ascii="Small Fonts" w:hAnsi="Small Fonts" w:cs="Small Fonts"/>
                        <w:color w:val="000000"/>
                        <w:sz w:val="10"/>
                        <w:szCs w:val="10"/>
                      </w:rPr>
                      <w:t>84</w:t>
                    </w:r>
                  </w:p>
                </w:txbxContent>
              </v:textbox>
            </v:rect>
            <v:rect id="_x0000_s1836" style="position:absolute;left:499;top:269;width:112;height:115;mso-wrap-style:none" o:regroupid="1" filled="f" stroked="f">
              <v:textbox style="mso-next-textbox:#_x0000_s1836;mso-fit-shape-to-text:t" inset="0,0,0,0">
                <w:txbxContent>
                  <w:p w:rsidR="00B4554D" w:rsidRDefault="00B4554D" w:rsidP="00746E0F">
                    <w:pPr>
                      <w:spacing w:before="0"/>
                    </w:pPr>
                    <w:r>
                      <w:rPr>
                        <w:rFonts w:ascii="Small Fonts" w:hAnsi="Small Fonts" w:cs="Small Fonts"/>
                        <w:color w:val="000000"/>
                        <w:sz w:val="10"/>
                        <w:szCs w:val="10"/>
                      </w:rPr>
                      <w:t>90</w:t>
                    </w:r>
                  </w:p>
                </w:txbxContent>
              </v:textbox>
            </v:rect>
            <v:rect id="_x0000_s1837" style="position:absolute;left:634;top:3691;width:266;height:225" o:regroupid="1" filled="f" stroked="f">
              <v:textbox style="mso-next-textbox:#_x0000_s1837" inset="0,0,0,0">
                <w:txbxContent>
                  <w:p w:rsidR="00B4554D" w:rsidRDefault="00B4554D" w:rsidP="00C15F58">
                    <w:pPr>
                      <w:spacing w:before="0"/>
                    </w:pPr>
                    <w:r>
                      <w:rPr>
                        <w:rFonts w:ascii="Small Fonts" w:hAnsi="Small Fonts" w:cs="Small Fonts"/>
                        <w:color w:val="000000"/>
                        <w:sz w:val="10"/>
                        <w:szCs w:val="10"/>
                      </w:rPr>
                      <w:t>7,5</w:t>
                    </w:r>
                  </w:p>
                </w:txbxContent>
              </v:textbox>
            </v:rect>
            <v:rect id="_x0000_s1838" style="position:absolute;left:1353;top:3686;width:195;height:115;mso-wrap-style:none" o:regroupid="1" filled="f" stroked="f">
              <v:textbox style="mso-next-textbox:#_x0000_s1838;mso-fit-shape-to-text:t" inset="0,0,0,0">
                <w:txbxContent>
                  <w:p w:rsidR="00B4554D" w:rsidRDefault="00B4554D" w:rsidP="00C15F58">
                    <w:pPr>
                      <w:spacing w:before="0"/>
                    </w:pPr>
                    <w:r>
                      <w:rPr>
                        <w:rFonts w:ascii="Small Fonts" w:hAnsi="Small Fonts" w:cs="Small Fonts"/>
                        <w:color w:val="000000"/>
                        <w:sz w:val="10"/>
                        <w:szCs w:val="10"/>
                      </w:rPr>
                      <w:t>8,04</w:t>
                    </w:r>
                  </w:p>
                </w:txbxContent>
              </v:textbox>
            </v:rect>
            <v:rect id="_x0000_s1839" style="position:absolute;left:2117;top:3600;width:403;height:316" o:regroupid="1" filled="f" stroked="f">
              <v:textbox style="mso-next-textbox:#_x0000_s1839" inset="0,0,0,0">
                <w:txbxContent>
                  <w:p w:rsidR="00B4554D" w:rsidRDefault="00B4554D" w:rsidP="00E12F31">
                    <w:pPr>
                      <w:spacing w:before="80"/>
                    </w:pPr>
                    <w:r>
                      <w:rPr>
                        <w:rFonts w:ascii="Small Fonts" w:hAnsi="Small Fonts" w:cs="Small Fonts"/>
                        <w:color w:val="000000"/>
                        <w:sz w:val="10"/>
                        <w:szCs w:val="10"/>
                      </w:rPr>
                      <w:t>8,58</w:t>
                    </w:r>
                  </w:p>
                </w:txbxContent>
              </v:textbox>
            </v:rect>
            <v:rect id="_x0000_s1840" style="position:absolute;left:2851;top:3686;width:251;height:115;mso-wrap-style:none" o:regroupid="1" filled="f" stroked="f">
              <v:textbox style="mso-next-textbox:#_x0000_s1840;mso-fit-shape-to-text:t" inset="0,0,0,0">
                <w:txbxContent>
                  <w:p w:rsidR="00B4554D" w:rsidRDefault="00B4554D" w:rsidP="00C15F58">
                    <w:pPr>
                      <w:spacing w:before="0"/>
                    </w:pPr>
                    <w:r>
                      <w:rPr>
                        <w:rFonts w:ascii="Small Fonts" w:hAnsi="Small Fonts" w:cs="Small Fonts"/>
                        <w:color w:val="000000"/>
                        <w:sz w:val="10"/>
                        <w:szCs w:val="10"/>
                      </w:rPr>
                      <w:t>9,165</w:t>
                    </w:r>
                  </w:p>
                </w:txbxContent>
              </v:textbox>
            </v:rect>
            <v:rect id="_x0000_s1841" style="position:absolute;left:3585;top:3600;width:375;height:360" o:regroupid="1" filled="f" stroked="f">
              <v:textbox style="mso-next-textbox:#_x0000_s1841" inset="0,0,0,0">
                <w:txbxContent>
                  <w:p w:rsidR="00B4554D" w:rsidRDefault="00B4554D" w:rsidP="00E12F31">
                    <w:pPr>
                      <w:spacing w:before="80"/>
                    </w:pPr>
                    <w:r>
                      <w:rPr>
                        <w:rFonts w:ascii="Small Fonts" w:hAnsi="Small Fonts" w:cs="Small Fonts"/>
                        <w:color w:val="000000"/>
                        <w:sz w:val="10"/>
                        <w:szCs w:val="10"/>
                      </w:rPr>
                      <w:t>9,705</w:t>
                    </w:r>
                  </w:p>
                </w:txbxContent>
              </v:textbox>
            </v:rect>
            <v:rect id="_x0000_s1842" style="position:absolute;left:4364;top:3686;width:251;height:115;mso-wrap-style:none" o:regroupid="1" filled="f" stroked="f">
              <v:textbox style="mso-next-textbox:#_x0000_s1842;mso-fit-shape-to-text:t" inset="0,0,0,0">
                <w:txbxContent>
                  <w:p w:rsidR="00B4554D" w:rsidRDefault="00B4554D" w:rsidP="00C15F58">
                    <w:pPr>
                      <w:spacing w:before="0"/>
                    </w:pPr>
                    <w:r>
                      <w:rPr>
                        <w:rFonts w:ascii="Small Fonts" w:hAnsi="Small Fonts" w:cs="Small Fonts"/>
                        <w:color w:val="000000"/>
                        <w:sz w:val="10"/>
                        <w:szCs w:val="10"/>
                      </w:rPr>
                      <w:t>10,29</w:t>
                    </w:r>
                  </w:p>
                </w:txbxContent>
              </v:textbox>
            </v:rect>
            <v:rect id="_x0000_s1843" style="position:absolute;left:5113;top:3686;width:251;height:115;mso-wrap-style:none" o:regroupid="1" filled="f" stroked="f">
              <v:textbox style="mso-next-textbox:#_x0000_s1843;mso-fit-shape-to-text:t" inset="0,0,0,0">
                <w:txbxContent>
                  <w:p w:rsidR="00B4554D" w:rsidRDefault="00B4554D" w:rsidP="00C15F58">
                    <w:pPr>
                      <w:spacing w:before="0"/>
                    </w:pPr>
                    <w:r>
                      <w:rPr>
                        <w:rFonts w:ascii="Small Fonts" w:hAnsi="Small Fonts" w:cs="Small Fonts"/>
                        <w:color w:val="000000"/>
                        <w:sz w:val="10"/>
                        <w:szCs w:val="10"/>
                      </w:rPr>
                      <w:t>10,83</w:t>
                    </w:r>
                  </w:p>
                </w:txbxContent>
              </v:textbox>
            </v:rect>
            <v:rect id="_x0000_s1844" style="position:absolute;left:5877;top:3686;width:251;height:115;mso-wrap-style:none" o:regroupid="1" filled="f" stroked="f">
              <v:textbox style="mso-next-textbox:#_x0000_s1844;mso-fit-shape-to-text:t" inset="0,0,0,0">
                <w:txbxContent>
                  <w:p w:rsidR="00B4554D" w:rsidRDefault="00B4554D" w:rsidP="00C15F58">
                    <w:pPr>
                      <w:spacing w:before="0"/>
                    </w:pPr>
                    <w:r>
                      <w:rPr>
                        <w:rFonts w:ascii="Small Fonts" w:hAnsi="Small Fonts" w:cs="Small Fonts"/>
                        <w:color w:val="000000"/>
                        <w:sz w:val="10"/>
                        <w:szCs w:val="10"/>
                      </w:rPr>
                      <w:t>11,42</w:t>
                    </w:r>
                  </w:p>
                </w:txbxContent>
              </v:textbox>
            </v:rect>
            <v:rect id="_x0000_s1845" style="position:absolute;left:6627;top:3686;width:251;height:115;mso-wrap-style:none" o:regroupid="1" filled="f" stroked="f">
              <v:textbox style="mso-next-textbox:#_x0000_s1845;mso-fit-shape-to-text:t" inset="0,0,0,0">
                <w:txbxContent>
                  <w:p w:rsidR="00B4554D" w:rsidRDefault="00B4554D" w:rsidP="00C15F58">
                    <w:pPr>
                      <w:spacing w:before="0"/>
                    </w:pPr>
                    <w:r>
                      <w:rPr>
                        <w:rFonts w:ascii="Small Fonts" w:hAnsi="Small Fonts" w:cs="Small Fonts"/>
                        <w:color w:val="000000"/>
                        <w:sz w:val="10"/>
                        <w:szCs w:val="10"/>
                      </w:rPr>
                      <w:t>11,96</w:t>
                    </w:r>
                  </w:p>
                </w:txbxContent>
              </v:textbox>
            </v:rect>
            <v:rect id="_x0000_s1846" style="position:absolute;left:3465;top:3895;width:1128;height:281;mso-wrap-style:none" o:regroupid="1" filled="f" stroked="f">
              <v:textbox style="mso-next-textbox:#_x0000_s1846;mso-fit-shape-to-text:t" inset="0,0,0,0">
                <w:txbxContent>
                  <w:p w:rsidR="00B4554D" w:rsidRPr="00ED2B6D" w:rsidRDefault="00B4554D" w:rsidP="00746E0F">
                    <w:pPr>
                      <w:rPr>
                        <w:rFonts w:ascii="Arial" w:hAnsi="Arial" w:cs="Arial"/>
                      </w:rPr>
                    </w:pPr>
                    <w:r w:rsidRPr="00ED2B6D">
                      <w:rPr>
                        <w:rFonts w:ascii="Arial" w:hAnsi="Arial" w:cs="Arial"/>
                        <w:b/>
                        <w:bCs/>
                        <w:color w:val="000000"/>
                        <w:sz w:val="14"/>
                        <w:szCs w:val="14"/>
                      </w:rPr>
                      <w:t>Frequency (MHz)</w:t>
                    </w:r>
                  </w:p>
                </w:txbxContent>
              </v:textbox>
            </v:rect>
            <v:rect id="_x0000_s1849" style="position:absolute;left:3106;top:4283;width:1977;height:239" o:regroupid="1" strokeweight="0"/>
            <v:line id="_x0000_s1850" style="position:absolute" from="3166,4388" to="3525,4388" o:regroupid="1" strokecolor="navy"/>
            <v:rect id="_x0000_s1851" style="position:absolute;left:3555;top:4328;width:450;height:115;mso-wrap-style:none" o:regroupid="1" filled="f" stroked="f">
              <v:textbox style="mso-next-textbox:#_x0000_s1851;mso-fit-shape-to-text:t" inset="0,0,0,0">
                <w:txbxContent>
                  <w:p w:rsidR="00B4554D" w:rsidRDefault="00B4554D" w:rsidP="00C15F58">
                    <w:pPr>
                      <w:spacing w:before="0"/>
                    </w:pPr>
                    <w:r>
                      <w:rPr>
                        <w:rFonts w:ascii="Small Fonts" w:hAnsi="Small Fonts" w:cs="Small Fonts"/>
                        <w:color w:val="000000"/>
                        <w:sz w:val="10"/>
                        <w:szCs w:val="10"/>
                      </w:rPr>
                      <w:t>30m UMR</w:t>
                    </w:r>
                  </w:p>
                </w:txbxContent>
              </v:textbox>
            </v:rect>
            <v:line id="_x0000_s1852" style="position:absolute" from="4095,4388" to="4454,4388" o:regroupid="1" strokecolor="fuchsia"/>
            <v:rect id="_x0000_s1853" style="position:absolute;left:4484;top:4328;width:501;height:115;mso-wrap-style:none" o:regroupid="1" filled="f" stroked="f">
              <v:textbox style="mso-next-textbox:#_x0000_s1853;mso-fit-shape-to-text:t" inset="0,0,0,0">
                <w:txbxContent>
                  <w:p w:rsidR="00B4554D" w:rsidRDefault="00B4554D" w:rsidP="00C15F58">
                    <w:pPr>
                      <w:spacing w:before="0"/>
                    </w:pPr>
                    <w:r>
                      <w:rPr>
                        <w:rFonts w:ascii="Small Fonts" w:hAnsi="Small Fonts" w:cs="Small Fonts"/>
                        <w:color w:val="000000"/>
                        <w:sz w:val="10"/>
                        <w:szCs w:val="10"/>
                      </w:rPr>
                      <w:t>30m LOOP</w:t>
                    </w:r>
                  </w:p>
                </w:txbxContent>
              </v:textbox>
            </v:rect>
            <v:rect id="_x0000_s1854" style="position:absolute;left:80;top:75;width:7565;height:4507" o:regroupid="1" filled="f" strokeweight="0"/>
            <v:rect id="_x0000_s1946" style="position:absolute;left:180;top:1260;width:179;height:1260" filled="f" stroked="f">
              <v:textbox style="layout-flow:vertical;mso-layout-flow-alt:bottom-to-top;mso-next-textbox:#_x0000_s1946" inset="0,0,0,0">
                <w:txbxContent>
                  <w:p w:rsidR="00B4554D" w:rsidRPr="00ED2B6D" w:rsidRDefault="00B4554D" w:rsidP="00746E0F">
                    <w:pPr>
                      <w:spacing w:before="40"/>
                      <w:rPr>
                        <w:rFonts w:ascii="Arial" w:hAnsi="Arial" w:cs="Arial"/>
                        <w:sz w:val="16"/>
                        <w:szCs w:val="16"/>
                        <w:lang w:val="en-US"/>
                      </w:rPr>
                    </w:pPr>
                    <w:r w:rsidRPr="00ED2B6D">
                      <w:rPr>
                        <w:rFonts w:ascii="Arial" w:hAnsi="Arial" w:cs="Arial"/>
                        <w:b/>
                        <w:bCs/>
                        <w:color w:val="000000"/>
                        <w:sz w:val="14"/>
                        <w:szCs w:val="14"/>
                        <w:lang w:val="en-US"/>
                      </w:rPr>
                      <w:t>Level (dB(</w:t>
                    </w:r>
                    <w:r w:rsidRPr="00ED2B6D">
                      <w:rPr>
                        <w:rFonts w:ascii="Arial" w:hAnsi="Arial" w:cs="Arial"/>
                        <w:b/>
                        <w:bCs/>
                        <w:color w:val="000000"/>
                        <w:sz w:val="14"/>
                        <w:szCs w:val="14"/>
                        <w:lang w:val="en-US"/>
                      </w:rPr>
                      <w:sym w:font="Symbol" w:char="F06D"/>
                    </w:r>
                    <w:r w:rsidRPr="00ED2B6D">
                      <w:rPr>
                        <w:rFonts w:ascii="Arial" w:hAnsi="Arial" w:cs="Arial"/>
                        <w:b/>
                        <w:bCs/>
                        <w:color w:val="000000"/>
                        <w:sz w:val="14"/>
                        <w:szCs w:val="14"/>
                        <w:lang w:val="en-US"/>
                      </w:rPr>
                      <w:t>V/m))</w:t>
                    </w:r>
                  </w:p>
                </w:txbxContent>
              </v:textbox>
            </v:rect>
            <w10:anchorlock/>
          </v:group>
        </w:pict>
      </w:r>
    </w:p>
    <w:p w:rsidR="009F30A3" w:rsidRPr="00F1155A" w:rsidRDefault="009F30A3" w:rsidP="00CB13E1">
      <w:pPr>
        <w:pStyle w:val="FigureNo"/>
        <w:rPr>
          <w:lang w:val="en-US"/>
        </w:rPr>
      </w:pPr>
      <w:r w:rsidRPr="00F1155A">
        <w:rPr>
          <w:lang w:val="en-US"/>
        </w:rPr>
        <w:t>Figure 17</w:t>
      </w:r>
    </w:p>
    <w:p w:rsidR="009F30A3" w:rsidRPr="00F1155A" w:rsidRDefault="009F30A3" w:rsidP="00CB13E1">
      <w:pPr>
        <w:pStyle w:val="Figuretitle"/>
        <w:rPr>
          <w:lang w:val="en-US"/>
        </w:rPr>
      </w:pPr>
      <w:r w:rsidRPr="00F1155A">
        <w:rPr>
          <w:lang w:val="en-US"/>
        </w:rPr>
        <w:t xml:space="preserve">Measurement at 50 m. The difference between both methods is still about 12 dB. However, </w:t>
      </w:r>
      <w:r w:rsidRPr="00F1155A">
        <w:rPr>
          <w:lang w:val="en-US"/>
        </w:rPr>
        <w:br/>
        <w:t>the signals present a smaller co</w:t>
      </w:r>
      <w:r w:rsidRPr="00F1155A">
        <w:rPr>
          <w:lang w:val="en-US"/>
        </w:rPr>
        <w:noBreakHyphen/>
        <w:t xml:space="preserve">variation compared to the previous graphs. Again, </w:t>
      </w:r>
      <w:r w:rsidRPr="00F1155A">
        <w:rPr>
          <w:lang w:val="en-US"/>
        </w:rPr>
        <w:br/>
        <w:t>the initial and final part of the graph must be dropped</w:t>
      </w:r>
    </w:p>
    <w:p w:rsidR="009F30A3" w:rsidRPr="00F1155A" w:rsidRDefault="00ED2B6D" w:rsidP="00CB13E1">
      <w:pPr>
        <w:pStyle w:val="Figure"/>
        <w:rPr>
          <w:lang w:val="en-US"/>
        </w:rPr>
      </w:pPr>
      <w:r>
        <w:object w:dxaOrig="8212" w:dyaOrig="4885">
          <v:shape id="_x0000_i1043" type="#_x0000_t75" style="width:410.7pt;height:244.15pt" o:ole="">
            <v:imagedata r:id="rId32" o:title=""/>
          </v:shape>
          <o:OLEObject Type="Embed" ProgID="CorelDRAW.Graphic.14" ShapeID="_x0000_i1043" DrawAspect="Content" ObjectID="_1600856716" r:id="rId33"/>
        </w:object>
      </w:r>
    </w:p>
    <w:p w:rsidR="009F30A3" w:rsidRPr="00F1155A" w:rsidRDefault="009F30A3" w:rsidP="00CB13E1">
      <w:pPr>
        <w:pStyle w:val="FigureNo"/>
        <w:rPr>
          <w:lang w:val="en-US"/>
        </w:rPr>
      </w:pPr>
      <w:r w:rsidRPr="00F1155A">
        <w:rPr>
          <w:lang w:val="en-US"/>
        </w:rPr>
        <w:br w:type="page"/>
      </w:r>
      <w:r w:rsidRPr="00F1155A">
        <w:rPr>
          <w:lang w:val="en-US"/>
        </w:rPr>
        <w:lastRenderedPageBreak/>
        <w:t>Figure 18</w:t>
      </w:r>
    </w:p>
    <w:p w:rsidR="009F30A3" w:rsidRPr="00F1155A" w:rsidRDefault="009F30A3" w:rsidP="00CB13E1">
      <w:pPr>
        <w:pStyle w:val="Figuretitle"/>
        <w:rPr>
          <w:lang w:val="en-US"/>
        </w:rPr>
      </w:pPr>
      <w:r w:rsidRPr="00F1155A">
        <w:rPr>
          <w:lang w:val="en-US"/>
        </w:rPr>
        <w:t xml:space="preserve">Measurement at 100 m. At this distance the measurement with loop antenna was higher </w:t>
      </w:r>
      <w:r w:rsidRPr="00F1155A">
        <w:rPr>
          <w:lang w:val="en-US"/>
        </w:rPr>
        <w:br/>
        <w:t xml:space="preserve">than with the mobile monitoring station in some frequencies. Some broadcast signals </w:t>
      </w:r>
      <w:r w:rsidRPr="00F1155A">
        <w:rPr>
          <w:lang w:val="en-US"/>
        </w:rPr>
        <w:br/>
        <w:t xml:space="preserve">begin to contribute considerably to the composite signal. Again, the initial </w:t>
      </w:r>
      <w:r w:rsidRPr="00F1155A">
        <w:rPr>
          <w:lang w:val="en-US"/>
        </w:rPr>
        <w:br/>
        <w:t>and final part of the graph must be dropped</w:t>
      </w:r>
    </w:p>
    <w:p w:rsidR="009F30A3" w:rsidRPr="00F1155A" w:rsidRDefault="00B4554D" w:rsidP="00CB13E1">
      <w:pPr>
        <w:pStyle w:val="Figure"/>
        <w:rPr>
          <w:lang w:val="en-US"/>
        </w:rPr>
      </w:pPr>
      <w:r>
        <w:object w:dxaOrig="8185" w:dyaOrig="5339">
          <v:shape id="_x0000_i1044" type="#_x0000_t75" style="width:409.45pt;height:266.7pt" o:ole="">
            <v:imagedata r:id="rId34" o:title=""/>
          </v:shape>
          <o:OLEObject Type="Embed" ProgID="CorelDRAW.Graphic.14" ShapeID="_x0000_i1044" DrawAspect="Content" ObjectID="_1600856717" r:id="rId35"/>
        </w:object>
      </w:r>
    </w:p>
    <w:p w:rsidR="009F30A3" w:rsidRPr="00F1155A" w:rsidRDefault="009F30A3" w:rsidP="00CB13E1">
      <w:pPr>
        <w:pStyle w:val="FigureNo"/>
        <w:rPr>
          <w:lang w:val="en-US"/>
        </w:rPr>
      </w:pPr>
      <w:r w:rsidRPr="00F1155A">
        <w:rPr>
          <w:lang w:val="en-US"/>
        </w:rPr>
        <w:t>Figure 19</w:t>
      </w:r>
    </w:p>
    <w:p w:rsidR="009F30A3" w:rsidRPr="00F1155A" w:rsidRDefault="009F30A3" w:rsidP="00CB13E1">
      <w:pPr>
        <w:pStyle w:val="Figuretitle"/>
        <w:rPr>
          <w:lang w:val="en-US"/>
        </w:rPr>
      </w:pPr>
      <w:r w:rsidRPr="00F1155A">
        <w:rPr>
          <w:lang w:val="en-US"/>
        </w:rPr>
        <w:t xml:space="preserve">Measurement at 150 m. At this position, a low voltage transformer began to contribute </w:t>
      </w:r>
      <w:r w:rsidRPr="00F1155A">
        <w:rPr>
          <w:lang w:val="en-US"/>
        </w:rPr>
        <w:br/>
        <w:t xml:space="preserve">to the overall noise level and the carrier-to-noise relation of other telecommunication </w:t>
      </w:r>
      <w:r w:rsidRPr="00F1155A">
        <w:rPr>
          <w:lang w:val="en-US"/>
        </w:rPr>
        <w:br/>
        <w:t xml:space="preserve">systems were higher. At this point, the PLT no longer interfere adversely with other </w:t>
      </w:r>
      <w:r w:rsidRPr="00F1155A">
        <w:rPr>
          <w:lang w:val="en-US"/>
        </w:rPr>
        <w:br/>
        <w:t>services, including the army communication, who attended the tests</w:t>
      </w:r>
    </w:p>
    <w:p w:rsidR="009F30A3" w:rsidRPr="00F1155A" w:rsidRDefault="00ED2B6D" w:rsidP="00CB13E1">
      <w:pPr>
        <w:pStyle w:val="Figure"/>
        <w:rPr>
          <w:lang w:val="en-US"/>
        </w:rPr>
      </w:pPr>
      <w:r>
        <w:object w:dxaOrig="8149" w:dyaOrig="4885">
          <v:shape id="_x0000_i1045" type="#_x0000_t75" style="width:407.6pt;height:244.15pt" o:ole="">
            <v:imagedata r:id="rId36" o:title=""/>
          </v:shape>
          <o:OLEObject Type="Embed" ProgID="CorelDRAW.Graphic.14" ShapeID="_x0000_i1045" DrawAspect="Content" ObjectID="_1600856718" r:id="rId37"/>
        </w:object>
      </w:r>
    </w:p>
    <w:p w:rsidR="009F30A3" w:rsidRPr="00F1155A" w:rsidRDefault="00CB13E1" w:rsidP="007D0E50">
      <w:pPr>
        <w:pStyle w:val="Heading2"/>
        <w:rPr>
          <w:lang w:val="en-US"/>
        </w:rPr>
      </w:pPr>
      <w:bookmarkStart w:id="68" w:name="_Toc241209508"/>
      <w:bookmarkStart w:id="69" w:name="_Toc241463045"/>
      <w:r w:rsidRPr="00F1155A">
        <w:rPr>
          <w:lang w:val="en-US"/>
        </w:rPr>
        <w:br w:type="page"/>
      </w:r>
      <w:bookmarkStart w:id="70" w:name="_Toc250723685"/>
      <w:r w:rsidR="007D0E50" w:rsidRPr="00F1155A">
        <w:rPr>
          <w:lang w:val="en-US"/>
        </w:rPr>
        <w:lastRenderedPageBreak/>
        <w:t>7</w:t>
      </w:r>
      <w:r w:rsidR="009F30A3" w:rsidRPr="00F1155A">
        <w:rPr>
          <w:lang w:val="en-US"/>
        </w:rPr>
        <w:tab/>
        <w:t>Conclusion</w:t>
      </w:r>
      <w:bookmarkEnd w:id="68"/>
      <w:bookmarkEnd w:id="69"/>
      <w:bookmarkEnd w:id="70"/>
    </w:p>
    <w:p w:rsidR="009F30A3" w:rsidRPr="00F1155A" w:rsidRDefault="009F30A3" w:rsidP="00B36366">
      <w:pPr>
        <w:rPr>
          <w:lang w:val="en-US"/>
        </w:rPr>
      </w:pPr>
      <w:r w:rsidRPr="00F1155A">
        <w:rPr>
          <w:lang w:val="en-US"/>
        </w:rPr>
        <w:t>The results show that a systemic error occurs, however, using a correction factor this error may be minimized. The correcting factor calibration must be performed using the loop antenna.</w:t>
      </w:r>
    </w:p>
    <w:p w:rsidR="009F30A3" w:rsidRPr="00F1155A" w:rsidRDefault="009F30A3" w:rsidP="00B36366">
      <w:pPr>
        <w:rPr>
          <w:lang w:val="en-US"/>
        </w:rPr>
      </w:pPr>
      <w:r w:rsidRPr="00F1155A">
        <w:rPr>
          <w:lang w:val="en-US"/>
        </w:rPr>
        <w:t>The procedures for synchronization the measurements of the traditional and the alternate methods should be improved in order to optimize the correcting error calibration and evaluate the error statistics accurately.</w:t>
      </w:r>
    </w:p>
    <w:p w:rsidR="009F30A3" w:rsidRPr="00F1155A" w:rsidRDefault="009F30A3" w:rsidP="00B36366">
      <w:pPr>
        <w:rPr>
          <w:lang w:val="en-US"/>
        </w:rPr>
      </w:pPr>
      <w:r w:rsidRPr="00F1155A">
        <w:rPr>
          <w:lang w:val="en-US"/>
        </w:rPr>
        <w:t>Currently, the alternate method can be used for qualitative evaluation or a first order approximation for a quantitative evaluation. The analysis of uncertainties and error statistics will be subject of further studies, so that a complete comparison may be performed.</w:t>
      </w:r>
    </w:p>
    <w:p w:rsidR="009F30A3" w:rsidRPr="00F1155A" w:rsidRDefault="009F30A3" w:rsidP="00CB13E1">
      <w:pPr>
        <w:rPr>
          <w:lang w:val="en-US"/>
        </w:rPr>
      </w:pPr>
      <w:r w:rsidRPr="00F1155A">
        <w:rPr>
          <w:lang w:val="en-US"/>
        </w:rPr>
        <w:t>Results show that the use of mobile monitoring station with an active monopole antenna is appropriate for the measurements of radiation from telecommunication systems utilizing wired electrical power supply, but this al</w:t>
      </w:r>
      <w:r w:rsidR="00CB13E1" w:rsidRPr="00F1155A">
        <w:rPr>
          <w:lang w:val="en-US"/>
        </w:rPr>
        <w:t>ternate method may be improved.</w:t>
      </w:r>
    </w:p>
    <w:p w:rsidR="009F30A3" w:rsidRPr="00F1155A" w:rsidRDefault="009F30A3" w:rsidP="00B36366">
      <w:pPr>
        <w:rPr>
          <w:lang w:val="en-US"/>
        </w:rPr>
      </w:pPr>
    </w:p>
    <w:p w:rsidR="009F30A3" w:rsidRPr="00F1155A" w:rsidRDefault="009F30A3" w:rsidP="00B36366">
      <w:pPr>
        <w:rPr>
          <w:lang w:val="en-US"/>
        </w:rPr>
      </w:pPr>
    </w:p>
    <w:p w:rsidR="009F30A3" w:rsidRPr="00F1155A" w:rsidRDefault="009F30A3" w:rsidP="00CB13E1">
      <w:pPr>
        <w:pStyle w:val="Line"/>
        <w:rPr>
          <w:lang w:val="en-US"/>
        </w:rPr>
      </w:pPr>
    </w:p>
    <w:p w:rsidR="00A6617B" w:rsidRPr="00F1155A" w:rsidRDefault="00A6617B" w:rsidP="00B36366">
      <w:pPr>
        <w:rPr>
          <w:lang w:val="en-US"/>
        </w:rPr>
      </w:pPr>
    </w:p>
    <w:sectPr w:rsidR="00A6617B" w:rsidRPr="00F1155A" w:rsidSect="009D110C">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54D" w:rsidRDefault="00B4554D">
      <w:r>
        <w:separator/>
      </w:r>
    </w:p>
  </w:endnote>
  <w:endnote w:type="continuationSeparator" w:id="0">
    <w:p w:rsidR="00B4554D" w:rsidRDefault="00B4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mall Font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54D" w:rsidRDefault="00B4554D">
      <w:r>
        <w:separator/>
      </w:r>
    </w:p>
  </w:footnote>
  <w:footnote w:type="continuationSeparator" w:id="0">
    <w:p w:rsidR="00B4554D" w:rsidRDefault="00B4554D">
      <w:r>
        <w:continuationSeparator/>
      </w:r>
    </w:p>
  </w:footnote>
  <w:footnote w:id="1">
    <w:p w:rsidR="000F2D58" w:rsidRPr="000F2D58" w:rsidRDefault="000F2D58">
      <w:pPr>
        <w:pStyle w:val="FootnoteText"/>
        <w:rPr>
          <w:lang w:val="en-GB"/>
        </w:rPr>
      </w:pPr>
      <w:r w:rsidRPr="000F2D58">
        <w:rPr>
          <w:rStyle w:val="FootnoteReference"/>
          <w:lang w:val="en-GB"/>
        </w:rPr>
        <w:t>*</w:t>
      </w:r>
      <w:r w:rsidRPr="000F2D58">
        <w:rPr>
          <w:lang w:val="en-GB"/>
        </w:rPr>
        <w:t xml:space="preserve"> </w:t>
      </w:r>
      <w:r w:rsidRPr="000F2D58">
        <w:rPr>
          <w:lang w:val="en-GB"/>
        </w:rPr>
        <w:tab/>
      </w:r>
      <w:r>
        <w:rPr>
          <w:lang w:val="en-US"/>
        </w:rPr>
        <w:t xml:space="preserve">Radiocommunication Study Group 1 made editorial amendments to this Report </w:t>
      </w:r>
      <w:r>
        <w:rPr>
          <w:lang w:val="en-US" w:eastAsia="ko-KR"/>
        </w:rPr>
        <w:t xml:space="preserve">in the year 2018 </w:t>
      </w:r>
      <w:r>
        <w:rPr>
          <w:lang w:val="en-US"/>
        </w:rPr>
        <w:t>in accordance with Resolution ITU</w:t>
      </w:r>
      <w:r>
        <w:rPr>
          <w:lang w:val="en-US"/>
        </w:rPr>
        <w:noBreakHyphen/>
        <w:t>R 1.</w:t>
      </w:r>
    </w:p>
  </w:footnote>
  <w:footnote w:id="2">
    <w:p w:rsidR="00B4554D" w:rsidRDefault="00B4554D" w:rsidP="00B653EC">
      <w:pPr>
        <w:pStyle w:val="FootnoteText"/>
        <w:rPr>
          <w:lang w:val="en-US"/>
        </w:rPr>
      </w:pPr>
      <w:r>
        <w:rPr>
          <w:rStyle w:val="FootnoteReference"/>
        </w:rPr>
        <w:footnoteRef/>
      </w:r>
      <w:r w:rsidRPr="009F30A3">
        <w:rPr>
          <w:lang w:val="en-US"/>
        </w:rPr>
        <w:tab/>
      </w:r>
      <w:r>
        <w:rPr>
          <w:lang w:val="en-US"/>
        </w:rPr>
        <w:t xml:space="preserve">The loop antenna measures the magnetic field strength, </w:t>
      </w:r>
      <w:r w:rsidRPr="00B653EC">
        <w:rPr>
          <w:i/>
          <w:iCs/>
          <w:lang w:val="en-US"/>
        </w:rPr>
        <w:t>H</w:t>
      </w:r>
      <w:r>
        <w:rPr>
          <w:lang w:val="en-US"/>
        </w:rPr>
        <w:t xml:space="preserve">, however, for non reactive near field, the electric field strength, </w:t>
      </w:r>
      <w:r w:rsidRPr="00B653EC">
        <w:rPr>
          <w:i/>
          <w:iCs/>
          <w:lang w:val="en-US"/>
        </w:rPr>
        <w:t>E</w:t>
      </w:r>
      <w:r w:rsidRPr="00B653EC">
        <w:rPr>
          <w:lang w:val="en-US"/>
        </w:rPr>
        <w:t>,</w:t>
      </w:r>
      <w:r>
        <w:rPr>
          <w:lang w:val="en-US"/>
        </w:rPr>
        <w:t xml:space="preserve"> can be evaluated multiplying </w:t>
      </w:r>
      <w:r w:rsidRPr="00B653EC">
        <w:rPr>
          <w:i/>
          <w:iCs/>
          <w:lang w:val="en-US"/>
        </w:rPr>
        <w:t>H</w:t>
      </w:r>
      <w:r>
        <w:rPr>
          <w:lang w:val="en-US"/>
        </w:rPr>
        <w:t xml:space="preserve"> by 377 </w:t>
      </w:r>
      <w:r w:rsidRPr="006F32C3">
        <w:rPr>
          <w:lang w:val="en-US"/>
        </w:rPr>
        <w:t>Ohms.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54D" w:rsidRPr="00B66255" w:rsidRDefault="00B4554D" w:rsidP="009F30A3">
    <w:pPr>
      <w:pStyle w:val="Header"/>
      <w:framePr w:wrap="around" w:vAnchor="text" w:hAnchor="margin" w:xAlign="outside" w:y="1"/>
      <w:rPr>
        <w:rStyle w:val="PageNumber"/>
        <w:b/>
        <w:bCs/>
        <w:lang w:val="en-GB"/>
      </w:rPr>
    </w:pPr>
    <w:r w:rsidRPr="008D3D8D">
      <w:rPr>
        <w:rStyle w:val="PageNumber"/>
        <w:b/>
        <w:bCs/>
      </w:rPr>
      <w:fldChar w:fldCharType="begin"/>
    </w:r>
    <w:r w:rsidRPr="00B66255">
      <w:rPr>
        <w:rStyle w:val="PageNumber"/>
        <w:b/>
        <w:bCs/>
        <w:lang w:val="en-GB"/>
      </w:rPr>
      <w:instrText xml:space="preserve">PAGE  </w:instrText>
    </w:r>
    <w:r w:rsidRPr="008D3D8D">
      <w:rPr>
        <w:rStyle w:val="PageNumber"/>
        <w:b/>
        <w:bCs/>
      </w:rPr>
      <w:fldChar w:fldCharType="separate"/>
    </w:r>
    <w:r w:rsidR="00B66255">
      <w:rPr>
        <w:rStyle w:val="PageNumber"/>
        <w:b/>
        <w:bCs/>
        <w:noProof/>
      </w:rPr>
      <w:t>ii</w:t>
    </w:r>
    <w:r w:rsidRPr="008D3D8D">
      <w:rPr>
        <w:rStyle w:val="PageNumber"/>
        <w:b/>
        <w:bCs/>
      </w:rPr>
      <w:fldChar w:fldCharType="end"/>
    </w:r>
  </w:p>
  <w:p w:rsidR="00B4554D" w:rsidRPr="00B66255" w:rsidRDefault="00B4554D" w:rsidP="005B2599">
    <w:pPr>
      <w:pStyle w:val="Header"/>
      <w:ind w:right="360" w:firstLine="360"/>
      <w:rPr>
        <w:lang w:val="en-GB"/>
      </w:rPr>
    </w:pPr>
    <w:r w:rsidRPr="00B66255">
      <w:rPr>
        <w:lang w:val="en-GB"/>
      </w:rPr>
      <w:tab/>
    </w:r>
    <w:r w:rsidRPr="00B66255">
      <w:rPr>
        <w:b/>
        <w:bCs/>
        <w:lang w:val="en-GB"/>
      </w:rPr>
      <w:t>Rep.  ITU-R  SM.2156</w:t>
    </w:r>
    <w:r w:rsidR="00B66255">
      <w:rPr>
        <w:b/>
        <w:bCs/>
        <w:lang w:val="en-GB"/>
      </w:rPr>
      <w:t>-0</w:t>
    </w:r>
    <w:r w:rsidRPr="00B66255">
      <w:rPr>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54D" w:rsidRDefault="00B66255" w:rsidP="009F30A3">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54D" w:rsidRDefault="00B4554D" w:rsidP="005B259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6255">
      <w:rPr>
        <w:rStyle w:val="PageNumber"/>
        <w:b/>
        <w:bCs/>
        <w:noProof/>
        <w:lang w:val="en-US"/>
      </w:rPr>
      <w:t>18</w:t>
    </w:r>
    <w:r>
      <w:rPr>
        <w:rStyle w:val="PageNumber"/>
        <w:b/>
        <w:bCs/>
      </w:rPr>
      <w:fldChar w:fldCharType="end"/>
    </w:r>
    <w:r>
      <w:rPr>
        <w:lang w:val="en-US"/>
      </w:rPr>
      <w:tab/>
    </w:r>
    <w:r w:rsidRPr="007A4F79">
      <w:rPr>
        <w:b/>
        <w:bCs/>
      </w:rPr>
      <w:t xml:space="preserve">Rep.  ITU-R  </w:t>
    </w:r>
    <w:r>
      <w:rPr>
        <w:b/>
        <w:bCs/>
      </w:rPr>
      <w:t>SM</w:t>
    </w:r>
    <w:r w:rsidRPr="007A4F79">
      <w:rPr>
        <w:b/>
        <w:bCs/>
      </w:rPr>
      <w:t>.</w:t>
    </w:r>
    <w:r>
      <w:rPr>
        <w:b/>
        <w:bCs/>
      </w:rPr>
      <w:t>2156</w:t>
    </w:r>
    <w:r w:rsidR="000F2D58">
      <w:rPr>
        <w:b/>
        <w:bCs/>
      </w:rPr>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54D" w:rsidRDefault="00B4554D" w:rsidP="005B2599">
    <w:pPr>
      <w:pStyle w:val="Header"/>
    </w:pPr>
    <w:r>
      <w:tab/>
    </w:r>
    <w:r w:rsidRPr="007A4F79">
      <w:rPr>
        <w:b/>
        <w:bCs/>
      </w:rPr>
      <w:t xml:space="preserve">Rep.  ITU-R  </w:t>
    </w:r>
    <w:r>
      <w:rPr>
        <w:b/>
        <w:bCs/>
      </w:rPr>
      <w:t>SM</w:t>
    </w:r>
    <w:r w:rsidRPr="007A4F79">
      <w:rPr>
        <w:b/>
        <w:bCs/>
      </w:rPr>
      <w:t>.</w:t>
    </w:r>
    <w:r>
      <w:rPr>
        <w:b/>
        <w:bCs/>
      </w:rPr>
      <w:t>2156</w:t>
    </w:r>
    <w:r w:rsidR="000F2D58">
      <w:rPr>
        <w:b/>
        <w:bCs/>
      </w:rPr>
      <w:t>-0</w:t>
    </w:r>
    <w:r>
      <w:tab/>
    </w:r>
    <w:r>
      <w:rPr>
        <w:rStyle w:val="PageNumber"/>
        <w:b/>
        <w:bCs/>
      </w:rPr>
      <w:fldChar w:fldCharType="begin"/>
    </w:r>
    <w:r>
      <w:rPr>
        <w:rStyle w:val="PageNumber"/>
        <w:b/>
        <w:bCs/>
      </w:rPr>
      <w:instrText xml:space="preserve"> PAGE </w:instrText>
    </w:r>
    <w:r>
      <w:rPr>
        <w:rStyle w:val="PageNumber"/>
        <w:b/>
        <w:bCs/>
      </w:rPr>
      <w:fldChar w:fldCharType="separate"/>
    </w:r>
    <w:r w:rsidR="00B6625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7952"/>
    <w:rsid w:val="000645B2"/>
    <w:rsid w:val="000F2D58"/>
    <w:rsid w:val="002505F0"/>
    <w:rsid w:val="002D76C4"/>
    <w:rsid w:val="003844F5"/>
    <w:rsid w:val="003B639A"/>
    <w:rsid w:val="00421A16"/>
    <w:rsid w:val="00505944"/>
    <w:rsid w:val="00517952"/>
    <w:rsid w:val="00565721"/>
    <w:rsid w:val="005B2599"/>
    <w:rsid w:val="005D535E"/>
    <w:rsid w:val="00607D68"/>
    <w:rsid w:val="00642ADB"/>
    <w:rsid w:val="00643B39"/>
    <w:rsid w:val="00684E47"/>
    <w:rsid w:val="00693285"/>
    <w:rsid w:val="00745054"/>
    <w:rsid w:val="007468DA"/>
    <w:rsid w:val="00746E0F"/>
    <w:rsid w:val="007D0E50"/>
    <w:rsid w:val="00936D5E"/>
    <w:rsid w:val="009A289B"/>
    <w:rsid w:val="009D110C"/>
    <w:rsid w:val="009F174B"/>
    <w:rsid w:val="009F30A3"/>
    <w:rsid w:val="00A359E6"/>
    <w:rsid w:val="00A6617B"/>
    <w:rsid w:val="00AB0DC8"/>
    <w:rsid w:val="00AB3B17"/>
    <w:rsid w:val="00B36366"/>
    <w:rsid w:val="00B44E24"/>
    <w:rsid w:val="00B4554D"/>
    <w:rsid w:val="00B653EC"/>
    <w:rsid w:val="00B66255"/>
    <w:rsid w:val="00BD37FE"/>
    <w:rsid w:val="00C15F58"/>
    <w:rsid w:val="00C35B74"/>
    <w:rsid w:val="00C97FEC"/>
    <w:rsid w:val="00CB13E1"/>
    <w:rsid w:val="00D214EE"/>
    <w:rsid w:val="00DA3155"/>
    <w:rsid w:val="00DF4176"/>
    <w:rsid w:val="00E12F31"/>
    <w:rsid w:val="00ED2B6D"/>
    <w:rsid w:val="00F1155A"/>
    <w:rsid w:val="00F705B4"/>
    <w:rsid w:val="00F96F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hapeDefaults>
    <o:shapedefaults v:ext="edit" spidmax="2050"/>
    <o:shapelayout v:ext="edit">
      <o:idmap v:ext="edit" data="1"/>
      <o:rules v:ext="edit">
        <o:r id="V:Rule1" type="callout" idref="#_x0000_s1044"/>
        <o:r id="V:Rule2" type="callout" idref="#_x0000_s1048"/>
        <o:r id="V:Rule3" type="callout" idref="#_x0000_s1049"/>
        <o:r id="V:Rule4" type="callout" idref="#_x0000_s1050"/>
        <o:r id="V:Rule5" type="callout" idref="#_x0000_s1053"/>
        <o:r id="V:Rule7" type="callout" idref="#_x0000_s1027"/>
        <o:r id="V:Rule8" type="callout" idref="#_x0000_s1026"/>
        <o:r id="V:Rule9" type="callout" idref="#_x0000_s1032"/>
        <o:r id="V:Rule10" type="callout" idref="#_x0000_s1033"/>
        <o:r id="V:Rule11" type="connector" idref="#_x0000_s1054"/>
      </o:rules>
      <o:regrouptable v:ext="edit">
        <o:entry new="1" old="0"/>
        <o:entry new="2" old="0"/>
      </o:regrouptable>
    </o:shapelayout>
  </w:shapeDefaults>
  <w:decimalSymbol w:val="."/>
  <w:listSeparator w:val=","/>
  <w14:docId w14:val="2708DE95"/>
  <w15:chartTrackingRefBased/>
  <w15:docId w15:val="{DD0760B2-E6F6-4C89-B492-D039E80D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F2D5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9F30A3"/>
    <w:pPr>
      <w:spacing w:before="840" w:after="200"/>
      <w:jc w:val="center"/>
    </w:pPr>
    <w:rPr>
      <w:b/>
      <w:sz w:val="28"/>
      <w:lang w:val="en-GB"/>
    </w:rPr>
  </w:style>
  <w:style w:type="paragraph" w:styleId="BodyText">
    <w:name w:val="Body Text"/>
    <w:basedOn w:val="Normal"/>
    <w:rsid w:val="009F30A3"/>
    <w:pPr>
      <w:spacing w:before="0" w:after="120"/>
      <w:jc w:val="left"/>
    </w:pPr>
    <w:rPr>
      <w:color w:val="000000"/>
      <w:lang w:val="pt-BR"/>
    </w:rPr>
  </w:style>
  <w:style w:type="paragraph" w:styleId="BodyText3">
    <w:name w:val="Body Text 3"/>
    <w:basedOn w:val="Normal"/>
    <w:rsid w:val="009F30A3"/>
    <w:rPr>
      <w:lang w:val="en-GB"/>
    </w:rPr>
  </w:style>
  <w:style w:type="character" w:styleId="Hyperlink">
    <w:name w:val="Hyperlink"/>
    <w:basedOn w:val="DefaultParagraphFont"/>
    <w:rsid w:val="009F30A3"/>
    <w:rPr>
      <w:color w:val="0000FF"/>
      <w:u w:val="single"/>
    </w:rPr>
  </w:style>
  <w:style w:type="character" w:customStyle="1" w:styleId="Heading1Char">
    <w:name w:val="Heading 1 Char"/>
    <w:basedOn w:val="DefaultParagraphFont"/>
    <w:link w:val="Heading1"/>
    <w:rsid w:val="009F30A3"/>
    <w:rPr>
      <w:b/>
      <w:sz w:val="24"/>
      <w:lang w:val="fr-FR" w:eastAsia="en-US" w:bidi="ar-SA"/>
    </w:rPr>
  </w:style>
  <w:style w:type="character" w:customStyle="1" w:styleId="FiguretitleChar">
    <w:name w:val="Figure_title Char"/>
    <w:basedOn w:val="DefaultParagraphFont"/>
    <w:link w:val="Figuretitle"/>
    <w:rsid w:val="00B36366"/>
    <w:rPr>
      <w:rFonts w:ascii="Times New Roman Bold" w:hAnsi="Times New Roman Bold"/>
      <w:b/>
      <w:sz w:val="18"/>
      <w:lang w:val="fr-FR" w:eastAsia="en-US" w:bidi="ar-SA"/>
    </w:rPr>
  </w:style>
  <w:style w:type="character" w:customStyle="1" w:styleId="enumlev1Char">
    <w:name w:val="enumlev1 Char"/>
    <w:link w:val="enumlev1"/>
    <w:locked/>
    <w:rsid w:val="000F2D5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93537">
      <w:bodyDiv w:val="1"/>
      <w:marLeft w:val="0"/>
      <w:marRight w:val="0"/>
      <w:marTop w:val="0"/>
      <w:marBottom w:val="0"/>
      <w:divBdr>
        <w:top w:val="none" w:sz="0" w:space="0" w:color="auto"/>
        <w:left w:val="none" w:sz="0" w:space="0" w:color="auto"/>
        <w:bottom w:val="none" w:sz="0" w:space="0" w:color="auto"/>
        <w:right w:val="none" w:sz="0" w:space="0" w:color="auto"/>
      </w:divBdr>
    </w:div>
    <w:div w:id="1836726869">
      <w:bodyDiv w:val="1"/>
      <w:marLeft w:val="0"/>
      <w:marRight w:val="0"/>
      <w:marTop w:val="0"/>
      <w:marBottom w:val="0"/>
      <w:divBdr>
        <w:top w:val="none" w:sz="0" w:space="0" w:color="auto"/>
        <w:left w:val="none" w:sz="0" w:space="0" w:color="auto"/>
        <w:bottom w:val="none" w:sz="0" w:space="0" w:color="auto"/>
        <w:right w:val="none" w:sz="0" w:space="0" w:color="auto"/>
      </w:divBdr>
    </w:div>
    <w:div w:id="184871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3.bin"/><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emf"/><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oleObject" Target="embeddings/oleObject2.bin"/><Relationship Id="rId35"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DAF36-2A6A-405F-8826-E6CC8C5C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TotalTime>
  <Pages>22</Pages>
  <Words>3789</Words>
  <Characters>22547</Characters>
  <Application>Microsoft Office Word</Application>
  <DocSecurity>0</DocSecurity>
  <Lines>939</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26251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08.01.10 - SC_x000d_
1er epreuve: 11.01.10 - SC</dc:description>
  <cp:lastModifiedBy>Gachet, Christelle</cp:lastModifiedBy>
  <cp:revision>5</cp:revision>
  <cp:lastPrinted>2010-01-11T14:38:00Z</cp:lastPrinted>
  <dcterms:created xsi:type="dcterms:W3CDTF">2018-10-12T10:42:00Z</dcterms:created>
  <dcterms:modified xsi:type="dcterms:W3CDTF">2018-10-12T11:36:00Z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