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CA109F" w:rsidRDefault="005632C0" w:rsidP="00A65D9B">
            <w:pPr>
              <w:spacing w:before="380" w:line="280" w:lineRule="exact"/>
              <w:jc w:val="right"/>
              <w:rPr>
                <w:rFonts w:ascii="Tahoma" w:hAnsi="Tahoma" w:cs="Tahoma"/>
                <w:b/>
                <w:bCs/>
                <w:iCs/>
                <w:color w:val="509141"/>
                <w:sz w:val="36"/>
                <w:szCs w:val="36"/>
                <w:lang w:val="en-US"/>
              </w:rPr>
            </w:pPr>
            <w:r w:rsidRPr="00CA109F">
              <w:rPr>
                <w:rFonts w:ascii="Tahoma" w:hAnsi="Tahoma" w:cs="Tahoma"/>
                <w:b/>
                <w:bCs/>
                <w:iCs/>
                <w:color w:val="509141"/>
                <w:sz w:val="36"/>
                <w:szCs w:val="36"/>
                <w:lang w:val="en-US"/>
              </w:rPr>
              <w:t xml:space="preserve">Informe  UIT-R  </w:t>
            </w:r>
            <w:r w:rsidR="00A10F3A" w:rsidRPr="00CA109F">
              <w:rPr>
                <w:rFonts w:ascii="Tahoma" w:hAnsi="Tahoma" w:cs="Tahoma"/>
                <w:b/>
                <w:bCs/>
                <w:iCs/>
                <w:color w:val="509141"/>
                <w:sz w:val="36"/>
                <w:szCs w:val="36"/>
                <w:lang w:val="en-US"/>
              </w:rPr>
              <w:t>S</w:t>
            </w:r>
            <w:r w:rsidR="003A6B2B" w:rsidRPr="00CA109F">
              <w:rPr>
                <w:rFonts w:ascii="Tahoma" w:hAnsi="Tahoma" w:cs="Tahoma"/>
                <w:b/>
                <w:bCs/>
                <w:iCs/>
                <w:color w:val="509141"/>
                <w:sz w:val="36"/>
                <w:szCs w:val="36"/>
                <w:lang w:val="en-US"/>
              </w:rPr>
              <w:t>M</w:t>
            </w:r>
            <w:r w:rsidRPr="00CA109F">
              <w:rPr>
                <w:rFonts w:ascii="Tahoma" w:hAnsi="Tahoma" w:cs="Tahoma"/>
                <w:b/>
                <w:bCs/>
                <w:iCs/>
                <w:color w:val="509141"/>
                <w:sz w:val="36"/>
                <w:szCs w:val="36"/>
                <w:lang w:val="en-US"/>
              </w:rPr>
              <w:t>.</w:t>
            </w:r>
            <w:r w:rsidR="00A65D9B">
              <w:rPr>
                <w:rFonts w:ascii="Tahoma" w:hAnsi="Tahoma" w:cs="Tahoma"/>
                <w:b/>
                <w:bCs/>
                <w:iCs/>
                <w:color w:val="509141"/>
                <w:sz w:val="36"/>
                <w:szCs w:val="36"/>
                <w:lang w:val="en-US"/>
              </w:rPr>
              <w:t>2153</w:t>
            </w:r>
            <w:r w:rsidRPr="00CA109F">
              <w:rPr>
                <w:rFonts w:ascii="Tahoma" w:hAnsi="Tahoma" w:cs="Tahoma"/>
                <w:b/>
                <w:bCs/>
                <w:iCs/>
                <w:color w:val="509141"/>
                <w:sz w:val="36"/>
                <w:szCs w:val="36"/>
                <w:lang w:val="en-US"/>
              </w:rPr>
              <w:t xml:space="preserve">  </w:t>
            </w:r>
          </w:p>
          <w:p w:rsidR="005632C0" w:rsidRPr="00CA109F" w:rsidRDefault="005632C0" w:rsidP="00A65D9B">
            <w:pPr>
              <w:spacing w:before="80" w:line="280" w:lineRule="exact"/>
              <w:jc w:val="right"/>
              <w:rPr>
                <w:rFonts w:ascii="Tahoma" w:hAnsi="Tahoma" w:cs="Tahoma"/>
                <w:b/>
                <w:bCs/>
                <w:iCs/>
                <w:color w:val="509141"/>
                <w:szCs w:val="24"/>
                <w:lang w:val="en-US"/>
              </w:rPr>
            </w:pPr>
            <w:r w:rsidRPr="00CA109F">
              <w:rPr>
                <w:rFonts w:ascii="Tahoma" w:hAnsi="Tahoma" w:cs="Tahoma"/>
                <w:b/>
                <w:bCs/>
                <w:iCs/>
                <w:color w:val="509141"/>
                <w:szCs w:val="24"/>
                <w:lang w:val="en-US"/>
              </w:rPr>
              <w:t>(</w:t>
            </w:r>
            <w:r w:rsidR="00A65D9B">
              <w:rPr>
                <w:rFonts w:ascii="Tahoma" w:hAnsi="Tahoma" w:cs="Tahoma"/>
                <w:b/>
                <w:bCs/>
                <w:iCs/>
                <w:color w:val="509141"/>
                <w:szCs w:val="24"/>
                <w:lang w:val="en-US"/>
              </w:rPr>
              <w:t>09</w:t>
            </w:r>
            <w:r w:rsidRPr="00CA109F">
              <w:rPr>
                <w:rFonts w:ascii="Tahoma" w:hAnsi="Tahoma" w:cs="Tahoma"/>
                <w:b/>
                <w:bCs/>
                <w:iCs/>
                <w:color w:val="509141"/>
                <w:szCs w:val="24"/>
                <w:lang w:val="en-US"/>
              </w:rPr>
              <w:t>/2009)</w:t>
            </w:r>
          </w:p>
        </w:tc>
      </w:tr>
      <w:tr w:rsidR="005632C0" w:rsidRPr="00CA109F" w:rsidTr="00CA109F">
        <w:tc>
          <w:tcPr>
            <w:tcW w:w="10089" w:type="dxa"/>
          </w:tcPr>
          <w:p w:rsidR="005632C0" w:rsidRPr="00CA109F" w:rsidRDefault="005632C0" w:rsidP="00CA109F">
            <w:pPr>
              <w:spacing w:before="80" w:line="500" w:lineRule="exact"/>
              <w:jc w:val="right"/>
              <w:rPr>
                <w:rFonts w:ascii="Tahoma" w:hAnsi="Tahoma" w:cs="Tahoma"/>
                <w:b/>
                <w:bCs/>
                <w:iCs/>
                <w:color w:val="509141"/>
                <w:sz w:val="44"/>
                <w:szCs w:val="44"/>
                <w:lang w:val="es-ES_tradnl"/>
              </w:rPr>
            </w:pPr>
          </w:p>
          <w:p w:rsidR="005632C0" w:rsidRPr="00A65D9B" w:rsidRDefault="00A65D9B" w:rsidP="00E764D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s-ES_tradnl"/>
              </w:rPr>
              <w:t>Parámetros técnicos y de funcionamiento</w:t>
            </w:r>
            <w:r w:rsidR="00E764DF">
              <w:rPr>
                <w:rFonts w:ascii="Tahoma" w:hAnsi="Tahoma" w:cs="Tahoma"/>
                <w:b/>
                <w:bCs/>
                <w:iCs/>
                <w:color w:val="509141"/>
                <w:sz w:val="44"/>
                <w:szCs w:val="44"/>
                <w:lang w:val="es-ES_tradnl"/>
              </w:rPr>
              <w:t xml:space="preserve"> </w:t>
            </w:r>
            <w:r>
              <w:rPr>
                <w:rFonts w:ascii="Tahoma" w:hAnsi="Tahoma" w:cs="Tahoma"/>
                <w:b/>
                <w:bCs/>
                <w:iCs/>
                <w:color w:val="509141"/>
                <w:sz w:val="44"/>
                <w:szCs w:val="44"/>
                <w:lang w:val="es-ES_tradnl"/>
              </w:rPr>
              <w:t>de</w:t>
            </w:r>
            <w:r w:rsidR="00E764DF">
              <w:rPr>
                <w:rFonts w:ascii="Tahoma" w:hAnsi="Tahoma" w:cs="Tahoma"/>
                <w:b/>
                <w:bCs/>
                <w:iCs/>
                <w:color w:val="509141"/>
                <w:sz w:val="44"/>
                <w:szCs w:val="44"/>
                <w:lang w:val="es-ES_tradnl"/>
              </w:rPr>
              <w:br/>
            </w:r>
            <w:r>
              <w:rPr>
                <w:rFonts w:ascii="Tahoma" w:hAnsi="Tahoma" w:cs="Tahoma"/>
                <w:b/>
                <w:bCs/>
                <w:iCs/>
                <w:color w:val="509141"/>
                <w:sz w:val="44"/>
                <w:szCs w:val="44"/>
                <w:lang w:val="es-ES_tradnl"/>
              </w:rPr>
              <w:t>los dispositivos de radiocomunicaciones</w:t>
            </w:r>
            <w:r w:rsidR="00E764DF">
              <w:rPr>
                <w:rFonts w:ascii="Tahoma" w:hAnsi="Tahoma" w:cs="Tahoma"/>
                <w:b/>
                <w:bCs/>
                <w:iCs/>
                <w:color w:val="509141"/>
                <w:sz w:val="44"/>
                <w:szCs w:val="44"/>
                <w:lang w:val="es-ES_tradnl"/>
              </w:rPr>
              <w:br/>
            </w:r>
            <w:r>
              <w:rPr>
                <w:rFonts w:ascii="Tahoma" w:hAnsi="Tahoma" w:cs="Tahoma"/>
                <w:b/>
                <w:bCs/>
                <w:iCs/>
                <w:color w:val="509141"/>
                <w:sz w:val="44"/>
                <w:szCs w:val="44"/>
                <w:lang w:val="es-ES_tradnl"/>
              </w:rPr>
              <w:t>de corto alcance y utilización</w:t>
            </w:r>
            <w:r w:rsidR="00E764DF">
              <w:rPr>
                <w:rFonts w:ascii="Tahoma" w:hAnsi="Tahoma" w:cs="Tahoma"/>
                <w:b/>
                <w:bCs/>
                <w:iCs/>
                <w:color w:val="509141"/>
                <w:sz w:val="44"/>
                <w:szCs w:val="44"/>
                <w:lang w:val="es-ES_tradnl"/>
              </w:rPr>
              <w:br/>
              <w:t xml:space="preserve">del espectro </w:t>
            </w:r>
            <w:r>
              <w:rPr>
                <w:rFonts w:ascii="Tahoma" w:hAnsi="Tahoma" w:cs="Tahoma"/>
                <w:b/>
                <w:bCs/>
                <w:iCs/>
                <w:color w:val="509141"/>
                <w:sz w:val="44"/>
                <w:szCs w:val="44"/>
                <w:lang w:val="es-ES_tradnl"/>
              </w:rPr>
              <w:t>por los mismos</w:t>
            </w:r>
          </w:p>
        </w:tc>
      </w:tr>
      <w:tr w:rsidR="005632C0" w:rsidRPr="00CA109F"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32C0" w:rsidRPr="00763D08"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F12544"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297C87"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F84F54"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7C5CE9"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3A6B2B"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32C0" w:rsidRPr="00CA109F" w:rsidTr="00CA109F">
        <w:tc>
          <w:tcPr>
            <w:tcW w:w="9360" w:type="dxa"/>
          </w:tcPr>
          <w:p w:rsidR="005632C0" w:rsidRPr="00CA109F" w:rsidRDefault="005632C0" w:rsidP="00CA109F">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4B233A">
      <w:pPr>
        <w:spacing w:before="0" w:after="40"/>
        <w:jc w:val="right"/>
        <w:rPr>
          <w:sz w:val="20"/>
          <w:lang w:val="es-ES_tradnl"/>
        </w:rPr>
      </w:pPr>
      <w:r w:rsidRPr="00763D08">
        <w:rPr>
          <w:sz w:val="20"/>
          <w:lang w:val="es-ES_tradnl"/>
        </w:rPr>
        <w:t>Ginebra, 20</w:t>
      </w:r>
      <w:r w:rsidR="00CD33AF">
        <w:rPr>
          <w:sz w:val="20"/>
          <w:lang w:val="es-ES_tradnl"/>
        </w:rPr>
        <w:t>1</w:t>
      </w:r>
      <w:r w:rsidR="004B233A">
        <w:rPr>
          <w:sz w:val="20"/>
          <w:lang w:val="es-ES_tradnl"/>
        </w:rPr>
        <w:t>1</w:t>
      </w:r>
    </w:p>
    <w:p w:rsidR="005632C0" w:rsidRPr="00763D08" w:rsidRDefault="005632C0" w:rsidP="005632C0">
      <w:pPr>
        <w:spacing w:before="0"/>
        <w:jc w:val="center"/>
        <w:rPr>
          <w:sz w:val="22"/>
          <w:lang w:val="es-ES_tradnl"/>
        </w:rPr>
      </w:pPr>
    </w:p>
    <w:p w:rsidR="005632C0" w:rsidRPr="00763D08" w:rsidRDefault="005632C0" w:rsidP="004B233A">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4B233A">
        <w:rPr>
          <w:sz w:val="20"/>
          <w:lang w:val="es-ES_tradnl"/>
        </w:rPr>
        <w:t>1</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A65D9B" w:rsidP="00A65D9B">
      <w:pPr>
        <w:pStyle w:val="RepNo"/>
        <w:spacing w:before="0"/>
        <w:rPr>
          <w:lang w:val="en-US"/>
        </w:rPr>
      </w:pPr>
      <w:r>
        <w:rPr>
          <w:lang w:val="en-US"/>
        </w:rPr>
        <w:lastRenderedPageBreak/>
        <w:t>INFORME</w:t>
      </w:r>
      <w:r w:rsidRPr="008D3D8D">
        <w:rPr>
          <w:lang w:val="en-US"/>
        </w:rPr>
        <w:t xml:space="preserve">  </w:t>
      </w:r>
      <w:r>
        <w:rPr>
          <w:rStyle w:val="href"/>
          <w:lang w:val="en-US"/>
        </w:rPr>
        <w:t>UIT</w:t>
      </w:r>
      <w:r w:rsidRPr="008D3D8D">
        <w:rPr>
          <w:rStyle w:val="href"/>
          <w:lang w:val="en-US"/>
        </w:rPr>
        <w:t xml:space="preserve">-R  </w:t>
      </w:r>
      <w:r>
        <w:rPr>
          <w:rStyle w:val="href"/>
          <w:lang w:val="en-US"/>
        </w:rPr>
        <w:t>SM</w:t>
      </w:r>
      <w:r w:rsidRPr="008D3D8D">
        <w:rPr>
          <w:rStyle w:val="href"/>
          <w:lang w:val="en-US"/>
        </w:rPr>
        <w:t>.</w:t>
      </w:r>
      <w:r>
        <w:rPr>
          <w:rStyle w:val="href"/>
          <w:lang w:val="en-US"/>
        </w:rPr>
        <w:t>2153</w:t>
      </w:r>
      <w:r>
        <w:rPr>
          <w:rStyle w:val="FootnoteReference"/>
          <w:lang w:val="es-ES_tradnl"/>
        </w:rPr>
        <w:footnoteReference w:customMarkFollows="1" w:id="1"/>
        <w:t>*</w:t>
      </w:r>
    </w:p>
    <w:p w:rsidR="00A65D9B" w:rsidRPr="00645DEE" w:rsidRDefault="00A65D9B" w:rsidP="00DA40DD">
      <w:pPr>
        <w:pStyle w:val="Rectitle"/>
        <w:rPr>
          <w:lang w:val="es-ES_tradnl"/>
        </w:rPr>
      </w:pPr>
      <w:r>
        <w:rPr>
          <w:lang w:val="es-ES_tradnl" w:eastAsia="zh-CN"/>
        </w:rPr>
        <w:t>Parámetros técnicos y de funcionamiento de los dispositivos</w:t>
      </w:r>
      <w:r w:rsidR="00DA40DD">
        <w:rPr>
          <w:lang w:val="es-ES_tradnl" w:eastAsia="zh-CN"/>
        </w:rPr>
        <w:br/>
      </w:r>
      <w:r>
        <w:rPr>
          <w:lang w:val="es-ES_tradnl" w:eastAsia="zh-CN"/>
        </w:rPr>
        <w:t>de radiocomunicaciones de corto alcance</w:t>
      </w:r>
      <w:r w:rsidR="00DA40DD">
        <w:rPr>
          <w:lang w:val="es-ES_tradnl" w:eastAsia="zh-CN"/>
        </w:rPr>
        <w:t xml:space="preserve"> </w:t>
      </w:r>
      <w:r>
        <w:rPr>
          <w:lang w:val="es-ES_tradnl" w:eastAsia="zh-CN"/>
        </w:rPr>
        <w:t>y utilización</w:t>
      </w:r>
      <w:r w:rsidR="00DA40DD">
        <w:rPr>
          <w:lang w:val="es-ES_tradnl" w:eastAsia="zh-CN"/>
        </w:rPr>
        <w:br/>
      </w:r>
      <w:r>
        <w:rPr>
          <w:lang w:val="es-ES_tradnl" w:eastAsia="zh-CN"/>
        </w:rPr>
        <w:t>del espectro por los mismos</w:t>
      </w:r>
      <w:r>
        <w:rPr>
          <w:rStyle w:val="FootnoteReference"/>
          <w:lang w:val="es-ES_tradnl" w:eastAsia="zh-CN"/>
        </w:rPr>
        <w:footnoteReference w:customMarkFollows="1" w:id="2"/>
        <w:t>**</w:t>
      </w:r>
    </w:p>
    <w:p w:rsidR="00095125" w:rsidRDefault="00095125" w:rsidP="00095125">
      <w:pPr>
        <w:pStyle w:val="Blanc"/>
      </w:pPr>
    </w:p>
    <w:p w:rsidR="00A65D9B" w:rsidRPr="00E25D93" w:rsidRDefault="00A65D9B" w:rsidP="00A65D9B">
      <w:pPr>
        <w:pStyle w:val="Repdate"/>
        <w:rPr>
          <w:lang w:val="es-ES_tradnl"/>
        </w:rPr>
      </w:pPr>
      <w:r w:rsidRPr="00E25D93">
        <w:rPr>
          <w:lang w:val="es-ES_tradnl"/>
        </w:rPr>
        <w:t>(2009)</w:t>
      </w:r>
    </w:p>
    <w:p w:rsidR="00A65D9B" w:rsidRPr="008400F3" w:rsidRDefault="00A65D9B" w:rsidP="00A65D9B">
      <w:pPr>
        <w:pStyle w:val="Heading1"/>
        <w:rPr>
          <w:lang w:val="es-ES_tradnl"/>
        </w:rPr>
      </w:pPr>
      <w:r w:rsidRPr="008400F3">
        <w:rPr>
          <w:lang w:val="es-ES_tradnl"/>
        </w:rPr>
        <w:t>1</w:t>
      </w:r>
      <w:r w:rsidRPr="008400F3">
        <w:rPr>
          <w:lang w:val="es-ES_tradnl"/>
        </w:rPr>
        <w:tab/>
        <w:t>Introducción</w:t>
      </w:r>
    </w:p>
    <w:p w:rsidR="00A65D9B" w:rsidRPr="008400F3" w:rsidRDefault="00A65D9B" w:rsidP="00DA40DD">
      <w:pPr>
        <w:rPr>
          <w:lang w:val="es-ES_tradnl"/>
        </w:rPr>
      </w:pPr>
      <w:r>
        <w:rPr>
          <w:lang w:val="es-ES_tradnl"/>
        </w:rPr>
        <w:t xml:space="preserve">El </w:t>
      </w:r>
      <w:r w:rsidRPr="008400F3">
        <w:rPr>
          <w:lang w:val="es-ES_tradnl"/>
        </w:rPr>
        <w:t xml:space="preserve">presente </w:t>
      </w:r>
      <w:r>
        <w:rPr>
          <w:lang w:val="es-ES_tradnl"/>
        </w:rPr>
        <w:t xml:space="preserve">Informe </w:t>
      </w:r>
      <w:r w:rsidRPr="008400F3">
        <w:rPr>
          <w:lang w:val="es-ES_tradnl"/>
        </w:rPr>
        <w:t xml:space="preserve">establece parámetros técnicos y no técnicos comunes para dispositivos de radiocomunicaciones de corto alcance y planteamientos ampliamente reconocidos para gestionar su utilización </w:t>
      </w:r>
      <w:r>
        <w:rPr>
          <w:lang w:val="es-ES_tradnl"/>
        </w:rPr>
        <w:t>nacional. Cuando se utilice este</w:t>
      </w:r>
      <w:r w:rsidRPr="008400F3">
        <w:rPr>
          <w:lang w:val="es-ES_tradnl"/>
        </w:rPr>
        <w:t xml:space="preserve"> </w:t>
      </w:r>
      <w:r>
        <w:rPr>
          <w:lang w:val="es-ES_tradnl"/>
        </w:rPr>
        <w:t xml:space="preserve">Informe </w:t>
      </w:r>
      <w:r w:rsidRPr="008400F3">
        <w:rPr>
          <w:lang w:val="es-ES_tradnl"/>
        </w:rPr>
        <w:t>debe recordarse que representa los puntos de vista más ampliamente aceptados pero no se debe presuponer que todos los parámetros indicados están aceptados en todos los países.</w:t>
      </w:r>
    </w:p>
    <w:p w:rsidR="00A65D9B" w:rsidRPr="008400F3" w:rsidRDefault="00A65D9B" w:rsidP="00DA40DD">
      <w:pPr>
        <w:rPr>
          <w:lang w:val="es-ES_tradnl"/>
        </w:rPr>
      </w:pPr>
      <w:r w:rsidRPr="008400F3">
        <w:rPr>
          <w:lang w:val="es-ES_tradnl"/>
        </w:rPr>
        <w:t xml:space="preserve">También </w:t>
      </w:r>
      <w:r>
        <w:rPr>
          <w:lang w:val="es-ES_tradnl"/>
        </w:rPr>
        <w:t>cabe recordar</w:t>
      </w:r>
      <w:r w:rsidRPr="008400F3">
        <w:rPr>
          <w:lang w:val="es-ES_tradnl"/>
        </w:rPr>
        <w:t xml:space="preserve"> que el esquema de utilización radioeléctrica no es estático</w:t>
      </w:r>
      <w:r>
        <w:rPr>
          <w:lang w:val="es-ES_tradnl"/>
        </w:rPr>
        <w:t xml:space="preserve"> sino que evoluciona</w:t>
      </w:r>
      <w:r w:rsidRPr="008400F3">
        <w:rPr>
          <w:lang w:val="es-ES_tradnl"/>
        </w:rPr>
        <w:t xml:space="preserve"> continuamente para reflejar los muchos cambios que están teniendo lugar en el entorno radioeléctrico, en particular en el ámbito de la tecnología. Los parámetros radioeléctricos tienen que reflejar estos cambios y los punt</w:t>
      </w:r>
      <w:r>
        <w:rPr>
          <w:lang w:val="es-ES_tradnl"/>
        </w:rPr>
        <w:t>os de vista establecidos en este</w:t>
      </w:r>
      <w:r w:rsidRPr="008400F3">
        <w:rPr>
          <w:lang w:val="es-ES_tradnl"/>
        </w:rPr>
        <w:t xml:space="preserve"> </w:t>
      </w:r>
      <w:r>
        <w:rPr>
          <w:lang w:val="es-ES_tradnl"/>
        </w:rPr>
        <w:t>Informe</w:t>
      </w:r>
      <w:r w:rsidRPr="008400F3">
        <w:rPr>
          <w:lang w:val="es-ES_tradnl"/>
        </w:rPr>
        <w:t xml:space="preserve"> estará</w:t>
      </w:r>
      <w:r>
        <w:rPr>
          <w:lang w:val="es-ES_tradnl"/>
        </w:rPr>
        <w:t>n,</w:t>
      </w:r>
      <w:r w:rsidRPr="008400F3">
        <w:rPr>
          <w:lang w:val="es-ES_tradnl"/>
        </w:rPr>
        <w:t xml:space="preserve"> por lo tanto</w:t>
      </w:r>
      <w:r>
        <w:rPr>
          <w:lang w:val="es-ES_tradnl"/>
        </w:rPr>
        <w:t xml:space="preserve">, sujetos </w:t>
      </w:r>
      <w:r w:rsidRPr="008400F3">
        <w:rPr>
          <w:lang w:val="es-ES_tradnl"/>
        </w:rPr>
        <w:t>a revisiones periódicas.</w:t>
      </w:r>
    </w:p>
    <w:p w:rsidR="00A65D9B" w:rsidRPr="008400F3" w:rsidRDefault="00A65D9B" w:rsidP="00DA40DD">
      <w:pPr>
        <w:rPr>
          <w:lang w:val="es-ES_tradnl"/>
        </w:rPr>
      </w:pPr>
      <w:r>
        <w:rPr>
          <w:lang w:val="es-ES_tradnl"/>
        </w:rPr>
        <w:t>Además</w:t>
      </w:r>
      <w:r w:rsidRPr="008400F3">
        <w:rPr>
          <w:lang w:val="es-ES_tradnl"/>
        </w:rPr>
        <w:t>, casi todas las administraciones todavía tienen una reglamentación nacional. Por estas razones, se aconseja a aquellos que deseen desarrollar o come</w:t>
      </w:r>
      <w:r>
        <w:rPr>
          <w:lang w:val="es-ES_tradnl"/>
        </w:rPr>
        <w:t>rcializar dispositivos de radio</w:t>
      </w:r>
      <w:r w:rsidRPr="008400F3">
        <w:rPr>
          <w:lang w:val="es-ES_tradnl"/>
        </w:rPr>
        <w:t>comunicaciones de</w:t>
      </w:r>
      <w:r>
        <w:rPr>
          <w:lang w:val="es-ES_tradnl"/>
        </w:rPr>
        <w:t xml:space="preserve"> corto alcance basándose en este</w:t>
      </w:r>
      <w:r w:rsidRPr="008400F3">
        <w:rPr>
          <w:lang w:val="es-ES_tradnl"/>
        </w:rPr>
        <w:t xml:space="preserve"> </w:t>
      </w:r>
      <w:r>
        <w:rPr>
          <w:lang w:val="es-ES_tradnl"/>
        </w:rPr>
        <w:t xml:space="preserve">Informe </w:t>
      </w:r>
      <w:r w:rsidRPr="008400F3">
        <w:rPr>
          <w:lang w:val="es-ES_tradnl"/>
        </w:rPr>
        <w:t>que se dirijan a la admi</w:t>
      </w:r>
      <w:r w:rsidRPr="008400F3">
        <w:rPr>
          <w:lang w:val="es-ES_tradnl"/>
        </w:rPr>
        <w:softHyphen/>
        <w:t>nistración nacional correspondiente para comprobar que se puede</w:t>
      </w:r>
      <w:r>
        <w:rPr>
          <w:lang w:val="es-ES_tradnl"/>
        </w:rPr>
        <w:t>n</w:t>
      </w:r>
      <w:r w:rsidRPr="008400F3">
        <w:rPr>
          <w:lang w:val="es-ES_tradnl"/>
        </w:rPr>
        <w:t xml:space="preserve"> aplicar </w:t>
      </w:r>
      <w:r>
        <w:rPr>
          <w:lang w:val="es-ES_tradnl"/>
        </w:rPr>
        <w:t>las directrices establecidas en este documento</w:t>
      </w:r>
      <w:r w:rsidRPr="008400F3">
        <w:rPr>
          <w:lang w:val="es-ES_tradnl"/>
        </w:rPr>
        <w:t>.</w:t>
      </w:r>
    </w:p>
    <w:p w:rsidR="00A65D9B" w:rsidRPr="008400F3" w:rsidRDefault="00A65D9B" w:rsidP="00DA40DD">
      <w:pPr>
        <w:rPr>
          <w:lang w:val="es-ES_tradnl"/>
        </w:rPr>
      </w:pPr>
      <w:r w:rsidRPr="008400F3">
        <w:rPr>
          <w:lang w:val="es-ES_tradnl"/>
        </w:rPr>
        <w:t xml:space="preserve">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w:t>
      </w:r>
      <w:r>
        <w:rPr>
          <w:lang w:val="es-ES_tradnl"/>
        </w:rPr>
        <w:t xml:space="preserve">estos </w:t>
      </w:r>
      <w:r w:rsidRPr="008400F3">
        <w:rPr>
          <w:lang w:val="es-ES_tradnl"/>
        </w:rPr>
        <w:t>transmisores para su funcionamiento. En cualquier instante del día, la mayoría de las personas se encuentran a pocos metros de productos de consumo que utilizan transmisores de radiocomunicaciones de corto alcance.</w:t>
      </w:r>
    </w:p>
    <w:p w:rsidR="00A65D9B" w:rsidRDefault="00A65D9B" w:rsidP="00DA40DD">
      <w:pPr>
        <w:rPr>
          <w:lang w:val="es-ES_tradnl"/>
        </w:rPr>
      </w:pPr>
      <w:r w:rsidRPr="008400F3">
        <w:rPr>
          <w:lang w:val="es-ES_tradnl"/>
        </w:rPr>
        <w:t>Los dispositivos de radiocomunicaciones de corto alcance funcionan en diversas frecuencias. Tienen que compartir estas frecuencias con otras aplicaciones y normalmente está prohibido que produzcan interferencia perjudicial a dichas aplicaciones</w:t>
      </w:r>
      <w:r>
        <w:rPr>
          <w:lang w:val="es-ES_tradnl"/>
        </w:rPr>
        <w:t xml:space="preserve"> y no pueden reclamar protección contra las mismas</w:t>
      </w:r>
      <w:r w:rsidRPr="008400F3">
        <w:rPr>
          <w:lang w:val="es-ES_tradnl"/>
        </w:rPr>
        <w:t>.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A65D9B" w:rsidRDefault="00A65D9B" w:rsidP="00F15F7F">
      <w:pPr>
        <w:rPr>
          <w:lang w:val="es-ES_tradnl"/>
        </w:rPr>
      </w:pPr>
      <w:r>
        <w:rPr>
          <w:lang w:val="es-ES_tradnl"/>
        </w:rPr>
        <w:t xml:space="preserve">Sin embargo, algunas administraciones nacionales pueden establecer servicios de radiocomunicaciones que utilicen dispositivos de corto alcance cuya importancia para el público requiera que estos dispositivos estén, hasta cierto punto, protegidos contra la interferencia </w:t>
      </w:r>
      <w:r>
        <w:rPr>
          <w:lang w:val="es-ES_tradnl"/>
        </w:rPr>
        <w:lastRenderedPageBreak/>
        <w:t>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A65D9B" w:rsidRPr="008400F3" w:rsidRDefault="00A65D9B" w:rsidP="00DA40DD">
      <w:pPr>
        <w:rPr>
          <w:lang w:val="es-ES_tradnl"/>
        </w:rPr>
      </w:pPr>
      <w:r>
        <w:rPr>
          <w:lang w:val="es-ES_tradnl"/>
        </w:rPr>
        <w:t>Este Informe consta de dos Anexos. El Anexo 1 contiene los parámetros técnicos de varios tipos de aplicaciones adicionales. El Anexo 2 proporciona información sobre reglamentación nacional/regional que aborda los parámetros técnicos y operacionales y la utilización del espectro: éstos figuran en los Apéndices del Anexo 2.</w:t>
      </w:r>
    </w:p>
    <w:p w:rsidR="00A65D9B" w:rsidRPr="008B6FB3" w:rsidRDefault="00A65D9B" w:rsidP="00DA40DD">
      <w:pPr>
        <w:pStyle w:val="Heading1"/>
        <w:rPr>
          <w:lang w:val="es-ES_tradnl"/>
        </w:rPr>
      </w:pPr>
      <w:r w:rsidRPr="008B6FB3">
        <w:rPr>
          <w:lang w:val="es-ES_tradnl"/>
        </w:rPr>
        <w:t>2</w:t>
      </w:r>
      <w:r w:rsidRPr="008B6FB3">
        <w:rPr>
          <w:lang w:val="es-ES_tradnl"/>
        </w:rPr>
        <w:tab/>
        <w:t>Definición de los dispositivos de radiocomunicaciones de corto alcance</w:t>
      </w:r>
    </w:p>
    <w:p w:rsidR="00A65D9B" w:rsidRPr="008B6FB3" w:rsidRDefault="00A65D9B" w:rsidP="00DA40DD">
      <w:pPr>
        <w:rPr>
          <w:lang w:val="es-ES_tradnl"/>
        </w:rPr>
      </w:pPr>
      <w:r>
        <w:rPr>
          <w:lang w:val="es-ES_tradnl"/>
        </w:rPr>
        <w:t>Para los fines de este</w:t>
      </w:r>
      <w:r w:rsidRPr="008B6FB3">
        <w:rPr>
          <w:lang w:val="es-ES_tradnl"/>
        </w:rPr>
        <w:t xml:space="preserve"> </w:t>
      </w:r>
      <w:r>
        <w:rPr>
          <w:lang w:val="es-ES_tradnl"/>
        </w:rPr>
        <w:t xml:space="preserve">Informe </w:t>
      </w:r>
      <w:r w:rsidRPr="008B6FB3">
        <w:rPr>
          <w:lang w:val="es-ES_tradnl"/>
        </w:rPr>
        <w:t>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A65D9B" w:rsidRPr="008B6FB3" w:rsidRDefault="00A65D9B" w:rsidP="00DA40DD">
      <w:pPr>
        <w:rPr>
          <w:lang w:val="es-ES_tradnl"/>
        </w:rPr>
      </w:pPr>
      <w:r w:rsidRPr="008B6FB3">
        <w:rPr>
          <w:lang w:val="es-ES_tradnl"/>
        </w:rPr>
        <w:t>En general, se permite la explotación de este tipo de dispositivos siempre que no produzcan interferencia, ni exijan protección contra interferencias.</w:t>
      </w:r>
    </w:p>
    <w:p w:rsidR="00A65D9B" w:rsidRPr="008B6FB3" w:rsidRDefault="00A65D9B" w:rsidP="00DA40DD">
      <w:pPr>
        <w:rPr>
          <w:lang w:val="es-ES_tradnl"/>
        </w:rPr>
      </w:pPr>
      <w:r w:rsidRPr="008B6FB3">
        <w:rPr>
          <w:lang w:val="es-ES_tradnl"/>
        </w:rPr>
        <w:t>Los dispositivos de radiocomunicaciones de corto alcance utilizan antenas integradas, específicas o externas y se admiten todo tipo de características de modulación y de canal sujetas a las normas o a la reglamentación nacional correspondientes.</w:t>
      </w:r>
    </w:p>
    <w:p w:rsidR="00A65D9B" w:rsidRPr="008B6FB3" w:rsidRDefault="00A65D9B" w:rsidP="00DA40DD">
      <w:pPr>
        <w:rPr>
          <w:lang w:val="es-ES_tradnl"/>
        </w:rPr>
      </w:pPr>
      <w:r w:rsidRPr="008B6FB3">
        <w:rPr>
          <w:lang w:val="es-ES_tradnl"/>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A65D9B" w:rsidRPr="008B6FB3" w:rsidRDefault="00A65D9B" w:rsidP="00DA40DD">
      <w:pPr>
        <w:pStyle w:val="Heading1"/>
        <w:rPr>
          <w:lang w:val="es-ES_tradnl"/>
        </w:rPr>
      </w:pPr>
      <w:r w:rsidRPr="008B6FB3">
        <w:rPr>
          <w:lang w:val="es-ES_tradnl"/>
        </w:rPr>
        <w:t>3</w:t>
      </w:r>
      <w:r w:rsidRPr="008B6FB3">
        <w:rPr>
          <w:lang w:val="es-ES_tradnl"/>
        </w:rPr>
        <w:tab/>
        <w:t>Aplicaciones</w:t>
      </w:r>
    </w:p>
    <w:p w:rsidR="00A65D9B" w:rsidRPr="008B6FB3" w:rsidRDefault="00A65D9B" w:rsidP="00DA40DD">
      <w:pPr>
        <w:rPr>
          <w:lang w:val="es-ES_tradnl"/>
        </w:rPr>
      </w:pPr>
      <w:r w:rsidRPr="008B6FB3">
        <w:rPr>
          <w:lang w:val="es-ES_tradnl"/>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A65D9B" w:rsidRPr="008B6FB3" w:rsidRDefault="00A65D9B" w:rsidP="00DA40DD">
      <w:pPr>
        <w:pStyle w:val="Heading2"/>
        <w:rPr>
          <w:lang w:val="es-ES_tradnl"/>
        </w:rPr>
      </w:pPr>
      <w:r w:rsidRPr="008B6FB3">
        <w:rPr>
          <w:lang w:val="es-ES_tradnl"/>
        </w:rPr>
        <w:t>3.1</w:t>
      </w:r>
      <w:r w:rsidRPr="008B6FB3">
        <w:rPr>
          <w:lang w:val="es-ES_tradnl"/>
        </w:rPr>
        <w:tab/>
        <w:t>Telemando</w:t>
      </w:r>
    </w:p>
    <w:p w:rsidR="00A65D9B" w:rsidRPr="008B6FB3" w:rsidRDefault="00A65D9B" w:rsidP="00DA40DD">
      <w:pPr>
        <w:rPr>
          <w:lang w:val="es-ES_tradnl"/>
        </w:rPr>
      </w:pPr>
      <w:r w:rsidRPr="008B6FB3">
        <w:rPr>
          <w:lang w:val="es-ES_tradnl"/>
        </w:rPr>
        <w:t>La utilización de radiocomunicaciones para la transmisión de señales que inician, modifican o finalizan funciones de equipos a distancia.</w:t>
      </w:r>
    </w:p>
    <w:p w:rsidR="00A65D9B" w:rsidRPr="008B6FB3" w:rsidRDefault="00A65D9B" w:rsidP="00DA40DD">
      <w:pPr>
        <w:pStyle w:val="Heading2"/>
        <w:rPr>
          <w:lang w:val="es-ES_tradnl"/>
        </w:rPr>
      </w:pPr>
      <w:r w:rsidRPr="008B6FB3">
        <w:rPr>
          <w:lang w:val="es-ES_tradnl"/>
        </w:rPr>
        <w:t>3.2</w:t>
      </w:r>
      <w:r w:rsidRPr="008B6FB3">
        <w:rPr>
          <w:lang w:val="es-ES_tradnl"/>
        </w:rPr>
        <w:tab/>
        <w:t>Telemedida</w:t>
      </w:r>
    </w:p>
    <w:p w:rsidR="00A65D9B" w:rsidRPr="008B6FB3" w:rsidRDefault="00A65D9B" w:rsidP="00DA40DD">
      <w:pPr>
        <w:rPr>
          <w:lang w:val="es-ES_tradnl"/>
        </w:rPr>
      </w:pPr>
      <w:r w:rsidRPr="008B6FB3">
        <w:rPr>
          <w:lang w:val="es-ES_tradnl"/>
        </w:rPr>
        <w:t>Utilización de radiocomunicación para indicar o registrar datos a distancia.</w:t>
      </w:r>
    </w:p>
    <w:p w:rsidR="00A65D9B" w:rsidRPr="008B6FB3" w:rsidRDefault="00A65D9B" w:rsidP="00DA40DD">
      <w:pPr>
        <w:pStyle w:val="Heading2"/>
        <w:rPr>
          <w:lang w:val="es-ES_tradnl"/>
        </w:rPr>
      </w:pPr>
      <w:r w:rsidRPr="008B6FB3">
        <w:rPr>
          <w:lang w:val="es-ES_tradnl"/>
        </w:rPr>
        <w:t>3.3</w:t>
      </w:r>
      <w:r w:rsidRPr="008B6FB3">
        <w:rPr>
          <w:lang w:val="es-ES_tradnl"/>
        </w:rPr>
        <w:tab/>
        <w:t>Voz y vídeo</w:t>
      </w:r>
    </w:p>
    <w:p w:rsidR="00A65D9B" w:rsidRPr="008B6FB3" w:rsidRDefault="00A65D9B" w:rsidP="00DA40DD">
      <w:pPr>
        <w:rPr>
          <w:lang w:val="es-ES_tradnl"/>
        </w:rPr>
      </w:pPr>
      <w:r w:rsidRPr="008B6FB3">
        <w:rPr>
          <w:lang w:val="es-ES_tradnl"/>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A65D9B" w:rsidRPr="008B6FB3" w:rsidRDefault="00A65D9B" w:rsidP="00DA40DD">
      <w:pPr>
        <w:rPr>
          <w:lang w:val="es-ES_tradnl"/>
        </w:rPr>
      </w:pPr>
      <w:r w:rsidRPr="008B6FB3">
        <w:rPr>
          <w:lang w:val="es-ES_tradnl"/>
        </w:rPr>
        <w:t>En vídeo se considera que se utilizarán aplicaciones no profesionales de cámaras sin cordón para fines de control y de vigilancia.</w:t>
      </w:r>
    </w:p>
    <w:p w:rsidR="00A65D9B" w:rsidRPr="008B6FB3" w:rsidRDefault="00A65D9B" w:rsidP="00DA40DD">
      <w:pPr>
        <w:pStyle w:val="Heading2"/>
        <w:rPr>
          <w:lang w:val="es-ES_tradnl"/>
        </w:rPr>
      </w:pPr>
      <w:r w:rsidRPr="008B6FB3">
        <w:rPr>
          <w:lang w:val="es-ES_tradnl"/>
        </w:rPr>
        <w:lastRenderedPageBreak/>
        <w:t>3.4</w:t>
      </w:r>
      <w:r w:rsidRPr="008B6FB3">
        <w:rPr>
          <w:lang w:val="es-ES_tradnl"/>
        </w:rPr>
        <w:tab/>
        <w:t>Equipos para detectar víctimas de avalanchas</w:t>
      </w:r>
    </w:p>
    <w:p w:rsidR="00A65D9B" w:rsidRPr="008B6FB3" w:rsidRDefault="00A65D9B" w:rsidP="00DA40DD">
      <w:pPr>
        <w:rPr>
          <w:lang w:val="es-ES_tradnl"/>
        </w:rPr>
      </w:pPr>
      <w:r w:rsidRPr="008B6FB3">
        <w:rPr>
          <w:lang w:val="es-ES_tradnl"/>
        </w:rPr>
        <w:t>Las balizas de avalanchas son sistemas de localización radioeléctrica utilizados para buscar y/o encontrar víctimas de avalanchas con el fin de su inmediato rescate.</w:t>
      </w:r>
    </w:p>
    <w:p w:rsidR="00A65D9B" w:rsidRPr="008B6FB3" w:rsidRDefault="00A65D9B" w:rsidP="00DA40DD">
      <w:pPr>
        <w:pStyle w:val="Heading2"/>
        <w:rPr>
          <w:lang w:val="es-ES_tradnl"/>
        </w:rPr>
      </w:pPr>
      <w:r w:rsidRPr="008B6FB3">
        <w:rPr>
          <w:lang w:val="es-ES_tradnl"/>
        </w:rPr>
        <w:t>3.5</w:t>
      </w:r>
      <w:r w:rsidRPr="008B6FB3">
        <w:rPr>
          <w:lang w:val="es-ES_tradnl"/>
        </w:rPr>
        <w:tab/>
        <w:t>Redes radioeléctricas de área local (RLAN) de banda ancha</w:t>
      </w:r>
    </w:p>
    <w:p w:rsidR="00A65D9B" w:rsidRPr="008B6FB3" w:rsidRDefault="00A65D9B" w:rsidP="00DA40DD">
      <w:pPr>
        <w:rPr>
          <w:lang w:val="es-ES_tradnl"/>
        </w:rPr>
      </w:pPr>
      <w:r w:rsidRPr="008B6FB3">
        <w:rPr>
          <w:lang w:val="es-ES_tradnl"/>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A65D9B" w:rsidRPr="008B6FB3" w:rsidRDefault="00A65D9B" w:rsidP="00DA40DD">
      <w:pPr>
        <w:rPr>
          <w:lang w:val="es-ES_tradnl"/>
        </w:rPr>
      </w:pPr>
      <w:r w:rsidRPr="008B6FB3">
        <w:rPr>
          <w:lang w:val="es-ES_tradnl"/>
        </w:rPr>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A65D9B" w:rsidRPr="008B6FB3" w:rsidRDefault="00A65D9B" w:rsidP="00DA40DD">
      <w:pPr>
        <w:rPr>
          <w:lang w:val="es-ES_tradnl"/>
        </w:rPr>
      </w:pPr>
      <w:r w:rsidRPr="008B6FB3">
        <w:rPr>
          <w:lang w:val="es-ES_tradnl"/>
        </w:rPr>
        <w:t>Para asegurar la compatibilidad con otras aplicaciones radioeléctrica</w:t>
      </w:r>
      <w:r>
        <w:rPr>
          <w:lang w:val="es-ES_tradnl"/>
        </w:rPr>
        <w:t>s en las bandas de 2,4 GHz y de </w:t>
      </w:r>
      <w:r w:rsidRPr="008B6FB3">
        <w:rPr>
          <w:lang w:val="es-ES_tradnl"/>
        </w:rPr>
        <w:t>5 GHz se requieren algunas restricciones y características obligatorias. Las Comisiones de Estudio de Radiocomunicaciones están realizando estudios sobre RLAN.</w:t>
      </w:r>
    </w:p>
    <w:p w:rsidR="00A65D9B" w:rsidRPr="008B6FB3" w:rsidRDefault="00A65D9B" w:rsidP="00DA40DD">
      <w:pPr>
        <w:pStyle w:val="Heading2"/>
        <w:rPr>
          <w:lang w:val="es-ES_tradnl"/>
        </w:rPr>
      </w:pPr>
      <w:r w:rsidRPr="008B6FB3">
        <w:rPr>
          <w:lang w:val="es-ES_tradnl"/>
        </w:rPr>
        <w:t>3.6</w:t>
      </w:r>
      <w:r w:rsidRPr="008B6FB3">
        <w:rPr>
          <w:lang w:val="es-ES_tradnl"/>
        </w:rPr>
        <w:tab/>
        <w:t>Aplicaciones ferroviarias</w:t>
      </w:r>
    </w:p>
    <w:p w:rsidR="00A65D9B" w:rsidRPr="008B6FB3" w:rsidRDefault="00A65D9B" w:rsidP="00DA40DD">
      <w:pPr>
        <w:rPr>
          <w:lang w:val="es-ES_tradnl"/>
        </w:rPr>
      </w:pPr>
      <w:r w:rsidRPr="008B6FB3">
        <w:rPr>
          <w:lang w:val="es-ES_tradnl"/>
        </w:rPr>
        <w:t>Las aplicaciones específicas para su utilización en ferrocarriles incluyen principalmente las siguientes tres categorías:</w:t>
      </w:r>
    </w:p>
    <w:p w:rsidR="00A65D9B" w:rsidRPr="008B6FB3" w:rsidRDefault="00A65D9B" w:rsidP="00DA40DD">
      <w:pPr>
        <w:pStyle w:val="Heading3"/>
        <w:rPr>
          <w:lang w:val="es-ES_tradnl"/>
        </w:rPr>
      </w:pPr>
      <w:r w:rsidRPr="008B6FB3">
        <w:rPr>
          <w:lang w:val="es-ES_tradnl"/>
        </w:rPr>
        <w:t>3.6.1</w:t>
      </w:r>
      <w:r w:rsidRPr="008B6FB3">
        <w:rPr>
          <w:lang w:val="es-ES_tradnl"/>
        </w:rPr>
        <w:tab/>
        <w:t xml:space="preserve">Identificación automática de vehículos (AVI, </w:t>
      </w:r>
      <w:r w:rsidRPr="008B6FB3">
        <w:rPr>
          <w:i/>
          <w:iCs/>
          <w:lang w:val="es-ES_tradnl"/>
        </w:rPr>
        <w:t>automatic vehicle identification</w:t>
      </w:r>
      <w:r w:rsidRPr="008B6FB3">
        <w:rPr>
          <w:lang w:val="es-ES_tradnl"/>
        </w:rPr>
        <w:t>)</w:t>
      </w:r>
    </w:p>
    <w:p w:rsidR="00A65D9B" w:rsidRPr="008B6FB3" w:rsidRDefault="00A65D9B" w:rsidP="00DA40DD">
      <w:pPr>
        <w:rPr>
          <w:lang w:val="es-ES_tradnl"/>
        </w:rPr>
      </w:pPr>
      <w:r w:rsidRPr="008B6FB3">
        <w:rPr>
          <w:lang w:val="es-ES_tradnl"/>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A65D9B" w:rsidRPr="008B6FB3" w:rsidRDefault="00A65D9B" w:rsidP="00DA40DD">
      <w:pPr>
        <w:pStyle w:val="Heading3"/>
        <w:rPr>
          <w:lang w:val="es-ES_tradnl"/>
        </w:rPr>
      </w:pPr>
      <w:r w:rsidRPr="008B6FB3">
        <w:rPr>
          <w:lang w:val="es-ES_tradnl"/>
        </w:rPr>
        <w:t>3.6.2</w:t>
      </w:r>
      <w:r w:rsidRPr="008B6FB3">
        <w:rPr>
          <w:lang w:val="es-ES_tradnl"/>
        </w:rPr>
        <w:tab/>
        <w:t>Sistema de balizas</w:t>
      </w:r>
    </w:p>
    <w:p w:rsidR="00A65D9B" w:rsidRPr="008B6FB3" w:rsidRDefault="00A65D9B" w:rsidP="00DA40DD">
      <w:pPr>
        <w:rPr>
          <w:lang w:val="es-ES_tradnl"/>
        </w:rPr>
      </w:pPr>
      <w:r w:rsidRPr="008B6FB3">
        <w:rPr>
          <w:lang w:val="es-ES_tradnl"/>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rsidR="00A65D9B" w:rsidRPr="008B6FB3" w:rsidRDefault="00A65D9B" w:rsidP="00DA40DD">
      <w:pPr>
        <w:pStyle w:val="Heading3"/>
        <w:rPr>
          <w:lang w:val="es-ES_tradnl"/>
        </w:rPr>
      </w:pPr>
      <w:r w:rsidRPr="008B6FB3">
        <w:rPr>
          <w:lang w:val="es-ES_tradnl"/>
        </w:rPr>
        <w:t>3.6.3</w:t>
      </w:r>
      <w:r w:rsidRPr="008B6FB3">
        <w:rPr>
          <w:lang w:val="es-ES_tradnl"/>
        </w:rPr>
        <w:tab/>
        <w:t>Sistema de bucle</w:t>
      </w:r>
    </w:p>
    <w:p w:rsidR="00A65D9B" w:rsidRPr="008B6FB3" w:rsidRDefault="00A65D9B" w:rsidP="00DA40DD">
      <w:pPr>
        <w:rPr>
          <w:lang w:val="es-ES_tradnl"/>
        </w:rPr>
      </w:pPr>
      <w:r w:rsidRPr="008B6FB3">
        <w:rPr>
          <w:lang w:val="es-ES_tradnl"/>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w:t>
      </w:r>
      <w:r>
        <w:rPr>
          <w:lang w:val="es-ES_tradnl"/>
        </w:rPr>
        <w:t> </w:t>
      </w:r>
      <w:r w:rsidRPr="008B6FB3">
        <w:rPr>
          <w:lang w:val="es-ES_tradnl"/>
        </w:rPr>
        <w:t>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A65D9B" w:rsidRPr="008B6FB3" w:rsidRDefault="00A65D9B" w:rsidP="00DA40DD">
      <w:pPr>
        <w:pStyle w:val="Heading2"/>
        <w:rPr>
          <w:lang w:val="es-ES_tradnl"/>
        </w:rPr>
      </w:pPr>
      <w:r w:rsidRPr="008B6FB3">
        <w:rPr>
          <w:lang w:val="es-ES_tradnl"/>
        </w:rPr>
        <w:t>3.7</w:t>
      </w:r>
      <w:r w:rsidRPr="008B6FB3">
        <w:rPr>
          <w:lang w:val="es-ES_tradnl"/>
        </w:rPr>
        <w:tab/>
        <w:t xml:space="preserve">Telemática de transporte y tráfico en carreteras (RTTT, </w:t>
      </w:r>
      <w:r w:rsidRPr="008B6FB3">
        <w:rPr>
          <w:i/>
          <w:iCs/>
          <w:lang w:val="es-ES_tradnl"/>
        </w:rPr>
        <w:t>road transport and traffic telematics</w:t>
      </w:r>
      <w:r w:rsidRPr="008B6FB3">
        <w:rPr>
          <w:lang w:val="es-ES_tradnl"/>
        </w:rPr>
        <w:t>)</w:t>
      </w:r>
    </w:p>
    <w:p w:rsidR="00A65D9B" w:rsidRPr="008B6FB3" w:rsidRDefault="00A65D9B" w:rsidP="00DA40DD">
      <w:pPr>
        <w:rPr>
          <w:lang w:val="es-ES_tradnl"/>
        </w:rPr>
      </w:pPr>
      <w:r w:rsidRPr="008B6FB3">
        <w:rPr>
          <w:lang w:val="es-ES_tradnl"/>
        </w:rPr>
        <w:t xml:space="preserve">(También referido como comunicaciones especializadas de corto alcance para sistemas de información y control de transportes (TICS, </w:t>
      </w:r>
      <w:r w:rsidRPr="008B6FB3">
        <w:rPr>
          <w:i/>
          <w:iCs/>
          <w:lang w:val="es-ES_tradnl"/>
        </w:rPr>
        <w:t>transport information and control systems</w:t>
      </w:r>
      <w:r w:rsidRPr="008B6FB3">
        <w:rPr>
          <w:lang w:val="es-ES_tradnl"/>
        </w:rPr>
        <w:t>).)</w:t>
      </w:r>
    </w:p>
    <w:p w:rsidR="00A65D9B" w:rsidRPr="008B6FB3" w:rsidRDefault="00A65D9B" w:rsidP="00DA40DD">
      <w:pPr>
        <w:rPr>
          <w:lang w:val="es-ES_tradnl"/>
        </w:rPr>
      </w:pPr>
      <w:r w:rsidRPr="008B6FB3">
        <w:rPr>
          <w:lang w:val="es-ES_tradnl"/>
        </w:rPr>
        <w:lastRenderedPageBreak/>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A65D9B" w:rsidRPr="008B6FB3" w:rsidRDefault="00A65D9B" w:rsidP="00DA40DD">
      <w:pPr>
        <w:pStyle w:val="Heading2"/>
        <w:rPr>
          <w:lang w:val="es-ES_tradnl"/>
        </w:rPr>
      </w:pPr>
      <w:r w:rsidRPr="008B6FB3">
        <w:rPr>
          <w:lang w:val="es-ES_tradnl"/>
        </w:rPr>
        <w:t>3.8</w:t>
      </w:r>
      <w:r w:rsidRPr="008B6FB3">
        <w:rPr>
          <w:lang w:val="es-ES_tradnl"/>
        </w:rPr>
        <w:tab/>
        <w:t>Equipamiento para detectar movimiento y equipamiento para alertas</w:t>
      </w:r>
    </w:p>
    <w:p w:rsidR="00A65D9B" w:rsidRPr="008B6FB3" w:rsidRDefault="00A65D9B" w:rsidP="00DA40DD">
      <w:pPr>
        <w:rPr>
          <w:lang w:val="es-ES_tradnl"/>
        </w:rPr>
      </w:pPr>
      <w:r w:rsidRPr="008B6FB3">
        <w:rPr>
          <w:lang w:val="es-ES_tradnl"/>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A65D9B" w:rsidRPr="008B6FB3" w:rsidRDefault="00A65D9B" w:rsidP="00DA40DD">
      <w:pPr>
        <w:pStyle w:val="Heading2"/>
        <w:rPr>
          <w:lang w:val="es-ES_tradnl"/>
        </w:rPr>
      </w:pPr>
      <w:r w:rsidRPr="008B6FB3">
        <w:rPr>
          <w:lang w:val="es-ES_tradnl"/>
        </w:rPr>
        <w:t>3.9</w:t>
      </w:r>
      <w:r w:rsidRPr="008B6FB3">
        <w:rPr>
          <w:lang w:val="es-ES_tradnl"/>
        </w:rPr>
        <w:tab/>
        <w:t>Alarmas</w:t>
      </w:r>
    </w:p>
    <w:p w:rsidR="00A65D9B" w:rsidRPr="008B6FB3" w:rsidRDefault="00A65D9B" w:rsidP="00DA40DD">
      <w:pPr>
        <w:pStyle w:val="Heading3"/>
        <w:rPr>
          <w:lang w:val="es-ES_tradnl"/>
        </w:rPr>
      </w:pPr>
      <w:r w:rsidRPr="008B6FB3">
        <w:rPr>
          <w:lang w:val="es-ES_tradnl"/>
        </w:rPr>
        <w:t>3.9.1</w:t>
      </w:r>
      <w:r w:rsidRPr="008B6FB3">
        <w:rPr>
          <w:lang w:val="es-ES_tradnl"/>
        </w:rPr>
        <w:tab/>
        <w:t>Alarma en general</w:t>
      </w:r>
    </w:p>
    <w:p w:rsidR="00A65D9B" w:rsidRPr="008B6FB3" w:rsidRDefault="00A65D9B" w:rsidP="00DA40DD">
      <w:pPr>
        <w:rPr>
          <w:lang w:val="es-ES_tradnl"/>
        </w:rPr>
      </w:pPr>
      <w:r w:rsidRPr="008B6FB3">
        <w:rPr>
          <w:lang w:val="es-ES_tradnl"/>
        </w:rPr>
        <w:t>Utilización de comunicaciones radioeléctricas para indicar una condición de alarma en una ubicación distante.</w:t>
      </w:r>
    </w:p>
    <w:p w:rsidR="00A65D9B" w:rsidRPr="008B6FB3" w:rsidRDefault="00A65D9B" w:rsidP="00DA40DD">
      <w:pPr>
        <w:pStyle w:val="Heading3"/>
        <w:rPr>
          <w:lang w:val="es-ES_tradnl"/>
        </w:rPr>
      </w:pPr>
      <w:r w:rsidRPr="008B6FB3">
        <w:rPr>
          <w:lang w:val="es-ES_tradnl"/>
        </w:rPr>
        <w:t>3.9.2</w:t>
      </w:r>
      <w:r w:rsidRPr="008B6FB3">
        <w:rPr>
          <w:lang w:val="es-ES_tradnl"/>
        </w:rPr>
        <w:tab/>
        <w:t>Alarmas sociales</w:t>
      </w:r>
    </w:p>
    <w:p w:rsidR="00A65D9B" w:rsidRPr="008B6FB3" w:rsidRDefault="00A65D9B" w:rsidP="00DA40DD">
      <w:pPr>
        <w:rPr>
          <w:lang w:val="es-ES_tradnl"/>
        </w:rPr>
      </w:pPr>
      <w:r w:rsidRPr="008B6FB3">
        <w:rPr>
          <w:lang w:val="es-ES_tradnl"/>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A65D9B" w:rsidRPr="008B6FB3" w:rsidRDefault="00A65D9B" w:rsidP="00DA40DD">
      <w:pPr>
        <w:rPr>
          <w:lang w:val="es-ES_tradnl"/>
        </w:rPr>
      </w:pPr>
      <w:r w:rsidRPr="008B6FB3">
        <w:rPr>
          <w:lang w:val="es-ES_tradnl"/>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A65D9B" w:rsidRPr="008B6FB3" w:rsidRDefault="00A65D9B" w:rsidP="00DA40DD">
      <w:pPr>
        <w:rPr>
          <w:lang w:val="es-ES_tradnl"/>
        </w:rPr>
      </w:pPr>
      <w:r w:rsidRPr="008B6FB3">
        <w:rPr>
          <w:lang w:val="es-ES_tradnl"/>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A65D9B" w:rsidRPr="008B6FB3" w:rsidRDefault="00A65D9B" w:rsidP="00DA40DD">
      <w:pPr>
        <w:pStyle w:val="Heading2"/>
        <w:rPr>
          <w:lang w:val="es-ES_tradnl"/>
        </w:rPr>
      </w:pPr>
      <w:r w:rsidRPr="008B6FB3">
        <w:rPr>
          <w:lang w:val="es-ES_tradnl"/>
        </w:rPr>
        <w:t>3.10</w:t>
      </w:r>
      <w:r w:rsidRPr="008B6FB3">
        <w:rPr>
          <w:lang w:val="es-ES_tradnl"/>
        </w:rPr>
        <w:tab/>
        <w:t>Control de modelos</w:t>
      </w:r>
    </w:p>
    <w:p w:rsidR="00A65D9B" w:rsidRPr="008B6FB3" w:rsidRDefault="00A65D9B" w:rsidP="00DA40DD">
      <w:pPr>
        <w:rPr>
          <w:lang w:val="es-ES_tradnl"/>
        </w:rPr>
      </w:pPr>
      <w:r w:rsidRPr="008B6FB3">
        <w:rPr>
          <w:lang w:val="es-ES_tradnl"/>
        </w:rPr>
        <w:t>El control de modelos incluye la aplicación de equipos de control de modelos radioeléctricos, que tiene exclusivamente el objeto de controlar el movimiento del modelo (juguete), en el aire, en tierra o sobre o bajo la superficie del agua.</w:t>
      </w:r>
    </w:p>
    <w:p w:rsidR="00A65D9B" w:rsidRPr="008B6FB3" w:rsidRDefault="00A65D9B" w:rsidP="00DA40DD">
      <w:pPr>
        <w:pStyle w:val="Heading2"/>
        <w:rPr>
          <w:lang w:val="es-ES_tradnl"/>
        </w:rPr>
      </w:pPr>
      <w:r w:rsidRPr="008B6FB3">
        <w:rPr>
          <w:lang w:val="es-ES_tradnl"/>
        </w:rPr>
        <w:t>3.11</w:t>
      </w:r>
      <w:r w:rsidRPr="008B6FB3">
        <w:rPr>
          <w:lang w:val="es-ES_tradnl"/>
        </w:rPr>
        <w:tab/>
        <w:t>Aplicaciones inductivas</w:t>
      </w:r>
    </w:p>
    <w:p w:rsidR="00A65D9B" w:rsidRPr="008B6FB3" w:rsidRDefault="00A65D9B" w:rsidP="00DA40DD">
      <w:pPr>
        <w:rPr>
          <w:lang w:val="es-ES_tradnl"/>
        </w:rPr>
      </w:pPr>
      <w:r w:rsidRPr="008B6FB3">
        <w:rPr>
          <w:lang w:val="es-ES_tradnl"/>
        </w:rPr>
        <w:t>Los sistemas de bucles inductivos son sistemas de comunicaciones basados en campos magnéticos, generalmente a frecuencias de radiofrecuencia (RF) bajas.</w:t>
      </w:r>
    </w:p>
    <w:p w:rsidR="00A65D9B" w:rsidRPr="008B6FB3" w:rsidRDefault="00A65D9B" w:rsidP="00DA40DD">
      <w:pPr>
        <w:rPr>
          <w:lang w:val="es-ES_tradnl"/>
        </w:rPr>
      </w:pPr>
      <w:r w:rsidRPr="008B6FB3">
        <w:rPr>
          <w:lang w:val="es-ES_tradnl"/>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A65D9B" w:rsidRPr="008B6FB3" w:rsidRDefault="00A65D9B" w:rsidP="00DA40DD">
      <w:pPr>
        <w:rPr>
          <w:lang w:val="es-ES_tradnl"/>
        </w:rPr>
      </w:pPr>
      <w:r w:rsidRPr="008B6FB3">
        <w:rPr>
          <w:lang w:val="es-ES_tradnl"/>
        </w:rPr>
        <w:t xml:space="preserve">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w:t>
      </w:r>
      <w:r w:rsidRPr="008B6FB3">
        <w:rPr>
          <w:lang w:val="es-ES_tradnl"/>
        </w:rPr>
        <w:lastRenderedPageBreak/>
        <w:t>identificación automática de artículos, sistemas de control inalámbricos y peaje automático de carreteras.</w:t>
      </w:r>
    </w:p>
    <w:p w:rsidR="00A65D9B" w:rsidRPr="008B6FB3" w:rsidRDefault="00A65D9B" w:rsidP="00DA40DD">
      <w:pPr>
        <w:pStyle w:val="Heading2"/>
        <w:rPr>
          <w:lang w:val="es-ES_tradnl"/>
        </w:rPr>
      </w:pPr>
      <w:r w:rsidRPr="008B6FB3">
        <w:rPr>
          <w:lang w:val="es-ES_tradnl"/>
        </w:rPr>
        <w:t>3.12</w:t>
      </w:r>
      <w:r w:rsidRPr="008B6FB3">
        <w:rPr>
          <w:lang w:val="es-ES_tradnl"/>
        </w:rPr>
        <w:tab/>
        <w:t>Micrófonos radioeléctricos</w:t>
      </w:r>
    </w:p>
    <w:p w:rsidR="00A65D9B" w:rsidRPr="008B6FB3" w:rsidRDefault="00A65D9B" w:rsidP="00DA40DD">
      <w:pPr>
        <w:rPr>
          <w:lang w:val="es-ES_tradnl"/>
        </w:rPr>
      </w:pPr>
      <w:r w:rsidRPr="008B6FB3">
        <w:rPr>
          <w:lang w:val="es-ES_tradnl"/>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A65D9B" w:rsidRPr="008B6FB3" w:rsidRDefault="00A65D9B" w:rsidP="00DA40DD">
      <w:pPr>
        <w:pStyle w:val="Heading2"/>
        <w:rPr>
          <w:lang w:val="es-ES_tradnl"/>
        </w:rPr>
      </w:pPr>
      <w:r w:rsidRPr="008B6FB3">
        <w:rPr>
          <w:lang w:val="es-ES_tradnl"/>
        </w:rPr>
        <w:t>3.13</w:t>
      </w:r>
      <w:r w:rsidRPr="008B6FB3">
        <w:rPr>
          <w:lang w:val="es-ES_tradnl"/>
        </w:rPr>
        <w:tab/>
        <w:t>Sistemas de identificación de RF (RFID)</w:t>
      </w:r>
    </w:p>
    <w:p w:rsidR="00A65D9B" w:rsidRPr="008B6FB3" w:rsidRDefault="00A65D9B" w:rsidP="00DA40DD">
      <w:pPr>
        <w:rPr>
          <w:lang w:val="es-ES_tradnl"/>
        </w:rPr>
      </w:pPr>
      <w:r w:rsidRPr="008B6FB3">
        <w:rPr>
          <w:lang w:val="es-ES_tradnl"/>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A65D9B" w:rsidRPr="008B6FB3" w:rsidRDefault="00A65D9B" w:rsidP="00DA40DD">
      <w:pPr>
        <w:rPr>
          <w:lang w:val="es-ES_tradnl"/>
        </w:rPr>
      </w:pPr>
      <w:r w:rsidRPr="008B6FB3">
        <w:rPr>
          <w:lang w:val="es-ES_tradnl"/>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A65D9B" w:rsidRPr="008B6FB3" w:rsidRDefault="00A65D9B" w:rsidP="00DA40DD">
      <w:pPr>
        <w:rPr>
          <w:lang w:val="es-ES_tradnl"/>
        </w:rPr>
      </w:pPr>
      <w:r w:rsidRPr="008B6FB3">
        <w:rPr>
          <w:lang w:val="es-ES_tradnl"/>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 Requisitos de las antenas).</w:t>
      </w:r>
    </w:p>
    <w:p w:rsidR="00A65D9B" w:rsidRPr="008B6FB3" w:rsidRDefault="00A65D9B" w:rsidP="00DA40DD">
      <w:pPr>
        <w:pStyle w:val="Heading2"/>
        <w:rPr>
          <w:lang w:val="es-ES_tradnl"/>
        </w:rPr>
      </w:pPr>
      <w:r w:rsidRPr="008B6FB3">
        <w:rPr>
          <w:lang w:val="es-ES_tradnl"/>
        </w:rPr>
        <w:t>3.14</w:t>
      </w:r>
      <w:r w:rsidRPr="008B6FB3">
        <w:rPr>
          <w:lang w:val="es-ES_tradnl"/>
        </w:rPr>
        <w:tab/>
        <w:t>Sistema de comunicación para implantes médicos (MICS) activos de potencia extremadamente baja</w:t>
      </w:r>
    </w:p>
    <w:p w:rsidR="00A65D9B" w:rsidRPr="008B6FB3" w:rsidRDefault="00A65D9B" w:rsidP="00DA40DD">
      <w:pPr>
        <w:rPr>
          <w:lang w:val="es-ES_tradnl"/>
        </w:rPr>
      </w:pPr>
      <w:r w:rsidRPr="008B6FB3">
        <w:rPr>
          <w:lang w:val="es-ES_tradnl"/>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A65D9B" w:rsidRPr="008B6FB3" w:rsidRDefault="00A65D9B" w:rsidP="007744A1">
      <w:pPr>
        <w:keepLines/>
        <w:rPr>
          <w:lang w:val="es-ES_tradnl"/>
        </w:rPr>
      </w:pPr>
      <w:r w:rsidRPr="008B6FB3">
        <w:rPr>
          <w:lang w:val="es-ES_tradnl"/>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A65D9B" w:rsidRPr="008B6FB3" w:rsidRDefault="00A65D9B" w:rsidP="00095125">
      <w:pPr>
        <w:keepNext/>
        <w:keepLines/>
        <w:rPr>
          <w:lang w:val="es-ES_tradnl"/>
        </w:rPr>
      </w:pPr>
      <w:r w:rsidRPr="008B6FB3">
        <w:rPr>
          <w:lang w:val="es-ES_tradnl"/>
        </w:rPr>
        <w:lastRenderedPageBreak/>
        <w:t xml:space="preserve">Los equipos MICS se utilizan únicamente bajo la dirección de un </w:t>
      </w:r>
      <w:r>
        <w:rPr>
          <w:lang w:val="es-ES_tradnl"/>
        </w:rPr>
        <w:t xml:space="preserve">médico </w:t>
      </w:r>
      <w:r w:rsidRPr="008B6FB3">
        <w:rPr>
          <w:lang w:val="es-ES_tradnl"/>
        </w:rPr>
        <w:t xml:space="preserve">u otro profesional </w:t>
      </w:r>
      <w:r>
        <w:rPr>
          <w:lang w:val="es-ES_tradnl"/>
        </w:rPr>
        <w:t xml:space="preserve">de la sanidad </w:t>
      </w:r>
      <w:r w:rsidRPr="008B6FB3">
        <w:rPr>
          <w:lang w:val="es-ES_tradnl"/>
        </w:rPr>
        <w:t>debidamente autorizado. La duración de estos enlaces está limitada a cortos periodos de tiempo, necesarios para la recuperación de datos y la reprogramación de implantes médicos relacionados con la salud del paciente.</w:t>
      </w:r>
    </w:p>
    <w:p w:rsidR="00A65D9B" w:rsidRPr="008B6FB3" w:rsidRDefault="00A65D9B" w:rsidP="00DA40DD">
      <w:pPr>
        <w:pStyle w:val="Heading2"/>
        <w:rPr>
          <w:lang w:val="es-ES_tradnl"/>
        </w:rPr>
      </w:pPr>
      <w:r w:rsidRPr="008B6FB3">
        <w:rPr>
          <w:lang w:val="es-ES_tradnl"/>
        </w:rPr>
        <w:t>3.15</w:t>
      </w:r>
      <w:r w:rsidRPr="008B6FB3">
        <w:rPr>
          <w:lang w:val="es-ES_tradnl"/>
        </w:rPr>
        <w:tab/>
        <w:t>Aplicaciones inalámbricas de audio</w:t>
      </w:r>
    </w:p>
    <w:p w:rsidR="00A65D9B" w:rsidRPr="008B6FB3" w:rsidRDefault="00A65D9B" w:rsidP="00DA40DD">
      <w:pPr>
        <w:rPr>
          <w:lang w:val="es-ES_tradnl"/>
        </w:rPr>
      </w:pPr>
      <w:r w:rsidRPr="008B6FB3">
        <w:rPr>
          <w:lang w:val="es-ES_tradnl"/>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A65D9B" w:rsidRPr="008B6FB3" w:rsidRDefault="00A65D9B" w:rsidP="00DA40DD">
      <w:pPr>
        <w:rPr>
          <w:lang w:val="es-ES_tradnl"/>
        </w:rPr>
      </w:pPr>
      <w:r w:rsidRPr="008B6FB3">
        <w:rPr>
          <w:lang w:val="es-ES_tradnl"/>
        </w:rPr>
        <w:t>Los sistemas se designarán de forma que en ausencia de una entrada de audio no se produzca ninguna transmisión de portadora de RF.</w:t>
      </w:r>
    </w:p>
    <w:p w:rsidR="00A65D9B" w:rsidRPr="008B6FB3" w:rsidRDefault="00A65D9B" w:rsidP="00DA40DD">
      <w:pPr>
        <w:pStyle w:val="Heading2"/>
        <w:rPr>
          <w:lang w:val="es-ES_tradnl"/>
        </w:rPr>
      </w:pPr>
      <w:r w:rsidRPr="008B6FB3">
        <w:rPr>
          <w:lang w:val="es-ES_tradnl"/>
        </w:rPr>
        <w:t>3.16</w:t>
      </w:r>
      <w:r w:rsidRPr="008B6FB3">
        <w:rPr>
          <w:lang w:val="es-ES_tradnl"/>
        </w:rPr>
        <w:tab/>
        <w:t xml:space="preserve">Indicadores de nivel </w:t>
      </w:r>
      <w:r>
        <w:rPr>
          <w:lang w:val="es-ES_tradnl"/>
        </w:rPr>
        <w:t xml:space="preserve">de </w:t>
      </w:r>
      <w:r w:rsidRPr="008B6FB3">
        <w:rPr>
          <w:lang w:val="es-ES_tradnl"/>
        </w:rPr>
        <w:t>RF (radar)</w:t>
      </w:r>
    </w:p>
    <w:p w:rsidR="00A65D9B" w:rsidRPr="008B6FB3" w:rsidRDefault="00A65D9B" w:rsidP="00DA40DD">
      <w:pPr>
        <w:rPr>
          <w:lang w:val="es-ES_tradnl"/>
        </w:rPr>
      </w:pPr>
      <w:r w:rsidRPr="008B6FB3">
        <w:rPr>
          <w:lang w:val="es-ES_tradnl"/>
        </w:rPr>
        <w:t xml:space="preserve">Muchas industrias han utilizado indicadores de nivel </w:t>
      </w:r>
      <w:r>
        <w:rPr>
          <w:lang w:val="es-ES_tradnl"/>
        </w:rPr>
        <w:t xml:space="preserve">de </w:t>
      </w:r>
      <w:r w:rsidRPr="008B6FB3">
        <w:rPr>
          <w:lang w:val="es-ES_tradnl"/>
        </w:rPr>
        <w:t>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A65D9B" w:rsidRPr="008B6FB3" w:rsidRDefault="00A65D9B" w:rsidP="00DA40DD">
      <w:pPr>
        <w:rPr>
          <w:lang w:val="es-ES_tradnl"/>
        </w:rPr>
      </w:pPr>
      <w:r w:rsidRPr="008B6FB3">
        <w:rPr>
          <w:lang w:val="es-ES_tradnl"/>
        </w:rPr>
        <w:t>Todas estas industrias tienen tanques de almacenamiento en sus instalaciones en las que se almacenan productos intermedios o finales y que requieren indicadores para la medición de niveles.</w:t>
      </w:r>
    </w:p>
    <w:p w:rsidR="00A65D9B" w:rsidRPr="008B6FB3" w:rsidRDefault="00A65D9B" w:rsidP="00DA40DD">
      <w:pPr>
        <w:rPr>
          <w:lang w:val="es-ES_tradnl"/>
        </w:rPr>
      </w:pPr>
      <w:r w:rsidRPr="008B6FB3">
        <w:rPr>
          <w:lang w:val="es-ES_tradnl"/>
        </w:rPr>
        <w:t>También se pueden utilizar estos indicadores para medir el nivel del agua de un río (por ejemplo, cuando están situados bajo un puente) para información o alarma.</w:t>
      </w:r>
    </w:p>
    <w:p w:rsidR="00A65D9B" w:rsidRPr="008B6FB3" w:rsidRDefault="00A65D9B" w:rsidP="00DA40DD">
      <w:pPr>
        <w:rPr>
          <w:lang w:val="es-ES_tradnl"/>
        </w:rPr>
      </w:pPr>
      <w:r w:rsidRPr="008B6FB3">
        <w:rPr>
          <w:lang w:val="es-ES_tradnl"/>
        </w:rPr>
        <w:t>Los indicadores de nivel que utilizan señales electromagnéticas de RF son insensibles a la presión, la temperatura, el polvo, los vapores, las variaciones de la constante dieléctrica y las variaciones de densidad.</w:t>
      </w:r>
    </w:p>
    <w:p w:rsidR="00A65D9B" w:rsidRPr="008B6FB3" w:rsidRDefault="00A65D9B" w:rsidP="00DA40DD">
      <w:pPr>
        <w:rPr>
          <w:lang w:val="es-ES_tradnl"/>
        </w:rPr>
      </w:pPr>
      <w:r w:rsidRPr="008B6FB3">
        <w:rPr>
          <w:lang w:val="es-ES_tradnl"/>
        </w:rPr>
        <w:t>Los tipos de tecnología utilizados en productos de indicadores de nivel RF incluyen:</w:t>
      </w:r>
    </w:p>
    <w:p w:rsidR="00A65D9B" w:rsidRPr="008B6FB3" w:rsidRDefault="00A65D9B" w:rsidP="00A65D9B">
      <w:pPr>
        <w:pStyle w:val="enumlev1"/>
        <w:rPr>
          <w:lang w:val="es-ES_tradnl"/>
        </w:rPr>
      </w:pPr>
      <w:r w:rsidRPr="008B6FB3">
        <w:sym w:font="Symbol" w:char="F02D"/>
      </w:r>
      <w:r>
        <w:rPr>
          <w:lang w:val="es-ES_tradnl"/>
        </w:rPr>
        <w:tab/>
        <w:t>radiación en forma de impulsos;</w:t>
      </w:r>
      <w:r w:rsidRPr="008B6FB3">
        <w:rPr>
          <w:lang w:val="es-ES_tradnl"/>
        </w:rPr>
        <w:t xml:space="preserve"> y</w:t>
      </w:r>
    </w:p>
    <w:p w:rsidR="00A65D9B" w:rsidRPr="008B6FB3" w:rsidRDefault="00A65D9B" w:rsidP="00A65D9B">
      <w:pPr>
        <w:pStyle w:val="enumlev1"/>
        <w:rPr>
          <w:lang w:val="es-ES_tradnl"/>
        </w:rPr>
      </w:pPr>
      <w:r w:rsidRPr="008B6FB3">
        <w:sym w:font="Symbol" w:char="F02D"/>
      </w:r>
      <w:r w:rsidRPr="008B6FB3">
        <w:rPr>
          <w:lang w:val="es-ES_tradnl"/>
        </w:rPr>
        <w:tab/>
        <w:t xml:space="preserve">onda continua modulada en frecuencia (FMCW, </w:t>
      </w:r>
      <w:r w:rsidRPr="008B6FB3">
        <w:rPr>
          <w:i/>
          <w:iCs/>
          <w:lang w:val="es-ES_tradnl"/>
        </w:rPr>
        <w:t>frequency modulated continuous wave</w:t>
      </w:r>
      <w:r w:rsidRPr="008B6FB3">
        <w:rPr>
          <w:lang w:val="es-ES_tradnl"/>
        </w:rPr>
        <w:t>).</w:t>
      </w:r>
    </w:p>
    <w:p w:rsidR="00A65D9B" w:rsidRPr="008B6FB3" w:rsidRDefault="00A65D9B" w:rsidP="00DA40DD">
      <w:pPr>
        <w:pStyle w:val="Heading1"/>
        <w:rPr>
          <w:lang w:val="es-ES_tradnl"/>
        </w:rPr>
      </w:pPr>
      <w:r w:rsidRPr="008B6FB3">
        <w:rPr>
          <w:lang w:val="es-ES_tradnl"/>
        </w:rPr>
        <w:t>4</w:t>
      </w:r>
      <w:r w:rsidRPr="008B6FB3">
        <w:rPr>
          <w:lang w:val="es-ES_tradnl"/>
        </w:rPr>
        <w:tab/>
        <w:t>Normas técnicas y reglamentación</w:t>
      </w:r>
    </w:p>
    <w:p w:rsidR="00A65D9B" w:rsidRPr="008B6FB3" w:rsidRDefault="00A65D9B" w:rsidP="00DA40DD">
      <w:pPr>
        <w:rPr>
          <w:lang w:val="es-ES_tradnl"/>
        </w:rPr>
      </w:pPr>
      <w:r w:rsidRPr="008B6FB3">
        <w:rPr>
          <w:lang w:val="es-ES_tradnl"/>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A65D9B" w:rsidRPr="008B6FB3" w:rsidRDefault="00A65D9B" w:rsidP="00095125">
      <w:pPr>
        <w:keepNext/>
        <w:keepLines/>
        <w:rPr>
          <w:lang w:val="es-ES_tradnl"/>
        </w:rPr>
      </w:pPr>
      <w:r w:rsidRPr="008B6FB3">
        <w:rPr>
          <w:lang w:val="es-ES_tradnl"/>
        </w:rPr>
        <w:lastRenderedPageBreak/>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A65D9B" w:rsidRPr="008B6FB3" w:rsidRDefault="00A65D9B" w:rsidP="00DA40DD">
      <w:pPr>
        <w:pStyle w:val="Heading1"/>
        <w:rPr>
          <w:lang w:val="es-ES_tradnl"/>
        </w:rPr>
      </w:pPr>
      <w:r w:rsidRPr="008B6FB3">
        <w:rPr>
          <w:lang w:val="es-ES_tradnl"/>
        </w:rPr>
        <w:t>5</w:t>
      </w:r>
      <w:r w:rsidRPr="008B6FB3">
        <w:rPr>
          <w:lang w:val="es-ES_tradnl"/>
        </w:rPr>
        <w:tab/>
        <w:t>Gamas de frecuencias comunes</w:t>
      </w:r>
    </w:p>
    <w:p w:rsidR="00A65D9B" w:rsidRPr="008B6FB3" w:rsidRDefault="00A65D9B" w:rsidP="00DA40DD">
      <w:pPr>
        <w:rPr>
          <w:lang w:val="es-ES_tradnl"/>
        </w:rPr>
      </w:pPr>
      <w:r w:rsidRPr="008B6FB3">
        <w:rPr>
          <w:lang w:val="es-ES_tradnl"/>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A65D9B" w:rsidRPr="008B6FB3" w:rsidRDefault="00A65D9B" w:rsidP="00DA40DD">
      <w:pPr>
        <w:rPr>
          <w:lang w:val="es-ES_tradnl"/>
        </w:rPr>
      </w:pPr>
      <w:r w:rsidRPr="008B6FB3">
        <w:rPr>
          <w:lang w:val="es-ES_tradnl"/>
        </w:rPr>
        <w:t>Sin embargo, hay que destacar que los dispositivos de radiocomunicaciones de corto alcance no están autorizados generalmente a utilizar bandas atribuidas a los servicios siguientes:</w:t>
      </w:r>
    </w:p>
    <w:p w:rsidR="00A65D9B" w:rsidRPr="0051439F" w:rsidRDefault="00A65D9B" w:rsidP="00A65D9B">
      <w:pPr>
        <w:pStyle w:val="enumlev1"/>
        <w:rPr>
          <w:lang w:val="es-ES_tradnl"/>
        </w:rPr>
      </w:pPr>
      <w:r w:rsidRPr="008B6FB3">
        <w:sym w:font="Symbol" w:char="F02D"/>
      </w:r>
      <w:r w:rsidRPr="0051439F">
        <w:rPr>
          <w:lang w:val="es-ES_tradnl"/>
        </w:rPr>
        <w:tab/>
        <w:t>radioastronomía;</w:t>
      </w:r>
    </w:p>
    <w:p w:rsidR="00A65D9B" w:rsidRPr="0051439F" w:rsidRDefault="00A65D9B" w:rsidP="00A65D9B">
      <w:pPr>
        <w:pStyle w:val="enumlev1"/>
        <w:rPr>
          <w:lang w:val="es-ES_tradnl"/>
        </w:rPr>
      </w:pPr>
      <w:r w:rsidRPr="008B6FB3">
        <w:sym w:font="Symbol" w:char="F02D"/>
      </w:r>
      <w:r w:rsidRPr="0051439F">
        <w:rPr>
          <w:lang w:val="es-ES_tradnl"/>
        </w:rPr>
        <w:tab/>
        <w:t>móvil aeronáutico;</w:t>
      </w:r>
    </w:p>
    <w:p w:rsidR="00A65D9B" w:rsidRPr="0051439F" w:rsidRDefault="00A65D9B" w:rsidP="00A65D9B">
      <w:pPr>
        <w:pStyle w:val="enumlev1"/>
        <w:rPr>
          <w:lang w:val="es-ES_tradnl"/>
        </w:rPr>
      </w:pPr>
      <w:r w:rsidRPr="008B6FB3">
        <w:sym w:font="Symbol" w:char="F02D"/>
      </w:r>
      <w:r w:rsidRPr="0051439F">
        <w:rPr>
          <w:lang w:val="es-ES_tradnl"/>
        </w:rPr>
        <w:tab/>
        <w:t>servicios de seguridad de la vida incluida la radionavegación.</w:t>
      </w:r>
    </w:p>
    <w:p w:rsidR="00A65D9B" w:rsidRPr="008B6FB3" w:rsidRDefault="00A65D9B" w:rsidP="00DA40DD">
      <w:pPr>
        <w:rPr>
          <w:lang w:val="es-ES_tradnl"/>
        </w:rPr>
      </w:pPr>
      <w:r w:rsidRPr="008B6FB3">
        <w:rPr>
          <w:lang w:val="es-ES_tradnl"/>
        </w:rPr>
        <w:t>Hay que destacar además que las bandas de frecuencias mencionadas en los números 5.138 y 5.150 del Reglamento de Radiocomunicaciones (RR) están designadas para aplicaciones industriales, científicas y m</w:t>
      </w:r>
      <w:r>
        <w:rPr>
          <w:lang w:val="es-ES_tradnl"/>
        </w:rPr>
        <w:t>édicas (ICM) (véase el número 1.</w:t>
      </w:r>
      <w:r w:rsidRPr="008B6FB3">
        <w:rPr>
          <w:lang w:val="es-ES_tradnl"/>
        </w:rPr>
        <w:t>15 del Reglamento de Radiocomunicaciones correspondiente a la definición ICM). Los dispositivos de radiocomunicaciones de corto alcance que funcionan en estas bandas tienen que aceptar la interferencia perjudicial que pueda ser producida por estas aplicaciones.</w:t>
      </w:r>
    </w:p>
    <w:p w:rsidR="00A65D9B" w:rsidRPr="008B6FB3" w:rsidRDefault="00A65D9B" w:rsidP="00DA40DD">
      <w:pPr>
        <w:rPr>
          <w:lang w:val="es-ES_tradnl"/>
        </w:rPr>
      </w:pPr>
      <w:r w:rsidRPr="008B6FB3">
        <w:rPr>
          <w:lang w:val="es-ES_tradnl"/>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A65D9B" w:rsidRDefault="00A65D9B" w:rsidP="00DA40DD">
      <w:pPr>
        <w:rPr>
          <w:lang w:val="es-ES_tradnl"/>
        </w:rPr>
      </w:pPr>
      <w:r w:rsidRPr="008B6FB3">
        <w:rPr>
          <w:lang w:val="es-ES_tradnl"/>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A65D9B" w:rsidRPr="00125482" w:rsidRDefault="004034E7" w:rsidP="00DA40DD">
      <w:pPr>
        <w:pStyle w:val="TableNo"/>
        <w:rPr>
          <w:lang w:val="es-ES_tradnl"/>
        </w:rPr>
      </w:pPr>
      <w:r>
        <w:rPr>
          <w:lang w:val="es-ES_tradnl"/>
        </w:rPr>
        <w:t>CUADRO</w:t>
      </w:r>
      <w:r w:rsidR="00A65D9B" w:rsidRPr="00125482">
        <w:rPr>
          <w:lang w:val="es-ES_tradnl"/>
        </w:rPr>
        <w:t xml:space="preserve"> 1</w:t>
      </w:r>
    </w:p>
    <w:p w:rsidR="00A65D9B" w:rsidRPr="00CD5BE3" w:rsidRDefault="00A65D9B" w:rsidP="00A65D9B">
      <w:pPr>
        <w:pStyle w:val="Tabletitle"/>
        <w:rPr>
          <w:lang w:val="es-ES_tradnl"/>
        </w:rPr>
      </w:pPr>
      <w:r w:rsidRPr="00CD5BE3">
        <w:rPr>
          <w:lang w:val="es-ES_tradnl"/>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0"/>
      </w:tblGrid>
      <w:tr w:rsidR="00A65D9B" w:rsidRPr="003A6F99" w:rsidTr="00F15F7F">
        <w:trPr>
          <w:jc w:val="center"/>
        </w:trPr>
        <w:tc>
          <w:tcPr>
            <w:tcW w:w="8220" w:type="dxa"/>
          </w:tcPr>
          <w:p w:rsidR="00A65D9B" w:rsidRPr="00CD5BE3" w:rsidRDefault="00A65D9B" w:rsidP="00DA40DD">
            <w:pPr>
              <w:pStyle w:val="Tablehead"/>
              <w:rPr>
                <w:lang w:val="es-ES_tradnl"/>
              </w:rPr>
            </w:pPr>
            <w:r w:rsidRPr="00CD5BE3">
              <w:rPr>
                <w:lang w:val="es-ES_tradnl"/>
              </w:rPr>
              <w:t>ICM en bandas según los números 5.138 y 5.150 del RR</w:t>
            </w:r>
          </w:p>
        </w:tc>
      </w:tr>
      <w:tr w:rsidR="00A65D9B" w:rsidRPr="008B197A" w:rsidTr="00F15F7F">
        <w:trPr>
          <w:jc w:val="center"/>
        </w:trPr>
        <w:tc>
          <w:tcPr>
            <w:tcW w:w="8220" w:type="dxa"/>
          </w:tcPr>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6 765-6 795 kHz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13 553-13 567 kHz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26 957-27 283 kHz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40,66-40,70 MHz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2 400-2 483,5 MHz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5 725-5 875 MHz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24-24,25 GHz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61-61,5 GHz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122-123 GHz</w:t>
            </w:r>
          </w:p>
          <w:p w:rsidR="00A65D9B" w:rsidRPr="00CD5BE3" w:rsidRDefault="00A65D9B" w:rsidP="007744A1">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CD5BE3">
              <w:rPr>
                <w:lang w:val="es-ES_tradnl"/>
              </w:rPr>
              <w:tab/>
              <w:t>244-246 GHz</w:t>
            </w:r>
            <w:r w:rsidRPr="00CD5BE3">
              <w:rPr>
                <w:lang w:val="es-ES_tradnl"/>
              </w:rPr>
              <w:br w:type="page"/>
            </w:r>
          </w:p>
        </w:tc>
      </w:tr>
    </w:tbl>
    <w:p w:rsidR="00F15F7F" w:rsidRDefault="00F15F7F" w:rsidP="00F15F7F">
      <w:pPr>
        <w:pStyle w:val="Tablefin"/>
      </w:pPr>
    </w:p>
    <w:p w:rsidR="00F15F7F" w:rsidRPr="00125482" w:rsidRDefault="00F15F7F" w:rsidP="004034E7">
      <w:pPr>
        <w:pStyle w:val="TableNo"/>
        <w:rPr>
          <w:lang w:val="es-ES_tradnl"/>
        </w:rPr>
      </w:pPr>
      <w:r w:rsidRPr="00125482">
        <w:rPr>
          <w:lang w:val="es-ES_tradnl"/>
        </w:rPr>
        <w:lastRenderedPageBreak/>
        <w:t>CUADRO 1</w:t>
      </w:r>
      <w:r>
        <w:rPr>
          <w:lang w:val="es-ES_tradnl"/>
        </w:rPr>
        <w:t xml:space="preserve"> (</w:t>
      </w:r>
      <w:r w:rsidRPr="00F15F7F">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0"/>
      </w:tblGrid>
      <w:tr w:rsidR="00A65D9B" w:rsidRPr="003A6F99" w:rsidTr="00F15F7F">
        <w:trPr>
          <w:jc w:val="center"/>
        </w:trPr>
        <w:tc>
          <w:tcPr>
            <w:tcW w:w="8220" w:type="dxa"/>
          </w:tcPr>
          <w:p w:rsidR="00A65D9B" w:rsidRPr="009B2144" w:rsidRDefault="00A65D9B" w:rsidP="00DA40DD">
            <w:pPr>
              <w:pStyle w:val="Tablehead"/>
              <w:rPr>
                <w:lang w:val="es-ES_tradnl"/>
              </w:rPr>
            </w:pPr>
            <w:r w:rsidRPr="009B2144">
              <w:rPr>
                <w:lang w:val="es-ES_tradnl"/>
              </w:rPr>
              <w:t>Otras gamas de frecuencias comunes autorizadas</w:t>
            </w:r>
          </w:p>
        </w:tc>
      </w:tr>
      <w:tr w:rsidR="00A65D9B" w:rsidRPr="003A6F99" w:rsidTr="00F15F7F">
        <w:trPr>
          <w:jc w:val="center"/>
        </w:trPr>
        <w:tc>
          <w:tcPr>
            <w:tcW w:w="8220" w:type="dxa"/>
            <w:tcBorders>
              <w:bottom w:val="single" w:sz="4" w:space="0" w:color="auto"/>
            </w:tcBorders>
          </w:tcPr>
          <w:p w:rsidR="00A65D9B" w:rsidRPr="00CD5BE3"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9-135 kHz:</w:t>
            </w:r>
            <w:r w:rsidRPr="00CD5BE3">
              <w:rPr>
                <w:lang w:val="es-ES_tradnl"/>
              </w:rPr>
              <w:tab/>
              <w:t>Utilizada c</w:t>
            </w:r>
            <w:r>
              <w:rPr>
                <w:lang w:val="es-ES_tradnl"/>
              </w:rPr>
              <w:t>omúnmente para aplicaciones de</w:t>
            </w:r>
            <w:r w:rsidR="00F15F7F">
              <w:rPr>
                <w:lang w:val="es-ES_tradnl"/>
              </w:rPr>
              <w:t xml:space="preserve"> </w:t>
            </w:r>
            <w:r w:rsidRPr="00CD5BE3">
              <w:rPr>
                <w:lang w:val="es-ES_tradnl"/>
              </w:rPr>
              <w:t>radiocomunicaciones de</w:t>
            </w:r>
            <w:r w:rsidR="00F15F7F">
              <w:rPr>
                <w:lang w:val="es-ES_tradnl"/>
              </w:rPr>
              <w:t> </w:t>
            </w:r>
            <w:r w:rsidRPr="00CD5BE3">
              <w:rPr>
                <w:lang w:val="es-ES_tradnl"/>
              </w:rPr>
              <w:t>corto alcance inductivas</w:t>
            </w:r>
          </w:p>
          <w:p w:rsidR="00A65D9B" w:rsidRPr="00CD5BE3"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3 155-3 195 MHz:</w:t>
            </w:r>
            <w:r w:rsidRPr="00CD5BE3">
              <w:rPr>
                <w:lang w:val="es-ES_tradnl"/>
              </w:rPr>
              <w:tab/>
              <w:t>Audífonos inalámbricos (número 5.116 del RR)</w:t>
            </w:r>
          </w:p>
          <w:p w:rsidR="00A65D9B" w:rsidRPr="00CD5BE3"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402-405 MHz:</w:t>
            </w:r>
            <w:r w:rsidRPr="00CD5BE3">
              <w:rPr>
                <w:lang w:val="es-ES_tradnl"/>
              </w:rPr>
              <w:tab/>
              <w:t>Implantes médicos activos de potencia extremadamente baja</w:t>
            </w:r>
            <w:r>
              <w:rPr>
                <w:lang w:val="es-ES_tradnl"/>
              </w:rPr>
              <w:t xml:space="preserve"> </w:t>
            </w:r>
            <w:r w:rsidRPr="00CD5BE3">
              <w:rPr>
                <w:lang w:val="es-ES_tradnl"/>
              </w:rPr>
              <w:t>Recomendación UIT-R RS.1346</w:t>
            </w:r>
          </w:p>
          <w:p w:rsidR="00A65D9B" w:rsidRPr="00CD5BE3"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5 795-5 805 MHz:</w:t>
            </w:r>
            <w:r w:rsidRPr="00CD5BE3">
              <w:rPr>
                <w:lang w:val="es-ES_tradnl"/>
              </w:rPr>
              <w:tab/>
              <w:t>Sistemas de control e</w:t>
            </w:r>
            <w:r>
              <w:rPr>
                <w:lang w:val="es-ES_tradnl"/>
              </w:rPr>
              <w:t xml:space="preserve"> información sobre transportes</w:t>
            </w:r>
            <w:r>
              <w:rPr>
                <w:lang w:val="es-ES_tradnl"/>
              </w:rPr>
              <w:br/>
            </w:r>
            <w:r w:rsidRPr="00CD5BE3">
              <w:rPr>
                <w:lang w:val="es-ES_tradnl"/>
              </w:rPr>
              <w:t>Recomendación UIT-R M.1453</w:t>
            </w:r>
          </w:p>
          <w:p w:rsidR="00A65D9B" w:rsidRPr="00CD5BE3"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5 805-5 815 MHz:</w:t>
            </w:r>
            <w:r w:rsidRPr="00CD5BE3">
              <w:rPr>
                <w:lang w:val="es-ES_tradnl"/>
              </w:rPr>
              <w:tab/>
              <w:t>Sistemas de control e</w:t>
            </w:r>
            <w:r w:rsidR="00F15F7F">
              <w:rPr>
                <w:lang w:val="es-ES_tradnl"/>
              </w:rPr>
              <w:t xml:space="preserve"> información sobre transportes</w:t>
            </w:r>
            <w:r w:rsidR="00F15F7F">
              <w:rPr>
                <w:lang w:val="es-ES_tradnl"/>
              </w:rPr>
              <w:br/>
            </w:r>
            <w:r w:rsidRPr="00CD5BE3">
              <w:rPr>
                <w:lang w:val="es-ES_tradnl"/>
              </w:rPr>
              <w:t>Recomendación UIT-R M.1453</w:t>
            </w:r>
          </w:p>
          <w:p w:rsidR="00A65D9B" w:rsidRPr="00D34C26" w:rsidRDefault="00A65D9B" w:rsidP="00F15F7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CD5BE3">
              <w:rPr>
                <w:lang w:val="es-ES_tradnl"/>
              </w:rPr>
              <w:t>76-77 GHz:</w:t>
            </w:r>
            <w:r w:rsidRPr="00CD5BE3">
              <w:rPr>
                <w:lang w:val="es-ES_tradnl"/>
              </w:rPr>
              <w:tab/>
              <w:t>Sistemas de control e información sobre transportes (Radar)</w:t>
            </w:r>
            <w:r>
              <w:rPr>
                <w:lang w:val="es-ES_tradnl"/>
              </w:rPr>
              <w:t xml:space="preserve"> </w:t>
            </w:r>
            <w:r w:rsidRPr="00CD5BE3">
              <w:rPr>
                <w:lang w:val="es-ES_tradnl"/>
              </w:rPr>
              <w:t>Recomendación UIT-R M.1452</w:t>
            </w:r>
          </w:p>
        </w:tc>
      </w:tr>
      <w:tr w:rsidR="00A65D9B" w:rsidRPr="003A6F99" w:rsidTr="00F15F7F">
        <w:trPr>
          <w:jc w:val="center"/>
        </w:trPr>
        <w:tc>
          <w:tcPr>
            <w:tcW w:w="8220" w:type="dxa"/>
            <w:tcBorders>
              <w:top w:val="single" w:sz="4" w:space="0" w:color="auto"/>
              <w:left w:val="nil"/>
              <w:bottom w:val="nil"/>
              <w:right w:val="nil"/>
            </w:tcBorders>
          </w:tcPr>
          <w:p w:rsidR="00A65D9B" w:rsidRPr="00CD5BE3" w:rsidRDefault="00A65D9B" w:rsidP="005A72D0">
            <w:pPr>
              <w:pStyle w:val="TableLegendNote"/>
            </w:pPr>
            <w:r>
              <w:t>NOTA</w:t>
            </w:r>
            <w:r w:rsidR="005A72D0">
              <w:t> </w:t>
            </w:r>
            <w:r>
              <w:t>1</w:t>
            </w:r>
            <w:r w:rsidR="005A72D0">
              <w:t> </w:t>
            </w:r>
            <w:r w:rsidRPr="00CD5BE3">
              <w:t>–</w:t>
            </w:r>
            <w:r w:rsidR="005A72D0">
              <w:t> </w:t>
            </w:r>
            <w:r>
              <w:t xml:space="preserve">Véase también la Recomendación UIT-R SM.1756 </w:t>
            </w:r>
            <w:r w:rsidRPr="000724FD">
              <w:t>–</w:t>
            </w:r>
            <w:r>
              <w:t xml:space="preserve"> Normativa para la implantación de dispositivos que utilizan tecnología de banda ultraancha.</w:t>
            </w:r>
          </w:p>
        </w:tc>
      </w:tr>
    </w:tbl>
    <w:p w:rsidR="00A65D9B" w:rsidRDefault="00A65D9B" w:rsidP="005A72D0">
      <w:pPr>
        <w:pStyle w:val="Tablefin"/>
      </w:pPr>
    </w:p>
    <w:p w:rsidR="00A65D9B" w:rsidRPr="00CD5BE3" w:rsidRDefault="00A65D9B" w:rsidP="00DA40DD">
      <w:pPr>
        <w:pStyle w:val="Heading1"/>
        <w:rPr>
          <w:lang w:val="es-ES_tradnl"/>
        </w:rPr>
      </w:pPr>
      <w:r w:rsidRPr="00CD5BE3">
        <w:rPr>
          <w:lang w:val="es-ES_tradnl"/>
        </w:rPr>
        <w:t>6</w:t>
      </w:r>
      <w:r w:rsidRPr="00CD5BE3">
        <w:rPr>
          <w:lang w:val="es-ES_tradnl"/>
        </w:rPr>
        <w:tab/>
        <w:t>Potencia radiada o intensidad de campo eléctrico o magnético</w:t>
      </w:r>
    </w:p>
    <w:p w:rsidR="00A65D9B" w:rsidRPr="00CD5BE3" w:rsidRDefault="00A65D9B" w:rsidP="00DA40DD">
      <w:pPr>
        <w:rPr>
          <w:lang w:val="es-ES_tradnl"/>
        </w:rPr>
      </w:pPr>
      <w:r>
        <w:rPr>
          <w:lang w:val="es-ES_tradnl"/>
        </w:rPr>
        <w:t>Los lí</w:t>
      </w:r>
      <w:r w:rsidRPr="00CD5BE3">
        <w:rPr>
          <w:lang w:val="es-ES_tradnl"/>
        </w:rPr>
        <w:t>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w:t>
      </w:r>
      <w:r>
        <w:rPr>
          <w:lang w:val="es-ES_tradnl"/>
        </w:rPr>
        <w:t>uencias, de la aplicación especí</w:t>
      </w:r>
      <w:r w:rsidRPr="00CD5BE3">
        <w:rPr>
          <w:lang w:val="es-ES_tradnl"/>
        </w:rPr>
        <w:t>fica elegida y de los servicios que están en utilización o planificados en estas bandas.</w:t>
      </w:r>
    </w:p>
    <w:p w:rsidR="00A65D9B" w:rsidRDefault="00A65D9B" w:rsidP="00DA40DD">
      <w:pPr>
        <w:pStyle w:val="Heading2"/>
        <w:rPr>
          <w:lang w:val="es-ES_tradnl"/>
        </w:rPr>
      </w:pPr>
      <w:r w:rsidRPr="00CD5BE3">
        <w:rPr>
          <w:lang w:val="es-ES_tradnl"/>
        </w:rPr>
        <w:t>6.1</w:t>
      </w:r>
      <w:r w:rsidRPr="00CD5BE3">
        <w:rPr>
          <w:lang w:val="es-ES_tradnl"/>
        </w:rPr>
        <w:tab/>
        <w:t>Países miembros de la Conferencia Europea de Administraciones de Correos y Telecomunicaciones (CEPT)</w:t>
      </w:r>
    </w:p>
    <w:p w:rsidR="00A65D9B" w:rsidRPr="00125482" w:rsidRDefault="00A65D9B" w:rsidP="00DA40DD">
      <w:pPr>
        <w:pStyle w:val="TableNo"/>
        <w:rPr>
          <w:lang w:val="es-ES_tradnl"/>
        </w:rPr>
      </w:pPr>
      <w:r w:rsidRPr="00125482">
        <w:rPr>
          <w:lang w:val="es-ES_tradnl"/>
        </w:rPr>
        <w:t>CUADRO 2</w:t>
      </w:r>
    </w:p>
    <w:p w:rsidR="00A65D9B" w:rsidRDefault="00A65D9B" w:rsidP="00A65D9B">
      <w:pPr>
        <w:pStyle w:val="Tabletitle"/>
        <w:rPr>
          <w:lang w:val="es-ES_tradnl"/>
        </w:rPr>
      </w:pPr>
      <w:r w:rsidRPr="00CD5BE3">
        <w:rPr>
          <w:lang w:val="es-ES_tradnl"/>
        </w:rPr>
        <w:t xml:space="preserve">Potencia radiada o intensidad de campo </w:t>
      </w:r>
      <w:r w:rsidRPr="00125482">
        <w:rPr>
          <w:lang w:val="es-ES_tradnl"/>
        </w:rPr>
        <w:t>magnético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A64771" w:rsidTr="00DA40DD">
        <w:trPr>
          <w:tblHeader/>
          <w:jc w:val="center"/>
        </w:trPr>
        <w:tc>
          <w:tcPr>
            <w:tcW w:w="4253" w:type="dxa"/>
            <w:vAlign w:val="center"/>
          </w:tcPr>
          <w:p w:rsidR="00A65D9B" w:rsidRPr="00A64771" w:rsidRDefault="00A65D9B" w:rsidP="009C1643">
            <w:pPr>
              <w:pStyle w:val="Tablehead"/>
              <w:rPr>
                <w:lang w:val="es-ES_tradnl"/>
              </w:rPr>
            </w:pPr>
            <w:r w:rsidRPr="00A64771">
              <w:rPr>
                <w:lang w:val="es-ES_tradnl"/>
              </w:rPr>
              <w:t>Máxima potencia radiada o nivel</w:t>
            </w:r>
            <w:r w:rsidR="009C1643">
              <w:rPr>
                <w:lang w:val="es-ES_tradnl"/>
              </w:rPr>
              <w:t xml:space="preserve"> </w:t>
            </w:r>
            <w:r w:rsidRPr="00A64771">
              <w:rPr>
                <w:lang w:val="es-ES_tradnl"/>
              </w:rPr>
              <w:t>de</w:t>
            </w:r>
            <w:r w:rsidR="009C1643">
              <w:rPr>
                <w:lang w:val="es-ES_tradnl"/>
              </w:rPr>
              <w:br/>
            </w:r>
            <w:r w:rsidRPr="00A64771">
              <w:rPr>
                <w:lang w:val="es-ES_tradnl"/>
              </w:rPr>
              <w:t>intensidad de campo magnético</w:t>
            </w:r>
          </w:p>
        </w:tc>
        <w:tc>
          <w:tcPr>
            <w:tcW w:w="4253" w:type="dxa"/>
            <w:vAlign w:val="center"/>
          </w:tcPr>
          <w:p w:rsidR="00A65D9B" w:rsidRPr="00A64771" w:rsidRDefault="00A65D9B" w:rsidP="00DA40DD">
            <w:pPr>
              <w:pStyle w:val="Tablehead"/>
            </w:pPr>
            <w:r w:rsidRPr="00A64771">
              <w:t>Bandas de frecuencias</w:t>
            </w:r>
          </w:p>
        </w:tc>
      </w:tr>
      <w:tr w:rsidR="00A65D9B" w:rsidRPr="00643123" w:rsidTr="00DA40DD">
        <w:trPr>
          <w:jc w:val="center"/>
        </w:trPr>
        <w:tc>
          <w:tcPr>
            <w:tcW w:w="4253" w:type="dxa"/>
            <w:vAlign w:val="center"/>
          </w:tcPr>
          <w:p w:rsidR="00A65D9B" w:rsidRPr="00643123" w:rsidRDefault="00A65D9B" w:rsidP="005A72D0">
            <w:pPr>
              <w:pStyle w:val="Tabletext"/>
              <w:jc w:val="left"/>
              <w:rPr>
                <w:lang w:val="en-US"/>
              </w:rPr>
            </w:pPr>
            <w:r w:rsidRPr="00643123">
              <w:rPr>
                <w:lang w:val="en-US"/>
              </w:rPr>
              <w:t>−20 dB(µA/m) a 10 m</w:t>
            </w:r>
          </w:p>
        </w:tc>
        <w:tc>
          <w:tcPr>
            <w:tcW w:w="4253" w:type="dxa"/>
            <w:vAlign w:val="center"/>
          </w:tcPr>
          <w:p w:rsidR="00A65D9B" w:rsidRPr="00643123" w:rsidRDefault="00A65D9B" w:rsidP="005A72D0">
            <w:pPr>
              <w:pStyle w:val="Tabletext"/>
              <w:jc w:val="left"/>
              <w:rPr>
                <w:lang w:val="en-US"/>
              </w:rPr>
            </w:pPr>
            <w:r w:rsidRPr="00643123">
              <w:rPr>
                <w:lang w:val="en-US"/>
              </w:rPr>
              <w:t>5-30 MHz</w:t>
            </w:r>
          </w:p>
        </w:tc>
      </w:tr>
      <w:tr w:rsidR="00A65D9B" w:rsidRPr="00643123" w:rsidTr="00DA40DD">
        <w:trPr>
          <w:jc w:val="center"/>
        </w:trPr>
        <w:tc>
          <w:tcPr>
            <w:tcW w:w="4253" w:type="dxa"/>
            <w:vAlign w:val="center"/>
          </w:tcPr>
          <w:p w:rsidR="00A65D9B" w:rsidRPr="00643123" w:rsidRDefault="00A65D9B" w:rsidP="005A72D0">
            <w:pPr>
              <w:pStyle w:val="Tabletext"/>
              <w:jc w:val="left"/>
              <w:rPr>
                <w:lang w:val="en-US"/>
              </w:rPr>
            </w:pPr>
            <w:r w:rsidRPr="00643123">
              <w:rPr>
                <w:lang w:val="en-US"/>
              </w:rPr>
              <w:t>−15 dB(µA/m) a 10 m</w:t>
            </w:r>
          </w:p>
        </w:tc>
        <w:tc>
          <w:tcPr>
            <w:tcW w:w="4253" w:type="dxa"/>
            <w:vAlign w:val="center"/>
          </w:tcPr>
          <w:p w:rsidR="00A65D9B" w:rsidRPr="00643123" w:rsidRDefault="00A65D9B" w:rsidP="005A72D0">
            <w:pPr>
              <w:pStyle w:val="Tabletext"/>
              <w:jc w:val="left"/>
              <w:rPr>
                <w:lang w:val="en-US"/>
              </w:rPr>
            </w:pPr>
            <w:r w:rsidRPr="00643123">
              <w:rPr>
                <w:lang w:val="en-US"/>
              </w:rPr>
              <w:t>148</w:t>
            </w:r>
            <w:r>
              <w:rPr>
                <w:lang w:val="en-US"/>
              </w:rPr>
              <w:t>,</w:t>
            </w:r>
            <w:r w:rsidRPr="00643123">
              <w:rPr>
                <w:lang w:val="en-US"/>
              </w:rPr>
              <w:t>5 kHz</w:t>
            </w:r>
            <w:r>
              <w:rPr>
                <w:lang w:val="en-US"/>
              </w:rPr>
              <w:t>-</w:t>
            </w:r>
            <w:r w:rsidRPr="00643123">
              <w:rPr>
                <w:lang w:val="en-US"/>
              </w:rPr>
              <w:t>5 MHz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Pr>
                <w:lang w:val="en-US"/>
              </w:rPr>
              <w:t>−7 dB(µA/m) a</w:t>
            </w:r>
            <w:r w:rsidRPr="00643123">
              <w:rPr>
                <w:lang w:val="en-US"/>
              </w:rPr>
              <w:t xml:space="preserve"> 10 m</w:t>
            </w:r>
          </w:p>
        </w:tc>
        <w:tc>
          <w:tcPr>
            <w:tcW w:w="4253" w:type="dxa"/>
          </w:tcPr>
          <w:p w:rsidR="00A65D9B" w:rsidRPr="00643123" w:rsidRDefault="00A65D9B" w:rsidP="005A72D0">
            <w:pPr>
              <w:pStyle w:val="Tabletext"/>
              <w:jc w:val="left"/>
              <w:rPr>
                <w:lang w:val="en-US"/>
              </w:rPr>
            </w:pPr>
            <w:r w:rsidRPr="00643123">
              <w:rPr>
                <w:lang w:val="en-US"/>
              </w:rPr>
              <w:t>11</w:t>
            </w:r>
            <w:r>
              <w:rPr>
                <w:lang w:val="en-US"/>
              </w:rPr>
              <w:t>,</w:t>
            </w:r>
            <w:r w:rsidRPr="00643123">
              <w:rPr>
                <w:lang w:val="en-US"/>
              </w:rPr>
              <w:t>1-16 MHz</w:t>
            </w:r>
            <w:r w:rsidRPr="00643123">
              <w:rPr>
                <w:lang w:val="en-US"/>
              </w:rPr>
              <w:br/>
              <w:t>12</w:t>
            </w:r>
            <w:r>
              <w:rPr>
                <w:lang w:val="en-US"/>
              </w:rPr>
              <w:t>,</w:t>
            </w:r>
            <w:r w:rsidRPr="00643123">
              <w:rPr>
                <w:lang w:val="en-US"/>
              </w:rPr>
              <w:t>5-20 MHz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−8 dB(µA/m) a 10 m</w:t>
            </w:r>
          </w:p>
        </w:tc>
        <w:tc>
          <w:tcPr>
            <w:tcW w:w="4253" w:type="dxa"/>
          </w:tcPr>
          <w:p w:rsidR="00A65D9B" w:rsidRPr="00643123" w:rsidRDefault="00A65D9B" w:rsidP="005A72D0">
            <w:pPr>
              <w:pStyle w:val="Tabletext"/>
              <w:jc w:val="left"/>
              <w:rPr>
                <w:lang w:val="en-US"/>
              </w:rPr>
            </w:pPr>
            <w:r w:rsidRPr="00643123">
              <w:rPr>
                <w:lang w:val="en-US"/>
              </w:rPr>
              <w:t>400-600 kHz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−5 dB(µA/m) a 10 m</w:t>
            </w:r>
          </w:p>
        </w:tc>
        <w:tc>
          <w:tcPr>
            <w:tcW w:w="4253" w:type="dxa"/>
          </w:tcPr>
          <w:p w:rsidR="00A65D9B" w:rsidRPr="00643123" w:rsidRDefault="00A65D9B" w:rsidP="005A72D0">
            <w:pPr>
              <w:pStyle w:val="Tabletext"/>
              <w:jc w:val="left"/>
              <w:rPr>
                <w:lang w:val="en-US" w:eastAsia="ja-JP"/>
              </w:rPr>
            </w:pPr>
            <w:r w:rsidRPr="00643123" w:rsidDel="00345641">
              <w:rPr>
                <w:lang w:val="en-US"/>
              </w:rPr>
              <w:t>148</w:t>
            </w:r>
            <w:r>
              <w:rPr>
                <w:lang w:val="en-US"/>
              </w:rPr>
              <w:t>,</w:t>
            </w:r>
            <w:r w:rsidRPr="00643123" w:rsidDel="00345641">
              <w:rPr>
                <w:lang w:val="en-US"/>
              </w:rPr>
              <w:t>5-1 600</w:t>
            </w:r>
            <w:r w:rsidRPr="00643123">
              <w:rPr>
                <w:lang w:val="en-US"/>
              </w:rPr>
              <w:t> kHz</w:t>
            </w:r>
            <w:r w:rsidRPr="00643123">
              <w:rPr>
                <w:lang w:val="en-US"/>
              </w:rPr>
              <w:br/>
              <w:t>315-600 kHz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7 dB(</w:t>
            </w:r>
            <w:r w:rsidRPr="00312B46">
              <w:sym w:font="Symbol" w:char="F06D"/>
            </w:r>
            <w:r w:rsidRPr="00643123">
              <w:rPr>
                <w:lang w:val="en-US"/>
              </w:rPr>
              <w:t>A/m) a 10 m</w:t>
            </w:r>
          </w:p>
        </w:tc>
        <w:tc>
          <w:tcPr>
            <w:tcW w:w="4253" w:type="dxa"/>
          </w:tcPr>
          <w:p w:rsidR="00A65D9B" w:rsidRPr="00643123" w:rsidRDefault="00A65D9B" w:rsidP="005A72D0">
            <w:pPr>
              <w:pStyle w:val="Tabletext"/>
              <w:jc w:val="left"/>
              <w:rPr>
                <w:lang w:val="en-US"/>
              </w:rPr>
            </w:pPr>
            <w:r w:rsidRPr="00643123">
              <w:rPr>
                <w:lang w:val="en-US"/>
              </w:rPr>
              <w:t>457 kHz</w:t>
            </w:r>
            <w:r w:rsidRPr="00643123">
              <w:rPr>
                <w:lang w:val="en-US"/>
              </w:rPr>
              <w:br/>
            </w:r>
            <w:r w:rsidRPr="00643123" w:rsidDel="00C95009">
              <w:rPr>
                <w:lang w:val="en-US"/>
              </w:rPr>
              <w:t>4 515</w:t>
            </w:r>
            <w:r w:rsidRPr="00643123">
              <w:rPr>
                <w:lang w:val="en-US"/>
              </w:rPr>
              <w:t> kHz</w:t>
            </w:r>
            <w:r w:rsidRPr="00643123">
              <w:rPr>
                <w:lang w:val="en-US"/>
              </w:rPr>
              <w:br/>
              <w:t>4 516 kHz (</w:t>
            </w:r>
            <w:r>
              <w:rPr>
                <w:lang w:val="en-US"/>
              </w:rPr>
              <w:t xml:space="preserve">hasta </w:t>
            </w:r>
            <w:r w:rsidRPr="00643123">
              <w:rPr>
                <w:lang w:val="en-US"/>
              </w:rPr>
              <w:t>2010)</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9 dB(µA/m) a 10 m</w:t>
            </w:r>
          </w:p>
        </w:tc>
        <w:tc>
          <w:tcPr>
            <w:tcW w:w="4253" w:type="dxa"/>
          </w:tcPr>
          <w:p w:rsidR="00A65D9B" w:rsidRPr="00643123" w:rsidRDefault="00A65D9B" w:rsidP="005A72D0">
            <w:pPr>
              <w:pStyle w:val="Tabletext"/>
              <w:jc w:val="left"/>
              <w:rPr>
                <w:lang w:val="en-US"/>
              </w:rPr>
            </w:pPr>
            <w:r w:rsidRPr="00643123">
              <w:rPr>
                <w:lang w:val="en-US"/>
              </w:rPr>
              <w:t>7 400-8 800 kHz</w:t>
            </w:r>
            <w:r w:rsidRPr="00643123">
              <w:rPr>
                <w:lang w:val="en-US"/>
              </w:rPr>
              <w:br/>
              <w:t>4 234 kHz</w:t>
            </w:r>
            <w:r>
              <w:rPr>
                <w:lang w:val="en-US"/>
              </w:rPr>
              <w:br/>
            </w:r>
            <w:r w:rsidRPr="00643123">
              <w:rPr>
                <w:lang w:val="en-US"/>
              </w:rPr>
              <w:t>10</w:t>
            </w:r>
            <w:r>
              <w:rPr>
                <w:lang w:val="en-US"/>
              </w:rPr>
              <w:t>,</w:t>
            </w:r>
            <w:r w:rsidRPr="00643123">
              <w:rPr>
                <w:lang w:val="en-US"/>
              </w:rPr>
              <w:t>2-11</w:t>
            </w:r>
            <w:r>
              <w:rPr>
                <w:lang w:val="en-US"/>
              </w:rPr>
              <w:t>,</w:t>
            </w:r>
            <w:r w:rsidRPr="00643123">
              <w:rPr>
                <w:lang w:val="en-US"/>
              </w:rPr>
              <w:t>0 MHz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13</w:t>
            </w:r>
            <w:r>
              <w:rPr>
                <w:lang w:val="en-US"/>
              </w:rPr>
              <w:t>,</w:t>
            </w:r>
            <w:r w:rsidRPr="00643123">
              <w:rPr>
                <w:lang w:val="en-US"/>
              </w:rPr>
              <w:t>5 dB(µA/m) a 10 m</w:t>
            </w:r>
          </w:p>
        </w:tc>
        <w:tc>
          <w:tcPr>
            <w:tcW w:w="4253" w:type="dxa"/>
          </w:tcPr>
          <w:p w:rsidR="00A65D9B" w:rsidRPr="00643123" w:rsidRDefault="00A65D9B" w:rsidP="005A72D0">
            <w:pPr>
              <w:pStyle w:val="Tabletext"/>
              <w:jc w:val="left"/>
              <w:rPr>
                <w:lang w:val="en-US"/>
              </w:rPr>
            </w:pPr>
            <w:r w:rsidRPr="00643123">
              <w:rPr>
                <w:lang w:val="en-US"/>
              </w:rPr>
              <w:t>3 155-3 400 kHz</w:t>
            </w:r>
          </w:p>
        </w:tc>
      </w:tr>
    </w:tbl>
    <w:p w:rsidR="00F15F7F" w:rsidRDefault="00F15F7F" w:rsidP="00F15F7F">
      <w:pPr>
        <w:pStyle w:val="Tablefin"/>
      </w:pPr>
    </w:p>
    <w:p w:rsidR="00F15F7F" w:rsidRPr="00125482" w:rsidRDefault="00F15F7F" w:rsidP="00F15F7F">
      <w:pPr>
        <w:pStyle w:val="TableNo"/>
        <w:rPr>
          <w:lang w:val="es-ES_tradnl"/>
        </w:rPr>
      </w:pPr>
      <w:r w:rsidRPr="00125482">
        <w:rPr>
          <w:lang w:val="es-ES_tradnl"/>
        </w:rPr>
        <w:lastRenderedPageBreak/>
        <w:t>CUADRO 2</w:t>
      </w:r>
      <w:r>
        <w:rPr>
          <w:lang w:val="es-ES_tradnl"/>
        </w:rPr>
        <w:t xml:space="preserve"> (</w:t>
      </w:r>
      <w:r>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F15F7F" w:rsidRPr="00A64771" w:rsidTr="004034E7">
        <w:trPr>
          <w:tblHeader/>
          <w:jc w:val="center"/>
        </w:trPr>
        <w:tc>
          <w:tcPr>
            <w:tcW w:w="4253" w:type="dxa"/>
            <w:vAlign w:val="center"/>
          </w:tcPr>
          <w:p w:rsidR="00F15F7F" w:rsidRPr="00A64771" w:rsidRDefault="00F15F7F" w:rsidP="004034E7">
            <w:pPr>
              <w:pStyle w:val="Tablehead"/>
              <w:rPr>
                <w:lang w:val="es-ES_tradnl"/>
              </w:rPr>
            </w:pPr>
            <w:r w:rsidRPr="00A64771">
              <w:rPr>
                <w:lang w:val="es-ES_tradnl"/>
              </w:rPr>
              <w:t>Máxima potencia radiada o nivel</w:t>
            </w:r>
            <w:r>
              <w:rPr>
                <w:lang w:val="es-ES_tradnl"/>
              </w:rPr>
              <w:br/>
            </w:r>
            <w:r w:rsidRPr="00A64771">
              <w:rPr>
                <w:lang w:val="es-ES_tradnl"/>
              </w:rPr>
              <w:t>de intensidad de campo magnético</w:t>
            </w:r>
          </w:p>
        </w:tc>
        <w:tc>
          <w:tcPr>
            <w:tcW w:w="4253" w:type="dxa"/>
            <w:vAlign w:val="center"/>
          </w:tcPr>
          <w:p w:rsidR="00F15F7F" w:rsidRPr="00A64771" w:rsidRDefault="00F15F7F" w:rsidP="004034E7">
            <w:pPr>
              <w:pStyle w:val="Tablehead"/>
            </w:pPr>
            <w:r w:rsidRPr="00A64771">
              <w:t>Bandas de frecuencias</w:t>
            </w:r>
          </w:p>
        </w:tc>
      </w:tr>
      <w:tr w:rsidR="00A65D9B" w:rsidRPr="00B7098A" w:rsidTr="00DA40DD">
        <w:trPr>
          <w:jc w:val="center"/>
        </w:trPr>
        <w:tc>
          <w:tcPr>
            <w:tcW w:w="4253" w:type="dxa"/>
          </w:tcPr>
          <w:p w:rsidR="00A65D9B" w:rsidRPr="00643123" w:rsidRDefault="00A65D9B" w:rsidP="005A72D0">
            <w:pPr>
              <w:pStyle w:val="Tabletext"/>
              <w:jc w:val="left"/>
              <w:rPr>
                <w:lang w:val="en-US"/>
              </w:rPr>
            </w:pPr>
            <w:r>
              <w:rPr>
                <w:lang w:val="en-US"/>
              </w:rPr>
              <w:t>30 dB(µA/m) a</w:t>
            </w:r>
            <w:r w:rsidRPr="00643123">
              <w:rPr>
                <w:lang w:val="en-US"/>
              </w:rPr>
              <w:t xml:space="preserve"> 10 m</w:t>
            </w:r>
          </w:p>
        </w:tc>
        <w:tc>
          <w:tcPr>
            <w:tcW w:w="4253" w:type="dxa"/>
          </w:tcPr>
          <w:p w:rsidR="00A65D9B" w:rsidRPr="00B7098A" w:rsidRDefault="00A65D9B" w:rsidP="005A72D0">
            <w:pPr>
              <w:pStyle w:val="Tabletext"/>
              <w:jc w:val="left"/>
              <w:rPr>
                <w:lang w:val="es-ES_tradnl"/>
              </w:rPr>
            </w:pPr>
            <w:r w:rsidRPr="00B7098A">
              <w:rPr>
                <w:lang w:val="es-ES_tradnl"/>
              </w:rPr>
              <w:t>9-315 kHz (sólo ULP-AMI)</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37</w:t>
            </w:r>
            <w:r>
              <w:rPr>
                <w:lang w:val="en-US"/>
              </w:rPr>
              <w:t>,</w:t>
            </w:r>
            <w:r w:rsidRPr="00643123">
              <w:rPr>
                <w:lang w:val="en-US"/>
              </w:rPr>
              <w:t>7 dB(µA/m) a 10 m</w:t>
            </w:r>
          </w:p>
        </w:tc>
        <w:tc>
          <w:tcPr>
            <w:tcW w:w="4253" w:type="dxa"/>
          </w:tcPr>
          <w:p w:rsidR="00A65D9B" w:rsidRPr="00643123" w:rsidRDefault="00A65D9B" w:rsidP="005A72D0">
            <w:pPr>
              <w:pStyle w:val="Tabletext"/>
              <w:jc w:val="left"/>
              <w:rPr>
                <w:lang w:val="en-US"/>
              </w:rPr>
            </w:pPr>
            <w:r w:rsidRPr="00643123">
              <w:rPr>
                <w:lang w:val="en-US"/>
              </w:rPr>
              <w:t>140-148</w:t>
            </w:r>
            <w:r>
              <w:rPr>
                <w:lang w:val="en-US"/>
              </w:rPr>
              <w:t>,</w:t>
            </w:r>
            <w:r w:rsidRPr="00643123">
              <w:rPr>
                <w:lang w:val="en-US"/>
              </w:rPr>
              <w:t>5 kHz</w:t>
            </w:r>
          </w:p>
        </w:tc>
      </w:tr>
      <w:tr w:rsidR="00A65D9B" w:rsidRPr="00233F3F" w:rsidTr="00DA40DD">
        <w:trPr>
          <w:jc w:val="center"/>
        </w:trPr>
        <w:tc>
          <w:tcPr>
            <w:tcW w:w="4253" w:type="dxa"/>
          </w:tcPr>
          <w:p w:rsidR="00A65D9B" w:rsidRPr="00EA002B" w:rsidRDefault="00A65D9B" w:rsidP="00F779E2">
            <w:pPr>
              <w:pStyle w:val="Tabletext"/>
              <w:jc w:val="left"/>
            </w:pPr>
            <w:r w:rsidRPr="00643123">
              <w:rPr>
                <w:lang w:val="en-US"/>
              </w:rPr>
              <w:t>42 d</w:t>
            </w:r>
            <w:r w:rsidRPr="00EA002B">
              <w:t>B(</w:t>
            </w:r>
            <w:r w:rsidR="00F779E2">
              <w:sym w:font="Symbol" w:char="F06D"/>
            </w:r>
            <w:r w:rsidRPr="00EA002B">
              <w:t>A/m) a 10 m</w:t>
            </w:r>
          </w:p>
        </w:tc>
        <w:tc>
          <w:tcPr>
            <w:tcW w:w="4253" w:type="dxa"/>
          </w:tcPr>
          <w:p w:rsidR="00A65D9B" w:rsidRPr="00233F3F" w:rsidRDefault="00A65D9B" w:rsidP="005A72D0">
            <w:pPr>
              <w:pStyle w:val="Tabletext"/>
              <w:jc w:val="left"/>
            </w:pPr>
            <w:r w:rsidRPr="00233F3F" w:rsidDel="00762678">
              <w:t>59</w:t>
            </w:r>
            <w:r>
              <w:t>,</w:t>
            </w:r>
            <w:r w:rsidRPr="00233F3F" w:rsidDel="00762678">
              <w:t>750-60</w:t>
            </w:r>
            <w:r>
              <w:t>,</w:t>
            </w:r>
            <w:r w:rsidRPr="00233F3F" w:rsidDel="00762678">
              <w:t>250</w:t>
            </w:r>
            <w:r w:rsidRPr="00233F3F">
              <w:t> kHz</w:t>
            </w:r>
            <w:r w:rsidRPr="00233F3F">
              <w:br/>
              <w:t>90</w:t>
            </w:r>
            <w:r w:rsidRPr="00233F3F" w:rsidDel="00762678">
              <w:t>70</w:t>
            </w:r>
            <w:r w:rsidRPr="00233F3F">
              <w:t>-119 kHz</w:t>
            </w:r>
            <w:r w:rsidRPr="00233F3F">
              <w:br/>
              <w:t>135-140 kHz</w:t>
            </w:r>
            <w:r w:rsidRPr="00233F3F">
              <w:br/>
              <w:t>6</w:t>
            </w:r>
            <w:r w:rsidRPr="00233F3F">
              <w:rPr>
                <w:rFonts w:ascii="Tms Rmn" w:hAnsi="Tms Rmn"/>
                <w:sz w:val="12"/>
              </w:rPr>
              <w:t> </w:t>
            </w:r>
            <w:r w:rsidRPr="00233F3F">
              <w:t>765-6</w:t>
            </w:r>
            <w:r w:rsidRPr="00233F3F">
              <w:rPr>
                <w:rFonts w:ascii="Tms Rmn" w:hAnsi="Tms Rmn"/>
                <w:sz w:val="12"/>
              </w:rPr>
              <w:t> </w:t>
            </w:r>
            <w:r w:rsidRPr="00233F3F">
              <w:t>795 kHz</w:t>
            </w:r>
            <w:r w:rsidRPr="00233F3F">
              <w:br/>
              <w:t>13</w:t>
            </w:r>
            <w:r>
              <w:t>,</w:t>
            </w:r>
            <w:r w:rsidRPr="00233F3F">
              <w:t>553-13</w:t>
            </w:r>
            <w:r>
              <w:t>,</w:t>
            </w:r>
            <w:r w:rsidRPr="00233F3F">
              <w:t>567 MHz</w:t>
            </w:r>
            <w:r w:rsidRPr="00233F3F">
              <w:rPr>
                <w:i/>
              </w:rPr>
              <w:br/>
            </w:r>
            <w:r w:rsidRPr="00233F3F">
              <w:t>26</w:t>
            </w:r>
            <w:r>
              <w:t>,</w:t>
            </w:r>
            <w:r w:rsidRPr="00233F3F">
              <w:t>957-27</w:t>
            </w:r>
            <w:r>
              <w:t>,</w:t>
            </w:r>
            <w:r w:rsidRPr="00233F3F">
              <w:t>283 MHz</w:t>
            </w:r>
          </w:p>
        </w:tc>
      </w:tr>
      <w:tr w:rsidR="00A65D9B" w:rsidRPr="003A6F99" w:rsidTr="00DA40DD">
        <w:trPr>
          <w:jc w:val="center"/>
        </w:trPr>
        <w:tc>
          <w:tcPr>
            <w:tcW w:w="4253" w:type="dxa"/>
          </w:tcPr>
          <w:p w:rsidR="00A65D9B" w:rsidRPr="00643123" w:rsidRDefault="00A65D9B" w:rsidP="005A72D0">
            <w:pPr>
              <w:pStyle w:val="Tabletext"/>
              <w:jc w:val="left"/>
              <w:rPr>
                <w:lang w:val="en-US"/>
              </w:rPr>
            </w:pPr>
            <w:r w:rsidRPr="00643123">
              <w:rPr>
                <w:lang w:val="en-US"/>
              </w:rPr>
              <w:t>60 dB(µA/m) a 10 m</w:t>
            </w:r>
          </w:p>
        </w:tc>
        <w:tc>
          <w:tcPr>
            <w:tcW w:w="4253" w:type="dxa"/>
          </w:tcPr>
          <w:p w:rsidR="00A65D9B" w:rsidRPr="00265E07" w:rsidRDefault="00A65D9B" w:rsidP="005A72D0">
            <w:pPr>
              <w:pStyle w:val="Tabletext"/>
              <w:jc w:val="left"/>
              <w:rPr>
                <w:lang w:val="es-ES_tradnl"/>
              </w:rPr>
            </w:pPr>
            <w:r w:rsidRPr="00265E07">
              <w:rPr>
                <w:lang w:val="es-ES_tradnl"/>
              </w:rPr>
              <w:t>13</w:t>
            </w:r>
            <w:r>
              <w:rPr>
                <w:lang w:val="es-ES_tradnl"/>
              </w:rPr>
              <w:t>,</w:t>
            </w:r>
            <w:r w:rsidRPr="00265E07">
              <w:rPr>
                <w:lang w:val="es-ES_tradnl"/>
              </w:rPr>
              <w:t>553-13</w:t>
            </w:r>
            <w:r>
              <w:rPr>
                <w:lang w:val="es-ES_tradnl"/>
              </w:rPr>
              <w:t>,</w:t>
            </w:r>
            <w:r w:rsidRPr="00265E07">
              <w:rPr>
                <w:lang w:val="es-ES_tradnl"/>
              </w:rPr>
              <w:t xml:space="preserve">567 MHz </w:t>
            </w:r>
            <w:r w:rsidRPr="00CD5BE3">
              <w:rPr>
                <w:lang w:val="es-ES_tradnl"/>
              </w:rPr>
              <w:t>(sólo RFID y EAS (vigilancia electrónica de artículos))</w:t>
            </w:r>
          </w:p>
        </w:tc>
      </w:tr>
      <w:tr w:rsidR="00A65D9B" w:rsidRPr="00643123" w:rsidTr="00DA40DD">
        <w:trPr>
          <w:jc w:val="center"/>
        </w:trPr>
        <w:tc>
          <w:tcPr>
            <w:tcW w:w="4253" w:type="dxa"/>
          </w:tcPr>
          <w:p w:rsidR="00A65D9B" w:rsidRPr="00B7098A" w:rsidRDefault="00A65D9B" w:rsidP="00F779E2">
            <w:pPr>
              <w:pStyle w:val="Tabletext"/>
              <w:jc w:val="left"/>
              <w:rPr>
                <w:lang w:val="es-ES_tradnl"/>
              </w:rPr>
            </w:pPr>
            <w:r w:rsidRPr="00B7098A">
              <w:rPr>
                <w:lang w:val="es-ES_tradnl"/>
              </w:rPr>
              <w:t>72 dB(</w:t>
            </w:r>
            <w:r w:rsidR="00F779E2">
              <w:rPr>
                <w:lang w:val="es-ES_tradnl"/>
              </w:rPr>
              <w:sym w:font="Symbol" w:char="F06D"/>
            </w:r>
            <w:r w:rsidRPr="00B7098A">
              <w:rPr>
                <w:lang w:val="es-ES_tradnl"/>
              </w:rPr>
              <w:t>A/m) a 10 m</w:t>
            </w:r>
            <w:r w:rsidRPr="00B7098A">
              <w:rPr>
                <w:lang w:val="es-ES_tradnl"/>
              </w:rPr>
              <w:br/>
              <w:t>(a</w:t>
            </w:r>
            <w:r w:rsidRPr="00B7098A" w:rsidDel="00B12FF6">
              <w:rPr>
                <w:lang w:val="es-ES_tradnl"/>
              </w:rPr>
              <w:t xml:space="preserve"> 30</w:t>
            </w:r>
            <w:r w:rsidRPr="00B7098A">
              <w:rPr>
                <w:lang w:val="es-ES_tradnl"/>
              </w:rPr>
              <w:t> kHz</w:t>
            </w:r>
            <w:r w:rsidRPr="00B7098A" w:rsidDel="00B12FF6">
              <w:rPr>
                <w:lang w:val="es-ES_tradnl"/>
              </w:rPr>
              <w:t xml:space="preserve"> </w:t>
            </w:r>
            <w:r w:rsidRPr="00B7098A">
              <w:rPr>
                <w:lang w:val="es-ES_tradnl"/>
              </w:rPr>
              <w:t xml:space="preserve">disminuye </w:t>
            </w:r>
            <w:r w:rsidRPr="00B7098A" w:rsidDel="00B12FF6">
              <w:rPr>
                <w:lang w:val="es-ES_tradnl"/>
              </w:rPr>
              <w:t>3</w:t>
            </w:r>
            <w:r w:rsidRPr="00B7098A">
              <w:rPr>
                <w:lang w:val="es-ES_tradnl"/>
              </w:rPr>
              <w:t>,</w:t>
            </w:r>
            <w:r w:rsidRPr="00B7098A" w:rsidDel="00B12FF6">
              <w:rPr>
                <w:lang w:val="es-ES_tradnl"/>
              </w:rPr>
              <w:t>5</w:t>
            </w:r>
            <w:r w:rsidRPr="00B7098A">
              <w:rPr>
                <w:lang w:val="es-ES_tradnl"/>
              </w:rPr>
              <w:t> dB/octava</w:t>
            </w:r>
            <w:r w:rsidRPr="00B7098A" w:rsidDel="00B12FF6">
              <w:rPr>
                <w:lang w:val="es-ES_tradnl"/>
              </w:rPr>
              <w:t>)</w:t>
            </w:r>
          </w:p>
        </w:tc>
        <w:tc>
          <w:tcPr>
            <w:tcW w:w="4253" w:type="dxa"/>
          </w:tcPr>
          <w:p w:rsidR="00A65D9B" w:rsidRPr="00643123" w:rsidRDefault="00A65D9B" w:rsidP="005A72D0">
            <w:pPr>
              <w:pStyle w:val="Tabletext"/>
              <w:jc w:val="left"/>
              <w:rPr>
                <w:lang w:val="en-US"/>
              </w:rPr>
            </w:pPr>
            <w:r w:rsidRPr="00643123">
              <w:rPr>
                <w:lang w:val="en-US"/>
              </w:rPr>
              <w:t>9</w:t>
            </w:r>
            <w:r>
              <w:rPr>
                <w:lang w:val="en-US"/>
              </w:rPr>
              <w:t>,</w:t>
            </w:r>
            <w:r w:rsidRPr="00643123">
              <w:rPr>
                <w:lang w:val="en-US"/>
              </w:rPr>
              <w:t>0-90</w:t>
            </w:r>
            <w:r w:rsidRPr="00643123" w:rsidDel="00762678">
              <w:rPr>
                <w:lang w:val="en-US"/>
              </w:rPr>
              <w:t>59</w:t>
            </w:r>
            <w:r>
              <w:rPr>
                <w:lang w:val="en-US"/>
              </w:rPr>
              <w:t>,</w:t>
            </w:r>
            <w:r w:rsidRPr="00643123" w:rsidDel="00762678">
              <w:rPr>
                <w:lang w:val="en-US"/>
              </w:rPr>
              <w:t>75</w:t>
            </w:r>
            <w:r w:rsidRPr="00643123">
              <w:rPr>
                <w:lang w:val="en-US"/>
              </w:rPr>
              <w:t> kHz</w:t>
            </w:r>
            <w:r w:rsidRPr="00643123">
              <w:rPr>
                <w:lang w:val="en-US"/>
              </w:rPr>
              <w:br/>
            </w:r>
            <w:r w:rsidRPr="00643123" w:rsidDel="00345641">
              <w:rPr>
                <w:lang w:val="en-US"/>
              </w:rPr>
              <w:t>60</w:t>
            </w:r>
            <w:r>
              <w:rPr>
                <w:lang w:val="en-US"/>
              </w:rPr>
              <w:t>,</w:t>
            </w:r>
            <w:r w:rsidRPr="00643123" w:rsidDel="00345641">
              <w:rPr>
                <w:lang w:val="en-US"/>
              </w:rPr>
              <w:t>25-70</w:t>
            </w:r>
            <w:r>
              <w:rPr>
                <w:lang w:val="en-US"/>
              </w:rPr>
              <w:t>,</w:t>
            </w:r>
            <w:r w:rsidRPr="00643123" w:rsidDel="00345641">
              <w:rPr>
                <w:lang w:val="en-US"/>
              </w:rPr>
              <w:t>0</w:t>
            </w:r>
            <w:r w:rsidRPr="00643123">
              <w:rPr>
                <w:lang w:val="en-US"/>
              </w:rPr>
              <w:t> kHz</w:t>
            </w:r>
            <w:r w:rsidRPr="00643123">
              <w:rPr>
                <w:lang w:val="en-US"/>
              </w:rPr>
              <w:br/>
              <w:t>119-135 kHz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50 nW</w:t>
            </w:r>
            <w:r w:rsidRPr="00643123">
              <w:rPr>
                <w:vertAlign w:val="superscript"/>
                <w:lang w:val="en-US"/>
              </w:rPr>
              <w:t>(1)</w:t>
            </w:r>
          </w:p>
        </w:tc>
        <w:tc>
          <w:tcPr>
            <w:tcW w:w="4253" w:type="dxa"/>
          </w:tcPr>
          <w:p w:rsidR="00A65D9B" w:rsidRPr="00643123" w:rsidRDefault="00A65D9B" w:rsidP="005A72D0">
            <w:pPr>
              <w:pStyle w:val="Tabletext"/>
              <w:jc w:val="left"/>
              <w:rPr>
                <w:lang w:val="en-US"/>
              </w:rPr>
            </w:pPr>
            <w:r w:rsidRPr="00643123">
              <w:rPr>
                <w:lang w:val="en-US"/>
              </w:rPr>
              <w:t>87</w:t>
            </w:r>
            <w:r>
              <w:rPr>
                <w:lang w:val="en-US"/>
              </w:rPr>
              <w:t>,</w:t>
            </w:r>
            <w:r w:rsidRPr="00643123">
              <w:rPr>
                <w:lang w:val="en-US"/>
              </w:rPr>
              <w:t xml:space="preserve">5-108 MHz </w:t>
            </w:r>
          </w:p>
        </w:tc>
      </w:tr>
      <w:tr w:rsidR="00A65D9B" w:rsidRPr="003A6F99" w:rsidTr="00DA40DD">
        <w:trPr>
          <w:jc w:val="center"/>
        </w:trPr>
        <w:tc>
          <w:tcPr>
            <w:tcW w:w="4253" w:type="dxa"/>
          </w:tcPr>
          <w:p w:rsidR="00A65D9B" w:rsidRPr="00643123" w:rsidRDefault="00A65D9B" w:rsidP="00F779E2">
            <w:pPr>
              <w:pStyle w:val="Tabletext"/>
              <w:jc w:val="left"/>
              <w:rPr>
                <w:lang w:val="en-US"/>
              </w:rPr>
            </w:pPr>
            <w:r w:rsidRPr="00643123">
              <w:rPr>
                <w:lang w:val="en-US"/>
              </w:rPr>
              <w:t xml:space="preserve">25 </w:t>
            </w:r>
            <w:r w:rsidR="00F779E2">
              <w:rPr>
                <w:lang w:val="en-US"/>
              </w:rPr>
              <w:sym w:font="Symbol" w:char="F06D"/>
            </w:r>
            <w:r w:rsidRPr="00643123">
              <w:rPr>
                <w:lang w:val="en-US"/>
              </w:rPr>
              <w:t>W</w:t>
            </w:r>
            <w:r w:rsidRPr="00643123">
              <w:rPr>
                <w:vertAlign w:val="superscript"/>
                <w:lang w:val="en-US"/>
              </w:rPr>
              <w:t>(1)</w:t>
            </w:r>
          </w:p>
        </w:tc>
        <w:tc>
          <w:tcPr>
            <w:tcW w:w="4253" w:type="dxa"/>
          </w:tcPr>
          <w:p w:rsidR="00A65D9B" w:rsidRPr="00D7241A" w:rsidRDefault="00A65D9B" w:rsidP="005A72D0">
            <w:pPr>
              <w:pStyle w:val="Tabletext"/>
              <w:jc w:val="left"/>
              <w:rPr>
                <w:lang w:val="es-ES_tradnl"/>
              </w:rPr>
            </w:pPr>
            <w:r w:rsidRPr="00D7241A">
              <w:rPr>
                <w:lang w:val="es-ES_tradnl"/>
              </w:rPr>
              <w:t>401-402 MHz (sólo MEDS)</w:t>
            </w:r>
            <w:r w:rsidRPr="00D7241A">
              <w:rPr>
                <w:lang w:val="es-ES_tradnl"/>
              </w:rPr>
              <w:br/>
              <w:t>402-405 MHz (sólo MICS)</w:t>
            </w:r>
            <w:r w:rsidRPr="00D7241A">
              <w:rPr>
                <w:lang w:val="es-ES_tradnl"/>
              </w:rPr>
              <w:br/>
              <w:t>405-406 MHz (sólo MEDS)</w:t>
            </w:r>
          </w:p>
        </w:tc>
      </w:tr>
      <w:tr w:rsidR="00A65D9B" w:rsidRPr="00EA002B" w:rsidTr="00DA40DD">
        <w:trPr>
          <w:jc w:val="center"/>
        </w:trPr>
        <w:tc>
          <w:tcPr>
            <w:tcW w:w="4253" w:type="dxa"/>
          </w:tcPr>
          <w:p w:rsidR="00A65D9B" w:rsidRPr="00643123" w:rsidRDefault="00A65D9B" w:rsidP="005A72D0">
            <w:pPr>
              <w:pStyle w:val="Tabletext"/>
              <w:jc w:val="left"/>
              <w:rPr>
                <w:highlight w:val="yellow"/>
                <w:lang w:val="en-US"/>
              </w:rPr>
            </w:pPr>
            <w:r w:rsidRPr="00643123">
              <w:rPr>
                <w:lang w:val="en-US"/>
              </w:rPr>
              <w:t>0</w:t>
            </w:r>
            <w:r>
              <w:rPr>
                <w:lang w:val="en-US"/>
              </w:rPr>
              <w:t>,</w:t>
            </w:r>
            <w:r w:rsidRPr="00643123">
              <w:rPr>
                <w:lang w:val="en-US"/>
              </w:rPr>
              <w:t>1 mW</w:t>
            </w:r>
          </w:p>
        </w:tc>
        <w:tc>
          <w:tcPr>
            <w:tcW w:w="4253" w:type="dxa"/>
          </w:tcPr>
          <w:p w:rsidR="00A65D9B" w:rsidRPr="00EA002B" w:rsidRDefault="00A65D9B" w:rsidP="005A72D0">
            <w:pPr>
              <w:pStyle w:val="Tabletext"/>
              <w:jc w:val="left"/>
              <w:rPr>
                <w:highlight w:val="yellow"/>
              </w:rPr>
            </w:pPr>
            <w:smartTag w:uri="urn:schemas-microsoft-com:office:smarttags" w:element="PersonName">
              <w:r w:rsidRPr="00643123">
                <w:rPr>
                  <w:lang w:val="en-US"/>
                </w:rPr>
                <w:t>2</w:t>
              </w:r>
            </w:smartTag>
            <w:r w:rsidRPr="00643123">
              <w:rPr>
                <w:lang w:val="en-US"/>
              </w:rPr>
              <w:t>4</w:t>
            </w:r>
            <w:r>
              <w:rPr>
                <w:lang w:val="en-US"/>
              </w:rPr>
              <w:t>,</w:t>
            </w:r>
            <w:r w:rsidRPr="00643123">
              <w:rPr>
                <w:lang w:val="en-US"/>
              </w:rPr>
              <w:t>075-</w:t>
            </w:r>
            <w:smartTag w:uri="urn:schemas-microsoft-com:office:smarttags" w:element="PersonName">
              <w:r w:rsidRPr="00643123">
                <w:rPr>
                  <w:lang w:val="en-US"/>
                </w:rPr>
                <w:t>2</w:t>
              </w:r>
            </w:smartTag>
            <w:r w:rsidRPr="00643123">
              <w:rPr>
                <w:lang w:val="en-US"/>
              </w:rPr>
              <w:t>4</w:t>
            </w:r>
            <w:r>
              <w:rPr>
                <w:lang w:val="en-US"/>
              </w:rPr>
              <w:t>,</w:t>
            </w:r>
            <w:r w:rsidRPr="00643123">
              <w:rPr>
                <w:lang w:val="en-US"/>
              </w:rPr>
              <w:t>150 </w:t>
            </w:r>
            <w:r w:rsidRPr="00EA002B">
              <w:t>GHz</w:t>
            </w:r>
          </w:p>
        </w:tc>
      </w:tr>
      <w:tr w:rsidR="00A65D9B" w:rsidRPr="00643123" w:rsidTr="00DA40DD">
        <w:trPr>
          <w:jc w:val="center"/>
        </w:trPr>
        <w:tc>
          <w:tcPr>
            <w:tcW w:w="4253" w:type="dxa"/>
          </w:tcPr>
          <w:p w:rsidR="00A65D9B" w:rsidRPr="00EA002B" w:rsidRDefault="00A65D9B" w:rsidP="005A72D0">
            <w:pPr>
              <w:pStyle w:val="Tabletext"/>
              <w:jc w:val="left"/>
            </w:pPr>
            <w:r w:rsidRPr="00EA002B">
              <w:t>1 mW</w:t>
            </w:r>
            <w:r w:rsidRPr="00EA002B">
              <w:rPr>
                <w:vertAlign w:val="superscript"/>
              </w:rPr>
              <w:t>(1)</w:t>
            </w:r>
          </w:p>
        </w:tc>
        <w:tc>
          <w:tcPr>
            <w:tcW w:w="4253" w:type="dxa"/>
          </w:tcPr>
          <w:p w:rsidR="00A65D9B" w:rsidRPr="00643123" w:rsidRDefault="00A65D9B" w:rsidP="005A72D0">
            <w:pPr>
              <w:pStyle w:val="Tabletext"/>
              <w:jc w:val="left"/>
              <w:rPr>
                <w:lang w:val="en-US"/>
              </w:rPr>
            </w:pPr>
            <w:r w:rsidRPr="00643123">
              <w:rPr>
                <w:lang w:val="en-US"/>
              </w:rPr>
              <w:t>30-37</w:t>
            </w:r>
            <w:r>
              <w:rPr>
                <w:lang w:val="en-US"/>
              </w:rPr>
              <w:t>,</w:t>
            </w:r>
            <w:r w:rsidRPr="00643123">
              <w:rPr>
                <w:lang w:val="en-US"/>
              </w:rPr>
              <w:t>5 MHz</w:t>
            </w:r>
            <w:r w:rsidRPr="00643123">
              <w:rPr>
                <w:lang w:val="en-US"/>
              </w:rPr>
              <w:br/>
              <w:t>433</w:t>
            </w:r>
            <w:r>
              <w:rPr>
                <w:lang w:val="en-US"/>
              </w:rPr>
              <w:t>,</w:t>
            </w:r>
            <w:r w:rsidRPr="00643123">
              <w:rPr>
                <w:lang w:val="en-US"/>
              </w:rPr>
              <w:t>050-434</w:t>
            </w:r>
            <w:r>
              <w:rPr>
                <w:lang w:val="en-US"/>
              </w:rPr>
              <w:t>,</w:t>
            </w:r>
            <w:r w:rsidRPr="00643123">
              <w:rPr>
                <w:lang w:val="en-US"/>
              </w:rPr>
              <w:t>790 MHz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2 mW</w:t>
            </w:r>
            <w:r w:rsidRPr="00643123">
              <w:rPr>
                <w:vertAlign w:val="superscript"/>
                <w:lang w:val="en-US"/>
              </w:rPr>
              <w:t>(1)</w:t>
            </w:r>
          </w:p>
        </w:tc>
        <w:tc>
          <w:tcPr>
            <w:tcW w:w="4253" w:type="dxa"/>
          </w:tcPr>
          <w:p w:rsidR="00A65D9B" w:rsidRPr="00643123" w:rsidRDefault="00A65D9B" w:rsidP="005A72D0">
            <w:pPr>
              <w:pStyle w:val="Tabletext"/>
              <w:jc w:val="left"/>
              <w:rPr>
                <w:lang w:val="en-US"/>
              </w:rPr>
            </w:pPr>
            <w:r w:rsidRPr="00643123">
              <w:rPr>
                <w:lang w:val="en-US"/>
              </w:rPr>
              <w:t>173</w:t>
            </w:r>
            <w:r>
              <w:rPr>
                <w:lang w:val="en-US"/>
              </w:rPr>
              <w:t>,</w:t>
            </w:r>
            <w:r w:rsidRPr="00643123">
              <w:rPr>
                <w:lang w:val="en-US"/>
              </w:rPr>
              <w:t>965-174</w:t>
            </w:r>
            <w:r>
              <w:rPr>
                <w:lang w:val="en-US"/>
              </w:rPr>
              <w:t>,</w:t>
            </w:r>
            <w:r w:rsidRPr="00643123">
              <w:rPr>
                <w:lang w:val="en-US"/>
              </w:rPr>
              <w:t>015 MHz</w:t>
            </w:r>
          </w:p>
        </w:tc>
      </w:tr>
      <w:tr w:rsidR="00A65D9B" w:rsidRPr="00643123" w:rsidTr="00DA40DD">
        <w:trPr>
          <w:jc w:val="center"/>
        </w:trPr>
        <w:tc>
          <w:tcPr>
            <w:tcW w:w="4253" w:type="dxa"/>
          </w:tcPr>
          <w:p w:rsidR="00A65D9B" w:rsidRPr="00643123" w:rsidRDefault="00A65D9B" w:rsidP="005A72D0">
            <w:pPr>
              <w:pStyle w:val="Tabletext"/>
              <w:jc w:val="left"/>
              <w:rPr>
                <w:lang w:val="en-US"/>
              </w:rPr>
            </w:pPr>
            <w:r w:rsidRPr="00643123">
              <w:rPr>
                <w:lang w:val="en-US"/>
              </w:rPr>
              <w:t>5 mW</w:t>
            </w:r>
            <w:r w:rsidRPr="00643123">
              <w:rPr>
                <w:vertAlign w:val="superscript"/>
                <w:lang w:val="en-US"/>
              </w:rPr>
              <w:t>(1)</w:t>
            </w:r>
          </w:p>
        </w:tc>
        <w:tc>
          <w:tcPr>
            <w:tcW w:w="4253" w:type="dxa"/>
          </w:tcPr>
          <w:p w:rsidR="00A65D9B" w:rsidRPr="00643123" w:rsidRDefault="00A65D9B" w:rsidP="005A72D0">
            <w:pPr>
              <w:pStyle w:val="Tabletext"/>
              <w:jc w:val="left"/>
              <w:rPr>
                <w:lang w:val="en-US"/>
              </w:rPr>
            </w:pPr>
            <w:r w:rsidRPr="00643123">
              <w:rPr>
                <w:lang w:val="en-US"/>
              </w:rPr>
              <w:t>869</w:t>
            </w:r>
            <w:r>
              <w:rPr>
                <w:lang w:val="en-US"/>
              </w:rPr>
              <w:t>,</w:t>
            </w:r>
            <w:r w:rsidRPr="00643123">
              <w:rPr>
                <w:lang w:val="en-US"/>
              </w:rPr>
              <w:t>700-870</w:t>
            </w:r>
            <w:r>
              <w:rPr>
                <w:lang w:val="en-US"/>
              </w:rPr>
              <w:t>,</w:t>
            </w:r>
            <w:r w:rsidRPr="00643123">
              <w:rPr>
                <w:lang w:val="en-US"/>
              </w:rPr>
              <w:t>000 MHz</w:t>
            </w:r>
          </w:p>
        </w:tc>
      </w:tr>
      <w:tr w:rsidR="00A65D9B" w:rsidRPr="00660794" w:rsidTr="00DA40DD">
        <w:trPr>
          <w:jc w:val="center"/>
        </w:trPr>
        <w:tc>
          <w:tcPr>
            <w:tcW w:w="4253" w:type="dxa"/>
          </w:tcPr>
          <w:p w:rsidR="00A65D9B" w:rsidRPr="00643123" w:rsidRDefault="00A65D9B" w:rsidP="005A72D0">
            <w:pPr>
              <w:pStyle w:val="Tabletext"/>
              <w:jc w:val="left"/>
              <w:rPr>
                <w:lang w:val="en-US"/>
              </w:rPr>
            </w:pPr>
            <w:r w:rsidRPr="00643123">
              <w:rPr>
                <w:lang w:val="en-US"/>
              </w:rPr>
              <w:t>10 mW</w:t>
            </w:r>
            <w:r w:rsidRPr="00643123">
              <w:rPr>
                <w:vertAlign w:val="superscript"/>
                <w:lang w:val="en-US"/>
              </w:rPr>
              <w:t>(1)</w:t>
            </w:r>
          </w:p>
        </w:tc>
        <w:tc>
          <w:tcPr>
            <w:tcW w:w="4253" w:type="dxa"/>
          </w:tcPr>
          <w:p w:rsidR="00A65D9B" w:rsidRPr="00233F3F" w:rsidRDefault="00A65D9B" w:rsidP="005A72D0">
            <w:pPr>
              <w:pStyle w:val="Tabletext"/>
              <w:jc w:val="left"/>
              <w:rPr>
                <w:lang w:val="en-US"/>
              </w:rPr>
            </w:pPr>
            <w:r w:rsidRPr="00643123">
              <w:rPr>
                <w:lang w:val="en-US"/>
              </w:rPr>
              <w:t>26</w:t>
            </w:r>
            <w:r>
              <w:rPr>
                <w:lang w:val="en-US"/>
              </w:rPr>
              <w:t>,</w:t>
            </w:r>
            <w:r w:rsidRPr="00643123">
              <w:rPr>
                <w:lang w:val="en-US"/>
              </w:rPr>
              <w:t>957-27</w:t>
            </w:r>
            <w:r>
              <w:rPr>
                <w:lang w:val="en-US"/>
              </w:rPr>
              <w:t>,</w:t>
            </w:r>
            <w:r w:rsidRPr="00643123">
              <w:rPr>
                <w:lang w:val="en-US"/>
              </w:rPr>
              <w:t>283 MHz</w:t>
            </w:r>
            <w:r w:rsidRPr="00643123">
              <w:rPr>
                <w:lang w:val="en-US"/>
              </w:rPr>
              <w:br/>
              <w:t>29</w:t>
            </w:r>
            <w:r>
              <w:rPr>
                <w:lang w:val="en-US"/>
              </w:rPr>
              <w:t>,</w:t>
            </w:r>
            <w:r w:rsidRPr="00643123">
              <w:rPr>
                <w:lang w:val="en-US"/>
              </w:rPr>
              <w:t>7-47</w:t>
            </w:r>
            <w:r>
              <w:rPr>
                <w:lang w:val="en-US"/>
              </w:rPr>
              <w:t>,</w:t>
            </w:r>
            <w:r w:rsidRPr="00643123">
              <w:rPr>
                <w:lang w:val="en-US"/>
              </w:rPr>
              <w:t>0 MHz</w:t>
            </w:r>
            <w:r w:rsidRPr="00643123">
              <w:rPr>
                <w:lang w:val="en-US"/>
              </w:rPr>
              <w:br/>
              <w:t>40</w:t>
            </w:r>
            <w:r>
              <w:rPr>
                <w:lang w:val="en-US"/>
              </w:rPr>
              <w:t>,</w:t>
            </w:r>
            <w:r w:rsidRPr="00643123">
              <w:rPr>
                <w:lang w:val="en-US"/>
              </w:rPr>
              <w:t>660-40</w:t>
            </w:r>
            <w:r>
              <w:rPr>
                <w:lang w:val="en-US"/>
              </w:rPr>
              <w:t>,</w:t>
            </w:r>
            <w:r w:rsidRPr="00643123">
              <w:rPr>
                <w:lang w:val="en-US"/>
              </w:rPr>
              <w:t>700 MHz</w:t>
            </w:r>
            <w:r w:rsidRPr="00643123">
              <w:rPr>
                <w:lang w:val="en-US"/>
              </w:rPr>
              <w:br/>
              <w:t>138</w:t>
            </w:r>
            <w:r>
              <w:rPr>
                <w:lang w:val="en-US"/>
              </w:rPr>
              <w:t>,</w:t>
            </w:r>
            <w:r w:rsidRPr="00643123">
              <w:rPr>
                <w:lang w:val="en-US"/>
              </w:rPr>
              <w:t>2-138</w:t>
            </w:r>
            <w:r>
              <w:rPr>
                <w:lang w:val="en-US"/>
              </w:rPr>
              <w:t>,</w:t>
            </w:r>
            <w:r w:rsidRPr="00643123">
              <w:rPr>
                <w:lang w:val="en-US"/>
              </w:rPr>
              <w:t>45 MHz</w:t>
            </w:r>
            <w:r w:rsidRPr="00643123">
              <w:rPr>
                <w:lang w:val="en-US"/>
              </w:rPr>
              <w:br/>
              <w:t>169</w:t>
            </w:r>
            <w:r>
              <w:rPr>
                <w:lang w:val="en-US"/>
              </w:rPr>
              <w:t>,</w:t>
            </w:r>
            <w:r w:rsidRPr="00643123">
              <w:rPr>
                <w:lang w:val="en-US"/>
              </w:rPr>
              <w:t>400-169</w:t>
            </w:r>
            <w:r>
              <w:rPr>
                <w:lang w:val="en-US"/>
              </w:rPr>
              <w:t>,</w:t>
            </w:r>
            <w:r w:rsidRPr="00643123">
              <w:rPr>
                <w:lang w:val="en-US"/>
              </w:rPr>
              <w:t>475 MHz</w:t>
            </w:r>
            <w:r w:rsidRPr="00643123">
              <w:rPr>
                <w:lang w:val="en-US"/>
              </w:rPr>
              <w:br/>
              <w:t>169</w:t>
            </w:r>
            <w:r>
              <w:rPr>
                <w:lang w:val="en-US"/>
              </w:rPr>
              <w:t>,</w:t>
            </w:r>
            <w:r w:rsidRPr="00643123">
              <w:rPr>
                <w:lang w:val="en-US"/>
              </w:rPr>
              <w:t>4750-169</w:t>
            </w:r>
            <w:r>
              <w:rPr>
                <w:lang w:val="en-US"/>
              </w:rPr>
              <w:t>,</w:t>
            </w:r>
            <w:r w:rsidRPr="00643123">
              <w:rPr>
                <w:lang w:val="en-US"/>
              </w:rPr>
              <w:t>4</w:t>
            </w:r>
            <w:r w:rsidRPr="00233F3F">
              <w:rPr>
                <w:lang w:val="en-US"/>
              </w:rPr>
              <w:t>875 MHz</w:t>
            </w:r>
            <w:r w:rsidRPr="00233F3F">
              <w:rPr>
                <w:lang w:val="en-US"/>
              </w:rPr>
              <w:br/>
              <w:t>169</w:t>
            </w:r>
            <w:r>
              <w:rPr>
                <w:lang w:val="en-US"/>
              </w:rPr>
              <w:t>,</w:t>
            </w:r>
            <w:r w:rsidRPr="00233F3F">
              <w:rPr>
                <w:lang w:val="en-US"/>
              </w:rPr>
              <w:t>4875-169</w:t>
            </w:r>
            <w:r>
              <w:rPr>
                <w:lang w:val="en-US"/>
              </w:rPr>
              <w:t>,</w:t>
            </w:r>
            <w:r w:rsidRPr="00233F3F">
              <w:rPr>
                <w:lang w:val="en-US"/>
              </w:rPr>
              <w:t>5875 MHz</w:t>
            </w:r>
            <w:r w:rsidRPr="00233F3F">
              <w:rPr>
                <w:lang w:val="en-US"/>
              </w:rPr>
              <w:br/>
              <w:t>169</w:t>
            </w:r>
            <w:r>
              <w:rPr>
                <w:lang w:val="en-US"/>
              </w:rPr>
              <w:t>,</w:t>
            </w:r>
            <w:r w:rsidRPr="00233F3F">
              <w:rPr>
                <w:lang w:val="en-US"/>
              </w:rPr>
              <w:t>5875-169</w:t>
            </w:r>
            <w:r>
              <w:rPr>
                <w:lang w:val="en-US"/>
              </w:rPr>
              <w:t>,</w:t>
            </w:r>
            <w:r w:rsidRPr="00233F3F">
              <w:rPr>
                <w:lang w:val="en-US"/>
              </w:rPr>
              <w:t>6000 MHz</w:t>
            </w:r>
            <w:r w:rsidRPr="00233F3F">
              <w:rPr>
                <w:lang w:val="en-US"/>
              </w:rPr>
              <w:br/>
              <w:t>169</w:t>
            </w:r>
            <w:r>
              <w:rPr>
                <w:lang w:val="en-US"/>
              </w:rPr>
              <w:t>,</w:t>
            </w:r>
            <w:r w:rsidRPr="00233F3F">
              <w:rPr>
                <w:lang w:val="en-US"/>
              </w:rPr>
              <w:t>4-174</w:t>
            </w:r>
            <w:r>
              <w:rPr>
                <w:lang w:val="en-US"/>
              </w:rPr>
              <w:t>,</w:t>
            </w:r>
            <w:r w:rsidRPr="00233F3F">
              <w:rPr>
                <w:lang w:val="en-US"/>
              </w:rPr>
              <w:t>0 MHz</w:t>
            </w:r>
            <w:r w:rsidRPr="00233F3F">
              <w:rPr>
                <w:lang w:val="en-US"/>
              </w:rPr>
              <w:br/>
              <w:t>433</w:t>
            </w:r>
            <w:r>
              <w:rPr>
                <w:lang w:val="en-US"/>
              </w:rPr>
              <w:t>,</w:t>
            </w:r>
            <w:r w:rsidRPr="00233F3F">
              <w:rPr>
                <w:lang w:val="en-US"/>
              </w:rPr>
              <w:t>050-434</w:t>
            </w:r>
            <w:r>
              <w:rPr>
                <w:lang w:val="en-US"/>
              </w:rPr>
              <w:t>,</w:t>
            </w:r>
            <w:r w:rsidRPr="00233F3F">
              <w:rPr>
                <w:lang w:val="en-US"/>
              </w:rPr>
              <w:t>790 MHz</w:t>
            </w:r>
            <w:r w:rsidRPr="00233F3F">
              <w:rPr>
                <w:lang w:val="en-US"/>
              </w:rPr>
              <w:br/>
              <w:t>434</w:t>
            </w:r>
            <w:r>
              <w:rPr>
                <w:lang w:val="en-US"/>
              </w:rPr>
              <w:t>,</w:t>
            </w:r>
            <w:r w:rsidRPr="00233F3F">
              <w:rPr>
                <w:lang w:val="en-US"/>
              </w:rPr>
              <w:t>040-434</w:t>
            </w:r>
            <w:r>
              <w:rPr>
                <w:lang w:val="en-US"/>
              </w:rPr>
              <w:t>,</w:t>
            </w:r>
            <w:r w:rsidRPr="00233F3F">
              <w:rPr>
                <w:lang w:val="en-US"/>
              </w:rPr>
              <w:t>790 MHz</w:t>
            </w:r>
            <w:r w:rsidRPr="00233F3F">
              <w:rPr>
                <w:lang w:val="en-US"/>
              </w:rPr>
              <w:br/>
              <w:t>863-865 MHz</w:t>
            </w:r>
            <w:r w:rsidRPr="00233F3F">
              <w:rPr>
                <w:lang w:val="en-US"/>
              </w:rPr>
              <w:br/>
              <w:t>868</w:t>
            </w:r>
            <w:r>
              <w:rPr>
                <w:lang w:val="en-US"/>
              </w:rPr>
              <w:t>,</w:t>
            </w:r>
            <w:r w:rsidRPr="00233F3F">
              <w:rPr>
                <w:lang w:val="en-US"/>
              </w:rPr>
              <w:t>600-868</w:t>
            </w:r>
            <w:r>
              <w:rPr>
                <w:lang w:val="en-US"/>
              </w:rPr>
              <w:t>,</w:t>
            </w:r>
            <w:r w:rsidRPr="00233F3F">
              <w:rPr>
                <w:lang w:val="en-US"/>
              </w:rPr>
              <w:t>700 MHz</w:t>
            </w:r>
            <w:r w:rsidRPr="00233F3F">
              <w:rPr>
                <w:lang w:val="en-US"/>
              </w:rPr>
              <w:br/>
              <w:t>869</w:t>
            </w:r>
            <w:r>
              <w:rPr>
                <w:lang w:val="en-US"/>
              </w:rPr>
              <w:t>,</w:t>
            </w:r>
            <w:r w:rsidRPr="00233F3F">
              <w:rPr>
                <w:lang w:val="en-US"/>
              </w:rPr>
              <w:t>200-869</w:t>
            </w:r>
            <w:r>
              <w:rPr>
                <w:lang w:val="en-US"/>
              </w:rPr>
              <w:t>,</w:t>
            </w:r>
            <w:r w:rsidRPr="00233F3F">
              <w:rPr>
                <w:lang w:val="en-US"/>
              </w:rPr>
              <w:t>300 MHz</w:t>
            </w:r>
            <w:r w:rsidRPr="00233F3F">
              <w:rPr>
                <w:lang w:val="en-US"/>
              </w:rPr>
              <w:br/>
              <w:t>869</w:t>
            </w:r>
            <w:r>
              <w:rPr>
                <w:lang w:val="en-US"/>
              </w:rPr>
              <w:t>,</w:t>
            </w:r>
            <w:r w:rsidRPr="00233F3F">
              <w:rPr>
                <w:lang w:val="en-US"/>
              </w:rPr>
              <w:t>300-869</w:t>
            </w:r>
            <w:r>
              <w:rPr>
                <w:lang w:val="en-US"/>
              </w:rPr>
              <w:t>,</w:t>
            </w:r>
            <w:r w:rsidRPr="00233F3F">
              <w:rPr>
                <w:lang w:val="en-US"/>
              </w:rPr>
              <w:t>400 MHz</w:t>
            </w:r>
            <w:r w:rsidRPr="00233F3F">
              <w:rPr>
                <w:lang w:val="en-US"/>
              </w:rPr>
              <w:br/>
              <w:t>2</w:t>
            </w:r>
            <w:r w:rsidRPr="00233F3F">
              <w:rPr>
                <w:rFonts w:ascii="Tms Rmn" w:hAnsi="Tms Rmn"/>
                <w:sz w:val="12"/>
                <w:lang w:val="en-US"/>
              </w:rPr>
              <w:t xml:space="preserve"> </w:t>
            </w:r>
            <w:r w:rsidRPr="00233F3F">
              <w:rPr>
                <w:lang w:val="en-US"/>
              </w:rPr>
              <w:t>400-2 483</w:t>
            </w:r>
            <w:r>
              <w:rPr>
                <w:lang w:val="en-US"/>
              </w:rPr>
              <w:t>,</w:t>
            </w:r>
            <w:r w:rsidRPr="00233F3F">
              <w:rPr>
                <w:lang w:val="en-US"/>
              </w:rPr>
              <w:t>5 MHz</w:t>
            </w:r>
          </w:p>
        </w:tc>
      </w:tr>
      <w:tr w:rsidR="00A65D9B" w:rsidRPr="00EA002B" w:rsidTr="00DA40DD">
        <w:trPr>
          <w:jc w:val="center"/>
        </w:trPr>
        <w:tc>
          <w:tcPr>
            <w:tcW w:w="4253" w:type="dxa"/>
            <w:tcBorders>
              <w:bottom w:val="single" w:sz="4" w:space="0" w:color="auto"/>
            </w:tcBorders>
          </w:tcPr>
          <w:p w:rsidR="00A65D9B" w:rsidRPr="00EA002B" w:rsidRDefault="00A65D9B" w:rsidP="005A72D0">
            <w:pPr>
              <w:pStyle w:val="Tabletext"/>
              <w:jc w:val="left"/>
            </w:pPr>
            <w:r w:rsidRPr="00EA002B">
              <w:t>20 mW</w:t>
            </w:r>
            <w:r w:rsidRPr="00EA002B">
              <w:rPr>
                <w:vertAlign w:val="superscript"/>
              </w:rPr>
              <w:t>(1)</w:t>
            </w:r>
          </w:p>
        </w:tc>
        <w:tc>
          <w:tcPr>
            <w:tcW w:w="4253" w:type="dxa"/>
            <w:tcBorders>
              <w:bottom w:val="single" w:sz="4" w:space="0" w:color="auto"/>
            </w:tcBorders>
          </w:tcPr>
          <w:p w:rsidR="00A65D9B" w:rsidRPr="00EA002B" w:rsidRDefault="00A65D9B" w:rsidP="005A72D0">
            <w:pPr>
              <w:pStyle w:val="Tabletext"/>
              <w:jc w:val="left"/>
            </w:pPr>
            <w:r w:rsidRPr="00EA002B" w:rsidDel="00B12FF6">
              <w:t>1 795</w:t>
            </w:r>
            <w:r w:rsidRPr="00EA002B">
              <w:t>1</w:t>
            </w:r>
            <w:r w:rsidRPr="00EA002B">
              <w:rPr>
                <w:lang w:eastAsia="ko-KR"/>
              </w:rPr>
              <w:t> </w:t>
            </w:r>
            <w:r w:rsidRPr="00EA002B">
              <w:t>785-1</w:t>
            </w:r>
            <w:r w:rsidRPr="00EA002B">
              <w:rPr>
                <w:lang w:eastAsia="ko-KR"/>
              </w:rPr>
              <w:t> </w:t>
            </w:r>
            <w:r w:rsidRPr="00EA002B">
              <w:t>800</w:t>
            </w:r>
            <w:r w:rsidRPr="00EA002B">
              <w:rPr>
                <w:lang w:eastAsia="ko-KR"/>
              </w:rPr>
              <w:t> MHz</w:t>
            </w:r>
          </w:p>
        </w:tc>
      </w:tr>
      <w:tr w:rsidR="00A65D9B" w:rsidRPr="00EA002B" w:rsidTr="00DA40DD">
        <w:trPr>
          <w:jc w:val="center"/>
        </w:trPr>
        <w:tc>
          <w:tcPr>
            <w:tcW w:w="4253" w:type="dxa"/>
            <w:tcBorders>
              <w:bottom w:val="single" w:sz="4" w:space="0" w:color="auto"/>
            </w:tcBorders>
          </w:tcPr>
          <w:p w:rsidR="00A65D9B" w:rsidRPr="00EA002B" w:rsidRDefault="00A65D9B" w:rsidP="005A72D0">
            <w:pPr>
              <w:pStyle w:val="Tabletext"/>
              <w:jc w:val="left"/>
            </w:pPr>
            <w:r w:rsidRPr="00EA002B">
              <w:t>25 mW</w:t>
            </w:r>
            <w:r w:rsidRPr="00EA002B">
              <w:rPr>
                <w:vertAlign w:val="superscript"/>
              </w:rPr>
              <w:t>(1)</w:t>
            </w:r>
          </w:p>
        </w:tc>
        <w:tc>
          <w:tcPr>
            <w:tcW w:w="4253" w:type="dxa"/>
            <w:tcBorders>
              <w:bottom w:val="single" w:sz="4" w:space="0" w:color="auto"/>
            </w:tcBorders>
          </w:tcPr>
          <w:p w:rsidR="00A65D9B" w:rsidRPr="00EA002B" w:rsidRDefault="00A65D9B" w:rsidP="005A72D0">
            <w:pPr>
              <w:pStyle w:val="Tabletext"/>
              <w:jc w:val="left"/>
            </w:pPr>
            <w:r w:rsidRPr="00EA002B">
              <w:t>863-870 MHz</w:t>
            </w:r>
            <w:r>
              <w:br/>
            </w:r>
            <w:r w:rsidRPr="00EA002B">
              <w:t>868</w:t>
            </w:r>
            <w:r>
              <w:t>,</w:t>
            </w:r>
            <w:r w:rsidRPr="00EA002B">
              <w:t>000-868</w:t>
            </w:r>
            <w:r>
              <w:t>,</w:t>
            </w:r>
            <w:r w:rsidRPr="00EA002B">
              <w:t>600 MHz</w:t>
            </w:r>
            <w:r w:rsidRPr="00EA002B">
              <w:br/>
              <w:t>868</w:t>
            </w:r>
            <w:r>
              <w:t>,</w:t>
            </w:r>
            <w:r w:rsidRPr="00EA002B">
              <w:t>700-869</w:t>
            </w:r>
            <w:r>
              <w:t>,</w:t>
            </w:r>
            <w:r w:rsidRPr="00EA002B">
              <w:t>200 MHz</w:t>
            </w:r>
            <w:r w:rsidRPr="00EA002B">
              <w:br/>
              <w:t>869</w:t>
            </w:r>
            <w:r>
              <w:t>,</w:t>
            </w:r>
            <w:r w:rsidRPr="00EA002B">
              <w:t>650-869</w:t>
            </w:r>
            <w:r>
              <w:t>,</w:t>
            </w:r>
            <w:r w:rsidRPr="00EA002B">
              <w:t>700 MHz</w:t>
            </w:r>
            <w:r w:rsidRPr="00EA002B">
              <w:br/>
              <w:t>2</w:t>
            </w:r>
            <w:r w:rsidRPr="00EA002B">
              <w:rPr>
                <w:rFonts w:ascii="Tms Rmn" w:hAnsi="Tms Rmn"/>
                <w:sz w:val="12"/>
              </w:rPr>
              <w:t> </w:t>
            </w:r>
            <w:r w:rsidRPr="00EA002B">
              <w:t>400-2</w:t>
            </w:r>
            <w:r w:rsidRPr="00EA002B">
              <w:rPr>
                <w:rFonts w:ascii="Tms Rmn" w:hAnsi="Tms Rmn"/>
                <w:sz w:val="12"/>
              </w:rPr>
              <w:t> </w:t>
            </w:r>
            <w:r w:rsidRPr="00EA002B">
              <w:t>483</w:t>
            </w:r>
            <w:r>
              <w:t>,</w:t>
            </w:r>
            <w:r w:rsidRPr="00EA002B">
              <w:t>5 MHz</w:t>
            </w:r>
            <w:r w:rsidRPr="00EA002B">
              <w:br/>
              <w:t>5</w:t>
            </w:r>
            <w:r w:rsidRPr="00EA002B">
              <w:rPr>
                <w:rFonts w:ascii="Tms Rmn" w:hAnsi="Tms Rmn"/>
                <w:sz w:val="12"/>
              </w:rPr>
              <w:t> </w:t>
            </w:r>
            <w:r w:rsidRPr="00EA002B">
              <w:t>725-5</w:t>
            </w:r>
            <w:r w:rsidRPr="00EA002B">
              <w:rPr>
                <w:rFonts w:ascii="Tms Rmn" w:hAnsi="Tms Rmn"/>
                <w:sz w:val="12"/>
              </w:rPr>
              <w:t> </w:t>
            </w:r>
            <w:r w:rsidRPr="00EA002B">
              <w:t>875 MHz</w:t>
            </w:r>
            <w:r w:rsidRPr="00EA002B">
              <w:br/>
              <w:t>9</w:t>
            </w:r>
            <w:r w:rsidRPr="00EA002B">
              <w:rPr>
                <w:rFonts w:ascii="Tms Rmn" w:hAnsi="Tms Rmn"/>
                <w:sz w:val="12"/>
              </w:rPr>
              <w:t> </w:t>
            </w:r>
            <w:r w:rsidRPr="00EA002B">
              <w:t>200-9</w:t>
            </w:r>
            <w:r w:rsidRPr="00EA002B">
              <w:rPr>
                <w:rFonts w:ascii="Tms Rmn" w:hAnsi="Tms Rmn"/>
                <w:sz w:val="12"/>
              </w:rPr>
              <w:t> </w:t>
            </w:r>
            <w:r w:rsidRPr="00EA002B">
              <w:t>975 MHz</w:t>
            </w:r>
            <w:r>
              <w:br/>
            </w:r>
            <w:r w:rsidRPr="00EA002B">
              <w:t>13</w:t>
            </w:r>
            <w:r>
              <w:t>,</w:t>
            </w:r>
            <w:r w:rsidRPr="00EA002B">
              <w:t>4-14 GHz</w:t>
            </w:r>
          </w:p>
        </w:tc>
      </w:tr>
    </w:tbl>
    <w:p w:rsidR="00F15F7F" w:rsidRPr="00125482" w:rsidRDefault="00F15F7F" w:rsidP="00F15F7F">
      <w:pPr>
        <w:pStyle w:val="TableNo"/>
        <w:rPr>
          <w:lang w:val="es-ES_tradnl"/>
        </w:rPr>
      </w:pPr>
      <w:r w:rsidRPr="00125482">
        <w:rPr>
          <w:lang w:val="es-ES_tradnl"/>
        </w:rPr>
        <w:lastRenderedPageBreak/>
        <w:t>CUADRO 2</w:t>
      </w:r>
      <w:r>
        <w:rPr>
          <w:lang w:val="es-ES_tradnl"/>
        </w:rPr>
        <w:t xml:space="preserve"> (</w:t>
      </w:r>
      <w:r w:rsidRPr="007744A1">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F15F7F" w:rsidRPr="00A64771" w:rsidTr="004034E7">
        <w:trPr>
          <w:tblHeader/>
          <w:jc w:val="center"/>
        </w:trPr>
        <w:tc>
          <w:tcPr>
            <w:tcW w:w="4253" w:type="dxa"/>
            <w:vAlign w:val="center"/>
          </w:tcPr>
          <w:p w:rsidR="00F15F7F" w:rsidRPr="00A64771" w:rsidRDefault="00F15F7F" w:rsidP="004034E7">
            <w:pPr>
              <w:pStyle w:val="Tablehead"/>
              <w:rPr>
                <w:lang w:val="es-ES_tradnl"/>
              </w:rPr>
            </w:pPr>
            <w:r w:rsidRPr="00A64771">
              <w:rPr>
                <w:lang w:val="es-ES_tradnl"/>
              </w:rPr>
              <w:t>Máxima potencia radiada o nivel</w:t>
            </w:r>
            <w:r>
              <w:rPr>
                <w:lang w:val="es-ES_tradnl"/>
              </w:rPr>
              <w:br/>
            </w:r>
            <w:r w:rsidRPr="00A64771">
              <w:rPr>
                <w:lang w:val="es-ES_tradnl"/>
              </w:rPr>
              <w:t>de intensidad de campo magnético</w:t>
            </w:r>
          </w:p>
        </w:tc>
        <w:tc>
          <w:tcPr>
            <w:tcW w:w="4253" w:type="dxa"/>
            <w:vAlign w:val="center"/>
          </w:tcPr>
          <w:p w:rsidR="00F15F7F" w:rsidRPr="00A64771" w:rsidRDefault="00F15F7F" w:rsidP="004034E7">
            <w:pPr>
              <w:pStyle w:val="Tablehead"/>
            </w:pPr>
            <w:r w:rsidRPr="00A64771">
              <w:t>Bandas de frecuencias</w:t>
            </w:r>
          </w:p>
        </w:tc>
      </w:tr>
      <w:tr w:rsidR="00A65D9B" w:rsidRPr="00EA002B" w:rsidTr="00DA40DD">
        <w:trPr>
          <w:jc w:val="center"/>
        </w:trPr>
        <w:tc>
          <w:tcPr>
            <w:tcW w:w="4253" w:type="dxa"/>
            <w:tcBorders>
              <w:bottom w:val="single" w:sz="4" w:space="0" w:color="auto"/>
            </w:tcBorders>
          </w:tcPr>
          <w:p w:rsidR="00A65D9B" w:rsidRPr="00EA002B" w:rsidRDefault="00A65D9B" w:rsidP="005A72D0">
            <w:pPr>
              <w:pStyle w:val="Tabletext"/>
              <w:jc w:val="left"/>
            </w:pPr>
            <w:r w:rsidRPr="00EA002B">
              <w:t>50 mW</w:t>
            </w:r>
            <w:r w:rsidRPr="00EA002B">
              <w:rPr>
                <w:vertAlign w:val="superscript"/>
              </w:rPr>
              <w:t>(1)</w:t>
            </w:r>
          </w:p>
        </w:tc>
        <w:tc>
          <w:tcPr>
            <w:tcW w:w="4253" w:type="dxa"/>
            <w:tcBorders>
              <w:bottom w:val="single" w:sz="4" w:space="0" w:color="auto"/>
            </w:tcBorders>
          </w:tcPr>
          <w:p w:rsidR="00A65D9B" w:rsidRPr="00EA002B" w:rsidRDefault="00A65D9B" w:rsidP="005A72D0">
            <w:pPr>
              <w:pStyle w:val="Tabletext"/>
              <w:jc w:val="left"/>
            </w:pPr>
            <w:r w:rsidRPr="00EA002B">
              <w:t>174-216 MHz</w:t>
            </w:r>
            <w:r>
              <w:br/>
            </w:r>
            <w:r w:rsidRPr="00EA002B">
              <w:t>470-862 MHz</w:t>
            </w:r>
            <w:r>
              <w:br/>
            </w:r>
            <w:r w:rsidRPr="00EA002B">
              <w:t>1 785-1 800 MHz</w:t>
            </w:r>
          </w:p>
        </w:tc>
      </w:tr>
      <w:tr w:rsidR="00A65D9B" w:rsidRPr="00B7098A" w:rsidTr="00DA40DD">
        <w:trPr>
          <w:jc w:val="center"/>
        </w:trPr>
        <w:tc>
          <w:tcPr>
            <w:tcW w:w="8506" w:type="dxa"/>
            <w:gridSpan w:val="2"/>
            <w:tcBorders>
              <w:left w:val="nil"/>
              <w:bottom w:val="nil"/>
              <w:right w:val="nil"/>
            </w:tcBorders>
          </w:tcPr>
          <w:p w:rsidR="00A65D9B" w:rsidRPr="00B7098A" w:rsidRDefault="00A65D9B" w:rsidP="00DA40DD">
            <w:pPr>
              <w:pStyle w:val="Tablelegend"/>
              <w:rPr>
                <w:lang w:val="es-ES_tradnl"/>
              </w:rPr>
            </w:pPr>
            <w:r w:rsidRPr="00D7241A">
              <w:rPr>
                <w:vertAlign w:val="superscript"/>
                <w:lang w:val="es-ES_tradnl"/>
              </w:rPr>
              <w:t>(1)</w:t>
            </w:r>
            <w:r w:rsidRPr="00D7241A">
              <w:rPr>
                <w:lang w:val="es-ES_tradnl"/>
              </w:rPr>
              <w:tab/>
            </w:r>
            <w:r w:rsidRPr="00CD5BE3">
              <w:rPr>
                <w:lang w:val="es-ES_tradnl"/>
              </w:rPr>
              <w:t xml:space="preserve">Los niveles son de potencia radiada </w:t>
            </w:r>
            <w:r>
              <w:rPr>
                <w:lang w:val="es-ES_tradnl"/>
              </w:rPr>
              <w:t xml:space="preserve">aparente </w:t>
            </w:r>
            <w:r w:rsidRPr="00CD5BE3">
              <w:rPr>
                <w:lang w:val="es-ES_tradnl"/>
              </w:rPr>
              <w:t>(p.r.</w:t>
            </w:r>
            <w:r>
              <w:rPr>
                <w:lang w:val="es-ES_tradnl"/>
              </w:rPr>
              <w:t>a</w:t>
            </w:r>
            <w:r w:rsidRPr="00CD5BE3">
              <w:rPr>
                <w:lang w:val="es-ES_tradnl"/>
              </w:rPr>
              <w:t xml:space="preserve">.) (por debajo de 1 000 MHz) o de potencia </w:t>
            </w:r>
            <w:r>
              <w:rPr>
                <w:lang w:val="es-ES_tradnl"/>
              </w:rPr>
              <w:t>isótropa</w:t>
            </w:r>
            <w:r w:rsidRPr="00CD5BE3">
              <w:rPr>
                <w:lang w:val="es-ES_tradnl"/>
              </w:rPr>
              <w:t xml:space="preserve"> radiada equivalente (p.i.r.e.) (por encima de 1 000 MHz).</w:t>
            </w:r>
          </w:p>
        </w:tc>
      </w:tr>
    </w:tbl>
    <w:p w:rsidR="005A72D0" w:rsidRDefault="005A72D0" w:rsidP="005A72D0">
      <w:pPr>
        <w:pStyle w:val="Tablefin"/>
      </w:pPr>
    </w:p>
    <w:p w:rsidR="00F15F7F" w:rsidRPr="00F15F7F" w:rsidRDefault="00F15F7F" w:rsidP="00F15F7F">
      <w:pPr>
        <w:rPr>
          <w:lang w:val="en-GB"/>
        </w:rPr>
      </w:pPr>
    </w:p>
    <w:p w:rsidR="00A65D9B" w:rsidRPr="00FA1845" w:rsidRDefault="00A65D9B" w:rsidP="00DA40DD">
      <w:pPr>
        <w:pStyle w:val="TableNo"/>
      </w:pPr>
      <w:r w:rsidRPr="00FA1845">
        <w:t>CUADRO 3</w:t>
      </w:r>
    </w:p>
    <w:p w:rsidR="00A65D9B" w:rsidRPr="00CD5BE3" w:rsidRDefault="00A65D9B" w:rsidP="00A65D9B">
      <w:pPr>
        <w:pStyle w:val="Tabletitle"/>
        <w:rPr>
          <w:lang w:val="es-ES_tradnl"/>
        </w:rPr>
      </w:pPr>
      <w:r w:rsidRPr="00CD5BE3">
        <w:rPr>
          <w:lang w:val="es-ES_tradnl"/>
        </w:rPr>
        <w:t>Nivel de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6"/>
      </w:tblGrid>
      <w:tr w:rsidR="00A65D9B" w:rsidRPr="00C52CDF" w:rsidTr="009C1643">
        <w:trPr>
          <w:cantSplit/>
          <w:tblHeader/>
          <w:jc w:val="center"/>
        </w:trPr>
        <w:tc>
          <w:tcPr>
            <w:tcW w:w="3402" w:type="dxa"/>
          </w:tcPr>
          <w:p w:rsidR="00A65D9B" w:rsidRDefault="00A65D9B" w:rsidP="00DA40DD">
            <w:pPr>
              <w:pStyle w:val="Tablehead"/>
              <w:rPr>
                <w:lang w:val="es-ES_tradnl"/>
              </w:rPr>
            </w:pPr>
            <w:r>
              <w:rPr>
                <w:lang w:val="es-ES_tradnl"/>
              </w:rPr>
              <w:t>Máximo nivel de potencia</w:t>
            </w:r>
          </w:p>
        </w:tc>
        <w:tc>
          <w:tcPr>
            <w:tcW w:w="6236" w:type="dxa"/>
          </w:tcPr>
          <w:p w:rsidR="00A65D9B" w:rsidRDefault="00A65D9B" w:rsidP="00DA40DD">
            <w:pPr>
              <w:pStyle w:val="Tablehead"/>
              <w:rPr>
                <w:lang w:val="es-ES_tradnl"/>
              </w:rPr>
            </w:pPr>
            <w:r>
              <w:rPr>
                <w:lang w:val="es-ES_tradnl"/>
              </w:rPr>
              <w:t>Bandas de frecuencias</w:t>
            </w:r>
          </w:p>
        </w:tc>
      </w:tr>
      <w:tr w:rsidR="00A65D9B" w:rsidRPr="00643123" w:rsidTr="009C1643">
        <w:trPr>
          <w:cantSplit/>
          <w:jc w:val="center"/>
        </w:trPr>
        <w:tc>
          <w:tcPr>
            <w:tcW w:w="3402" w:type="dxa"/>
          </w:tcPr>
          <w:p w:rsidR="00A65D9B" w:rsidRPr="00BD78FD" w:rsidRDefault="00A65D9B" w:rsidP="005A72D0">
            <w:pPr>
              <w:pStyle w:val="Tabletext"/>
              <w:jc w:val="left"/>
            </w:pPr>
            <w:r w:rsidRPr="00BD78FD">
              <w:t>100 mW</w:t>
            </w:r>
            <w:r w:rsidRPr="00643123">
              <w:rPr>
                <w:vertAlign w:val="superscript"/>
              </w:rPr>
              <w:t>(1)</w:t>
            </w:r>
          </w:p>
        </w:tc>
        <w:tc>
          <w:tcPr>
            <w:tcW w:w="6236" w:type="dxa"/>
          </w:tcPr>
          <w:p w:rsidR="00A65D9B" w:rsidRPr="00643123" w:rsidRDefault="00A65D9B" w:rsidP="009C1643">
            <w:pPr>
              <w:pStyle w:val="Tabletext"/>
              <w:jc w:val="left"/>
            </w:pPr>
            <w:r w:rsidRPr="00643123">
              <w:t>26</w:t>
            </w:r>
            <w:r>
              <w:t>,</w:t>
            </w:r>
            <w:r w:rsidRPr="00643123">
              <w:t>990-27</w:t>
            </w:r>
            <w:r>
              <w:t>,</w:t>
            </w:r>
            <w:r w:rsidRPr="00643123">
              <w:t>000 MHz</w:t>
            </w:r>
            <w:r w:rsidRPr="00643123">
              <w:br/>
              <w:t>27</w:t>
            </w:r>
            <w:r>
              <w:t>,</w:t>
            </w:r>
            <w:r w:rsidRPr="00643123">
              <w:t>040-27</w:t>
            </w:r>
            <w:r>
              <w:t>,</w:t>
            </w:r>
            <w:r w:rsidRPr="00643123">
              <w:t>050 MHz</w:t>
            </w:r>
            <w:r w:rsidRPr="00643123">
              <w:br/>
              <w:t>27</w:t>
            </w:r>
            <w:r>
              <w:t>,</w:t>
            </w:r>
            <w:r w:rsidRPr="00643123">
              <w:t>090-27</w:t>
            </w:r>
            <w:r>
              <w:t>,</w:t>
            </w:r>
            <w:r w:rsidRPr="00643123">
              <w:t>100 MHz</w:t>
            </w:r>
            <w:r w:rsidRPr="00643123">
              <w:br/>
              <w:t>27</w:t>
            </w:r>
            <w:r>
              <w:t>,</w:t>
            </w:r>
            <w:r w:rsidRPr="00643123">
              <w:t>140-27</w:t>
            </w:r>
            <w:r>
              <w:t>,</w:t>
            </w:r>
            <w:r w:rsidRPr="00643123">
              <w:t>150 MHz</w:t>
            </w:r>
            <w:r w:rsidRPr="00643123">
              <w:br/>
              <w:t>27</w:t>
            </w:r>
            <w:r>
              <w:t>,</w:t>
            </w:r>
            <w:r w:rsidRPr="00643123">
              <w:t>190-27</w:t>
            </w:r>
            <w:r>
              <w:t>,</w:t>
            </w:r>
            <w:r w:rsidRPr="00643123">
              <w:t>200 MHz</w:t>
            </w:r>
            <w:r w:rsidRPr="00643123">
              <w:br/>
              <w:t>34</w:t>
            </w:r>
            <w:r>
              <w:t>,</w:t>
            </w:r>
            <w:r w:rsidRPr="00643123">
              <w:t>995-35</w:t>
            </w:r>
            <w:r>
              <w:t>,</w:t>
            </w:r>
            <w:r w:rsidRPr="00643123">
              <w:t>225 MHz</w:t>
            </w:r>
            <w:r w:rsidR="009C1643">
              <w:t xml:space="preserve"> </w:t>
            </w:r>
            <w:r w:rsidRPr="00643123">
              <w:t>(</w:t>
            </w:r>
            <w:r>
              <w:t>sólo para modelos voladores</w:t>
            </w:r>
            <w:r w:rsidRPr="00643123">
              <w:t>)</w:t>
            </w:r>
            <w:r w:rsidRPr="00643123">
              <w:br/>
              <w:t>40</w:t>
            </w:r>
            <w:r>
              <w:t>,</w:t>
            </w:r>
            <w:r w:rsidRPr="00643123">
              <w:t>660-40</w:t>
            </w:r>
            <w:r>
              <w:t>,</w:t>
            </w:r>
            <w:r w:rsidRPr="00643123">
              <w:t>700 MHz</w:t>
            </w:r>
            <w:r w:rsidRPr="00643123">
              <w:br/>
              <w:t>865</w:t>
            </w:r>
            <w:r>
              <w:t>,</w:t>
            </w:r>
            <w:r w:rsidRPr="00643123">
              <w:t>0-865</w:t>
            </w:r>
            <w:r>
              <w:t>,</w:t>
            </w:r>
            <w:r w:rsidRPr="00643123">
              <w:t>6 MHz</w:t>
            </w:r>
            <w:r w:rsidRPr="00643123">
              <w:rPr>
                <w:vertAlign w:val="superscript"/>
              </w:rPr>
              <w:t>(2)</w:t>
            </w:r>
            <w:r w:rsidRPr="00643123">
              <w:br/>
              <w:t>2 400-2 483</w:t>
            </w:r>
            <w:r>
              <w:t>,</w:t>
            </w:r>
            <w:r w:rsidRPr="00643123">
              <w:t xml:space="preserve">5 MHz </w:t>
            </w:r>
            <w:r w:rsidRPr="00643123" w:rsidDel="00B12FF6">
              <w:t>(</w:t>
            </w:r>
            <w:r>
              <w:t xml:space="preserve">sólo para </w:t>
            </w:r>
            <w:r w:rsidR="004B2DBC">
              <w:t>RLAN</w:t>
            </w:r>
            <w:r w:rsidRPr="00643123" w:rsidDel="00B12FF6">
              <w:t>)</w:t>
            </w:r>
            <w:r w:rsidRPr="00643123">
              <w:br/>
              <w:t>17</w:t>
            </w:r>
            <w:r>
              <w:t>,</w:t>
            </w:r>
            <w:r w:rsidRPr="00643123">
              <w:t>1-17</w:t>
            </w:r>
            <w:r>
              <w:t>,</w:t>
            </w:r>
            <w:r w:rsidRPr="00643123">
              <w:t>3 GHz</w:t>
            </w:r>
            <w:r w:rsidRPr="00643123">
              <w:br/>
              <w:t>24</w:t>
            </w:r>
            <w:r>
              <w:t>,</w:t>
            </w:r>
            <w:r w:rsidRPr="00643123">
              <w:t>050-24</w:t>
            </w:r>
            <w:r>
              <w:t>,</w:t>
            </w:r>
            <w:r w:rsidRPr="00643123">
              <w:t>250 GHz</w:t>
            </w:r>
            <w:r w:rsidRPr="00643123">
              <w:br/>
              <w:t>61</w:t>
            </w:r>
            <w:r>
              <w:t>,</w:t>
            </w:r>
            <w:r w:rsidRPr="00643123">
              <w:t>0-61</w:t>
            </w:r>
            <w:r>
              <w:t>,</w:t>
            </w:r>
            <w:r w:rsidRPr="00643123">
              <w:t>5 GHz</w:t>
            </w:r>
            <w:r w:rsidRPr="00643123">
              <w:br/>
              <w:t>1</w:t>
            </w:r>
            <w:smartTag w:uri="urn:schemas-microsoft-com:office:smarttags" w:element="PersonName">
              <w:r w:rsidRPr="00643123">
                <w:t>2</w:t>
              </w:r>
            </w:smartTag>
            <w:smartTag w:uri="urn:schemas-microsoft-com:office:smarttags" w:element="PersonName">
              <w:r w:rsidRPr="00643123">
                <w:t>2</w:t>
              </w:r>
            </w:smartTag>
            <w:r w:rsidRPr="00643123">
              <w:t>-1</w:t>
            </w:r>
            <w:smartTag w:uri="urn:schemas-microsoft-com:office:smarttags" w:element="PersonName">
              <w:r w:rsidRPr="00643123">
                <w:t>2</w:t>
              </w:r>
            </w:smartTag>
            <w:r w:rsidRPr="00643123">
              <w:t>3 GHz</w:t>
            </w:r>
            <w:r w:rsidRPr="00643123">
              <w:br/>
            </w:r>
            <w:smartTag w:uri="urn:schemas-microsoft-com:office:smarttags" w:element="PersonName">
              <w:r w:rsidRPr="00643123">
                <w:t>2</w:t>
              </w:r>
            </w:smartTag>
            <w:r w:rsidRPr="00643123">
              <w:t>44-</w:t>
            </w:r>
            <w:smartTag w:uri="urn:schemas-microsoft-com:office:smarttags" w:element="PersonName">
              <w:r w:rsidRPr="00643123">
                <w:t>2</w:t>
              </w:r>
            </w:smartTag>
            <w:r w:rsidRPr="00643123">
              <w:t>46 GHz</w:t>
            </w:r>
          </w:p>
        </w:tc>
      </w:tr>
      <w:tr w:rsidR="00A65D9B" w:rsidRPr="00643123" w:rsidTr="009C1643">
        <w:trPr>
          <w:cantSplit/>
          <w:jc w:val="center"/>
        </w:trPr>
        <w:tc>
          <w:tcPr>
            <w:tcW w:w="3402" w:type="dxa"/>
          </w:tcPr>
          <w:p w:rsidR="00A65D9B" w:rsidRPr="00643123" w:rsidRDefault="00A65D9B" w:rsidP="005A72D0">
            <w:pPr>
              <w:pStyle w:val="Tabletext"/>
              <w:jc w:val="left"/>
              <w:rPr>
                <w:lang w:val="en-US"/>
              </w:rPr>
            </w:pPr>
            <w:r w:rsidRPr="00643123">
              <w:rPr>
                <w:lang w:val="en-US"/>
              </w:rPr>
              <w:t>200 mW</w:t>
            </w:r>
            <w:r w:rsidRPr="00643123">
              <w:rPr>
                <w:vertAlign w:val="superscript"/>
                <w:lang w:val="en-US"/>
              </w:rPr>
              <w:t>(1)</w:t>
            </w:r>
          </w:p>
        </w:tc>
        <w:tc>
          <w:tcPr>
            <w:tcW w:w="6236" w:type="dxa"/>
          </w:tcPr>
          <w:p w:rsidR="00A65D9B" w:rsidRPr="00643123" w:rsidRDefault="00A65D9B" w:rsidP="005A72D0">
            <w:pPr>
              <w:pStyle w:val="Tabletext"/>
              <w:jc w:val="left"/>
              <w:rPr>
                <w:lang w:val="en-US"/>
              </w:rPr>
            </w:pPr>
            <w:r w:rsidRPr="00643123">
              <w:rPr>
                <w:lang w:val="en-US"/>
              </w:rPr>
              <w:t xml:space="preserve">5 150-5 350 MHz </w:t>
            </w:r>
            <w:r>
              <w:rPr>
                <w:spacing w:val="-4"/>
                <w:position w:val="-2"/>
                <w:lang w:val="es-ES_tradnl"/>
              </w:rPr>
              <w:t>(sólo para interiores)</w:t>
            </w:r>
          </w:p>
        </w:tc>
      </w:tr>
      <w:tr w:rsidR="00A65D9B" w:rsidRPr="003A6F99" w:rsidTr="009C1643">
        <w:trPr>
          <w:cantSplit/>
          <w:jc w:val="center"/>
        </w:trPr>
        <w:tc>
          <w:tcPr>
            <w:tcW w:w="3402" w:type="dxa"/>
          </w:tcPr>
          <w:p w:rsidR="00A65D9B" w:rsidRPr="00643123" w:rsidRDefault="00A65D9B" w:rsidP="005A72D0">
            <w:pPr>
              <w:pStyle w:val="Tabletext"/>
              <w:jc w:val="left"/>
              <w:rPr>
                <w:lang w:val="en-US"/>
              </w:rPr>
            </w:pPr>
            <w:r w:rsidRPr="00643123">
              <w:rPr>
                <w:lang w:val="en-US"/>
              </w:rPr>
              <w:t>316 mW</w:t>
            </w:r>
            <w:r w:rsidRPr="00643123">
              <w:rPr>
                <w:vertAlign w:val="superscript"/>
                <w:lang w:val="en-US"/>
              </w:rPr>
              <w:t>(1)</w:t>
            </w:r>
            <w:r w:rsidRPr="00643123">
              <w:rPr>
                <w:lang w:val="en-US"/>
              </w:rPr>
              <w:t xml:space="preserve"> (25 dBm)</w:t>
            </w:r>
          </w:p>
        </w:tc>
        <w:tc>
          <w:tcPr>
            <w:tcW w:w="6236" w:type="dxa"/>
          </w:tcPr>
          <w:p w:rsidR="00A65D9B" w:rsidRPr="00AD40BD" w:rsidRDefault="00A65D9B" w:rsidP="009C1643">
            <w:pPr>
              <w:pStyle w:val="Tabletext"/>
              <w:jc w:val="left"/>
              <w:rPr>
                <w:lang w:val="es-ES_tradnl"/>
              </w:rPr>
            </w:pPr>
            <w:r w:rsidRPr="00AD40BD">
              <w:rPr>
                <w:lang w:val="es-ES_tradnl"/>
              </w:rPr>
              <w:t>57-66 GHz (</w:t>
            </w:r>
            <w:r w:rsidR="009C1643" w:rsidRPr="00AD40BD">
              <w:rPr>
                <w:szCs w:val="22"/>
                <w:lang w:val="es-ES_tradnl"/>
              </w:rPr>
              <w:t xml:space="preserve">no </w:t>
            </w:r>
            <w:r w:rsidRPr="00AD40BD">
              <w:rPr>
                <w:szCs w:val="22"/>
                <w:lang w:val="es-ES_tradnl"/>
              </w:rPr>
              <w:t>se permiten instalaciones fijas en exteriores.</w:t>
            </w:r>
            <w:r>
              <w:rPr>
                <w:szCs w:val="22"/>
                <w:lang w:val="es-ES_tradnl"/>
              </w:rPr>
              <w:t xml:space="preserve"> La máxima densidad p.i.r.e. media está limitada a </w:t>
            </w:r>
            <w:r w:rsidRPr="00AD40BD">
              <w:rPr>
                <w:szCs w:val="22"/>
                <w:lang w:val="es-ES_tradnl"/>
              </w:rPr>
              <w:t>−2 dBm/MHz)</w:t>
            </w:r>
          </w:p>
        </w:tc>
      </w:tr>
      <w:tr w:rsidR="00A65D9B" w:rsidRPr="003A6F99" w:rsidTr="009C1643">
        <w:trPr>
          <w:cantSplit/>
          <w:jc w:val="center"/>
        </w:trPr>
        <w:tc>
          <w:tcPr>
            <w:tcW w:w="3402" w:type="dxa"/>
          </w:tcPr>
          <w:p w:rsidR="00A65D9B" w:rsidRPr="00AD40BD" w:rsidRDefault="00A65D9B" w:rsidP="005A72D0">
            <w:pPr>
              <w:pStyle w:val="Tabletext"/>
              <w:jc w:val="left"/>
              <w:rPr>
                <w:lang w:val="es-ES_tradnl"/>
              </w:rPr>
            </w:pPr>
            <w:r w:rsidRPr="00AD40BD">
              <w:rPr>
                <w:lang w:val="es-ES_tradnl"/>
              </w:rPr>
              <w:t>500 mW</w:t>
            </w:r>
            <w:r w:rsidRPr="00AD40BD">
              <w:rPr>
                <w:vertAlign w:val="superscript"/>
                <w:lang w:val="es-ES_tradnl"/>
              </w:rPr>
              <w:t>(1)</w:t>
            </w:r>
          </w:p>
        </w:tc>
        <w:tc>
          <w:tcPr>
            <w:tcW w:w="6236" w:type="dxa"/>
          </w:tcPr>
          <w:p w:rsidR="00A65D9B" w:rsidRPr="00FC293A" w:rsidRDefault="00A65D9B" w:rsidP="005A72D0">
            <w:pPr>
              <w:pStyle w:val="Tabletext"/>
              <w:jc w:val="left"/>
              <w:rPr>
                <w:lang w:val="es-ES_tradnl"/>
              </w:rPr>
            </w:pPr>
            <w:r w:rsidRPr="00FC293A">
              <w:rPr>
                <w:lang w:val="es-ES_tradnl"/>
              </w:rPr>
              <w:t>169,4-169,475 MHz</w:t>
            </w:r>
            <w:r w:rsidRPr="00FC293A">
              <w:rPr>
                <w:lang w:val="es-ES_tradnl"/>
              </w:rPr>
              <w:br/>
              <w:t>867,6-868,0 MHz</w:t>
            </w:r>
            <w:r w:rsidRPr="00FC293A">
              <w:rPr>
                <w:vertAlign w:val="superscript"/>
                <w:lang w:val="es-ES_tradnl"/>
              </w:rPr>
              <w:t>(2)</w:t>
            </w:r>
            <w:r w:rsidRPr="00FC293A">
              <w:rPr>
                <w:lang w:val="es-ES_tradnl"/>
              </w:rPr>
              <w:br/>
              <w:t>869,400-869,650 MHz</w:t>
            </w:r>
            <w:r w:rsidRPr="00FC293A">
              <w:rPr>
                <w:lang w:val="es-ES_tradnl"/>
              </w:rPr>
              <w:br/>
              <w:t>2 446-2 454 MHz (sólo para aplicaciones ferroviarias y utilización de RFID en exteriores)</w:t>
            </w:r>
            <w:r w:rsidRPr="00FC293A">
              <w:rPr>
                <w:lang w:val="es-ES_tradnl"/>
              </w:rPr>
              <w:br/>
              <w:t>10,5-10,6 GHz</w:t>
            </w:r>
          </w:p>
        </w:tc>
      </w:tr>
      <w:tr w:rsidR="00A65D9B" w:rsidRPr="00643123" w:rsidTr="009C1643">
        <w:trPr>
          <w:cantSplit/>
          <w:jc w:val="center"/>
        </w:trPr>
        <w:tc>
          <w:tcPr>
            <w:tcW w:w="3402" w:type="dxa"/>
          </w:tcPr>
          <w:p w:rsidR="00A65D9B" w:rsidRPr="00643123" w:rsidRDefault="00A65D9B" w:rsidP="005A72D0">
            <w:pPr>
              <w:pStyle w:val="Tabletext"/>
              <w:jc w:val="left"/>
              <w:rPr>
                <w:lang w:val="en-US"/>
              </w:rPr>
            </w:pPr>
            <w:r w:rsidRPr="00643123">
              <w:rPr>
                <w:lang w:val="en-US"/>
              </w:rPr>
              <w:t>1 W</w:t>
            </w:r>
            <w:r w:rsidRPr="00643123">
              <w:rPr>
                <w:vertAlign w:val="superscript"/>
                <w:lang w:val="en-US"/>
              </w:rPr>
              <w:t>(1)</w:t>
            </w:r>
          </w:p>
        </w:tc>
        <w:tc>
          <w:tcPr>
            <w:tcW w:w="6236" w:type="dxa"/>
          </w:tcPr>
          <w:p w:rsidR="00A65D9B" w:rsidRPr="00643123" w:rsidRDefault="00A65D9B" w:rsidP="005A72D0">
            <w:pPr>
              <w:pStyle w:val="Tabletext"/>
              <w:jc w:val="left"/>
              <w:rPr>
                <w:lang w:val="en-US"/>
              </w:rPr>
            </w:pPr>
            <w:r w:rsidRPr="00643123">
              <w:rPr>
                <w:lang w:val="en-US"/>
              </w:rPr>
              <w:t>5 470-5 725 MHz</w:t>
            </w:r>
          </w:p>
        </w:tc>
      </w:tr>
      <w:tr w:rsidR="00A65D9B" w:rsidRPr="003A6F99" w:rsidTr="009C1643">
        <w:trPr>
          <w:cantSplit/>
          <w:jc w:val="center"/>
        </w:trPr>
        <w:tc>
          <w:tcPr>
            <w:tcW w:w="3402" w:type="dxa"/>
          </w:tcPr>
          <w:p w:rsidR="00A65D9B" w:rsidRPr="00643123" w:rsidRDefault="00A65D9B" w:rsidP="005A72D0">
            <w:pPr>
              <w:pStyle w:val="Tabletext"/>
              <w:jc w:val="left"/>
              <w:rPr>
                <w:lang w:val="en-US"/>
              </w:rPr>
            </w:pPr>
            <w:r w:rsidRPr="00643123">
              <w:rPr>
                <w:lang w:val="en-US"/>
              </w:rPr>
              <w:t>2 W</w:t>
            </w:r>
            <w:r w:rsidRPr="00643123">
              <w:rPr>
                <w:vertAlign w:val="superscript"/>
                <w:lang w:val="en-US"/>
              </w:rPr>
              <w:t>(1)</w:t>
            </w:r>
          </w:p>
        </w:tc>
        <w:tc>
          <w:tcPr>
            <w:tcW w:w="6236" w:type="dxa"/>
          </w:tcPr>
          <w:p w:rsidR="00A65D9B" w:rsidRPr="00FC293A" w:rsidRDefault="00A65D9B" w:rsidP="009C1643">
            <w:pPr>
              <w:pStyle w:val="Tabletext"/>
              <w:jc w:val="left"/>
              <w:rPr>
                <w:lang w:val="es-ES_tradnl"/>
              </w:rPr>
            </w:pPr>
            <w:r w:rsidRPr="00FC293A">
              <w:rPr>
                <w:lang w:val="es-ES_tradnl"/>
              </w:rPr>
              <w:t>865,6-867,6 MHz</w:t>
            </w:r>
            <w:r w:rsidRPr="00FC293A">
              <w:rPr>
                <w:vertAlign w:val="superscript"/>
                <w:lang w:val="es-ES_tradnl"/>
              </w:rPr>
              <w:t>(2)</w:t>
            </w:r>
            <w:r w:rsidRPr="00FC293A">
              <w:rPr>
                <w:lang w:val="es-ES_tradnl"/>
              </w:rPr>
              <w:br/>
              <w:t>5 795-5 815 MHz (sólo para aplicaciones específicas con licencia)</w:t>
            </w:r>
          </w:p>
        </w:tc>
      </w:tr>
      <w:tr w:rsidR="00A65D9B" w:rsidRPr="003A6F99" w:rsidTr="009C1643">
        <w:trPr>
          <w:cantSplit/>
          <w:jc w:val="center"/>
        </w:trPr>
        <w:tc>
          <w:tcPr>
            <w:tcW w:w="3402" w:type="dxa"/>
          </w:tcPr>
          <w:p w:rsidR="00A65D9B" w:rsidRPr="00643123" w:rsidRDefault="00A65D9B" w:rsidP="005A72D0">
            <w:pPr>
              <w:pStyle w:val="Tabletext"/>
              <w:jc w:val="left"/>
              <w:rPr>
                <w:lang w:val="en-US"/>
              </w:rPr>
            </w:pPr>
            <w:r w:rsidRPr="00643123">
              <w:rPr>
                <w:lang w:val="en-US"/>
              </w:rPr>
              <w:t>4 W</w:t>
            </w:r>
            <w:r w:rsidRPr="00643123">
              <w:rPr>
                <w:vertAlign w:val="superscript"/>
                <w:lang w:val="en-US"/>
              </w:rPr>
              <w:t>(1)</w:t>
            </w:r>
          </w:p>
        </w:tc>
        <w:tc>
          <w:tcPr>
            <w:tcW w:w="6236" w:type="dxa"/>
          </w:tcPr>
          <w:p w:rsidR="00A65D9B" w:rsidRPr="00FC293A" w:rsidRDefault="00A65D9B" w:rsidP="009C1643">
            <w:pPr>
              <w:pStyle w:val="Tabletext"/>
              <w:jc w:val="left"/>
              <w:rPr>
                <w:lang w:val="es-ES_tradnl"/>
              </w:rPr>
            </w:pPr>
            <w:r w:rsidRPr="00FC293A">
              <w:rPr>
                <w:lang w:val="es-ES_tradnl"/>
              </w:rPr>
              <w:t>2 446-2 454 MHz (sólo para utilización de RFID en interiores)</w:t>
            </w:r>
          </w:p>
        </w:tc>
      </w:tr>
      <w:tr w:rsidR="00A65D9B" w:rsidRPr="003A6F99" w:rsidTr="009C1643">
        <w:trPr>
          <w:cantSplit/>
          <w:jc w:val="center"/>
        </w:trPr>
        <w:tc>
          <w:tcPr>
            <w:tcW w:w="3402" w:type="dxa"/>
            <w:tcBorders>
              <w:bottom w:val="single" w:sz="4" w:space="0" w:color="auto"/>
            </w:tcBorders>
          </w:tcPr>
          <w:p w:rsidR="00A65D9B" w:rsidRPr="00BD78FD" w:rsidRDefault="00A65D9B" w:rsidP="005A72D0">
            <w:pPr>
              <w:pStyle w:val="Tabletext"/>
              <w:jc w:val="left"/>
            </w:pPr>
            <w:r w:rsidRPr="00BD78FD">
              <w:t>8 W</w:t>
            </w:r>
            <w:r w:rsidRPr="00643123">
              <w:rPr>
                <w:vertAlign w:val="superscript"/>
              </w:rPr>
              <w:t>(1</w:t>
            </w:r>
            <w:r w:rsidRPr="00BD78FD">
              <w:t>)</w:t>
            </w:r>
          </w:p>
        </w:tc>
        <w:tc>
          <w:tcPr>
            <w:tcW w:w="6236" w:type="dxa"/>
            <w:tcBorders>
              <w:bottom w:val="single" w:sz="4" w:space="0" w:color="auto"/>
            </w:tcBorders>
          </w:tcPr>
          <w:p w:rsidR="00A65D9B" w:rsidRPr="00FC293A" w:rsidRDefault="00A65D9B" w:rsidP="009C1643">
            <w:pPr>
              <w:pStyle w:val="Tabletext"/>
              <w:jc w:val="left"/>
              <w:rPr>
                <w:lang w:val="es-ES_tradnl"/>
              </w:rPr>
            </w:pPr>
            <w:r w:rsidRPr="00FC293A">
              <w:rPr>
                <w:lang w:val="es-ES_tradnl"/>
              </w:rPr>
              <w:t>5 795-5 815 MHz (sólo para aplicaciones específicas con licencia)</w:t>
            </w:r>
          </w:p>
        </w:tc>
      </w:tr>
      <w:tr w:rsidR="00A65D9B" w:rsidRPr="003A6F99" w:rsidTr="009C1643">
        <w:trPr>
          <w:cantSplit/>
          <w:jc w:val="center"/>
        </w:trPr>
        <w:tc>
          <w:tcPr>
            <w:tcW w:w="3402" w:type="dxa"/>
          </w:tcPr>
          <w:p w:rsidR="00A65D9B" w:rsidRPr="00BD78FD" w:rsidRDefault="00A65D9B" w:rsidP="005A72D0">
            <w:pPr>
              <w:pStyle w:val="Tabletext"/>
              <w:jc w:val="left"/>
            </w:pPr>
            <w:r w:rsidRPr="00BD78FD" w:rsidDel="005328E4">
              <w:t>4 W</w:t>
            </w:r>
            <w:r w:rsidRPr="00643123" w:rsidDel="005328E4">
              <w:rPr>
                <w:vertAlign w:val="superscript"/>
              </w:rPr>
              <w:t>(1)</w:t>
            </w:r>
          </w:p>
        </w:tc>
        <w:tc>
          <w:tcPr>
            <w:tcW w:w="6236" w:type="dxa"/>
          </w:tcPr>
          <w:p w:rsidR="00A65D9B" w:rsidRPr="003646CA" w:rsidRDefault="00A65D9B" w:rsidP="009C1643">
            <w:pPr>
              <w:pStyle w:val="Tabletext"/>
              <w:jc w:val="left"/>
              <w:rPr>
                <w:lang w:val="es-ES_tradnl"/>
              </w:rPr>
            </w:pPr>
            <w:r w:rsidRPr="003646CA" w:rsidDel="005328E4">
              <w:rPr>
                <w:lang w:val="es-ES_tradnl"/>
              </w:rPr>
              <w:t>2 446-2 454</w:t>
            </w:r>
            <w:r w:rsidRPr="003646CA">
              <w:rPr>
                <w:lang w:val="es-ES_tradnl"/>
              </w:rPr>
              <w:t> MHz</w:t>
            </w:r>
            <w:r w:rsidRPr="003646CA" w:rsidDel="005328E4">
              <w:rPr>
                <w:lang w:val="es-ES_tradnl"/>
              </w:rPr>
              <w:t xml:space="preserve"> (</w:t>
            </w:r>
            <w:r w:rsidRPr="00FC293A">
              <w:rPr>
                <w:lang w:val="es-ES_tradnl"/>
              </w:rPr>
              <w:t>sólo para utilización de RFID en interiores</w:t>
            </w:r>
            <w:r w:rsidRPr="003646CA" w:rsidDel="005328E4">
              <w:rPr>
                <w:lang w:val="es-ES_tradnl"/>
              </w:rPr>
              <w:t>)</w:t>
            </w:r>
          </w:p>
        </w:tc>
      </w:tr>
      <w:tr w:rsidR="00A65D9B" w:rsidRPr="003A6F99" w:rsidTr="009C1643">
        <w:trPr>
          <w:cantSplit/>
          <w:jc w:val="center"/>
        </w:trPr>
        <w:tc>
          <w:tcPr>
            <w:tcW w:w="3402" w:type="dxa"/>
            <w:tcBorders>
              <w:bottom w:val="single" w:sz="4" w:space="0" w:color="auto"/>
            </w:tcBorders>
          </w:tcPr>
          <w:p w:rsidR="00A65D9B" w:rsidRPr="00BD78FD" w:rsidRDefault="00A65D9B" w:rsidP="005A72D0">
            <w:pPr>
              <w:pStyle w:val="Tabletext"/>
              <w:jc w:val="left"/>
            </w:pPr>
            <w:r w:rsidRPr="00BD78FD">
              <w:t>10 W</w:t>
            </w:r>
            <w:r w:rsidRPr="00643123">
              <w:rPr>
                <w:vertAlign w:val="superscript"/>
              </w:rPr>
              <w:t>(1)</w:t>
            </w:r>
            <w:r w:rsidRPr="00BD78FD">
              <w:t xml:space="preserve"> (40 dBm)</w:t>
            </w:r>
          </w:p>
        </w:tc>
        <w:tc>
          <w:tcPr>
            <w:tcW w:w="6236" w:type="dxa"/>
            <w:tcBorders>
              <w:bottom w:val="single" w:sz="4" w:space="0" w:color="auto"/>
            </w:tcBorders>
          </w:tcPr>
          <w:p w:rsidR="00A65D9B" w:rsidRPr="008855A5" w:rsidRDefault="00A65D9B" w:rsidP="005A72D0">
            <w:pPr>
              <w:pStyle w:val="Tabletext"/>
              <w:jc w:val="left"/>
              <w:rPr>
                <w:lang w:val="es-ES_tradnl"/>
              </w:rPr>
            </w:pPr>
            <w:r w:rsidRPr="00125482">
              <w:rPr>
                <w:lang w:val="es-ES_tradnl"/>
              </w:rPr>
              <w:t>57-66 GHz (</w:t>
            </w:r>
            <w:r w:rsidR="009C1643" w:rsidRPr="00125482">
              <w:rPr>
                <w:szCs w:val="22"/>
                <w:lang w:val="es-ES_tradnl"/>
              </w:rPr>
              <w:t xml:space="preserve">restringido </w:t>
            </w:r>
            <w:r w:rsidRPr="00125482">
              <w:rPr>
                <w:szCs w:val="22"/>
                <w:lang w:val="es-ES_tradnl"/>
              </w:rPr>
              <w:t xml:space="preserve">a utilización en interiores. </w:t>
            </w:r>
            <w:r w:rsidRPr="008855A5">
              <w:rPr>
                <w:szCs w:val="22"/>
                <w:lang w:val="es-ES_tradnl"/>
              </w:rPr>
              <w:t xml:space="preserve">La máxima densidad de p.i.r.e. </w:t>
            </w:r>
            <w:r>
              <w:rPr>
                <w:szCs w:val="22"/>
                <w:lang w:val="es-ES_tradnl"/>
              </w:rPr>
              <w:t xml:space="preserve">media está limitada a </w:t>
            </w:r>
            <w:r w:rsidRPr="008855A5">
              <w:rPr>
                <w:szCs w:val="22"/>
                <w:lang w:val="es-ES_tradnl"/>
              </w:rPr>
              <w:t>13 dBm/MHz</w:t>
            </w:r>
            <w:r w:rsidRPr="008855A5">
              <w:rPr>
                <w:lang w:val="es-ES_tradnl"/>
              </w:rPr>
              <w:t>)</w:t>
            </w:r>
          </w:p>
        </w:tc>
      </w:tr>
    </w:tbl>
    <w:p w:rsidR="00F15F7F" w:rsidRDefault="00F15F7F" w:rsidP="00F15F7F">
      <w:pPr>
        <w:pStyle w:val="Tablefin"/>
      </w:pPr>
    </w:p>
    <w:p w:rsidR="00F15F7F" w:rsidRDefault="00F15F7F" w:rsidP="00F15F7F">
      <w:pPr>
        <w:pStyle w:val="TableNo"/>
      </w:pPr>
      <w:r w:rsidRPr="00FA1845">
        <w:lastRenderedPageBreak/>
        <w:t>CUADRO 3</w:t>
      </w:r>
      <w:r>
        <w:t xml:space="preserve"> (</w:t>
      </w:r>
      <w:r w:rsidRPr="007744A1">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F15F7F" w:rsidRPr="00C52CDF" w:rsidTr="004034E7">
        <w:trPr>
          <w:cantSplit/>
          <w:tblHeader/>
          <w:jc w:val="center"/>
        </w:trPr>
        <w:tc>
          <w:tcPr>
            <w:tcW w:w="3402" w:type="dxa"/>
          </w:tcPr>
          <w:p w:rsidR="00F15F7F" w:rsidRDefault="00F15F7F" w:rsidP="004034E7">
            <w:pPr>
              <w:pStyle w:val="Tablehead"/>
              <w:rPr>
                <w:lang w:val="es-ES_tradnl"/>
              </w:rPr>
            </w:pPr>
            <w:r>
              <w:rPr>
                <w:lang w:val="es-ES_tradnl"/>
              </w:rPr>
              <w:t>Máximo nivel de potencia</w:t>
            </w:r>
          </w:p>
        </w:tc>
        <w:tc>
          <w:tcPr>
            <w:tcW w:w="6236" w:type="dxa"/>
          </w:tcPr>
          <w:p w:rsidR="00F15F7F" w:rsidRDefault="00F15F7F" w:rsidP="004034E7">
            <w:pPr>
              <w:pStyle w:val="Tablehead"/>
              <w:rPr>
                <w:lang w:val="es-ES_tradnl"/>
              </w:rPr>
            </w:pPr>
            <w:r>
              <w:rPr>
                <w:lang w:val="es-ES_tradnl"/>
              </w:rPr>
              <w:t>Bandas de frecuencias</w:t>
            </w:r>
          </w:p>
        </w:tc>
      </w:tr>
      <w:tr w:rsidR="00A65D9B" w:rsidRPr="003A6F99" w:rsidTr="00F15F7F">
        <w:trPr>
          <w:cantSplit/>
          <w:jc w:val="center"/>
        </w:trPr>
        <w:tc>
          <w:tcPr>
            <w:tcW w:w="3402" w:type="dxa"/>
            <w:tcBorders>
              <w:bottom w:val="single" w:sz="4" w:space="0" w:color="auto"/>
            </w:tcBorders>
          </w:tcPr>
          <w:p w:rsidR="00A65D9B" w:rsidRPr="008855A5" w:rsidDel="006A79C8" w:rsidRDefault="00A65D9B" w:rsidP="005A72D0">
            <w:pPr>
              <w:pStyle w:val="Tabletext"/>
              <w:jc w:val="left"/>
              <w:rPr>
                <w:lang w:val="es-ES_tradnl"/>
              </w:rPr>
            </w:pPr>
            <w:r w:rsidRPr="008855A5">
              <w:rPr>
                <w:lang w:val="es-ES_tradnl"/>
              </w:rPr>
              <w:t>24 dBm p.i.r.e.</w:t>
            </w:r>
            <w:r w:rsidRPr="008855A5">
              <w:rPr>
                <w:lang w:val="es-ES_tradnl"/>
              </w:rPr>
              <w:br/>
              <w:t>30 dBm p.i.r.e.</w:t>
            </w:r>
            <w:r w:rsidRPr="008855A5">
              <w:rPr>
                <w:lang w:val="es-ES_tradnl"/>
              </w:rPr>
              <w:br/>
              <w:t>43 dBm p.i.r.e.</w:t>
            </w:r>
            <w:r w:rsidRPr="008855A5">
              <w:rPr>
                <w:lang w:val="es-ES_tradnl"/>
              </w:rPr>
              <w:br/>
              <w:t>43 dBm p.i.r.e.</w:t>
            </w:r>
            <w:r w:rsidRPr="008855A5">
              <w:rPr>
                <w:lang w:val="es-ES_tradnl"/>
              </w:rPr>
              <w:br/>
              <w:t>43 dBm p.i.r.e.</w:t>
            </w:r>
          </w:p>
        </w:tc>
        <w:tc>
          <w:tcPr>
            <w:tcW w:w="6237" w:type="dxa"/>
            <w:tcBorders>
              <w:bottom w:val="single" w:sz="4" w:space="0" w:color="auto"/>
            </w:tcBorders>
          </w:tcPr>
          <w:p w:rsidR="00A65D9B" w:rsidRPr="008855A5" w:rsidDel="006A79C8" w:rsidRDefault="00A65D9B" w:rsidP="005A72D0">
            <w:pPr>
              <w:pStyle w:val="Tabletext"/>
              <w:jc w:val="left"/>
              <w:rPr>
                <w:lang w:val="es-ES_tradnl"/>
              </w:rPr>
            </w:pPr>
            <w:r w:rsidRPr="008855A5">
              <w:rPr>
                <w:lang w:val="es-ES_tradnl"/>
              </w:rPr>
              <w:t>4,5-7,0 GHz</w:t>
            </w:r>
            <w:r w:rsidRPr="008855A5">
              <w:rPr>
                <w:lang w:val="es-ES_tradnl"/>
              </w:rPr>
              <w:br/>
              <w:t>8,5-10,6 GHz</w:t>
            </w:r>
            <w:r w:rsidRPr="008855A5">
              <w:rPr>
                <w:lang w:val="es-ES_tradnl"/>
              </w:rPr>
              <w:br/>
              <w:t>24,05-27,0 GHz</w:t>
            </w:r>
            <w:r w:rsidRPr="008855A5">
              <w:rPr>
                <w:lang w:val="es-ES_tradnl"/>
              </w:rPr>
              <w:br/>
              <w:t>57,0-64,0 GHz</w:t>
            </w:r>
            <w:r w:rsidRPr="008855A5">
              <w:rPr>
                <w:lang w:val="es-ES_tradnl"/>
              </w:rPr>
              <w:br/>
              <w:t>75,0-85,0 GHz</w:t>
            </w:r>
            <w:r w:rsidRPr="008855A5">
              <w:rPr>
                <w:lang w:val="es-ES_tradnl"/>
              </w:rPr>
              <w:br/>
              <w:t>(Todas estas bandas han sido asignadas para su utilización por un radar de sondeo de nivel de dep</w:t>
            </w:r>
            <w:r>
              <w:rPr>
                <w:lang w:val="es-ES_tradnl"/>
              </w:rPr>
              <w:t>ósito</w:t>
            </w:r>
            <w:r w:rsidRPr="008855A5">
              <w:rPr>
                <w:lang w:val="es-ES_tradnl"/>
              </w:rPr>
              <w:t>)</w:t>
            </w:r>
            <w:r w:rsidRPr="008855A5">
              <w:rPr>
                <w:vertAlign w:val="superscript"/>
                <w:lang w:val="es-ES_tradnl"/>
              </w:rPr>
              <w:t>(3)</w:t>
            </w:r>
          </w:p>
        </w:tc>
      </w:tr>
      <w:tr w:rsidR="00A65D9B" w:rsidRPr="00643123" w:rsidTr="009C1643">
        <w:trPr>
          <w:cantSplit/>
          <w:jc w:val="center"/>
        </w:trPr>
        <w:tc>
          <w:tcPr>
            <w:tcW w:w="3402" w:type="dxa"/>
            <w:tcBorders>
              <w:top w:val="single" w:sz="4" w:space="0" w:color="auto"/>
              <w:left w:val="single" w:sz="4" w:space="0" w:color="auto"/>
              <w:bottom w:val="single" w:sz="4" w:space="0" w:color="auto"/>
              <w:right w:val="single" w:sz="4" w:space="0" w:color="auto"/>
            </w:tcBorders>
          </w:tcPr>
          <w:p w:rsidR="00A65D9B" w:rsidRPr="003646CA" w:rsidRDefault="00663D06" w:rsidP="005A72D0">
            <w:pPr>
              <w:pStyle w:val="Tabletext"/>
              <w:jc w:val="left"/>
              <w:rPr>
                <w:lang w:val="es-ES_tradnl"/>
              </w:rPr>
            </w:pPr>
            <w:r w:rsidRPr="003646CA">
              <w:rPr>
                <w:lang w:val="es-ES_tradnl"/>
              </w:rPr>
              <w:t xml:space="preserve">Potencia </w:t>
            </w:r>
            <w:r w:rsidR="00A65D9B" w:rsidRPr="003646CA">
              <w:rPr>
                <w:lang w:val="es-ES_tradnl"/>
              </w:rPr>
              <w:t>de cresta 55 dBm</w:t>
            </w:r>
            <w:r w:rsidR="00A65D9B" w:rsidRPr="003646CA">
              <w:rPr>
                <w:vertAlign w:val="superscript"/>
                <w:lang w:val="es-ES_tradnl"/>
              </w:rPr>
              <w:t>(1)</w:t>
            </w:r>
            <w:r w:rsidR="00A65D9B" w:rsidRPr="003646CA">
              <w:rPr>
                <w:lang w:val="es-ES_tradnl"/>
              </w:rPr>
              <w:br/>
            </w:r>
            <w:r w:rsidR="00A65D9B" w:rsidRPr="00FC293A">
              <w:rPr>
                <w:lang w:val="es-ES_tradnl"/>
              </w:rPr>
              <w:t>potencia media 50 dBm</w:t>
            </w:r>
            <w:r w:rsidR="00A65D9B" w:rsidRPr="003646CA">
              <w:rPr>
                <w:vertAlign w:val="superscript"/>
                <w:lang w:val="es-ES_tradnl"/>
              </w:rPr>
              <w:t>(1)</w:t>
            </w:r>
            <w:r w:rsidR="00A65D9B" w:rsidRPr="003646CA">
              <w:rPr>
                <w:lang w:val="es-ES_tradnl"/>
              </w:rPr>
              <w:br/>
            </w:r>
            <w:r w:rsidR="00A65D9B" w:rsidRPr="00FC293A">
              <w:rPr>
                <w:lang w:val="es-ES_tradnl"/>
              </w:rPr>
              <w:t>potencia media 23,5 dBm</w:t>
            </w:r>
            <w:r w:rsidR="00A65D9B" w:rsidRPr="003646CA">
              <w:rPr>
                <w:vertAlign w:val="superscript"/>
                <w:lang w:val="es-ES_tradnl"/>
              </w:rPr>
              <w:t>(1)</w:t>
            </w:r>
            <w:r w:rsidR="00A65D9B" w:rsidRPr="003646CA">
              <w:rPr>
                <w:rStyle w:val="FootnoteReference"/>
                <w:lang w:val="es-ES_tradnl"/>
              </w:rPr>
              <w:t xml:space="preserve"> </w:t>
            </w:r>
            <w:r w:rsidR="00A65D9B" w:rsidRPr="003646CA">
              <w:rPr>
                <w:lang w:val="es-ES_tradnl"/>
              </w:rPr>
              <w:br/>
              <w:t>(</w:t>
            </w:r>
            <w:r w:rsidR="00A65D9B">
              <w:rPr>
                <w:lang w:val="es-ES_tradnl"/>
              </w:rPr>
              <w:t>sólo para radar de impulsos</w:t>
            </w:r>
            <w:r w:rsidR="00A65D9B" w:rsidRPr="003646CA">
              <w:rPr>
                <w:lang w:val="es-ES_tradnl"/>
              </w:rPr>
              <w:t>)</w:t>
            </w:r>
          </w:p>
        </w:tc>
        <w:tc>
          <w:tcPr>
            <w:tcW w:w="6237" w:type="dxa"/>
            <w:tcBorders>
              <w:top w:val="single" w:sz="4" w:space="0" w:color="auto"/>
              <w:left w:val="single" w:sz="4" w:space="0" w:color="auto"/>
              <w:bottom w:val="single" w:sz="4" w:space="0" w:color="auto"/>
              <w:right w:val="single" w:sz="4" w:space="0" w:color="auto"/>
            </w:tcBorders>
          </w:tcPr>
          <w:p w:rsidR="00A65D9B" w:rsidRPr="00643123" w:rsidRDefault="00A65D9B" w:rsidP="005A72D0">
            <w:pPr>
              <w:pStyle w:val="Tabletext"/>
              <w:jc w:val="left"/>
              <w:rPr>
                <w:lang w:val="en-US"/>
              </w:rPr>
            </w:pPr>
            <w:r w:rsidRPr="00643123">
              <w:rPr>
                <w:lang w:val="en-US"/>
              </w:rPr>
              <w:t>76-77 GHz</w:t>
            </w:r>
          </w:p>
        </w:tc>
      </w:tr>
      <w:tr w:rsidR="00A65D9B" w:rsidRPr="003A6F99" w:rsidTr="009C1643">
        <w:trPr>
          <w:cantSplit/>
          <w:jc w:val="center"/>
        </w:trPr>
        <w:tc>
          <w:tcPr>
            <w:tcW w:w="9639" w:type="dxa"/>
            <w:gridSpan w:val="2"/>
            <w:tcBorders>
              <w:left w:val="nil"/>
              <w:bottom w:val="nil"/>
              <w:right w:val="nil"/>
            </w:tcBorders>
          </w:tcPr>
          <w:p w:rsidR="00A65D9B" w:rsidRPr="000A4BB1" w:rsidRDefault="00A65D9B" w:rsidP="005A72D0">
            <w:pPr>
              <w:pStyle w:val="Tablelegend"/>
              <w:rPr>
                <w:lang w:val="es-ES_tradnl"/>
              </w:rPr>
            </w:pPr>
            <w:r w:rsidRPr="003646CA" w:rsidDel="00A81C6E">
              <w:rPr>
                <w:vertAlign w:val="superscript"/>
                <w:lang w:val="es-ES_tradnl"/>
              </w:rPr>
              <w:t>(1)</w:t>
            </w:r>
            <w:r w:rsidRPr="003646CA" w:rsidDel="00A81C6E">
              <w:rPr>
                <w:lang w:val="es-ES_tradnl"/>
              </w:rPr>
              <w:tab/>
            </w:r>
            <w:r w:rsidRPr="003646CA">
              <w:rPr>
                <w:lang w:val="es-ES_tradnl"/>
              </w:rPr>
              <w:t xml:space="preserve">Los niveles son de potencia radiada </w:t>
            </w:r>
            <w:r>
              <w:rPr>
                <w:lang w:val="es-ES_tradnl"/>
              </w:rPr>
              <w:t xml:space="preserve">aparente </w:t>
            </w:r>
            <w:r w:rsidRPr="003646CA">
              <w:rPr>
                <w:lang w:val="es-ES_tradnl"/>
              </w:rPr>
              <w:t>(p.r.</w:t>
            </w:r>
            <w:r>
              <w:rPr>
                <w:lang w:val="es-ES_tradnl"/>
              </w:rPr>
              <w:t>a</w:t>
            </w:r>
            <w:r w:rsidRPr="003646CA">
              <w:rPr>
                <w:lang w:val="es-ES_tradnl"/>
              </w:rPr>
              <w:t xml:space="preserve">.) (por debajo de 1 000 MHz) o de potencia </w:t>
            </w:r>
            <w:r>
              <w:rPr>
                <w:lang w:val="es-ES_tradnl"/>
              </w:rPr>
              <w:t xml:space="preserve">isótropa </w:t>
            </w:r>
            <w:r w:rsidRPr="003646CA">
              <w:rPr>
                <w:lang w:val="es-ES_tradnl"/>
              </w:rPr>
              <w:t xml:space="preserve">radiada equivalente (p.i.r.e.) </w:t>
            </w:r>
            <w:r w:rsidRPr="000A4BB1">
              <w:rPr>
                <w:lang w:val="es-ES_tradnl"/>
              </w:rPr>
              <w:t>(por encima de 1 000 MHz).</w:t>
            </w:r>
          </w:p>
          <w:p w:rsidR="00A65D9B" w:rsidRPr="003646CA" w:rsidRDefault="00A65D9B" w:rsidP="009C1643">
            <w:pPr>
              <w:pStyle w:val="Tablelegend"/>
              <w:rPr>
                <w:szCs w:val="22"/>
                <w:lang w:val="es-ES_tradnl"/>
              </w:rPr>
            </w:pPr>
            <w:r w:rsidRPr="003646CA">
              <w:rPr>
                <w:szCs w:val="22"/>
                <w:vertAlign w:val="superscript"/>
                <w:lang w:val="es-ES_tradnl"/>
              </w:rPr>
              <w:t>(2)</w:t>
            </w:r>
            <w:r w:rsidRPr="003646CA">
              <w:rPr>
                <w:szCs w:val="22"/>
                <w:lang w:val="es-ES_tradnl"/>
              </w:rPr>
              <w:tab/>
              <w:t xml:space="preserve">Después de 2010 </w:t>
            </w:r>
            <w:r>
              <w:rPr>
                <w:szCs w:val="22"/>
                <w:lang w:val="es-ES_tradnl"/>
              </w:rPr>
              <w:t xml:space="preserve">la </w:t>
            </w:r>
            <w:r w:rsidRPr="003646CA">
              <w:rPr>
                <w:szCs w:val="22"/>
                <w:lang w:val="es-ES_tradnl"/>
              </w:rPr>
              <w:t>RFID puede transmitir en 4</w:t>
            </w:r>
            <w:r w:rsidR="009C1643">
              <w:rPr>
                <w:szCs w:val="22"/>
                <w:lang w:val="es-ES_tradnl"/>
              </w:rPr>
              <w:t> </w:t>
            </w:r>
            <w:r w:rsidRPr="003646CA">
              <w:rPr>
                <w:szCs w:val="22"/>
                <w:lang w:val="es-ES_tradnl"/>
              </w:rPr>
              <w:t xml:space="preserve">canales de alta potencia designados de 200 kHz de anchura de banda cada uno </w:t>
            </w:r>
            <w:r>
              <w:rPr>
                <w:szCs w:val="22"/>
                <w:lang w:val="es-ES_tradnl"/>
              </w:rPr>
              <w:t xml:space="preserve">de ellos </w:t>
            </w:r>
            <w:r w:rsidRPr="003646CA">
              <w:rPr>
                <w:szCs w:val="22"/>
                <w:lang w:val="es-ES_tradnl"/>
              </w:rPr>
              <w:t>con niveles</w:t>
            </w:r>
            <w:r>
              <w:rPr>
                <w:szCs w:val="22"/>
                <w:lang w:val="es-ES_tradnl"/>
              </w:rPr>
              <w:t xml:space="preserve"> de potencia de hasta 2 W p</w:t>
            </w:r>
            <w:r w:rsidRPr="003646CA">
              <w:rPr>
                <w:szCs w:val="22"/>
                <w:lang w:val="es-ES_tradnl"/>
              </w:rPr>
              <w:t>.r.a. El resto de la banda 865</w:t>
            </w:r>
            <w:r w:rsidRPr="003646CA">
              <w:rPr>
                <w:szCs w:val="22"/>
                <w:lang w:val="es-ES_tradnl"/>
              </w:rPr>
              <w:noBreakHyphen/>
              <w:t xml:space="preserve">868 MHz </w:t>
            </w:r>
            <w:r>
              <w:rPr>
                <w:szCs w:val="22"/>
                <w:lang w:val="es-ES_tradnl"/>
              </w:rPr>
              <w:t>puede utilizarse para la respuesta de baja potencia en la etiqueta con niveles de potencia de hasta</w:t>
            </w:r>
            <w:r w:rsidRPr="003646CA">
              <w:rPr>
                <w:szCs w:val="22"/>
                <w:lang w:val="es-ES_tradnl"/>
              </w:rPr>
              <w:t xml:space="preserve"> −20 dBm p.</w:t>
            </w:r>
            <w:r>
              <w:rPr>
                <w:szCs w:val="22"/>
                <w:lang w:val="es-ES_tradnl"/>
              </w:rPr>
              <w:t>r.a.</w:t>
            </w:r>
          </w:p>
          <w:p w:rsidR="00A65D9B" w:rsidRPr="003646CA" w:rsidRDefault="00A65D9B" w:rsidP="005A72D0">
            <w:pPr>
              <w:pStyle w:val="Tablelegend"/>
              <w:rPr>
                <w:szCs w:val="22"/>
                <w:lang w:val="es-ES_tradnl"/>
              </w:rPr>
            </w:pPr>
            <w:r w:rsidRPr="003646CA">
              <w:rPr>
                <w:vertAlign w:val="superscript"/>
                <w:lang w:val="es-ES_tradnl"/>
              </w:rPr>
              <w:t>(3)</w:t>
            </w:r>
            <w:r w:rsidRPr="003646CA">
              <w:rPr>
                <w:lang w:val="es-ES_tradnl"/>
              </w:rPr>
              <w:tab/>
              <w:t>El límite de potencia se aplica dentro del dep</w:t>
            </w:r>
            <w:r>
              <w:rPr>
                <w:lang w:val="es-ES_tradnl"/>
              </w:rPr>
              <w:t>ósito cerrado y corresponde a una densidad espectral de p.i.r.e. de</w:t>
            </w:r>
            <w:r w:rsidRPr="003646CA">
              <w:rPr>
                <w:lang w:val="es-ES_tradnl"/>
              </w:rPr>
              <w:t xml:space="preserve"> −41</w:t>
            </w:r>
            <w:r>
              <w:rPr>
                <w:lang w:val="es-ES_tradnl"/>
              </w:rPr>
              <w:t>,</w:t>
            </w:r>
            <w:r w:rsidRPr="003646CA">
              <w:rPr>
                <w:lang w:val="es-ES_tradnl"/>
              </w:rPr>
              <w:t xml:space="preserve">3 dBm/MHz </w:t>
            </w:r>
            <w:r>
              <w:rPr>
                <w:lang w:val="es-ES_tradnl"/>
              </w:rPr>
              <w:t>fuera de un depósito de prueba de</w:t>
            </w:r>
            <w:r w:rsidRPr="003646CA">
              <w:rPr>
                <w:lang w:val="es-ES_tradnl"/>
              </w:rPr>
              <w:t xml:space="preserve"> 500 litr</w:t>
            </w:r>
            <w:r>
              <w:rPr>
                <w:lang w:val="es-ES_tradnl"/>
              </w:rPr>
              <w:t>os</w:t>
            </w:r>
            <w:r w:rsidRPr="003646CA">
              <w:rPr>
                <w:lang w:val="es-ES_tradnl"/>
              </w:rPr>
              <w:t>.</w:t>
            </w:r>
          </w:p>
        </w:tc>
      </w:tr>
    </w:tbl>
    <w:p w:rsidR="00A65D9B" w:rsidRDefault="00A65D9B" w:rsidP="005A72D0">
      <w:pPr>
        <w:pStyle w:val="Tablefin"/>
      </w:pPr>
    </w:p>
    <w:p w:rsidR="00A65D9B" w:rsidRDefault="00A65D9B" w:rsidP="00DA40DD">
      <w:pPr>
        <w:pStyle w:val="Heading2"/>
        <w:rPr>
          <w:lang w:val="es-ES_tradnl"/>
        </w:rPr>
      </w:pPr>
      <w:r>
        <w:rPr>
          <w:lang w:val="es-ES_tradnl"/>
        </w:rPr>
        <w:t>6.2</w:t>
      </w:r>
      <w:r>
        <w:rPr>
          <w:lang w:val="es-ES_tradnl"/>
        </w:rPr>
        <w:tab/>
        <w:t>Límites generales en la Comisión Federal de Comunicaciones (FCC) de Estados Unidos de América, en Brasil y en Canadá</w:t>
      </w:r>
    </w:p>
    <w:p w:rsidR="00A65D9B" w:rsidRPr="001B5A40" w:rsidRDefault="00A65D9B" w:rsidP="00DA40DD">
      <w:pPr>
        <w:pStyle w:val="TableNo"/>
        <w:rPr>
          <w:lang w:val="es-ES_tradnl"/>
        </w:rPr>
      </w:pPr>
      <w:r w:rsidRPr="001B5A40">
        <w:rPr>
          <w:lang w:val="es-ES_tradnl"/>
        </w:rPr>
        <w:t>CUADRO 4</w:t>
      </w:r>
    </w:p>
    <w:p w:rsidR="00A65D9B" w:rsidRPr="001B5A40" w:rsidRDefault="00A65D9B" w:rsidP="00A65D9B">
      <w:pPr>
        <w:pStyle w:val="Tabletitle"/>
        <w:rPr>
          <w:lang w:val="es-ES_tradnl"/>
        </w:rPr>
      </w:pPr>
      <w:r w:rsidRPr="001B5A40">
        <w:rPr>
          <w:lang w:val="es-ES_tradnl"/>
        </w:rPr>
        <w:t>Límites generales para cualquier transmisor intencional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A65D9B" w:rsidRPr="001B5A40" w:rsidTr="005A72D0">
        <w:trPr>
          <w:jc w:val="center"/>
        </w:trPr>
        <w:tc>
          <w:tcPr>
            <w:tcW w:w="3232" w:type="dxa"/>
          </w:tcPr>
          <w:p w:rsidR="00A65D9B" w:rsidRPr="001B5A40" w:rsidRDefault="00A65D9B" w:rsidP="00DA40DD">
            <w:pPr>
              <w:pStyle w:val="Tablehead"/>
              <w:rPr>
                <w:lang w:val="es-ES_tradnl"/>
              </w:rPr>
            </w:pPr>
            <w:r w:rsidRPr="001B5A40">
              <w:rPr>
                <w:lang w:val="es-ES_tradnl"/>
              </w:rPr>
              <w:t>Frecuencia</w:t>
            </w:r>
            <w:r w:rsidRPr="001B5A40">
              <w:rPr>
                <w:lang w:val="es-ES_tradnl"/>
              </w:rPr>
              <w:br/>
              <w:t>(MHz)</w:t>
            </w:r>
          </w:p>
        </w:tc>
        <w:tc>
          <w:tcPr>
            <w:tcW w:w="3232" w:type="dxa"/>
          </w:tcPr>
          <w:p w:rsidR="00A65D9B" w:rsidRPr="001B5A40" w:rsidRDefault="00A65D9B" w:rsidP="005A72D0">
            <w:pPr>
              <w:pStyle w:val="Tablehead"/>
              <w:rPr>
                <w:lang w:val="es-ES_tradnl"/>
              </w:rPr>
            </w:pPr>
            <w:r>
              <w:rPr>
                <w:lang w:val="es-ES_tradnl"/>
              </w:rPr>
              <w:t>Intensidad de campo eléctrico</w:t>
            </w:r>
            <w:r w:rsidR="005A72D0">
              <w:rPr>
                <w:lang w:val="es-ES_tradnl"/>
              </w:rPr>
              <w:br/>
            </w:r>
            <w:r>
              <w:rPr>
                <w:lang w:val="es-ES_tradnl"/>
              </w:rPr>
              <w:t>(µ</w:t>
            </w:r>
            <w:r w:rsidRPr="001B5A40">
              <w:rPr>
                <w:lang w:val="es-ES_tradnl"/>
              </w:rPr>
              <w:t>V/m)</w:t>
            </w:r>
          </w:p>
        </w:tc>
        <w:tc>
          <w:tcPr>
            <w:tcW w:w="3175" w:type="dxa"/>
          </w:tcPr>
          <w:p w:rsidR="00A65D9B" w:rsidRPr="001B5A40" w:rsidRDefault="00A65D9B" w:rsidP="00DA40DD">
            <w:pPr>
              <w:pStyle w:val="Tablehead"/>
              <w:rPr>
                <w:lang w:val="es-ES_tradnl"/>
              </w:rPr>
            </w:pPr>
            <w:r w:rsidRPr="001B5A40">
              <w:rPr>
                <w:lang w:val="es-ES_tradnl"/>
              </w:rPr>
              <w:t>Distancia de medición</w:t>
            </w:r>
            <w:r w:rsidRPr="001B5A40">
              <w:rPr>
                <w:lang w:val="es-ES_tradnl"/>
              </w:rPr>
              <w:br/>
              <w:t>(m)</w:t>
            </w:r>
          </w:p>
        </w:tc>
      </w:tr>
      <w:tr w:rsidR="00A65D9B" w:rsidRPr="001B5A40" w:rsidTr="005A72D0">
        <w:trPr>
          <w:jc w:val="center"/>
        </w:trPr>
        <w:tc>
          <w:tcPr>
            <w:tcW w:w="3232" w:type="dxa"/>
          </w:tcPr>
          <w:p w:rsidR="00A65D9B" w:rsidRPr="001B5A40" w:rsidRDefault="00A65D9B" w:rsidP="005A72D0">
            <w:pPr>
              <w:pStyle w:val="Tabletext"/>
              <w:jc w:val="center"/>
              <w:rPr>
                <w:lang w:val="en-US"/>
              </w:rPr>
            </w:pPr>
            <w:r w:rsidRPr="001B5A40">
              <w:rPr>
                <w:lang w:val="en-US"/>
              </w:rPr>
              <w:t>0,009-0,490</w:t>
            </w:r>
          </w:p>
        </w:tc>
        <w:tc>
          <w:tcPr>
            <w:tcW w:w="3232" w:type="dxa"/>
          </w:tcPr>
          <w:p w:rsidR="00A65D9B" w:rsidRPr="001B5A40" w:rsidRDefault="00A65D9B" w:rsidP="005A72D0">
            <w:pPr>
              <w:pStyle w:val="Tabletext"/>
              <w:jc w:val="center"/>
              <w:rPr>
                <w:lang w:val="en-US"/>
              </w:rPr>
            </w:pPr>
            <w:r w:rsidRPr="001B5A40">
              <w:rPr>
                <w:lang w:val="en-US"/>
              </w:rPr>
              <w:t>2 400/</w:t>
            </w:r>
            <w:r w:rsidRPr="001B5A40">
              <w:rPr>
                <w:i/>
                <w:iCs/>
                <w:lang w:val="en-US"/>
              </w:rPr>
              <w:t>f</w:t>
            </w:r>
            <w:r w:rsidRPr="001B5A40">
              <w:rPr>
                <w:lang w:val="en-US"/>
              </w:rPr>
              <w:t xml:space="preserve"> (kHz)</w:t>
            </w:r>
          </w:p>
        </w:tc>
        <w:tc>
          <w:tcPr>
            <w:tcW w:w="3175" w:type="dxa"/>
          </w:tcPr>
          <w:p w:rsidR="00A65D9B" w:rsidRPr="001B5A40" w:rsidRDefault="00A65D9B" w:rsidP="005A72D0">
            <w:pPr>
              <w:pStyle w:val="Tabletext"/>
              <w:jc w:val="center"/>
              <w:rPr>
                <w:lang w:val="en-US"/>
              </w:rPr>
            </w:pPr>
            <w:r w:rsidRPr="001B5A40">
              <w:rPr>
                <w:lang w:val="en-US"/>
              </w:rPr>
              <w:t>300</w:t>
            </w:r>
          </w:p>
        </w:tc>
      </w:tr>
      <w:tr w:rsidR="00A65D9B" w:rsidRPr="001B5A40" w:rsidTr="005A72D0">
        <w:trPr>
          <w:jc w:val="center"/>
        </w:trPr>
        <w:tc>
          <w:tcPr>
            <w:tcW w:w="3232" w:type="dxa"/>
          </w:tcPr>
          <w:p w:rsidR="00A65D9B" w:rsidRPr="001B5A40" w:rsidRDefault="00A65D9B" w:rsidP="005A72D0">
            <w:pPr>
              <w:pStyle w:val="Tabletext"/>
              <w:jc w:val="center"/>
              <w:rPr>
                <w:lang w:val="en-US"/>
              </w:rPr>
            </w:pPr>
            <w:r w:rsidRPr="001B5A40">
              <w:rPr>
                <w:lang w:val="en-US"/>
              </w:rPr>
              <w:t>0,490-1,705</w:t>
            </w:r>
          </w:p>
        </w:tc>
        <w:tc>
          <w:tcPr>
            <w:tcW w:w="3232" w:type="dxa"/>
          </w:tcPr>
          <w:p w:rsidR="00A65D9B" w:rsidRPr="001B5A40" w:rsidRDefault="00A65D9B" w:rsidP="005A72D0">
            <w:pPr>
              <w:pStyle w:val="Tabletext"/>
              <w:jc w:val="center"/>
              <w:rPr>
                <w:lang w:val="en-US"/>
              </w:rPr>
            </w:pPr>
            <w:r w:rsidRPr="001B5A40">
              <w:rPr>
                <w:lang w:val="en-US"/>
              </w:rPr>
              <w:t>24 000/</w:t>
            </w:r>
            <w:r w:rsidRPr="001B5A40">
              <w:rPr>
                <w:i/>
                <w:iCs/>
                <w:lang w:val="en-US"/>
              </w:rPr>
              <w:t>f</w:t>
            </w:r>
            <w:r w:rsidRPr="001B5A40">
              <w:rPr>
                <w:lang w:val="en-US"/>
              </w:rPr>
              <w:t xml:space="preserve"> (kHz)</w:t>
            </w:r>
          </w:p>
        </w:tc>
        <w:tc>
          <w:tcPr>
            <w:tcW w:w="3175" w:type="dxa"/>
          </w:tcPr>
          <w:p w:rsidR="00A65D9B" w:rsidRPr="001B5A40" w:rsidRDefault="00A65D9B" w:rsidP="005A72D0">
            <w:pPr>
              <w:pStyle w:val="Tabletext"/>
              <w:jc w:val="center"/>
              <w:rPr>
                <w:lang w:val="es-ES_tradnl"/>
              </w:rPr>
            </w:pPr>
            <w:r w:rsidRPr="001B5A40">
              <w:rPr>
                <w:lang w:val="es-ES_tradnl"/>
              </w:rPr>
              <w:t>30</w:t>
            </w:r>
          </w:p>
        </w:tc>
      </w:tr>
      <w:tr w:rsidR="00A65D9B" w:rsidRPr="001B5A40" w:rsidTr="005A72D0">
        <w:trPr>
          <w:jc w:val="center"/>
        </w:trPr>
        <w:tc>
          <w:tcPr>
            <w:tcW w:w="3232" w:type="dxa"/>
          </w:tcPr>
          <w:p w:rsidR="00A65D9B" w:rsidRPr="001B5A40" w:rsidRDefault="00A65D9B" w:rsidP="005A72D0">
            <w:pPr>
              <w:pStyle w:val="Tabletext"/>
              <w:jc w:val="center"/>
              <w:rPr>
                <w:lang w:val="es-ES_tradnl"/>
              </w:rPr>
            </w:pPr>
            <w:r w:rsidRPr="001B5A40">
              <w:rPr>
                <w:lang w:val="es-ES_tradnl"/>
              </w:rPr>
              <w:t>1,705-30,0</w:t>
            </w:r>
          </w:p>
        </w:tc>
        <w:tc>
          <w:tcPr>
            <w:tcW w:w="3232" w:type="dxa"/>
          </w:tcPr>
          <w:p w:rsidR="00A65D9B" w:rsidRPr="001B5A40" w:rsidRDefault="00A65D9B" w:rsidP="005A72D0">
            <w:pPr>
              <w:pStyle w:val="Tabletext"/>
              <w:jc w:val="center"/>
              <w:rPr>
                <w:lang w:val="es-ES_tradnl"/>
              </w:rPr>
            </w:pPr>
            <w:r w:rsidRPr="001B5A40">
              <w:rPr>
                <w:lang w:val="es-ES_tradnl"/>
              </w:rPr>
              <w:t>30</w:t>
            </w:r>
          </w:p>
        </w:tc>
        <w:tc>
          <w:tcPr>
            <w:tcW w:w="3175" w:type="dxa"/>
          </w:tcPr>
          <w:p w:rsidR="00A65D9B" w:rsidRPr="001B5A40" w:rsidRDefault="00A65D9B" w:rsidP="005A72D0">
            <w:pPr>
              <w:pStyle w:val="Tabletext"/>
              <w:jc w:val="center"/>
              <w:rPr>
                <w:lang w:val="es-ES_tradnl"/>
              </w:rPr>
            </w:pPr>
            <w:r w:rsidRPr="001B5A40">
              <w:rPr>
                <w:lang w:val="es-ES_tradnl"/>
              </w:rPr>
              <w:t>30</w:t>
            </w:r>
          </w:p>
        </w:tc>
      </w:tr>
      <w:tr w:rsidR="00A65D9B" w:rsidRPr="001B5A40" w:rsidTr="005A72D0">
        <w:trPr>
          <w:jc w:val="center"/>
        </w:trPr>
        <w:tc>
          <w:tcPr>
            <w:tcW w:w="3232" w:type="dxa"/>
          </w:tcPr>
          <w:p w:rsidR="00A65D9B" w:rsidRPr="001B5A40" w:rsidRDefault="00A65D9B" w:rsidP="005A72D0">
            <w:pPr>
              <w:pStyle w:val="Tabletext"/>
              <w:jc w:val="center"/>
              <w:rPr>
                <w:lang w:val="es-ES_tradnl"/>
              </w:rPr>
            </w:pPr>
            <w:r w:rsidRPr="001B5A40">
              <w:rPr>
                <w:lang w:val="es-ES_tradnl"/>
              </w:rPr>
              <w:t>30-88</w:t>
            </w:r>
          </w:p>
        </w:tc>
        <w:tc>
          <w:tcPr>
            <w:tcW w:w="3232" w:type="dxa"/>
          </w:tcPr>
          <w:p w:rsidR="00A65D9B" w:rsidRPr="001B5A40" w:rsidRDefault="00A65D9B" w:rsidP="005A72D0">
            <w:pPr>
              <w:pStyle w:val="Tabletext"/>
              <w:jc w:val="center"/>
              <w:rPr>
                <w:lang w:val="es-ES_tradnl"/>
              </w:rPr>
            </w:pPr>
            <w:r w:rsidRPr="001B5A40">
              <w:rPr>
                <w:lang w:val="es-ES_tradnl"/>
              </w:rPr>
              <w:t>100</w:t>
            </w:r>
          </w:p>
        </w:tc>
        <w:tc>
          <w:tcPr>
            <w:tcW w:w="3175" w:type="dxa"/>
          </w:tcPr>
          <w:p w:rsidR="00A65D9B" w:rsidRPr="001B5A40" w:rsidRDefault="00A65D9B" w:rsidP="005A72D0">
            <w:pPr>
              <w:pStyle w:val="Tabletext"/>
              <w:jc w:val="center"/>
              <w:rPr>
                <w:lang w:val="es-ES_tradnl"/>
              </w:rPr>
            </w:pPr>
            <w:r w:rsidRPr="001B5A40">
              <w:rPr>
                <w:lang w:val="es-ES_tradnl"/>
              </w:rPr>
              <w:t>3</w:t>
            </w:r>
          </w:p>
        </w:tc>
      </w:tr>
      <w:tr w:rsidR="00A65D9B" w:rsidRPr="001B5A40" w:rsidTr="005A72D0">
        <w:trPr>
          <w:jc w:val="center"/>
        </w:trPr>
        <w:tc>
          <w:tcPr>
            <w:tcW w:w="3232" w:type="dxa"/>
          </w:tcPr>
          <w:p w:rsidR="00A65D9B" w:rsidRPr="001B5A40" w:rsidRDefault="00A65D9B" w:rsidP="005A72D0">
            <w:pPr>
              <w:pStyle w:val="Tabletext"/>
              <w:jc w:val="center"/>
              <w:rPr>
                <w:lang w:val="es-ES_tradnl"/>
              </w:rPr>
            </w:pPr>
            <w:r w:rsidRPr="001B5A40">
              <w:rPr>
                <w:lang w:val="es-ES_tradnl"/>
              </w:rPr>
              <w:t>88-216</w:t>
            </w:r>
          </w:p>
        </w:tc>
        <w:tc>
          <w:tcPr>
            <w:tcW w:w="3232" w:type="dxa"/>
          </w:tcPr>
          <w:p w:rsidR="00A65D9B" w:rsidRPr="001B5A40" w:rsidRDefault="00A65D9B" w:rsidP="005A72D0">
            <w:pPr>
              <w:pStyle w:val="Tabletext"/>
              <w:jc w:val="center"/>
              <w:rPr>
                <w:lang w:val="es-ES_tradnl"/>
              </w:rPr>
            </w:pPr>
            <w:r w:rsidRPr="001B5A40">
              <w:rPr>
                <w:lang w:val="es-ES_tradnl"/>
              </w:rPr>
              <w:t>150</w:t>
            </w:r>
          </w:p>
        </w:tc>
        <w:tc>
          <w:tcPr>
            <w:tcW w:w="3175" w:type="dxa"/>
          </w:tcPr>
          <w:p w:rsidR="00A65D9B" w:rsidRPr="001B5A40" w:rsidRDefault="00A65D9B" w:rsidP="005A72D0">
            <w:pPr>
              <w:pStyle w:val="Tabletext"/>
              <w:jc w:val="center"/>
              <w:rPr>
                <w:lang w:val="es-ES_tradnl"/>
              </w:rPr>
            </w:pPr>
            <w:r w:rsidRPr="001B5A40">
              <w:rPr>
                <w:lang w:val="es-ES_tradnl"/>
              </w:rPr>
              <w:t>3</w:t>
            </w:r>
          </w:p>
        </w:tc>
      </w:tr>
      <w:tr w:rsidR="00A65D9B" w:rsidRPr="001B5A40" w:rsidTr="005A72D0">
        <w:trPr>
          <w:jc w:val="center"/>
        </w:trPr>
        <w:tc>
          <w:tcPr>
            <w:tcW w:w="3232" w:type="dxa"/>
          </w:tcPr>
          <w:p w:rsidR="00A65D9B" w:rsidRPr="001B5A40" w:rsidRDefault="00A65D9B" w:rsidP="005A72D0">
            <w:pPr>
              <w:pStyle w:val="Tabletext"/>
              <w:jc w:val="center"/>
              <w:rPr>
                <w:lang w:val="es-ES_tradnl"/>
              </w:rPr>
            </w:pPr>
            <w:r w:rsidRPr="001B5A40">
              <w:rPr>
                <w:lang w:val="es-ES_tradnl"/>
              </w:rPr>
              <w:t>216-960</w:t>
            </w:r>
          </w:p>
        </w:tc>
        <w:tc>
          <w:tcPr>
            <w:tcW w:w="3232" w:type="dxa"/>
          </w:tcPr>
          <w:p w:rsidR="00A65D9B" w:rsidRPr="001B5A40" w:rsidRDefault="00A65D9B" w:rsidP="005A72D0">
            <w:pPr>
              <w:pStyle w:val="Tabletext"/>
              <w:jc w:val="center"/>
              <w:rPr>
                <w:lang w:val="es-ES_tradnl"/>
              </w:rPr>
            </w:pPr>
            <w:r w:rsidRPr="001B5A40">
              <w:rPr>
                <w:lang w:val="es-ES_tradnl"/>
              </w:rPr>
              <w:t>200</w:t>
            </w:r>
          </w:p>
        </w:tc>
        <w:tc>
          <w:tcPr>
            <w:tcW w:w="3175" w:type="dxa"/>
          </w:tcPr>
          <w:p w:rsidR="00A65D9B" w:rsidRPr="001B5A40" w:rsidRDefault="00A65D9B" w:rsidP="005A72D0">
            <w:pPr>
              <w:pStyle w:val="Tabletext"/>
              <w:jc w:val="center"/>
              <w:rPr>
                <w:lang w:val="es-ES_tradnl"/>
              </w:rPr>
            </w:pPr>
            <w:r w:rsidRPr="001B5A40">
              <w:rPr>
                <w:lang w:val="es-ES_tradnl"/>
              </w:rPr>
              <w:t>3</w:t>
            </w:r>
          </w:p>
        </w:tc>
      </w:tr>
      <w:tr w:rsidR="00A65D9B" w:rsidRPr="001B5A40" w:rsidTr="005A72D0">
        <w:trPr>
          <w:jc w:val="center"/>
        </w:trPr>
        <w:tc>
          <w:tcPr>
            <w:tcW w:w="3232" w:type="dxa"/>
          </w:tcPr>
          <w:p w:rsidR="00A65D9B" w:rsidRPr="001B5A40" w:rsidRDefault="00A65D9B" w:rsidP="005A72D0">
            <w:pPr>
              <w:pStyle w:val="Tabletext"/>
              <w:jc w:val="center"/>
              <w:rPr>
                <w:lang w:val="es-ES_tradnl"/>
              </w:rPr>
            </w:pPr>
            <w:r w:rsidRPr="001B5A40">
              <w:rPr>
                <w:lang w:val="es-ES_tradnl"/>
              </w:rPr>
              <w:t>Por encima de 960</w:t>
            </w:r>
          </w:p>
        </w:tc>
        <w:tc>
          <w:tcPr>
            <w:tcW w:w="3232" w:type="dxa"/>
          </w:tcPr>
          <w:p w:rsidR="00A65D9B" w:rsidRPr="001B5A40" w:rsidRDefault="00A65D9B" w:rsidP="005A72D0">
            <w:pPr>
              <w:pStyle w:val="Tabletext"/>
              <w:jc w:val="center"/>
              <w:rPr>
                <w:lang w:val="es-ES_tradnl"/>
              </w:rPr>
            </w:pPr>
            <w:r w:rsidRPr="001B5A40">
              <w:rPr>
                <w:lang w:val="es-ES_tradnl"/>
              </w:rPr>
              <w:t>500</w:t>
            </w:r>
          </w:p>
        </w:tc>
        <w:tc>
          <w:tcPr>
            <w:tcW w:w="3175" w:type="dxa"/>
          </w:tcPr>
          <w:p w:rsidR="00A65D9B" w:rsidRPr="001B5A40" w:rsidRDefault="00A65D9B" w:rsidP="005A72D0">
            <w:pPr>
              <w:pStyle w:val="Tabletext"/>
              <w:jc w:val="center"/>
              <w:rPr>
                <w:lang w:val="es-ES_tradnl"/>
              </w:rPr>
            </w:pPr>
            <w:r w:rsidRPr="001B5A40">
              <w:rPr>
                <w:lang w:val="es-ES_tradnl"/>
              </w:rPr>
              <w:t>3</w:t>
            </w:r>
          </w:p>
        </w:tc>
      </w:tr>
    </w:tbl>
    <w:p w:rsidR="00A65D9B" w:rsidRPr="001B5A40" w:rsidRDefault="00A65D9B" w:rsidP="005A72D0">
      <w:pPr>
        <w:pStyle w:val="Tablefin"/>
      </w:pPr>
    </w:p>
    <w:p w:rsidR="00A65D9B" w:rsidRPr="001B5A40" w:rsidRDefault="00A65D9B" w:rsidP="00DA40DD">
      <w:pPr>
        <w:rPr>
          <w:lang w:val="es-ES_tradnl"/>
        </w:rPr>
      </w:pPr>
      <w:r w:rsidRPr="001B5A40">
        <w:rPr>
          <w:lang w:val="es-ES_tradnl"/>
        </w:rPr>
        <w:t>En el Apéndice 2 se enumeran excepciones o exclusiones a los límites generales.</w:t>
      </w:r>
    </w:p>
    <w:p w:rsidR="00A65D9B" w:rsidRDefault="00A65D9B" w:rsidP="00DA40DD">
      <w:pPr>
        <w:pStyle w:val="Heading2"/>
        <w:rPr>
          <w:lang w:val="es-ES_tradnl"/>
        </w:rPr>
      </w:pPr>
      <w:r w:rsidRPr="001B5A40">
        <w:rPr>
          <w:lang w:val="es-ES_tradnl"/>
        </w:rPr>
        <w:lastRenderedPageBreak/>
        <w:t>6.3</w:t>
      </w:r>
      <w:r w:rsidRPr="001B5A40">
        <w:rPr>
          <w:lang w:val="es-ES_tradnl"/>
        </w:rPr>
        <w:tab/>
        <w:t>Japón</w:t>
      </w:r>
    </w:p>
    <w:p w:rsidR="00A65D9B" w:rsidRPr="001B5A40" w:rsidRDefault="00A65D9B" w:rsidP="00DA40DD">
      <w:pPr>
        <w:pStyle w:val="TableNo"/>
        <w:rPr>
          <w:lang w:val="es-ES_tradnl"/>
        </w:rPr>
      </w:pPr>
      <w:r w:rsidRPr="001B5A40">
        <w:rPr>
          <w:lang w:val="es-ES_tradnl"/>
        </w:rPr>
        <w:t>CUADRO 5</w:t>
      </w:r>
    </w:p>
    <w:p w:rsidR="00A65D9B" w:rsidRPr="001B5A40" w:rsidRDefault="00A65D9B" w:rsidP="005A72D0">
      <w:pPr>
        <w:pStyle w:val="Tabletitle"/>
        <w:rPr>
          <w:lang w:val="es-ES_tradnl"/>
        </w:rPr>
      </w:pPr>
      <w:r w:rsidRPr="001B5A40">
        <w:rPr>
          <w:lang w:val="es-ES_tradnl"/>
        </w:rPr>
        <w:t>Valores aceptables de la intensidad de campo eléctrico a 3 m</w:t>
      </w:r>
      <w:r w:rsidR="005A72D0">
        <w:rPr>
          <w:lang w:val="es-ES_tradnl"/>
        </w:rPr>
        <w:br/>
      </w:r>
      <w:r w:rsidRPr="001B5A40">
        <w:rPr>
          <w:lang w:val="es-ES_tradnl"/>
        </w:rPr>
        <w:t>de distancia</w:t>
      </w:r>
      <w:r>
        <w:rPr>
          <w:lang w:val="es-ES_tradnl"/>
        </w:rPr>
        <w:t xml:space="preserve"> </w:t>
      </w:r>
      <w:r w:rsidRPr="001B5A40">
        <w:rPr>
          <w:lang w:val="es-ES_tradnl"/>
        </w:rPr>
        <w:t>de una estación radioeléctrica que emite</w:t>
      </w:r>
      <w:r w:rsidR="005A72D0">
        <w:rPr>
          <w:lang w:val="es-ES_tradnl"/>
        </w:rPr>
        <w:br/>
      </w:r>
      <w:r w:rsidRPr="001B5A40">
        <w:rPr>
          <w:lang w:val="es-ES_tradnl"/>
        </w:rPr>
        <w:t>con</w:t>
      </w:r>
      <w:r w:rsidR="005A72D0">
        <w:rPr>
          <w:lang w:val="es-ES_tradnl"/>
        </w:rPr>
        <w:t xml:space="preserve"> </w:t>
      </w:r>
      <w:r w:rsidRPr="001B5A40">
        <w:rPr>
          <w:lang w:val="es-ES_tradnl"/>
        </w:rPr>
        <w:t>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3A6F99" w:rsidTr="005A72D0">
        <w:trPr>
          <w:jc w:val="center"/>
        </w:trPr>
        <w:tc>
          <w:tcPr>
            <w:tcW w:w="4253" w:type="dxa"/>
            <w:vAlign w:val="center"/>
          </w:tcPr>
          <w:p w:rsidR="00A65D9B" w:rsidRPr="001B5A40" w:rsidRDefault="00A65D9B" w:rsidP="00DA40DD">
            <w:pPr>
              <w:pStyle w:val="Tablehead"/>
              <w:rPr>
                <w:lang w:val="es-ES_tradnl"/>
              </w:rPr>
            </w:pPr>
            <w:r w:rsidRPr="001B5A40">
              <w:rPr>
                <w:lang w:val="es-ES_tradnl"/>
              </w:rPr>
              <w:t>Banda de frecuencias</w:t>
            </w:r>
          </w:p>
        </w:tc>
        <w:tc>
          <w:tcPr>
            <w:tcW w:w="4253" w:type="dxa"/>
            <w:vAlign w:val="center"/>
          </w:tcPr>
          <w:p w:rsidR="00A65D9B" w:rsidRPr="001B5A40" w:rsidRDefault="00A65D9B" w:rsidP="00DA40DD">
            <w:pPr>
              <w:pStyle w:val="Tablehead"/>
              <w:rPr>
                <w:lang w:val="es-ES_tradnl"/>
              </w:rPr>
            </w:pPr>
            <w:r w:rsidRPr="001B5A40">
              <w:rPr>
                <w:lang w:val="es-ES_tradnl"/>
              </w:rPr>
              <w:t>Intensidad de campo eléctrico</w:t>
            </w:r>
            <w:r w:rsidRPr="001B5A40">
              <w:rPr>
                <w:lang w:val="es-ES_tradnl"/>
              </w:rPr>
              <w:br/>
              <w:t>(</w:t>
            </w:r>
            <w:r w:rsidRPr="001B5A40">
              <w:sym w:font="Symbol" w:char="F06D"/>
            </w:r>
            <w:r w:rsidRPr="001B5A40">
              <w:rPr>
                <w:lang w:val="es-ES_tradnl"/>
              </w:rPr>
              <w:t>V/m)</w:t>
            </w:r>
          </w:p>
        </w:tc>
      </w:tr>
      <w:tr w:rsidR="00A65D9B" w:rsidRPr="001B5A40" w:rsidTr="005A72D0">
        <w:trPr>
          <w:jc w:val="center"/>
        </w:trPr>
        <w:tc>
          <w:tcPr>
            <w:tcW w:w="4253" w:type="dxa"/>
          </w:tcPr>
          <w:p w:rsidR="00A65D9B" w:rsidRPr="001B5A40" w:rsidRDefault="00A65D9B" w:rsidP="009C1643">
            <w:pPr>
              <w:pStyle w:val="Tabletext"/>
              <w:keepNext/>
              <w:keepLines/>
              <w:jc w:val="center"/>
              <w:rPr>
                <w:lang w:val="es-ES_tradnl"/>
              </w:rPr>
            </w:pPr>
            <w:r w:rsidRPr="001B5A40">
              <w:rPr>
                <w:i/>
                <w:iCs/>
                <w:lang w:val="es-ES_tradnl"/>
              </w:rPr>
              <w:t>f</w:t>
            </w:r>
            <w:r w:rsidRPr="001B5A40">
              <w:rPr>
                <w:lang w:val="es-ES_tradnl"/>
              </w:rPr>
              <w:t xml:space="preserve"> </w:t>
            </w:r>
            <w:r w:rsidRPr="001B5A40">
              <w:rPr>
                <w:lang w:val="en-US"/>
              </w:rPr>
              <w:sym w:font="Symbol" w:char="F0A3"/>
            </w:r>
            <w:r w:rsidRPr="001B5A40">
              <w:rPr>
                <w:lang w:val="es-ES_tradnl"/>
              </w:rPr>
              <w:t xml:space="preserve"> 322 MHz</w:t>
            </w:r>
          </w:p>
        </w:tc>
        <w:tc>
          <w:tcPr>
            <w:tcW w:w="4253" w:type="dxa"/>
          </w:tcPr>
          <w:p w:rsidR="00A65D9B" w:rsidRPr="001B5A40" w:rsidRDefault="00A65D9B" w:rsidP="009C1643">
            <w:pPr>
              <w:pStyle w:val="Tabletext"/>
              <w:keepNext/>
              <w:keepLines/>
              <w:jc w:val="center"/>
              <w:rPr>
                <w:lang w:val="es-ES_tradnl"/>
              </w:rPr>
            </w:pPr>
            <w:r w:rsidRPr="001B5A40">
              <w:rPr>
                <w:lang w:val="es-ES_tradnl"/>
              </w:rPr>
              <w:t>500</w:t>
            </w:r>
          </w:p>
        </w:tc>
      </w:tr>
      <w:tr w:rsidR="00A65D9B" w:rsidRPr="001B5A40" w:rsidTr="005A72D0">
        <w:trPr>
          <w:jc w:val="center"/>
        </w:trPr>
        <w:tc>
          <w:tcPr>
            <w:tcW w:w="4253" w:type="dxa"/>
          </w:tcPr>
          <w:p w:rsidR="00A65D9B" w:rsidRPr="001B5A40" w:rsidRDefault="00A65D9B" w:rsidP="009C1643">
            <w:pPr>
              <w:pStyle w:val="Tabletext"/>
              <w:keepNext/>
              <w:keepLines/>
              <w:jc w:val="center"/>
              <w:rPr>
                <w:lang w:val="es-ES_tradnl"/>
              </w:rPr>
            </w:pPr>
            <w:r w:rsidRPr="001B5A40">
              <w:rPr>
                <w:lang w:val="es-ES_tradnl"/>
              </w:rPr>
              <w:t xml:space="preserve">322 MHz &lt; </w:t>
            </w:r>
            <w:r w:rsidRPr="001B5A40">
              <w:rPr>
                <w:i/>
                <w:iCs/>
                <w:lang w:val="es-ES_tradnl"/>
              </w:rPr>
              <w:t>f</w:t>
            </w:r>
            <w:r w:rsidRPr="001B5A40">
              <w:rPr>
                <w:lang w:val="es-ES_tradnl"/>
              </w:rPr>
              <w:t xml:space="preserve"> </w:t>
            </w:r>
            <w:r w:rsidRPr="001B5A40">
              <w:rPr>
                <w:lang w:val="en-US"/>
              </w:rPr>
              <w:sym w:font="Symbol" w:char="F0A3"/>
            </w:r>
            <w:r w:rsidRPr="001B5A40">
              <w:rPr>
                <w:lang w:val="es-ES_tradnl"/>
              </w:rPr>
              <w:t xml:space="preserve"> 10 GHz</w:t>
            </w:r>
          </w:p>
        </w:tc>
        <w:tc>
          <w:tcPr>
            <w:tcW w:w="4253" w:type="dxa"/>
          </w:tcPr>
          <w:p w:rsidR="00A65D9B" w:rsidRPr="001B5A40" w:rsidRDefault="00A65D9B" w:rsidP="009C1643">
            <w:pPr>
              <w:pStyle w:val="Tabletext"/>
              <w:keepNext/>
              <w:keepLines/>
              <w:jc w:val="center"/>
              <w:rPr>
                <w:lang w:val="en-US"/>
              </w:rPr>
            </w:pPr>
            <w:r w:rsidRPr="001B5A40">
              <w:rPr>
                <w:lang w:val="en-US"/>
              </w:rPr>
              <w:t>35</w:t>
            </w:r>
          </w:p>
        </w:tc>
      </w:tr>
      <w:tr w:rsidR="00A65D9B" w:rsidRPr="001B5A40" w:rsidTr="005A72D0">
        <w:trPr>
          <w:jc w:val="center"/>
        </w:trPr>
        <w:tc>
          <w:tcPr>
            <w:tcW w:w="4253" w:type="dxa"/>
          </w:tcPr>
          <w:p w:rsidR="00A65D9B" w:rsidRPr="001B5A40" w:rsidRDefault="00A65D9B" w:rsidP="009C1643">
            <w:pPr>
              <w:pStyle w:val="Tabletext"/>
              <w:keepNext/>
              <w:keepLines/>
              <w:jc w:val="center"/>
              <w:rPr>
                <w:lang w:val="en-US"/>
              </w:rPr>
            </w:pPr>
            <w:r w:rsidRPr="001B5A40">
              <w:rPr>
                <w:lang w:val="en-US"/>
              </w:rPr>
              <w:t xml:space="preserve">10 GHz &lt; </w:t>
            </w:r>
            <w:r w:rsidRPr="001B5A40">
              <w:rPr>
                <w:i/>
                <w:iCs/>
                <w:lang w:val="en-US"/>
              </w:rPr>
              <w:t>f</w:t>
            </w:r>
            <w:r w:rsidRPr="001B5A40">
              <w:rPr>
                <w:lang w:val="en-US"/>
              </w:rPr>
              <w:t xml:space="preserve"> </w:t>
            </w:r>
            <w:r w:rsidRPr="001B5A40">
              <w:rPr>
                <w:lang w:val="en-US"/>
              </w:rPr>
              <w:sym w:font="Symbol" w:char="F0A3"/>
            </w:r>
            <w:r w:rsidRPr="001B5A40">
              <w:rPr>
                <w:lang w:val="en-US"/>
              </w:rPr>
              <w:t xml:space="preserve"> 150 GHz</w:t>
            </w:r>
          </w:p>
        </w:tc>
        <w:tc>
          <w:tcPr>
            <w:tcW w:w="4253" w:type="dxa"/>
          </w:tcPr>
          <w:p w:rsidR="00A65D9B" w:rsidRPr="001B5A40" w:rsidRDefault="00A65D9B" w:rsidP="009C1643">
            <w:pPr>
              <w:pStyle w:val="Tabletext"/>
              <w:keepNext/>
              <w:keepLines/>
              <w:jc w:val="center"/>
              <w:rPr>
                <w:lang w:val="en-US"/>
              </w:rPr>
            </w:pPr>
            <w:r w:rsidRPr="001B5A40">
              <w:rPr>
                <w:lang w:val="en-US"/>
              </w:rPr>
              <w:t xml:space="preserve">3,5 </w:t>
            </w:r>
            <w:r w:rsidRPr="001B5A40">
              <w:rPr>
                <w:lang w:val="en-US"/>
              </w:rPr>
              <w:sym w:font="Symbol" w:char="F0B4"/>
            </w:r>
            <w:r w:rsidRPr="001B5A40">
              <w:rPr>
                <w:lang w:val="en-US"/>
              </w:rPr>
              <w:t xml:space="preserve"> </w:t>
            </w:r>
            <w:r w:rsidRPr="001B5A40">
              <w:rPr>
                <w:i/>
                <w:iCs/>
                <w:lang w:val="en-US"/>
              </w:rPr>
              <w:t>f</w:t>
            </w:r>
            <w:r w:rsidRPr="001B5A40">
              <w:rPr>
                <w:lang w:val="en-US"/>
              </w:rPr>
              <w:t xml:space="preserve"> </w:t>
            </w:r>
            <w:r w:rsidRPr="001B5A40">
              <w:rPr>
                <w:vertAlign w:val="superscript"/>
                <w:lang w:val="en-US"/>
              </w:rPr>
              <w:t>(1), (2)</w:t>
            </w:r>
          </w:p>
        </w:tc>
      </w:tr>
      <w:tr w:rsidR="00A65D9B" w:rsidRPr="001B5A40" w:rsidTr="005A72D0">
        <w:trPr>
          <w:jc w:val="center"/>
        </w:trPr>
        <w:tc>
          <w:tcPr>
            <w:tcW w:w="4253" w:type="dxa"/>
            <w:tcBorders>
              <w:bottom w:val="single" w:sz="4" w:space="0" w:color="auto"/>
            </w:tcBorders>
          </w:tcPr>
          <w:p w:rsidR="00A65D9B" w:rsidRPr="001B5A40" w:rsidRDefault="00A65D9B" w:rsidP="009C1643">
            <w:pPr>
              <w:pStyle w:val="Tabletext"/>
              <w:keepNext/>
              <w:keepLines/>
              <w:jc w:val="center"/>
              <w:rPr>
                <w:lang w:val="en-US"/>
              </w:rPr>
            </w:pPr>
            <w:r w:rsidRPr="001B5A40">
              <w:rPr>
                <w:lang w:val="en-US"/>
              </w:rPr>
              <w:t xml:space="preserve">150 GHz &lt; </w:t>
            </w:r>
            <w:r w:rsidRPr="001B5A40">
              <w:rPr>
                <w:i/>
                <w:iCs/>
                <w:lang w:val="en-US"/>
              </w:rPr>
              <w:t>f</w:t>
            </w:r>
          </w:p>
        </w:tc>
        <w:tc>
          <w:tcPr>
            <w:tcW w:w="4253" w:type="dxa"/>
            <w:tcBorders>
              <w:bottom w:val="single" w:sz="4" w:space="0" w:color="auto"/>
            </w:tcBorders>
          </w:tcPr>
          <w:p w:rsidR="00A65D9B" w:rsidRPr="001B5A40" w:rsidRDefault="00A65D9B" w:rsidP="009C1643">
            <w:pPr>
              <w:pStyle w:val="Tabletext"/>
              <w:keepNext/>
              <w:keepLines/>
              <w:jc w:val="center"/>
              <w:rPr>
                <w:lang w:val="es-ES_tradnl"/>
              </w:rPr>
            </w:pPr>
            <w:r w:rsidRPr="001B5A40">
              <w:rPr>
                <w:lang w:val="es-ES_tradnl"/>
              </w:rPr>
              <w:t>500</w:t>
            </w:r>
          </w:p>
        </w:tc>
      </w:tr>
      <w:tr w:rsidR="00A65D9B" w:rsidRPr="003A6F99" w:rsidTr="005A72D0">
        <w:trPr>
          <w:jc w:val="center"/>
        </w:trPr>
        <w:tc>
          <w:tcPr>
            <w:tcW w:w="4253" w:type="dxa"/>
            <w:gridSpan w:val="2"/>
            <w:tcBorders>
              <w:left w:val="nil"/>
              <w:bottom w:val="nil"/>
              <w:right w:val="nil"/>
            </w:tcBorders>
          </w:tcPr>
          <w:p w:rsidR="00A65D9B" w:rsidRPr="00125482" w:rsidRDefault="00A65D9B" w:rsidP="00DA40DD">
            <w:pPr>
              <w:pStyle w:val="Tablelegend"/>
              <w:rPr>
                <w:lang w:val="es-ES_tradnl"/>
              </w:rPr>
            </w:pPr>
            <w:r w:rsidRPr="001B5A40">
              <w:rPr>
                <w:vertAlign w:val="superscript"/>
                <w:lang w:val="es-ES_tradnl"/>
              </w:rPr>
              <w:t>(1)</w:t>
            </w:r>
            <w:r w:rsidRPr="001B5A40">
              <w:rPr>
                <w:vertAlign w:val="superscript"/>
                <w:lang w:val="es-ES_tradnl"/>
              </w:rPr>
              <w:tab/>
            </w:r>
            <w:r w:rsidRPr="00125482">
              <w:rPr>
                <w:lang w:val="es-ES_tradnl"/>
              </w:rPr>
              <w:t>f (GHz).</w:t>
            </w:r>
          </w:p>
          <w:p w:rsidR="00A65D9B" w:rsidRPr="001B5A40" w:rsidRDefault="00A65D9B" w:rsidP="00DA40DD">
            <w:pPr>
              <w:pStyle w:val="Tablelegend"/>
              <w:rPr>
                <w:lang w:val="es-ES_tradnl"/>
              </w:rPr>
            </w:pPr>
            <w:r w:rsidRPr="001B5A40">
              <w:rPr>
                <w:vertAlign w:val="superscript"/>
                <w:lang w:val="es-ES_tradnl"/>
              </w:rPr>
              <w:t>(2)</w:t>
            </w:r>
            <w:r w:rsidRPr="006322DD">
              <w:rPr>
                <w:vertAlign w:val="superscript"/>
                <w:lang w:val="es-ES_tradnl"/>
              </w:rPr>
              <w:tab/>
            </w:r>
            <w:r w:rsidRPr="006322DD">
              <w:rPr>
                <w:lang w:val="es-ES_tradnl"/>
              </w:rPr>
              <w:t xml:space="preserve">Si 3,5 </w:t>
            </w:r>
            <w:r w:rsidRPr="006322DD">
              <w:rPr>
                <w:lang w:val="es-ES_tradnl"/>
              </w:rPr>
              <w:sym w:font="Symbol" w:char="F0B4"/>
            </w:r>
            <w:r w:rsidRPr="006322DD">
              <w:rPr>
                <w:lang w:val="es-ES_tradnl"/>
              </w:rPr>
              <w:t xml:space="preserve"> f &gt; 500 </w:t>
            </w:r>
            <w:r w:rsidRPr="006322DD">
              <w:rPr>
                <w:lang w:val="es-ES_tradnl"/>
              </w:rPr>
              <w:sym w:font="Symbol" w:char="F06D"/>
            </w:r>
            <w:r w:rsidRPr="006322DD">
              <w:rPr>
                <w:lang w:val="es-ES_tradnl"/>
              </w:rPr>
              <w:t xml:space="preserve">V/m, el valor aceptable es 500 </w:t>
            </w:r>
            <w:r w:rsidRPr="006322DD">
              <w:rPr>
                <w:lang w:val="es-ES_tradnl"/>
              </w:rPr>
              <w:sym w:font="Symbol" w:char="F06D"/>
            </w:r>
            <w:r w:rsidRPr="006322DD">
              <w:rPr>
                <w:lang w:val="es-ES_tradnl"/>
              </w:rPr>
              <w:t>V/m.</w:t>
            </w:r>
          </w:p>
        </w:tc>
      </w:tr>
    </w:tbl>
    <w:p w:rsidR="00A65D9B" w:rsidRDefault="00A65D9B" w:rsidP="005A72D0">
      <w:pPr>
        <w:pStyle w:val="Tablefin"/>
      </w:pPr>
    </w:p>
    <w:p w:rsidR="001005B0" w:rsidRPr="001005B0" w:rsidRDefault="001005B0" w:rsidP="001005B0">
      <w:pPr>
        <w:spacing w:before="0"/>
        <w:rPr>
          <w:lang w:val="en-GB"/>
        </w:rPr>
      </w:pPr>
    </w:p>
    <w:p w:rsidR="00A65D9B" w:rsidRDefault="00A65D9B" w:rsidP="00A65D9B">
      <w:pPr>
        <w:pStyle w:val="Heading2"/>
        <w:rPr>
          <w:lang w:val="es-ES_tradnl"/>
        </w:rPr>
      </w:pPr>
      <w:r w:rsidRPr="001B5A40">
        <w:rPr>
          <w:lang w:val="es-ES_tradnl"/>
        </w:rPr>
        <w:t>6.4</w:t>
      </w:r>
      <w:r w:rsidRPr="001B5A40">
        <w:rPr>
          <w:lang w:val="es-ES_tradnl"/>
        </w:rPr>
        <w:tab/>
      </w:r>
      <w:r>
        <w:rPr>
          <w:lang w:val="es-ES_tradnl"/>
        </w:rPr>
        <w:t xml:space="preserve">República de </w:t>
      </w:r>
      <w:r w:rsidRPr="001B5A40">
        <w:rPr>
          <w:lang w:val="es-ES_tradnl"/>
        </w:rPr>
        <w:t>Corea</w:t>
      </w:r>
    </w:p>
    <w:p w:rsidR="00A65D9B" w:rsidRPr="00C2503A" w:rsidRDefault="00A65D9B" w:rsidP="00DA40DD">
      <w:pPr>
        <w:pStyle w:val="TableNo"/>
        <w:rPr>
          <w:lang w:val="es-ES_tradnl"/>
        </w:rPr>
      </w:pPr>
      <w:r w:rsidRPr="00C2503A">
        <w:rPr>
          <w:lang w:val="es-ES_tradnl"/>
        </w:rPr>
        <w:t>CUADRO 6</w:t>
      </w:r>
    </w:p>
    <w:p w:rsidR="00A65D9B" w:rsidRPr="00C2503A" w:rsidRDefault="00A65D9B" w:rsidP="00A65D9B">
      <w:pPr>
        <w:pStyle w:val="Tabletitle"/>
        <w:rPr>
          <w:lang w:val="es-ES_tradnl"/>
        </w:rPr>
      </w:pPr>
      <w:r w:rsidRPr="00C2503A">
        <w:rPr>
          <w:lang w:val="es-ES_tradnl"/>
        </w:rPr>
        <w:t xml:space="preserve">Límite de intensidad de campo eléctrico de los </w:t>
      </w:r>
      <w:r>
        <w:rPr>
          <w:lang w:val="es-ES_tradnl"/>
        </w:rPr>
        <w:t>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3A6F99" w:rsidTr="005A72D0">
        <w:trPr>
          <w:trHeight w:val="555"/>
          <w:jc w:val="center"/>
        </w:trPr>
        <w:tc>
          <w:tcPr>
            <w:tcW w:w="4253" w:type="dxa"/>
            <w:vAlign w:val="center"/>
          </w:tcPr>
          <w:p w:rsidR="00A65D9B" w:rsidRPr="00C2503A" w:rsidRDefault="00A65D9B" w:rsidP="00DA40DD">
            <w:pPr>
              <w:pStyle w:val="Tablehead"/>
              <w:rPr>
                <w:lang w:val="es-ES_tradnl"/>
              </w:rPr>
            </w:pPr>
            <w:r w:rsidRPr="00C2503A">
              <w:rPr>
                <w:lang w:val="es-ES_tradnl"/>
              </w:rPr>
              <w:t>Bandas de frecuencias</w:t>
            </w:r>
          </w:p>
        </w:tc>
        <w:tc>
          <w:tcPr>
            <w:tcW w:w="4253" w:type="dxa"/>
          </w:tcPr>
          <w:p w:rsidR="00A65D9B" w:rsidRPr="00C2503A" w:rsidRDefault="00A65D9B" w:rsidP="009C1643">
            <w:pPr>
              <w:pStyle w:val="Tablehead"/>
              <w:rPr>
                <w:lang w:val="es-ES_tradnl"/>
              </w:rPr>
            </w:pPr>
            <w:r w:rsidRPr="00C2503A">
              <w:rPr>
                <w:lang w:val="es-ES_tradnl"/>
              </w:rPr>
              <w:t>Intensidad de campo eléctrico a</w:t>
            </w:r>
            <w:r w:rsidR="009C1643">
              <w:rPr>
                <w:lang w:val="es-ES_tradnl"/>
              </w:rPr>
              <w:t xml:space="preserve"> </w:t>
            </w:r>
            <w:r w:rsidRPr="00C2503A">
              <w:rPr>
                <w:lang w:val="es-ES_tradnl"/>
              </w:rPr>
              <w:t>3</w:t>
            </w:r>
            <w:r>
              <w:rPr>
                <w:lang w:val="es-ES_tradnl"/>
              </w:rPr>
              <w:t> </w:t>
            </w:r>
            <w:r w:rsidRPr="00C2503A">
              <w:rPr>
                <w:lang w:val="es-ES_tradnl"/>
              </w:rPr>
              <w:t>m</w:t>
            </w:r>
            <w:r w:rsidRPr="00C2503A">
              <w:rPr>
                <w:lang w:val="es-ES_tradnl"/>
              </w:rPr>
              <w:br/>
              <w:t>(</w:t>
            </w:r>
            <w:r>
              <w:rPr>
                <w:lang w:val="es-ES_tradnl"/>
              </w:rPr>
              <w:t>µ</w:t>
            </w:r>
            <w:r w:rsidRPr="00C2503A">
              <w:rPr>
                <w:lang w:val="es-ES_tradnl"/>
              </w:rPr>
              <w:t>V/m)</w:t>
            </w:r>
          </w:p>
        </w:tc>
      </w:tr>
      <w:tr w:rsidR="00A65D9B" w:rsidRPr="00C2503A" w:rsidTr="005A72D0">
        <w:trPr>
          <w:jc w:val="center"/>
        </w:trPr>
        <w:tc>
          <w:tcPr>
            <w:tcW w:w="4253" w:type="dxa"/>
          </w:tcPr>
          <w:p w:rsidR="00A65D9B" w:rsidRPr="00C2503A" w:rsidRDefault="00A65D9B" w:rsidP="005A72D0">
            <w:pPr>
              <w:pStyle w:val="Tabletext"/>
              <w:jc w:val="center"/>
            </w:pPr>
            <w:r w:rsidRPr="00C2503A">
              <w:rPr>
                <w:i/>
                <w:iCs/>
              </w:rPr>
              <w:t>f</w:t>
            </w:r>
            <w:r w:rsidRPr="00C2503A">
              <w:t xml:space="preserve"> </w:t>
            </w:r>
            <w:r w:rsidRPr="00C2503A">
              <w:sym w:font="Symbol" w:char="F0A3"/>
            </w:r>
            <w:r w:rsidRPr="00C2503A">
              <w:rPr>
                <w:rFonts w:hint="eastAsia"/>
              </w:rPr>
              <w:t xml:space="preserve"> </w:t>
            </w:r>
            <w:r w:rsidRPr="00C2503A">
              <w:t>322 MHz</w:t>
            </w:r>
          </w:p>
        </w:tc>
        <w:tc>
          <w:tcPr>
            <w:tcW w:w="4253" w:type="dxa"/>
          </w:tcPr>
          <w:p w:rsidR="00A65D9B" w:rsidRPr="00C2503A" w:rsidRDefault="00A65D9B" w:rsidP="005A72D0">
            <w:pPr>
              <w:pStyle w:val="Tabletext"/>
              <w:jc w:val="center"/>
            </w:pPr>
            <w:r w:rsidRPr="00C2503A">
              <w:t>500</w:t>
            </w:r>
            <w:r w:rsidRPr="00C2503A">
              <w:rPr>
                <w:vertAlign w:val="superscript"/>
              </w:rPr>
              <w:t>(1)</w:t>
            </w:r>
          </w:p>
        </w:tc>
      </w:tr>
      <w:tr w:rsidR="00A65D9B" w:rsidRPr="00C2503A" w:rsidTr="005A72D0">
        <w:trPr>
          <w:jc w:val="center"/>
        </w:trPr>
        <w:tc>
          <w:tcPr>
            <w:tcW w:w="4253" w:type="dxa"/>
          </w:tcPr>
          <w:p w:rsidR="00A65D9B" w:rsidRPr="00C2503A" w:rsidRDefault="00A65D9B" w:rsidP="005A72D0">
            <w:pPr>
              <w:pStyle w:val="Tabletext"/>
              <w:jc w:val="center"/>
            </w:pPr>
            <w:r w:rsidRPr="00C2503A">
              <w:t xml:space="preserve">322 MHz </w:t>
            </w:r>
            <w:r w:rsidRPr="001B5A40">
              <w:rPr>
                <w:lang w:val="es-ES_tradnl"/>
              </w:rPr>
              <w:t>&lt;</w:t>
            </w:r>
            <w:r w:rsidRPr="00C2503A">
              <w:t xml:space="preserve"> </w:t>
            </w:r>
            <w:r w:rsidRPr="00C2503A">
              <w:rPr>
                <w:i/>
                <w:iCs/>
              </w:rPr>
              <w:t>f</w:t>
            </w:r>
            <w:r w:rsidRPr="00C2503A">
              <w:t xml:space="preserve"> </w:t>
            </w:r>
            <w:r w:rsidRPr="00C2503A">
              <w:sym w:font="Symbol" w:char="F0A3"/>
            </w:r>
            <w:r w:rsidRPr="00C2503A">
              <w:t xml:space="preserve"> 10 GHz</w:t>
            </w:r>
          </w:p>
        </w:tc>
        <w:tc>
          <w:tcPr>
            <w:tcW w:w="4253" w:type="dxa"/>
          </w:tcPr>
          <w:p w:rsidR="00A65D9B" w:rsidRPr="00C2503A" w:rsidRDefault="00A65D9B" w:rsidP="005A72D0">
            <w:pPr>
              <w:pStyle w:val="Tabletext"/>
              <w:jc w:val="center"/>
            </w:pPr>
            <w:r w:rsidRPr="00C2503A">
              <w:t>35</w:t>
            </w:r>
          </w:p>
        </w:tc>
      </w:tr>
      <w:tr w:rsidR="00A65D9B" w:rsidRPr="003A6F99" w:rsidTr="005A72D0">
        <w:trPr>
          <w:jc w:val="center"/>
        </w:trPr>
        <w:tc>
          <w:tcPr>
            <w:tcW w:w="4253" w:type="dxa"/>
            <w:tcBorders>
              <w:bottom w:val="single" w:sz="4" w:space="0" w:color="auto"/>
            </w:tcBorders>
          </w:tcPr>
          <w:p w:rsidR="00A65D9B" w:rsidRPr="00C2503A" w:rsidRDefault="00A65D9B" w:rsidP="005A72D0">
            <w:pPr>
              <w:pStyle w:val="Tabletext"/>
              <w:jc w:val="center"/>
            </w:pPr>
            <w:r w:rsidRPr="00C2503A">
              <w:rPr>
                <w:rFonts w:hint="eastAsia"/>
                <w:i/>
                <w:iCs/>
              </w:rPr>
              <w:t>f</w:t>
            </w:r>
            <w:r w:rsidRPr="00C2503A">
              <w:rPr>
                <w:rFonts w:hint="eastAsia"/>
              </w:rPr>
              <w:t xml:space="preserve"> </w:t>
            </w:r>
            <w:r w:rsidRPr="00C2503A">
              <w:sym w:font="Symbol" w:char="F0B3"/>
            </w:r>
            <w:r w:rsidRPr="00C2503A">
              <w:rPr>
                <w:rFonts w:hint="eastAsia"/>
              </w:rPr>
              <w:t xml:space="preserve"> </w:t>
            </w:r>
            <w:r w:rsidRPr="00C2503A">
              <w:t>10 GHz</w:t>
            </w:r>
          </w:p>
        </w:tc>
        <w:tc>
          <w:tcPr>
            <w:tcW w:w="4253" w:type="dxa"/>
            <w:tcBorders>
              <w:bottom w:val="single" w:sz="4" w:space="0" w:color="auto"/>
            </w:tcBorders>
          </w:tcPr>
          <w:p w:rsidR="00A65D9B" w:rsidRPr="00C2503A" w:rsidRDefault="00A65D9B" w:rsidP="005A72D0">
            <w:pPr>
              <w:pStyle w:val="Tabletext"/>
              <w:jc w:val="center"/>
            </w:pPr>
            <w:r w:rsidRPr="00C2503A">
              <w:t xml:space="preserve">3,5 </w:t>
            </w:r>
            <w:r w:rsidRPr="001B5A40">
              <w:rPr>
                <w:lang w:val="en-US"/>
              </w:rPr>
              <w:sym w:font="Symbol" w:char="F0B4"/>
            </w:r>
            <w:r w:rsidRPr="00C2503A">
              <w:t xml:space="preserve"> </w:t>
            </w:r>
            <w:r w:rsidRPr="00C2503A">
              <w:rPr>
                <w:i/>
                <w:iCs/>
              </w:rPr>
              <w:t>f</w:t>
            </w:r>
            <w:r w:rsidRPr="00C2503A">
              <w:t xml:space="preserve"> </w:t>
            </w:r>
            <w:r w:rsidRPr="00C2503A">
              <w:rPr>
                <w:vertAlign w:val="superscript"/>
              </w:rPr>
              <w:t>(2)</w:t>
            </w:r>
            <w:r w:rsidRPr="00C2503A">
              <w:rPr>
                <w:rFonts w:hint="eastAsia"/>
              </w:rPr>
              <w:t xml:space="preserve">, </w:t>
            </w:r>
            <w:r w:rsidRPr="00C2503A">
              <w:t xml:space="preserve">pero no mayor de </w:t>
            </w:r>
            <w:r w:rsidRPr="00C2503A">
              <w:rPr>
                <w:rFonts w:hint="eastAsia"/>
              </w:rPr>
              <w:t>500</w:t>
            </w:r>
          </w:p>
        </w:tc>
      </w:tr>
      <w:tr w:rsidR="00A65D9B" w:rsidRPr="00C2503A" w:rsidTr="00360148">
        <w:trPr>
          <w:jc w:val="center"/>
        </w:trPr>
        <w:tc>
          <w:tcPr>
            <w:tcW w:w="8506" w:type="dxa"/>
            <w:gridSpan w:val="2"/>
            <w:tcBorders>
              <w:top w:val="nil"/>
              <w:left w:val="nil"/>
              <w:bottom w:val="nil"/>
              <w:right w:val="nil"/>
            </w:tcBorders>
          </w:tcPr>
          <w:p w:rsidR="00A65D9B" w:rsidRPr="005C137C" w:rsidRDefault="00A65D9B" w:rsidP="00DA40DD">
            <w:pPr>
              <w:pStyle w:val="Tablelegend"/>
            </w:pPr>
            <w:r w:rsidRPr="00C2503A">
              <w:rPr>
                <w:vertAlign w:val="superscript"/>
              </w:rPr>
              <w:t>(1)</w:t>
            </w:r>
            <w:r w:rsidRPr="00C2503A">
              <w:tab/>
            </w:r>
            <w:r w:rsidRPr="008C2889">
              <w:t>El valor medido p</w:t>
            </w:r>
            <w:r w:rsidRPr="005C137C">
              <w:t xml:space="preserve">ara frecuencias inferiores a 15 MHz debe </w:t>
            </w:r>
            <w:r>
              <w:t xml:space="preserve">multiplicarse por </w:t>
            </w:r>
            <w:r w:rsidRPr="005C137C">
              <w:t xml:space="preserve">el factor de compensación </w:t>
            </w:r>
            <w:r>
              <w:t>de medición de campo cercano (</w:t>
            </w:r>
            <w:r w:rsidRPr="005C137C">
              <w:t>6π</w:t>
            </w:r>
            <w:r>
              <w:t>/longitud de onda/(m)</w:t>
            </w:r>
            <w:r w:rsidRPr="005C137C">
              <w:t>).</w:t>
            </w:r>
          </w:p>
          <w:p w:rsidR="00A65D9B" w:rsidRPr="00C2503A" w:rsidRDefault="00A65D9B" w:rsidP="00DA40DD">
            <w:pPr>
              <w:pStyle w:val="Tablelegend"/>
            </w:pPr>
            <w:r w:rsidRPr="00C2503A">
              <w:rPr>
                <w:vertAlign w:val="superscript"/>
              </w:rPr>
              <w:t>(2)</w:t>
            </w:r>
            <w:r w:rsidRPr="00C2503A">
              <w:tab/>
            </w:r>
            <w:r w:rsidRPr="005C137C">
              <w:t>Frecuencia en GHz.</w:t>
            </w:r>
          </w:p>
        </w:tc>
      </w:tr>
    </w:tbl>
    <w:p w:rsidR="00360148" w:rsidRDefault="00360148" w:rsidP="00360148">
      <w:pPr>
        <w:pStyle w:val="Tablefin"/>
      </w:pPr>
    </w:p>
    <w:p w:rsidR="00A65D9B" w:rsidRPr="00C2503A" w:rsidRDefault="00A65D9B" w:rsidP="00DA40DD">
      <w:pPr>
        <w:pStyle w:val="Heading1"/>
        <w:rPr>
          <w:lang w:val="es-ES_tradnl"/>
        </w:rPr>
      </w:pPr>
      <w:r w:rsidRPr="00C2503A">
        <w:rPr>
          <w:lang w:val="es-ES_tradnl"/>
        </w:rPr>
        <w:t>7</w:t>
      </w:r>
      <w:r w:rsidRPr="00C2503A">
        <w:rPr>
          <w:lang w:val="es-ES_tradnl"/>
        </w:rPr>
        <w:tab/>
        <w:t>Requisitos de las antenas</w:t>
      </w:r>
    </w:p>
    <w:p w:rsidR="00A65D9B" w:rsidRPr="00C2503A" w:rsidRDefault="00A65D9B" w:rsidP="00DA40DD">
      <w:pPr>
        <w:rPr>
          <w:lang w:val="es-ES_tradnl"/>
        </w:rPr>
      </w:pPr>
      <w:r w:rsidRPr="00C2503A">
        <w:rPr>
          <w:lang w:val="es-ES_tradnl"/>
        </w:rPr>
        <w:t>Los transmisores de radiocomunicaciones de corto alcance utilizan básicamente tres tipos de antenas transmisoras:</w:t>
      </w:r>
    </w:p>
    <w:p w:rsidR="00A65D9B" w:rsidRPr="00C2503A" w:rsidRDefault="00A65D9B" w:rsidP="00A65D9B">
      <w:pPr>
        <w:pStyle w:val="enumlev1"/>
        <w:rPr>
          <w:lang w:val="es-ES_tradnl"/>
        </w:rPr>
      </w:pPr>
      <w:r w:rsidRPr="00C2503A">
        <w:rPr>
          <w:lang w:val="es-ES_tradnl"/>
        </w:rPr>
        <w:t>–</w:t>
      </w:r>
      <w:r w:rsidRPr="00C2503A">
        <w:rPr>
          <w:lang w:val="es-ES_tradnl"/>
        </w:rPr>
        <w:tab/>
      </w:r>
      <w:r w:rsidR="001813C4" w:rsidRPr="00C2503A">
        <w:rPr>
          <w:lang w:val="es-ES_tradnl"/>
        </w:rPr>
        <w:t xml:space="preserve">integradas </w:t>
      </w:r>
      <w:r w:rsidRPr="00C2503A">
        <w:rPr>
          <w:lang w:val="es-ES_tradnl"/>
        </w:rPr>
        <w:t>(sin conector de antena externo);</w:t>
      </w:r>
    </w:p>
    <w:p w:rsidR="00A65D9B" w:rsidRPr="00C2503A" w:rsidRDefault="00A65D9B" w:rsidP="00A65D9B">
      <w:pPr>
        <w:pStyle w:val="enumlev1"/>
        <w:rPr>
          <w:lang w:val="es-ES_tradnl"/>
        </w:rPr>
      </w:pPr>
      <w:r w:rsidRPr="00C2503A">
        <w:rPr>
          <w:lang w:val="es-ES_tradnl"/>
        </w:rPr>
        <w:t>–</w:t>
      </w:r>
      <w:r w:rsidRPr="00C2503A">
        <w:rPr>
          <w:lang w:val="es-ES_tradnl"/>
        </w:rPr>
        <w:tab/>
        <w:t>específicas (homologadas con el equipo);</w:t>
      </w:r>
    </w:p>
    <w:p w:rsidR="00A65D9B" w:rsidRPr="00C2503A" w:rsidRDefault="00A65D9B" w:rsidP="00A65D9B">
      <w:pPr>
        <w:pStyle w:val="enumlev1"/>
        <w:rPr>
          <w:lang w:val="es-ES_tradnl"/>
        </w:rPr>
      </w:pPr>
      <w:r w:rsidRPr="00C2503A">
        <w:rPr>
          <w:lang w:val="es-ES_tradnl"/>
        </w:rPr>
        <w:t>–</w:t>
      </w:r>
      <w:r w:rsidRPr="00C2503A">
        <w:rPr>
          <w:lang w:val="es-ES_tradnl"/>
        </w:rPr>
        <w:tab/>
        <w:t>externas (equipo homologado sin antena).</w:t>
      </w:r>
    </w:p>
    <w:p w:rsidR="00A65D9B" w:rsidRPr="00C2503A" w:rsidRDefault="00A65D9B" w:rsidP="009C1643">
      <w:pPr>
        <w:rPr>
          <w:lang w:val="es-ES_tradnl"/>
        </w:rPr>
      </w:pPr>
      <w:r w:rsidRPr="00C2503A">
        <w:rPr>
          <w:lang w:val="es-ES_tradnl"/>
        </w:rPr>
        <w:t xml:space="preserve">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w:t>
      </w:r>
      <w:r w:rsidRPr="00C2503A">
        <w:rPr>
          <w:lang w:val="es-ES_tradnl"/>
        </w:rPr>
        <w:lastRenderedPageBreak/>
        <w:t>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A65D9B" w:rsidRPr="00C2503A" w:rsidRDefault="00A65D9B" w:rsidP="00DA40DD">
      <w:pPr>
        <w:rPr>
          <w:lang w:val="es-ES_tradnl"/>
        </w:rPr>
      </w:pPr>
      <w:r w:rsidRPr="00C2503A">
        <w:rPr>
          <w:lang w:val="es-ES_tradnl"/>
        </w:rPr>
        <w:t>Con el fin de evitar este tipo de problemas de interferencia, los transmisores de radio</w:t>
      </w:r>
      <w:r w:rsidRPr="00C2503A">
        <w:rPr>
          <w:lang w:val="es-ES_tradnl"/>
        </w:rPr>
        <w:softHyphen/>
        <w:t>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A65D9B" w:rsidRPr="00C2503A" w:rsidRDefault="00A65D9B" w:rsidP="00DA40DD">
      <w:pPr>
        <w:rPr>
          <w:lang w:val="es-ES_tradnl"/>
        </w:rPr>
      </w:pPr>
      <w:r w:rsidRPr="00C2503A">
        <w:rPr>
          <w:lang w:val="es-ES_tradnl"/>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A65D9B" w:rsidRPr="00C2503A" w:rsidRDefault="00A65D9B" w:rsidP="00DA40DD">
      <w:pPr>
        <w:pStyle w:val="Heading1"/>
        <w:rPr>
          <w:lang w:val="es-ES_tradnl"/>
        </w:rPr>
      </w:pPr>
      <w:r w:rsidRPr="00C2503A">
        <w:rPr>
          <w:lang w:val="es-ES_tradnl"/>
        </w:rPr>
        <w:t>8</w:t>
      </w:r>
      <w:r w:rsidRPr="00C2503A">
        <w:rPr>
          <w:lang w:val="es-ES_tradnl"/>
        </w:rPr>
        <w:tab/>
        <w:t>Requisitos administrativos</w:t>
      </w:r>
    </w:p>
    <w:p w:rsidR="00A65D9B" w:rsidRPr="00C2503A" w:rsidRDefault="00A65D9B" w:rsidP="00DA40DD">
      <w:pPr>
        <w:pStyle w:val="Heading2"/>
        <w:rPr>
          <w:lang w:val="es-ES_tradnl"/>
        </w:rPr>
      </w:pPr>
      <w:r w:rsidRPr="00C2503A">
        <w:rPr>
          <w:lang w:val="es-ES_tradnl"/>
        </w:rPr>
        <w:t>8.1</w:t>
      </w:r>
      <w:r w:rsidRPr="00C2503A">
        <w:rPr>
          <w:lang w:val="es-ES_tradnl"/>
        </w:rPr>
        <w:tab/>
        <w:t>Certificación y verificación</w:t>
      </w:r>
    </w:p>
    <w:p w:rsidR="00A65D9B" w:rsidRPr="00C2503A" w:rsidRDefault="00A65D9B" w:rsidP="00DA40DD">
      <w:pPr>
        <w:pStyle w:val="Heading3"/>
        <w:rPr>
          <w:lang w:val="es-ES_tradnl"/>
        </w:rPr>
      </w:pPr>
      <w:r w:rsidRPr="00C2503A">
        <w:rPr>
          <w:lang w:val="es-ES_tradnl"/>
        </w:rPr>
        <w:t>8.1.1</w:t>
      </w:r>
      <w:r w:rsidRPr="00C2503A">
        <w:rPr>
          <w:lang w:val="es-ES_tradnl"/>
        </w:rPr>
        <w:tab/>
        <w:t>Países de la CEPT</w:t>
      </w:r>
    </w:p>
    <w:p w:rsidR="00A65D9B" w:rsidRPr="00C2503A" w:rsidRDefault="00A65D9B" w:rsidP="00DA40DD">
      <w:pPr>
        <w:rPr>
          <w:lang w:val="es-ES_tradnl"/>
        </w:rPr>
      </w:pPr>
      <w:r w:rsidRPr="00C2503A">
        <w:rPr>
          <w:lang w:val="es-ES_tradnl"/>
        </w:rPr>
        <w:t>En 1994, el Comité Europeo de Radiocomunicaciones (ERC) adoptó la Recomendación ERC/REC 01-06 «</w:t>
      </w:r>
      <w:r w:rsidRPr="00F35F8E">
        <w:rPr>
          <w:i/>
          <w:iCs/>
          <w:lang w:val="es-ES_tradnl"/>
        </w:rPr>
        <w:t>Procedure for mutual recognition of type testing and type approval for radio equipment</w:t>
      </w:r>
      <w:r w:rsidRPr="00C2503A">
        <w:rPr>
          <w:lang w:val="es-ES_tradnl"/>
        </w:rPr>
        <w:t>» (Procedimiento para el reconocimiento mutuo de pruebas y homologación de equipos radioeléctricos). Esta Recomendación se aplica a todo tipo de equipos radioeléctricos y se pueden utilizar todas las normas internacionales adoptadas en el seno de la CEPT/ERC como base para la evaluación de conformidad. Esta Recomendación procura suprimir el requisito de probar los equipos en todos los países, pero sigue incluyendo el requisito de exigir la evaluación de conformidad en todos los países de la CEPT.</w:t>
      </w:r>
    </w:p>
    <w:p w:rsidR="00A65D9B" w:rsidRPr="00C2503A" w:rsidRDefault="00A65D9B" w:rsidP="00DA40DD">
      <w:pPr>
        <w:rPr>
          <w:lang w:val="es-ES_tradnl"/>
        </w:rPr>
      </w:pPr>
      <w:r w:rsidRPr="00C2503A">
        <w:rPr>
          <w:lang w:val="es-ES_tradnl"/>
        </w:rPr>
        <w:t>Además, el ERC ha adoptado la Decisión CEPT/ERC/DEC</w:t>
      </w:r>
      <w:proofErr w:type="gramStart"/>
      <w:r w:rsidRPr="00C2503A">
        <w:rPr>
          <w:lang w:val="es-ES_tradnl"/>
        </w:rPr>
        <w:t>/(</w:t>
      </w:r>
      <w:proofErr w:type="gramEnd"/>
      <w:r w:rsidRPr="00C2503A">
        <w:rPr>
          <w:lang w:val="es-ES_tradnl"/>
        </w:rPr>
        <w:t>97)10 «</w:t>
      </w:r>
      <w:r w:rsidRPr="00F35F8E">
        <w:rPr>
          <w:i/>
          <w:iCs/>
          <w:lang w:val="es-ES_tradnl"/>
        </w:rPr>
        <w:t>Decision on the mutual recognition of conformity assessment procedures including marking of radio equipment and radio terminal equipment</w:t>
      </w:r>
      <w:r w:rsidRPr="00C2503A">
        <w:rPr>
          <w:lang w:val="es-ES_tradnl"/>
        </w:rPr>
        <w:t>» (Decisión sobre el reconocimiento mutuo de los procedimientos de evaluación de conformidad que incluyen la marcación de la evaluación de conformidad de equipos de radio y de terminales radioeléctricos). Esta Decisión (que incluye las decisiones sobre la adopción de normas armonizadas) establecerá el marco para una amplia colaboración de la CEPT en este ámbito.</w:t>
      </w:r>
    </w:p>
    <w:p w:rsidR="00A65D9B" w:rsidRPr="00C2503A" w:rsidRDefault="00A65D9B" w:rsidP="00DA40DD">
      <w:pPr>
        <w:rPr>
          <w:lang w:val="es-ES_tradnl"/>
        </w:rPr>
      </w:pPr>
      <w:r w:rsidRPr="00C2503A">
        <w:rPr>
          <w:lang w:val="es-ES_tradnl"/>
        </w:rPr>
        <w:t>El objeto de la marcación de un equipo es indicar su conformidad con las correspondientes Directivas de la Comisión Europea (CE), Decisiones o Recomendaciones del ERC y regulaciones nacionales.</w:t>
      </w:r>
    </w:p>
    <w:p w:rsidR="00A65D9B" w:rsidRDefault="00A65D9B" w:rsidP="00DA40DD">
      <w:pPr>
        <w:rPr>
          <w:lang w:val="es-ES_tradnl"/>
        </w:rPr>
      </w:pPr>
      <w:r w:rsidRPr="00C2503A">
        <w:rPr>
          <w:lang w:val="es-ES_tradnl"/>
        </w:rPr>
        <w:t>Prácticamente en el 100% de los casos se establecen en leyes nacionales los requisitos para marcar y etiquetar los equipos aprobados y con licencia. La mayoría de las administraciones requieren por lo menos que se muestre en la etiqueta el logotipo o nombre de la autoridad de aprobación, junto con el número de aprobación que puede también indicar el año de aprobación.</w:t>
      </w:r>
    </w:p>
    <w:p w:rsidR="00A65D9B" w:rsidRDefault="00A65D9B" w:rsidP="00DA40DD">
      <w:pPr>
        <w:rPr>
          <w:lang w:val="es-ES_tradnl"/>
        </w:rPr>
      </w:pPr>
      <w:r>
        <w:rPr>
          <w:lang w:val="es-ES_tradnl"/>
        </w:rPr>
        <w:t xml:space="preserve">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w:t>
      </w:r>
      <w:r>
        <w:rPr>
          <w:lang w:val="es-ES_tradnl"/>
        </w:rPr>
        <w:lastRenderedPageBreak/>
        <w:t>espectro de radiofrecuencias. Cada autoridad nacional es responsable de adaptar las disposiciones de dicha Directiva R&amp;TTE a su legislación.</w:t>
      </w:r>
    </w:p>
    <w:p w:rsidR="00A65D9B" w:rsidRDefault="00A65D9B" w:rsidP="00DA40DD">
      <w:pPr>
        <w:rPr>
          <w:lang w:val="es-ES_tradnl"/>
        </w:rPr>
      </w:pPr>
      <w:r>
        <w:rPr>
          <w:lang w:val="es-ES_tradnl"/>
        </w:rPr>
        <w:t xml:space="preserve">El medio más fácil para que un fabricante demuestre el cumplimiento de la citada Directiva R&amp;TTE es satisfacer las normas armonizadas pertinentes que, en lo que se refiere al espectro, han sido elaboradas por el </w:t>
      </w:r>
      <w:r w:rsidRPr="00DE4345">
        <w:rPr>
          <w:u w:val="single"/>
          <w:lang w:val="es-ES_tradnl"/>
        </w:rPr>
        <w:t>ETSI</w:t>
      </w:r>
      <w:r>
        <w:rPr>
          <w:lang w:val="es-ES_tradnl"/>
        </w:rPr>
        <w:t xml:space="preserve">. Actualmente es posible enviar notificaciones sobre la intención de introducir equipos en el mercado electrónicamente, utilizando </w:t>
      </w:r>
      <w:r w:rsidRPr="00DE4345">
        <w:rPr>
          <w:u w:val="single"/>
          <w:lang w:val="es-ES_tradnl"/>
        </w:rPr>
        <w:t>un procedimiento único</w:t>
      </w:r>
      <w:r>
        <w:rPr>
          <w:lang w:val="es-ES_tradnl"/>
        </w:rPr>
        <w:t>, a un cierto número de autoridades del espectro simultáneamente.</w:t>
      </w:r>
    </w:p>
    <w:p w:rsidR="00A65D9B" w:rsidRPr="00C2503A" w:rsidRDefault="00A65D9B" w:rsidP="00DA40DD">
      <w:pPr>
        <w:pStyle w:val="Heading3"/>
        <w:rPr>
          <w:lang w:val="es-ES_tradnl"/>
        </w:rPr>
      </w:pPr>
      <w:r w:rsidRPr="00C2503A">
        <w:rPr>
          <w:lang w:val="es-ES_tradnl"/>
        </w:rPr>
        <w:t>8.1.2</w:t>
      </w:r>
      <w:r w:rsidRPr="00C2503A">
        <w:rPr>
          <w:lang w:val="es-ES_tradnl"/>
        </w:rPr>
        <w:tab/>
        <w:t>FCC de Estados Unidos de América</w:t>
      </w:r>
    </w:p>
    <w:p w:rsidR="00A65D9B" w:rsidRPr="00C2503A" w:rsidRDefault="00A65D9B" w:rsidP="00DA40DD">
      <w:pPr>
        <w:rPr>
          <w:lang w:val="es-ES_tradnl"/>
        </w:rPr>
      </w:pPr>
      <w:r w:rsidRPr="00C2503A">
        <w:rPr>
          <w:lang w:val="es-ES_tradnl"/>
        </w:rPr>
        <w:t>Un transmisor perteneciente a la «Parte 15» tiene que ser probado y autorizado antes de que pueda ser comercializado. Existen dos formas de obtener una autorización: la certificación y la verificación.</w:t>
      </w:r>
    </w:p>
    <w:p w:rsidR="00A65D9B" w:rsidRPr="00C2503A" w:rsidRDefault="00A65D9B" w:rsidP="005A72D0">
      <w:pPr>
        <w:pStyle w:val="Headingi"/>
        <w:rPr>
          <w:lang w:val="es-ES_tradnl"/>
        </w:rPr>
      </w:pPr>
      <w:r w:rsidRPr="00C2503A">
        <w:rPr>
          <w:lang w:val="es-ES_tradnl"/>
        </w:rPr>
        <w:t>Certificación</w:t>
      </w:r>
    </w:p>
    <w:p w:rsidR="00A65D9B" w:rsidRPr="00C2503A" w:rsidRDefault="00A65D9B" w:rsidP="00DA40DD">
      <w:pPr>
        <w:rPr>
          <w:lang w:val="es-ES_tradnl"/>
        </w:rPr>
      </w:pPr>
      <w:r w:rsidRPr="00C2503A">
        <w:rPr>
          <w:lang w:val="es-ES_tradnl"/>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A65D9B" w:rsidRPr="00C2503A" w:rsidRDefault="00A65D9B" w:rsidP="005A72D0">
      <w:pPr>
        <w:pStyle w:val="Headingi"/>
        <w:rPr>
          <w:lang w:val="es-ES_tradnl"/>
        </w:rPr>
      </w:pPr>
      <w:r w:rsidRPr="00C2503A">
        <w:rPr>
          <w:lang w:val="es-ES_tradnl"/>
        </w:rPr>
        <w:t>Verificación</w:t>
      </w:r>
    </w:p>
    <w:p w:rsidR="00A65D9B" w:rsidRPr="00C2503A" w:rsidRDefault="00A65D9B" w:rsidP="00DA40DD">
      <w:pPr>
        <w:rPr>
          <w:lang w:val="es-ES_tradnl"/>
        </w:rPr>
      </w:pPr>
      <w:r w:rsidRPr="00C2503A">
        <w:rPr>
          <w:lang w:val="es-ES_tradnl"/>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A65D9B" w:rsidRPr="00C2503A" w:rsidRDefault="00A65D9B" w:rsidP="00DA40DD">
      <w:pPr>
        <w:rPr>
          <w:lang w:val="es-ES_tradnl"/>
        </w:rPr>
      </w:pPr>
      <w:r w:rsidRPr="00C2503A">
        <w:rPr>
          <w:lang w:val="es-ES_tradnl"/>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A65D9B" w:rsidRPr="00125482" w:rsidRDefault="00A65D9B" w:rsidP="00A65D9B">
      <w:pPr>
        <w:pStyle w:val="TableNo"/>
        <w:rPr>
          <w:lang w:val="es-ES_tradnl"/>
        </w:rPr>
      </w:pPr>
      <w:r>
        <w:rPr>
          <w:lang w:val="es-ES_tradnl"/>
        </w:rPr>
        <w:t xml:space="preserve">CUADRO </w:t>
      </w:r>
      <w:r w:rsidRPr="00125482">
        <w:rPr>
          <w:lang w:val="es-ES_tradnl"/>
        </w:rPr>
        <w:t>7</w:t>
      </w:r>
    </w:p>
    <w:p w:rsidR="00A65D9B" w:rsidRPr="00C2503A" w:rsidRDefault="00A65D9B" w:rsidP="00A65D9B">
      <w:pPr>
        <w:pStyle w:val="Tabletitle"/>
        <w:rPr>
          <w:lang w:val="es-ES_tradnl"/>
        </w:rPr>
      </w:pPr>
      <w:r w:rsidRPr="00C2503A">
        <w:rPr>
          <w:lang w:val="es-ES_tradnl"/>
        </w:rPr>
        <w:t>Procedimientos de autorización para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A65D9B" w:rsidRPr="00DE4345" w:rsidTr="005A72D0">
        <w:trPr>
          <w:jc w:val="center"/>
        </w:trPr>
        <w:tc>
          <w:tcPr>
            <w:tcW w:w="4820" w:type="dxa"/>
          </w:tcPr>
          <w:p w:rsidR="00A65D9B" w:rsidRPr="00DE4345" w:rsidRDefault="00A65D9B" w:rsidP="00DA40DD">
            <w:pPr>
              <w:pStyle w:val="Tablehead"/>
              <w:rPr>
                <w:lang w:val="es-ES_tradnl"/>
              </w:rPr>
            </w:pPr>
            <w:r w:rsidRPr="00DE4345">
              <w:rPr>
                <w:lang w:val="es-ES_tradnl"/>
              </w:rPr>
              <w:t>Transmisor de baja potencia</w:t>
            </w:r>
          </w:p>
        </w:tc>
        <w:tc>
          <w:tcPr>
            <w:tcW w:w="4820" w:type="dxa"/>
          </w:tcPr>
          <w:p w:rsidR="00A65D9B" w:rsidRPr="00DE4345" w:rsidRDefault="00A65D9B" w:rsidP="00DA40DD">
            <w:pPr>
              <w:pStyle w:val="Tablehead"/>
              <w:rPr>
                <w:lang w:val="es-ES_tradnl"/>
              </w:rPr>
            </w:pPr>
            <w:r w:rsidRPr="00DE4345">
              <w:rPr>
                <w:lang w:val="es-ES_tradnl"/>
              </w:rPr>
              <w:t>Procedimiento de autorización</w:t>
            </w:r>
          </w:p>
        </w:tc>
      </w:tr>
      <w:tr w:rsidR="00A65D9B" w:rsidRPr="00DE4345"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Sistemas de transmisión en banda de modulación de amplitud (MA) en los campus de instituciones educativas</w:t>
            </w:r>
          </w:p>
        </w:tc>
        <w:tc>
          <w:tcPr>
            <w:tcW w:w="4820" w:type="dxa"/>
          </w:tcPr>
          <w:p w:rsidR="00A65D9B" w:rsidRPr="00DE4345" w:rsidRDefault="00A65D9B" w:rsidP="005A72D0">
            <w:pPr>
              <w:pStyle w:val="Tabletext"/>
              <w:jc w:val="left"/>
              <w:rPr>
                <w:lang w:val="es-ES_tradnl"/>
              </w:rPr>
            </w:pPr>
            <w:r w:rsidRPr="00DE4345">
              <w:rPr>
                <w:lang w:val="es-ES_tradnl"/>
              </w:rPr>
              <w:t>Verificación</w:t>
            </w:r>
          </w:p>
        </w:tc>
      </w:tr>
      <w:tr w:rsidR="00A65D9B" w:rsidRPr="00DE4345"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Equipo de localización de cables a o por debajo de 490 kHz</w:t>
            </w:r>
          </w:p>
        </w:tc>
        <w:tc>
          <w:tcPr>
            <w:tcW w:w="4820" w:type="dxa"/>
          </w:tcPr>
          <w:p w:rsidR="00A65D9B" w:rsidRPr="00DE4345" w:rsidRDefault="00A65D9B" w:rsidP="005A72D0">
            <w:pPr>
              <w:pStyle w:val="Tabletext"/>
              <w:jc w:val="left"/>
              <w:rPr>
                <w:lang w:val="es-ES_tradnl"/>
              </w:rPr>
            </w:pPr>
            <w:r w:rsidRPr="00DE4345">
              <w:rPr>
                <w:lang w:val="es-ES_tradnl"/>
              </w:rPr>
              <w:t>Verificación</w:t>
            </w:r>
          </w:p>
        </w:tc>
      </w:tr>
      <w:tr w:rsidR="00A65D9B" w:rsidRPr="00DE4345"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Sistema de corriente portadora</w:t>
            </w:r>
          </w:p>
        </w:tc>
        <w:tc>
          <w:tcPr>
            <w:tcW w:w="4820" w:type="dxa"/>
          </w:tcPr>
          <w:p w:rsidR="00A65D9B" w:rsidRPr="00DE4345" w:rsidRDefault="00A65D9B" w:rsidP="005A72D0">
            <w:pPr>
              <w:pStyle w:val="Tabletext"/>
              <w:jc w:val="left"/>
              <w:rPr>
                <w:lang w:val="es-ES_tradnl"/>
              </w:rPr>
            </w:pPr>
            <w:r w:rsidRPr="00DE4345">
              <w:rPr>
                <w:lang w:val="es-ES_tradnl"/>
              </w:rPr>
              <w:t>Verificación</w:t>
            </w:r>
          </w:p>
        </w:tc>
      </w:tr>
    </w:tbl>
    <w:p w:rsidR="00360148" w:rsidRPr="00360148" w:rsidRDefault="00360148" w:rsidP="00360148">
      <w:pPr>
        <w:pStyle w:val="Tablefin"/>
        <w:rPr>
          <w:sz w:val="10"/>
        </w:rPr>
      </w:pPr>
    </w:p>
    <w:p w:rsidR="00360148" w:rsidRPr="00125482" w:rsidRDefault="00360148" w:rsidP="00360148">
      <w:pPr>
        <w:pStyle w:val="TableNo"/>
        <w:rPr>
          <w:lang w:val="es-ES_tradnl"/>
        </w:rPr>
      </w:pPr>
      <w:r>
        <w:rPr>
          <w:lang w:val="es-ES_tradnl"/>
        </w:rPr>
        <w:lastRenderedPageBreak/>
        <w:t xml:space="preserve">CUADRO </w:t>
      </w:r>
      <w:r w:rsidRPr="00125482">
        <w:rPr>
          <w:lang w:val="es-ES_tradnl"/>
        </w:rPr>
        <w:t>7</w:t>
      </w:r>
      <w:r>
        <w:rPr>
          <w:lang w:val="es-ES_tradnl"/>
        </w:rPr>
        <w:t xml:space="preserve"> (</w:t>
      </w:r>
      <w:r w:rsidRPr="00360148">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60148" w:rsidRPr="00DE4345" w:rsidTr="004034E7">
        <w:trPr>
          <w:jc w:val="center"/>
        </w:trPr>
        <w:tc>
          <w:tcPr>
            <w:tcW w:w="4820" w:type="dxa"/>
          </w:tcPr>
          <w:p w:rsidR="00360148" w:rsidRPr="00DE4345" w:rsidRDefault="00360148" w:rsidP="004034E7">
            <w:pPr>
              <w:pStyle w:val="Tablehead"/>
              <w:rPr>
                <w:lang w:val="es-ES_tradnl"/>
              </w:rPr>
            </w:pPr>
            <w:r w:rsidRPr="00DE4345">
              <w:rPr>
                <w:lang w:val="es-ES_tradnl"/>
              </w:rPr>
              <w:t>Transmisor de baja potencia</w:t>
            </w:r>
          </w:p>
        </w:tc>
        <w:tc>
          <w:tcPr>
            <w:tcW w:w="4820" w:type="dxa"/>
          </w:tcPr>
          <w:p w:rsidR="00360148" w:rsidRPr="00DE4345" w:rsidRDefault="00360148" w:rsidP="004034E7">
            <w:pPr>
              <w:pStyle w:val="Tablehead"/>
              <w:rPr>
                <w:lang w:val="es-ES_tradnl"/>
              </w:rPr>
            </w:pPr>
            <w:r w:rsidRPr="00DE4345">
              <w:rPr>
                <w:lang w:val="es-ES_tradnl"/>
              </w:rPr>
              <w:t>Procedimiento de autorización</w:t>
            </w:r>
          </w:p>
        </w:tc>
      </w:tr>
      <w:tr w:rsidR="00A65D9B" w:rsidRPr="003A6F99"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Dispositivos, tales como sistemas de protección perimetral, que se tienen que medir en el lugar de instalación</w:t>
            </w:r>
          </w:p>
        </w:tc>
        <w:tc>
          <w:tcPr>
            <w:tcW w:w="4820" w:type="dxa"/>
          </w:tcPr>
          <w:p w:rsidR="00A65D9B" w:rsidRPr="00DE4345" w:rsidRDefault="00A65D9B" w:rsidP="005A72D0">
            <w:pPr>
              <w:pStyle w:val="Tabletext"/>
              <w:jc w:val="left"/>
              <w:rPr>
                <w:lang w:val="es-ES_tradnl"/>
              </w:rPr>
            </w:pPr>
            <w:r w:rsidRPr="00DE4345">
              <w:rPr>
                <w:lang w:val="es-ES_tradnl"/>
              </w:rPr>
              <w:t>Verificación de las primeras tres instalaciones utilizando los datos resultantes para obtener inmediatamente la verificación</w:t>
            </w:r>
          </w:p>
        </w:tc>
      </w:tr>
      <w:tr w:rsidR="00A65D9B" w:rsidRPr="003A6F99"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Sistemas de cables coaxiales con pérdidas</w:t>
            </w:r>
          </w:p>
        </w:tc>
        <w:tc>
          <w:tcPr>
            <w:tcW w:w="4820" w:type="dxa"/>
          </w:tcPr>
          <w:p w:rsidR="00A65D9B" w:rsidRPr="00DE4345" w:rsidRDefault="00A65D9B" w:rsidP="005A72D0">
            <w:pPr>
              <w:pStyle w:val="Tabletext"/>
              <w:jc w:val="left"/>
              <w:rPr>
                <w:lang w:val="es-ES_tradnl"/>
              </w:rPr>
            </w:pPr>
            <w:r w:rsidRPr="00DE4345">
              <w:rPr>
                <w:lang w:val="es-ES_tradnl"/>
              </w:rPr>
              <w:t>Si están diseñados exclusivamente para su funcionamiento en la banda de difusión de MA: verificación; en otro caso: certificación</w:t>
            </w:r>
          </w:p>
        </w:tc>
      </w:tr>
      <w:tr w:rsidR="00A65D9B" w:rsidRPr="00DE4345"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Sistemas radioeléctricos en túneles</w:t>
            </w:r>
          </w:p>
        </w:tc>
        <w:tc>
          <w:tcPr>
            <w:tcW w:w="4820" w:type="dxa"/>
          </w:tcPr>
          <w:p w:rsidR="00A65D9B" w:rsidRPr="00DE4345" w:rsidRDefault="00A65D9B" w:rsidP="005A72D0">
            <w:pPr>
              <w:pStyle w:val="Tabletext"/>
              <w:jc w:val="left"/>
              <w:rPr>
                <w:lang w:val="es-ES_tradnl"/>
              </w:rPr>
            </w:pPr>
            <w:r w:rsidRPr="00DE4345">
              <w:rPr>
                <w:lang w:val="es-ES_tradnl"/>
              </w:rPr>
              <w:t>Verificación</w:t>
            </w:r>
          </w:p>
        </w:tc>
      </w:tr>
      <w:tr w:rsidR="00A65D9B" w:rsidRPr="00DE4345" w:rsidTr="005A72D0">
        <w:trPr>
          <w:jc w:val="center"/>
        </w:trPr>
        <w:tc>
          <w:tcPr>
            <w:tcW w:w="4820" w:type="dxa"/>
          </w:tcPr>
          <w:p w:rsidR="00A65D9B" w:rsidRPr="00DE4345" w:rsidRDefault="00A65D9B" w:rsidP="005A72D0">
            <w:pPr>
              <w:pStyle w:val="Tabletext"/>
              <w:jc w:val="left"/>
              <w:rPr>
                <w:lang w:val="es-ES_tradnl"/>
              </w:rPr>
            </w:pPr>
            <w:r w:rsidRPr="00DE4345">
              <w:rPr>
                <w:lang w:val="es-ES_tradnl"/>
              </w:rPr>
              <w:t>Todos los demás transmisores de la Parte 15</w:t>
            </w:r>
          </w:p>
        </w:tc>
        <w:tc>
          <w:tcPr>
            <w:tcW w:w="4820" w:type="dxa"/>
          </w:tcPr>
          <w:p w:rsidR="00A65D9B" w:rsidRPr="00DE4345" w:rsidRDefault="00A65D9B" w:rsidP="005A72D0">
            <w:pPr>
              <w:pStyle w:val="Tabletext"/>
              <w:jc w:val="left"/>
              <w:rPr>
                <w:lang w:val="es-ES_tradnl"/>
              </w:rPr>
            </w:pPr>
            <w:r w:rsidRPr="00DE4345">
              <w:rPr>
                <w:lang w:val="es-ES_tradnl"/>
              </w:rPr>
              <w:t>Certificación</w:t>
            </w:r>
          </w:p>
        </w:tc>
      </w:tr>
    </w:tbl>
    <w:p w:rsidR="00A65D9B" w:rsidRDefault="00A65D9B" w:rsidP="005A72D0">
      <w:pPr>
        <w:pStyle w:val="Tablefin"/>
      </w:pPr>
    </w:p>
    <w:p w:rsidR="00A65D9B" w:rsidRPr="00DE4345" w:rsidRDefault="00A65D9B" w:rsidP="00360148">
      <w:pPr>
        <w:rPr>
          <w:lang w:val="es-ES_tradnl"/>
        </w:rPr>
      </w:pPr>
      <w:r w:rsidRPr="00DE4345">
        <w:rPr>
          <w:lang w:val="es-ES_tradnl"/>
        </w:rPr>
        <w:t>En el Apéndice</w:t>
      </w:r>
      <w:r w:rsidR="00360148">
        <w:rPr>
          <w:lang w:val="es-ES_tradnl"/>
        </w:rPr>
        <w:t> </w:t>
      </w:r>
      <w:r w:rsidRPr="00DE4345">
        <w:rPr>
          <w:lang w:val="es-ES_tradnl"/>
        </w:rPr>
        <w:t>2 se incluye una descripción detallada de los procedimientos de certificación y verificación así como de los requisitos de marcación. En la Parte</w:t>
      </w:r>
      <w:r w:rsidR="00360148">
        <w:rPr>
          <w:lang w:val="es-ES_tradnl"/>
        </w:rPr>
        <w:t> </w:t>
      </w:r>
      <w:r w:rsidRPr="00DE4345">
        <w:rPr>
          <w:lang w:val="es-ES_tradnl"/>
        </w:rPr>
        <w:t>15 de las Reglas de la FCC se pueden encontrar directrices adicionales sobre procesos de autorización para dispositivos específicos de baja potencia.</w:t>
      </w:r>
    </w:p>
    <w:p w:rsidR="00A65D9B" w:rsidRPr="00DE4345" w:rsidRDefault="00A65D9B" w:rsidP="00DA40DD">
      <w:pPr>
        <w:pStyle w:val="Heading3"/>
        <w:rPr>
          <w:lang w:val="es-ES_tradnl"/>
        </w:rPr>
      </w:pPr>
      <w:r w:rsidRPr="00DE4345">
        <w:rPr>
          <w:lang w:val="es-ES_tradnl"/>
        </w:rPr>
        <w:t>8.1.3</w:t>
      </w:r>
      <w:r w:rsidRPr="00DE4345">
        <w:rPr>
          <w:lang w:val="es-ES_tradnl"/>
        </w:rPr>
        <w:tab/>
      </w:r>
      <w:r>
        <w:rPr>
          <w:lang w:val="es-ES_tradnl"/>
        </w:rPr>
        <w:t xml:space="preserve">República de </w:t>
      </w:r>
      <w:r w:rsidRPr="00DE4345">
        <w:rPr>
          <w:lang w:val="es-ES_tradnl"/>
        </w:rPr>
        <w:t>Corea</w:t>
      </w:r>
    </w:p>
    <w:p w:rsidR="00A65D9B" w:rsidRPr="00DE4345" w:rsidRDefault="00A65D9B" w:rsidP="00DA40DD">
      <w:pPr>
        <w:rPr>
          <w:lang w:val="es-ES_tradnl"/>
        </w:rPr>
      </w:pPr>
      <w:r w:rsidRPr="00DE4345">
        <w:rPr>
          <w:lang w:val="es-ES_tradnl"/>
        </w:rPr>
        <w:t>Un transmisor radioeléctrico tiene que ser comprobado y autorizado conforme al Artículo 46 de la Ley de ondas radioeléctricas antes de que se pueda comercializar. Las comprobaciones son efectuadas por laboratorios de pruebas autorizados.</w:t>
      </w:r>
    </w:p>
    <w:p w:rsidR="00A65D9B" w:rsidRDefault="00A65D9B" w:rsidP="00DA40DD">
      <w:pPr>
        <w:pStyle w:val="Heading3"/>
        <w:rPr>
          <w:lang w:val="es-ES_tradnl"/>
        </w:rPr>
      </w:pPr>
      <w:r>
        <w:rPr>
          <w:lang w:val="es-ES_tradnl"/>
        </w:rPr>
        <w:t>8.1.4</w:t>
      </w:r>
      <w:r>
        <w:rPr>
          <w:lang w:val="es-ES_tradnl"/>
        </w:rPr>
        <w:tab/>
        <w:t>Brasil</w:t>
      </w:r>
    </w:p>
    <w:p w:rsidR="00A65D9B" w:rsidRDefault="00A65D9B" w:rsidP="00DA40DD">
      <w:pPr>
        <w:rPr>
          <w:lang w:val="es-ES_tradnl"/>
        </w:rPr>
      </w:pPr>
      <w:r>
        <w:rPr>
          <w:lang w:val="es-ES_tradnl"/>
        </w:rPr>
        <w:t>En 2008, Anatel volvió a publicar reglamentación sobre Equipos de Radiocomunicaciones de Radiación Restringida en Brasil, aprobada por la Resolución 506 de 1 de julio de 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A65D9B" w:rsidRDefault="00A65D9B" w:rsidP="004A46A3">
      <w:pPr>
        <w:rPr>
          <w:lang w:val="es-ES_tradnl"/>
        </w:rPr>
      </w:pPr>
      <w:r>
        <w:rPr>
          <w:lang w:val="es-ES_tradnl"/>
        </w:rPr>
        <w:t>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N</w:t>
      </w:r>
      <w:r w:rsidR="004A46A3">
        <w:rPr>
          <w:lang w:val="es-ES_tradnl"/>
        </w:rPr>
        <w:t>°</w:t>
      </w:r>
      <w:r>
        <w:rPr>
          <w:lang w:val="es-ES_tradnl"/>
        </w:rPr>
        <w:t>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A65D9B" w:rsidRPr="00815E30" w:rsidRDefault="00A65D9B" w:rsidP="00DA40DD">
      <w:pPr>
        <w:pStyle w:val="Heading2"/>
        <w:rPr>
          <w:lang w:val="es-ES_tradnl"/>
        </w:rPr>
      </w:pPr>
      <w:r w:rsidRPr="00815E30">
        <w:rPr>
          <w:lang w:val="es-ES_tradnl"/>
        </w:rPr>
        <w:t>8.2</w:t>
      </w:r>
      <w:r w:rsidRPr="00815E30">
        <w:rPr>
          <w:lang w:val="es-ES_tradnl"/>
        </w:rPr>
        <w:tab/>
        <w:t>Requisitos para las licencias</w:t>
      </w:r>
    </w:p>
    <w:p w:rsidR="00A65D9B" w:rsidRPr="00815E30" w:rsidRDefault="00A65D9B" w:rsidP="00DA40DD">
      <w:pPr>
        <w:rPr>
          <w:lang w:val="es-ES_tradnl"/>
        </w:rPr>
      </w:pPr>
      <w:r w:rsidRPr="00815E30">
        <w:rPr>
          <w:lang w:val="es-ES_tradnl"/>
        </w:rPr>
        <w:t>La adjudicación de licencias es una herramienta adecuada para que las administraciones controlen la utilización de equipos radioeléctricos y la utilización eficaz del espectro radioeléctrico.</w:t>
      </w:r>
    </w:p>
    <w:p w:rsidR="00A65D9B" w:rsidRPr="00815E30" w:rsidRDefault="00A65D9B" w:rsidP="00DA40DD">
      <w:pPr>
        <w:rPr>
          <w:lang w:val="es-ES_tradnl"/>
        </w:rPr>
      </w:pPr>
      <w:r w:rsidRPr="00815E30">
        <w:rPr>
          <w:lang w:val="es-ES_tradnl"/>
        </w:rPr>
        <w:t>Existe un acuerdo general de que cuando no se pone en riesgo la utilización eficaz del espectro radioeléctrico y siempre que sea poco probable la interferencia perjudicial, la instalación y la utilización de equipos radioeléctricos puede estar exenta de una licencia general o de una licencia individual.</w:t>
      </w:r>
    </w:p>
    <w:p w:rsidR="00A65D9B" w:rsidRPr="00815E30" w:rsidRDefault="00A65D9B" w:rsidP="00DA40DD">
      <w:pPr>
        <w:rPr>
          <w:lang w:val="es-ES_tradnl"/>
        </w:rPr>
      </w:pPr>
      <w:r w:rsidRPr="00815E30">
        <w:rPr>
          <w:lang w:val="es-ES_tradnl"/>
        </w:rPr>
        <w:lastRenderedPageBreak/>
        <w:t>Los dispositivos de radiocomunicaciones de corto alcance están normalmente exentos de licencia individual. Sin embargo, se pueden establecer excepciones basándose en la reglamentación nacional.</w:t>
      </w:r>
    </w:p>
    <w:p w:rsidR="00A65D9B" w:rsidRPr="00815E30" w:rsidRDefault="00A65D9B" w:rsidP="00DA40DD">
      <w:pPr>
        <w:rPr>
          <w:lang w:val="es-ES_tradnl"/>
        </w:rPr>
      </w:pPr>
      <w:r w:rsidRPr="00815E30">
        <w:rPr>
          <w:lang w:val="es-ES_tradnl"/>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A65D9B" w:rsidRPr="00815E30" w:rsidRDefault="00A65D9B" w:rsidP="00DA40DD">
      <w:pPr>
        <w:pStyle w:val="Heading2"/>
        <w:rPr>
          <w:lang w:val="es-ES_tradnl"/>
        </w:rPr>
      </w:pPr>
      <w:r w:rsidRPr="00815E30">
        <w:rPr>
          <w:lang w:val="es-ES_tradnl"/>
        </w:rPr>
        <w:t>8.3</w:t>
      </w:r>
      <w:r w:rsidRPr="00815E30">
        <w:rPr>
          <w:lang w:val="es-ES_tradnl"/>
        </w:rPr>
        <w:tab/>
        <w:t>Acuerdos mutuos entre países/regiones</w:t>
      </w:r>
    </w:p>
    <w:p w:rsidR="00A65D9B" w:rsidRPr="00815E30" w:rsidRDefault="00A65D9B" w:rsidP="00DA40DD">
      <w:pPr>
        <w:rPr>
          <w:lang w:val="es-ES_tradnl"/>
        </w:rPr>
      </w:pPr>
      <w:r w:rsidRPr="00815E30">
        <w:rPr>
          <w:lang w:val="es-ES_tradnl"/>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A65D9B" w:rsidRPr="00815E30" w:rsidRDefault="00A65D9B" w:rsidP="00DA40DD">
      <w:pPr>
        <w:rPr>
          <w:lang w:val="es-ES_tradnl"/>
        </w:rPr>
      </w:pPr>
      <w:r w:rsidRPr="00815E30">
        <w:rPr>
          <w:lang w:val="es-ES_tradnl"/>
        </w:rPr>
        <w:t>La UE, inspirada por este planteamiento, ha establecido actualmente acuerdos de reconocimiento mutuo (MRA) en términos más amplios entre la UE por una parte y los Estados Unidos de América, Canadá, Australia y Nueva Zelandia por otra.</w:t>
      </w:r>
    </w:p>
    <w:p w:rsidR="00A65D9B" w:rsidRPr="00815E30" w:rsidRDefault="00A65D9B" w:rsidP="00DA40DD">
      <w:pPr>
        <w:rPr>
          <w:lang w:val="es-ES_tradnl"/>
        </w:rPr>
      </w:pPr>
      <w:r w:rsidRPr="00815E30">
        <w:rPr>
          <w:lang w:val="es-ES_tradnl"/>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A65D9B" w:rsidRPr="00815E30" w:rsidRDefault="00A65D9B" w:rsidP="00DA40DD">
      <w:pPr>
        <w:rPr>
          <w:lang w:val="es-ES_tradnl"/>
        </w:rPr>
      </w:pPr>
      <w:r w:rsidRPr="00815E30">
        <w:rPr>
          <w:lang w:val="es-ES_tradnl"/>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A65D9B" w:rsidRPr="00815E30" w:rsidRDefault="00A65D9B" w:rsidP="00DA40DD">
      <w:pPr>
        <w:pStyle w:val="Heading3"/>
        <w:rPr>
          <w:lang w:val="es-ES_tradnl"/>
        </w:rPr>
      </w:pPr>
      <w:r w:rsidRPr="00815E30">
        <w:rPr>
          <w:lang w:val="es-ES_tradnl"/>
        </w:rPr>
        <w:t>8.3.1</w:t>
      </w:r>
      <w:r w:rsidRPr="00815E30">
        <w:rPr>
          <w:lang w:val="es-ES_tradnl"/>
        </w:rPr>
        <w:tab/>
        <w:t>El MRA con los Estados Unidos de América</w:t>
      </w:r>
    </w:p>
    <w:p w:rsidR="00A65D9B" w:rsidRPr="00815E30" w:rsidRDefault="00A65D9B" w:rsidP="00DA40DD">
      <w:pPr>
        <w:rPr>
          <w:lang w:val="es-ES_tradnl"/>
        </w:rPr>
      </w:pPr>
      <w:r w:rsidRPr="00815E30">
        <w:rPr>
          <w:lang w:val="es-ES_tradnl"/>
        </w:rPr>
        <w:t>El MRA entre la UE y los Estados Unidos de América entró en vigor el 1 de diciembre de 1998.</w:t>
      </w:r>
    </w:p>
    <w:p w:rsidR="00A65D9B" w:rsidRPr="00815E30" w:rsidRDefault="00A65D9B" w:rsidP="00DA40DD">
      <w:pPr>
        <w:rPr>
          <w:lang w:val="es-ES_tradnl"/>
        </w:rPr>
      </w:pPr>
      <w:r w:rsidRPr="00815E30">
        <w:rPr>
          <w:lang w:val="es-ES_tradnl"/>
        </w:rPr>
        <w:t>El MRA pretende evitar la duplicación de controles, aumentar la transparencia de los procedimientos y reducir el tiempo de comercialización para productos de seis sectores industriales: equipos de telecomunicaciones, CEM, seguridad eléctrica, embarca</w:t>
      </w:r>
      <w:r w:rsidRPr="00815E30">
        <w:rPr>
          <w:lang w:val="es-ES_tradnl"/>
        </w:rPr>
        <w:softHyphen/>
        <w:t>ciones de recreo, productos médicos y dispositivos médicos. El acuerdo beneficiará a fabricantes, comerciantes y consumidores.</w:t>
      </w:r>
    </w:p>
    <w:p w:rsidR="00A65D9B" w:rsidRPr="00815E30" w:rsidRDefault="00A65D9B" w:rsidP="00DA40DD">
      <w:pPr>
        <w:pStyle w:val="Heading3"/>
        <w:rPr>
          <w:lang w:val="es-ES_tradnl"/>
        </w:rPr>
      </w:pPr>
      <w:r w:rsidRPr="00815E30">
        <w:rPr>
          <w:lang w:val="es-ES_tradnl"/>
        </w:rPr>
        <w:t>8.3.2</w:t>
      </w:r>
      <w:r w:rsidRPr="00815E30">
        <w:rPr>
          <w:lang w:val="es-ES_tradnl"/>
        </w:rPr>
        <w:tab/>
        <w:t>MRA – Canadá</w:t>
      </w:r>
    </w:p>
    <w:p w:rsidR="00A65D9B" w:rsidRPr="00815E30" w:rsidRDefault="00A65D9B" w:rsidP="00C969FC">
      <w:pPr>
        <w:keepLines/>
        <w:rPr>
          <w:lang w:val="es-ES_tradnl"/>
        </w:rPr>
      </w:pPr>
      <w:r w:rsidRPr="00815E30">
        <w:rPr>
          <w:lang w:val="es-ES_tradnl"/>
        </w:rPr>
        <w:t>Canadá ha establecido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A65D9B" w:rsidRPr="00815E30" w:rsidRDefault="00A65D9B" w:rsidP="00DA40DD">
      <w:pPr>
        <w:pStyle w:val="Heading3"/>
        <w:rPr>
          <w:lang w:val="es-ES_tradnl"/>
        </w:rPr>
      </w:pPr>
      <w:r w:rsidRPr="00815E30">
        <w:rPr>
          <w:lang w:val="es-ES_tradnl"/>
        </w:rPr>
        <w:t>8.3.3</w:t>
      </w:r>
      <w:r w:rsidRPr="00815E30">
        <w:rPr>
          <w:lang w:val="es-ES_tradnl"/>
        </w:rPr>
        <w:tab/>
        <w:t>Los M</w:t>
      </w:r>
      <w:r>
        <w:rPr>
          <w:lang w:val="es-ES_tradnl"/>
        </w:rPr>
        <w:t>RA con Australia y Nueva Zelandi</w:t>
      </w:r>
      <w:r w:rsidRPr="00815E30">
        <w:rPr>
          <w:lang w:val="es-ES_tradnl"/>
        </w:rPr>
        <w:t>a</w:t>
      </w:r>
    </w:p>
    <w:p w:rsidR="00A65D9B" w:rsidRPr="00815E30" w:rsidRDefault="00A65D9B" w:rsidP="00DA40DD">
      <w:pPr>
        <w:rPr>
          <w:lang w:val="es-ES_tradnl"/>
        </w:rPr>
      </w:pPr>
      <w:r w:rsidRPr="00815E30">
        <w:rPr>
          <w:lang w:val="es-ES_tradnl"/>
        </w:rPr>
        <w:t>Los MRA entre la UE y Australia y Nueva Zelandia entraron en vigor el 1 de enero de 1999.</w:t>
      </w:r>
    </w:p>
    <w:p w:rsidR="00A65D9B" w:rsidRPr="00815E30" w:rsidRDefault="00A65D9B" w:rsidP="00DA40DD">
      <w:pPr>
        <w:rPr>
          <w:lang w:val="es-ES_tradnl"/>
        </w:rPr>
      </w:pPr>
      <w:r w:rsidRPr="00815E30">
        <w:rPr>
          <w:lang w:val="es-ES_tradnl"/>
        </w:rPr>
        <w:t xml:space="preserve">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w:t>
      </w:r>
      <w:r w:rsidRPr="00815E30">
        <w:rPr>
          <w:lang w:val="es-ES_tradnl"/>
        </w:rPr>
        <w:lastRenderedPageBreak/>
        <w:t>australianos y neozelandeses y luego introducirse en aquellos mercados sin la necesidad de ningún procedimiento de aprobación ulterior.</w:t>
      </w:r>
    </w:p>
    <w:p w:rsidR="00A65D9B" w:rsidRPr="00815E30" w:rsidRDefault="00A65D9B" w:rsidP="00DA40DD">
      <w:pPr>
        <w:pStyle w:val="Heading3"/>
        <w:rPr>
          <w:lang w:val="es-ES_tradnl"/>
        </w:rPr>
      </w:pPr>
      <w:r w:rsidRPr="00815E30">
        <w:rPr>
          <w:lang w:val="es-ES_tradnl"/>
        </w:rPr>
        <w:t>8.3.4</w:t>
      </w:r>
      <w:r w:rsidRPr="00815E30">
        <w:rPr>
          <w:lang w:val="es-ES_tradnl"/>
        </w:rPr>
        <w:tab/>
        <w:t xml:space="preserve">MRA – </w:t>
      </w:r>
      <w:r>
        <w:rPr>
          <w:lang w:val="es-ES_tradnl"/>
        </w:rPr>
        <w:t xml:space="preserve">República de </w:t>
      </w:r>
      <w:r w:rsidRPr="00815E30">
        <w:rPr>
          <w:lang w:val="es-ES_tradnl"/>
        </w:rPr>
        <w:t>Corea</w:t>
      </w:r>
    </w:p>
    <w:p w:rsidR="00A65D9B" w:rsidRPr="00815E30" w:rsidRDefault="00A65D9B" w:rsidP="00DA40DD">
      <w:pPr>
        <w:rPr>
          <w:lang w:val="es-ES_tradnl"/>
        </w:rPr>
      </w:pPr>
      <w:r w:rsidRPr="00815E30">
        <w:rPr>
          <w:lang w:val="es-ES_tradnl"/>
        </w:rPr>
        <w:t>Corea ha establecido MRA con Canadá</w:t>
      </w:r>
      <w:r>
        <w:rPr>
          <w:lang w:val="es-ES_tradnl"/>
        </w:rPr>
        <w:t>, Estados Unidos, Viet Nam y la República de Chile</w:t>
      </w:r>
      <w:r w:rsidRPr="00815E30">
        <w:rPr>
          <w:lang w:val="es-ES_tradnl"/>
        </w:rPr>
        <w:t xml:space="preserve">. </w:t>
      </w:r>
      <w:r>
        <w:rPr>
          <w:lang w:val="es-ES_tradnl"/>
        </w:rPr>
        <w:t>Deben reconocerse l</w:t>
      </w:r>
      <w:r w:rsidRPr="00815E30">
        <w:rPr>
          <w:lang w:val="es-ES_tradnl"/>
        </w:rPr>
        <w:t xml:space="preserve">os informes </w:t>
      </w:r>
      <w:r>
        <w:rPr>
          <w:lang w:val="es-ES_tradnl"/>
        </w:rPr>
        <w:t xml:space="preserve">de prueba </w:t>
      </w:r>
      <w:r w:rsidRPr="00815E30">
        <w:rPr>
          <w:lang w:val="es-ES_tradnl"/>
        </w:rPr>
        <w:t xml:space="preserve">presentados por los laboratorios </w:t>
      </w:r>
      <w:r>
        <w:rPr>
          <w:lang w:val="es-ES_tradnl"/>
        </w:rPr>
        <w:t>designados en esos países</w:t>
      </w:r>
      <w:r w:rsidRPr="00815E30">
        <w:rPr>
          <w:lang w:val="es-ES_tradnl"/>
        </w:rPr>
        <w:t>.</w:t>
      </w:r>
    </w:p>
    <w:p w:rsidR="00A65D9B" w:rsidRPr="00815E30" w:rsidRDefault="00A65D9B" w:rsidP="00DA40DD">
      <w:pPr>
        <w:pStyle w:val="Heading3"/>
        <w:rPr>
          <w:lang w:val="es-ES_tradnl"/>
        </w:rPr>
      </w:pPr>
      <w:r w:rsidRPr="00815E30">
        <w:rPr>
          <w:lang w:val="es-ES_tradnl"/>
        </w:rPr>
        <w:t>8.3.5</w:t>
      </w:r>
      <w:r w:rsidRPr="00815E30">
        <w:rPr>
          <w:lang w:val="es-ES_tradnl"/>
        </w:rPr>
        <w:tab/>
        <w:t>Armonización global de la reglamentación</w:t>
      </w:r>
    </w:p>
    <w:p w:rsidR="00A65D9B" w:rsidRPr="00815E30" w:rsidRDefault="00A65D9B" w:rsidP="00DA40DD">
      <w:pPr>
        <w:rPr>
          <w:lang w:val="es-ES_tradnl"/>
        </w:rPr>
      </w:pPr>
      <w:r w:rsidRPr="00815E30">
        <w:rPr>
          <w:lang w:val="es-ES_tradnl"/>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A65D9B" w:rsidRPr="00815E30" w:rsidRDefault="00A65D9B" w:rsidP="00DA40DD">
      <w:pPr>
        <w:pStyle w:val="Heading1"/>
        <w:rPr>
          <w:lang w:val="es-ES_tradnl"/>
        </w:rPr>
      </w:pPr>
      <w:r w:rsidRPr="00815E30">
        <w:rPr>
          <w:lang w:val="es-ES_tradnl"/>
        </w:rPr>
        <w:t>9</w:t>
      </w:r>
      <w:r w:rsidRPr="00815E30">
        <w:rPr>
          <w:lang w:val="es-ES_tradnl"/>
        </w:rPr>
        <w:tab/>
        <w:t>Aplicaciones adicionales</w:t>
      </w:r>
    </w:p>
    <w:p w:rsidR="00A65D9B" w:rsidRDefault="00A65D9B" w:rsidP="00DA40DD">
      <w:pPr>
        <w:rPr>
          <w:lang w:val="es-ES_tradnl"/>
        </w:rPr>
      </w:pPr>
      <w:r w:rsidRPr="00815E30">
        <w:rPr>
          <w:lang w:val="es-ES_tradnl"/>
        </w:rPr>
        <w:t>Siguen desarrollándose e implantándose aplicaciones adicionales de dispositivos de radiocomuni</w:t>
      </w:r>
      <w:r w:rsidRPr="00815E30">
        <w:rPr>
          <w:lang w:val="es-ES_tradnl"/>
        </w:rPr>
        <w:softHyphen/>
        <w:t xml:space="preserve">caciones de corto alcance. El Anexo </w:t>
      </w:r>
      <w:r>
        <w:rPr>
          <w:lang w:val="es-ES_tradnl"/>
        </w:rPr>
        <w:t xml:space="preserve">1 </w:t>
      </w:r>
      <w:r w:rsidRPr="00815E30">
        <w:rPr>
          <w:lang w:val="es-ES_tradnl"/>
        </w:rPr>
        <w:t>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360148" w:rsidRDefault="00360148" w:rsidP="00DA40DD">
      <w:pPr>
        <w:rPr>
          <w:lang w:val="es-ES_tradnl"/>
        </w:rPr>
      </w:pPr>
    </w:p>
    <w:p w:rsidR="00360148" w:rsidRPr="00815E30" w:rsidRDefault="00360148" w:rsidP="00360148">
      <w:pPr>
        <w:spacing w:before="0"/>
        <w:rPr>
          <w:lang w:val="es-ES_tradnl"/>
        </w:rPr>
      </w:pPr>
    </w:p>
    <w:p w:rsidR="00A65D9B" w:rsidRPr="00815E30" w:rsidRDefault="00A65D9B" w:rsidP="00A65D9B">
      <w:pPr>
        <w:pStyle w:val="AnnexNoTitle"/>
        <w:rPr>
          <w:lang w:val="es-ES_tradnl"/>
        </w:rPr>
      </w:pPr>
      <w:r w:rsidRPr="00815E30">
        <w:rPr>
          <w:lang w:val="es-ES_tradnl"/>
        </w:rPr>
        <w:t xml:space="preserve">Anexo </w:t>
      </w:r>
      <w:r>
        <w:rPr>
          <w:lang w:val="es-ES_tradnl"/>
        </w:rPr>
        <w:t>1</w:t>
      </w:r>
      <w:r w:rsidRPr="00815E30">
        <w:rPr>
          <w:lang w:val="es-ES_tradnl"/>
        </w:rPr>
        <w:br/>
      </w:r>
      <w:r w:rsidRPr="00815E30">
        <w:rPr>
          <w:lang w:val="es-ES_tradnl"/>
        </w:rPr>
        <w:br/>
        <w:t>Aplicacion</w:t>
      </w:r>
      <w:r>
        <w:rPr>
          <w:lang w:val="es-ES_tradnl"/>
        </w:rPr>
        <w:t xml:space="preserve">es </w:t>
      </w:r>
      <w:r w:rsidRPr="00815E30">
        <w:rPr>
          <w:lang w:val="es-ES_tradnl"/>
        </w:rPr>
        <w:t>adicionales</w:t>
      </w:r>
    </w:p>
    <w:p w:rsidR="00A65D9B" w:rsidRPr="00815E30" w:rsidRDefault="00A65D9B" w:rsidP="00DA40DD">
      <w:pPr>
        <w:pStyle w:val="Heading1"/>
        <w:rPr>
          <w:lang w:val="es-ES_tradnl"/>
        </w:rPr>
      </w:pPr>
      <w:r w:rsidRPr="00815E30">
        <w:rPr>
          <w:lang w:val="es-ES_tradnl"/>
        </w:rPr>
        <w:t>1</w:t>
      </w:r>
      <w:r w:rsidRPr="00815E30">
        <w:rPr>
          <w:lang w:val="es-ES_tradnl"/>
        </w:rPr>
        <w:tab/>
        <w:t xml:space="preserve">Dispositivos de radiocomunicaciones de corto alcance </w:t>
      </w:r>
      <w:r>
        <w:rPr>
          <w:lang w:val="es-ES_tradnl"/>
        </w:rPr>
        <w:t>que funcionan en la banda 57</w:t>
      </w:r>
      <w:r>
        <w:rPr>
          <w:lang w:val="es-ES_tradnl"/>
        </w:rPr>
        <w:noBreakHyphen/>
        <w:t>64 </w:t>
      </w:r>
      <w:r w:rsidRPr="00815E30">
        <w:rPr>
          <w:lang w:val="es-ES_tradnl"/>
        </w:rPr>
        <w:t>GHz</w:t>
      </w:r>
    </w:p>
    <w:p w:rsidR="00A65D9B" w:rsidRPr="00815E30" w:rsidRDefault="00A65D9B" w:rsidP="00360148">
      <w:pPr>
        <w:rPr>
          <w:lang w:val="es-ES_tradnl"/>
        </w:rPr>
      </w:pPr>
      <w:r w:rsidRPr="00815E30">
        <w:rPr>
          <w:lang w:val="es-ES_tradnl"/>
        </w:rPr>
        <w:t>Los dispositivos de radiocomunicaciones de corto alcance que transmiten en la banda de absorción del oxígeno de 57-64</w:t>
      </w:r>
      <w:r w:rsidR="00360148">
        <w:rPr>
          <w:lang w:val="es-ES_tradnl"/>
        </w:rPr>
        <w:t> </w:t>
      </w:r>
      <w:r w:rsidRPr="00815E30">
        <w:rPr>
          <w:lang w:val="es-ES_tradnl"/>
        </w:rPr>
        <w:t>GHz utilizarán grandes cantidades del espectro contiguo para comunicaciones de datos de muy alta velocidad con velocidades entre 100 Mbit/s y superiores a 1 000 Mbit/s.</w:t>
      </w:r>
    </w:p>
    <w:p w:rsidR="00A65D9B" w:rsidRPr="00815E30" w:rsidRDefault="00A65D9B" w:rsidP="00DA40DD">
      <w:pPr>
        <w:rPr>
          <w:lang w:val="es-ES_tradnl"/>
        </w:rPr>
      </w:pPr>
      <w:r w:rsidRPr="00815E30">
        <w:rPr>
          <w:lang w:val="es-ES_tradnl"/>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A65D9B" w:rsidRPr="00815E30" w:rsidRDefault="00A65D9B" w:rsidP="00DA40DD">
      <w:pPr>
        <w:rPr>
          <w:lang w:val="es-ES_tradnl"/>
        </w:rPr>
      </w:pPr>
      <w:r w:rsidRPr="00815E30">
        <w:rPr>
          <w:lang w:val="es-ES_tradnl"/>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A65D9B" w:rsidRPr="00815E30" w:rsidRDefault="00A65D9B" w:rsidP="00DA40DD">
      <w:pPr>
        <w:rPr>
          <w:lang w:val="es-ES_tradnl"/>
        </w:rPr>
      </w:pPr>
      <w:r w:rsidRPr="00815E30">
        <w:rPr>
          <w:lang w:val="es-ES_tradnl"/>
        </w:rPr>
        <w:t>La FCC desarrolló una utilización del espectro para controlar la operación de dispositivos de radiocomunicaciones de corto alcance en la banda de frecuencias 57-64 GHz.</w:t>
      </w:r>
    </w:p>
    <w:p w:rsidR="00A65D9B" w:rsidRPr="00815E30" w:rsidRDefault="00A65D9B" w:rsidP="00DA40DD">
      <w:pPr>
        <w:rPr>
          <w:lang w:val="es-ES_tradnl"/>
        </w:rPr>
      </w:pPr>
      <w:r w:rsidRPr="00815E30">
        <w:rPr>
          <w:lang w:val="es-ES_tradnl"/>
        </w:rPr>
        <w:t>El protocolo de Estados Unidos de América contiene los límites siguientes:</w:t>
      </w:r>
    </w:p>
    <w:p w:rsidR="00A65D9B" w:rsidRPr="00815E30" w:rsidRDefault="00A65D9B" w:rsidP="00A65D9B">
      <w:pPr>
        <w:pStyle w:val="enumlev1"/>
        <w:rPr>
          <w:lang w:val="es-ES_tradnl"/>
        </w:rPr>
      </w:pPr>
      <w:r w:rsidRPr="00815E30">
        <w:rPr>
          <w:lang w:val="es-ES_tradnl"/>
        </w:rPr>
        <w:t>–</w:t>
      </w:r>
      <w:r w:rsidRPr="00815E30">
        <w:rPr>
          <w:lang w:val="es-ES_tradnl"/>
        </w:rPr>
        <w:tab/>
        <w:t xml:space="preserve">Límite de potencia de salida total del transmisor </w:t>
      </w:r>
      <w:r>
        <w:rPr>
          <w:lang w:val="es-ES_tradnl"/>
        </w:rPr>
        <w:t>=</w:t>
      </w:r>
      <w:r w:rsidRPr="00815E30">
        <w:rPr>
          <w:lang w:val="es-ES_tradnl"/>
        </w:rPr>
        <w:t xml:space="preserve"> 500 mW de cresta.</w:t>
      </w:r>
    </w:p>
    <w:p w:rsidR="00A65D9B" w:rsidRPr="00815E30" w:rsidRDefault="00A65D9B" w:rsidP="00DA40DD">
      <w:pPr>
        <w:rPr>
          <w:lang w:val="es-ES_tradnl"/>
        </w:rPr>
      </w:pPr>
      <w:r w:rsidRPr="00815E30">
        <w:rPr>
          <w:lang w:val="es-ES_tradnl"/>
        </w:rPr>
        <w:lastRenderedPageBreak/>
        <w:t>La probabilidad de interferencia está directamente relacionada con la potencia total de salida del transmisor.</w:t>
      </w:r>
    </w:p>
    <w:p w:rsidR="00A65D9B" w:rsidRPr="00815E30" w:rsidRDefault="00A65D9B" w:rsidP="00A65D9B">
      <w:pPr>
        <w:pStyle w:val="enumlev1"/>
        <w:rPr>
          <w:lang w:val="es-ES_tradnl"/>
        </w:rPr>
      </w:pPr>
      <w:r w:rsidRPr="00815E30">
        <w:rPr>
          <w:lang w:val="es-ES_tradnl"/>
        </w:rPr>
        <w:t>–</w:t>
      </w:r>
      <w:r w:rsidRPr="00815E30">
        <w:rPr>
          <w:lang w:val="es-ES_tradnl"/>
        </w:rPr>
        <w:tab/>
        <w:t xml:space="preserve">Límite de potencia total de salida del transmisor </w:t>
      </w:r>
      <w:r>
        <w:rPr>
          <w:lang w:val="es-ES_tradnl"/>
        </w:rPr>
        <w:t>=</w:t>
      </w:r>
      <w:r w:rsidRPr="00815E30">
        <w:rPr>
          <w:lang w:val="es-ES_tradnl"/>
        </w:rPr>
        <w:t xml:space="preserve"> 500 mW (anchura de banda de la emisión/100 MHz) para una anchura de banda de la emisión </w:t>
      </w:r>
      <w:r>
        <w:rPr>
          <w:lang w:val="es-ES_tradnl"/>
        </w:rPr>
        <w:t>&lt;</w:t>
      </w:r>
      <w:r w:rsidRPr="00815E30">
        <w:rPr>
          <w:lang w:val="es-ES_tradnl"/>
        </w:rPr>
        <w:t xml:space="preserve"> 100 MHz.</w:t>
      </w:r>
    </w:p>
    <w:p w:rsidR="00A65D9B" w:rsidRPr="00815E30" w:rsidRDefault="00A65D9B" w:rsidP="00DA40DD">
      <w:pPr>
        <w:rPr>
          <w:lang w:val="es-ES_tradnl"/>
        </w:rPr>
      </w:pPr>
      <w:r w:rsidRPr="00815E30">
        <w:rPr>
          <w:lang w:val="es-ES_tradnl"/>
        </w:rPr>
        <w:t>Los transmisores de banda estrecha pueden interferir con comunicaciones de banda ancha si existe cualquier coincidencia de frecuencias. Esta disposición protege a los comunicadores de banda ancha.</w:t>
      </w:r>
    </w:p>
    <w:p w:rsidR="00A65D9B" w:rsidRPr="00815E30" w:rsidRDefault="00A65D9B" w:rsidP="00A65D9B">
      <w:pPr>
        <w:pStyle w:val="enumlev1"/>
        <w:rPr>
          <w:lang w:val="es-ES_tradnl"/>
        </w:rPr>
      </w:pPr>
      <w:r w:rsidRPr="00815E30">
        <w:rPr>
          <w:lang w:val="es-ES_tradnl"/>
        </w:rPr>
        <w:t>–</w:t>
      </w:r>
      <w:r w:rsidRPr="00815E30">
        <w:rPr>
          <w:lang w:val="es-ES_tradnl"/>
        </w:rPr>
        <w:tab/>
        <w:t xml:space="preserve">p.i.r.e. </w:t>
      </w:r>
      <w:r>
        <w:rPr>
          <w:lang w:val="es-ES_tradnl"/>
        </w:rPr>
        <w:t>=</w:t>
      </w:r>
      <w:r w:rsidRPr="00815E30">
        <w:rPr>
          <w:lang w:val="es-ES_tradnl"/>
        </w:rPr>
        <w:t xml:space="preserve"> (potencia de salida del transmisor) × (ganancia de la antena) </w:t>
      </w:r>
      <w:r>
        <w:rPr>
          <w:lang w:val="es-ES_tradnl"/>
        </w:rPr>
        <w:t>=</w:t>
      </w:r>
      <w:r w:rsidRPr="00815E30">
        <w:rPr>
          <w:lang w:val="es-ES_tradnl"/>
        </w:rPr>
        <w:t xml:space="preserve"> 10 W de media, 20 W de cresta.</w:t>
      </w:r>
    </w:p>
    <w:p w:rsidR="00A65D9B" w:rsidRPr="00815E30" w:rsidRDefault="00A65D9B" w:rsidP="00674222">
      <w:pPr>
        <w:rPr>
          <w:lang w:val="es-ES_tradnl"/>
        </w:rPr>
      </w:pPr>
      <w:r w:rsidRPr="00815E30">
        <w:rPr>
          <w:lang w:val="es-ES_tradnl"/>
        </w:rPr>
        <w:t xml:space="preserve">Al limitar la intensidad de haces concentrados, la distancia máxima en la que se puede producir interferencias se limita a menos de 1 km incluso para haces muy estrechos. La FCC especifica este límite de potencia radiada como una densidad de potencia de 18 </w:t>
      </w:r>
      <w:r w:rsidR="00674222">
        <w:rPr>
          <w:lang w:val="es-ES_tradnl"/>
        </w:rPr>
        <w:t>µ</w:t>
      </w:r>
      <w:r w:rsidRPr="00815E30">
        <w:rPr>
          <w:lang w:val="es-ES_tradnl"/>
        </w:rPr>
        <w:t>W/cm</w:t>
      </w:r>
      <w:r w:rsidRPr="00815E30">
        <w:rPr>
          <w:vertAlign w:val="superscript"/>
          <w:lang w:val="es-ES_tradnl"/>
        </w:rPr>
        <w:t xml:space="preserve">2 </w:t>
      </w:r>
      <w:r w:rsidRPr="00815E30">
        <w:rPr>
          <w:lang w:val="es-ES_tradnl"/>
        </w:rPr>
        <w:t>medidos a una distancia de 3</w:t>
      </w:r>
      <w:r w:rsidR="00674222">
        <w:rPr>
          <w:lang w:val="es-ES_tradnl"/>
        </w:rPr>
        <w:t> </w:t>
      </w:r>
      <w:r w:rsidRPr="00815E30">
        <w:rPr>
          <w:lang w:val="es-ES_tradnl"/>
        </w:rPr>
        <w:t>m a partir de la fuente.</w:t>
      </w:r>
    </w:p>
    <w:p w:rsidR="00A65D9B" w:rsidRPr="00815E30" w:rsidRDefault="00A65D9B" w:rsidP="00DA40DD">
      <w:pPr>
        <w:rPr>
          <w:lang w:val="es-ES_tradnl"/>
        </w:rPr>
      </w:pPr>
      <w:r w:rsidRPr="00815E30">
        <w:rPr>
          <w:lang w:val="es-ES_tradnl"/>
        </w:rPr>
        <w:t>Además, Estados Unidos de América ha impuesto un requisito de reducción de la interferencia adicional en los dispositivos de radiocomunicaciones de corto alcance a 57-64 GHz. Este requisito de reducción exige que el transmisor de radiocomunicaciones de corto alcance transmita su identificación a intervalos de por lo menos 1 s.</w:t>
      </w:r>
    </w:p>
    <w:p w:rsidR="00A65D9B" w:rsidRPr="00815E30" w:rsidRDefault="00A65D9B" w:rsidP="00DA40DD">
      <w:pPr>
        <w:rPr>
          <w:lang w:val="es-ES_tradnl"/>
        </w:rPr>
      </w:pPr>
      <w:r w:rsidRPr="00815E30">
        <w:rPr>
          <w:lang w:val="es-ES_tradnl"/>
        </w:rPr>
        <w:t xml:space="preserve">La FCC ha tratado por separado los sensores de perturbación de campo fijos que funcionan en la banda de 61-61,5 GHz. Ha limitado la potencia radiada a una p.i.r.e. de 20 mW de cresta, lo que es equivalente a una densidad de potencia de 18 </w:t>
      </w:r>
      <w:r w:rsidR="00AC1FF2">
        <w:rPr>
          <w:lang w:val="es-ES_tradnl"/>
        </w:rPr>
        <w:t>µ</w:t>
      </w:r>
      <w:r w:rsidRPr="00815E30">
        <w:rPr>
          <w:lang w:val="es-ES_tradnl"/>
        </w:rPr>
        <w:t>nW/cm</w:t>
      </w:r>
      <w:r w:rsidRPr="00815E30">
        <w:rPr>
          <w:vertAlign w:val="superscript"/>
          <w:lang w:val="es-ES_tradnl"/>
        </w:rPr>
        <w:t>2</w:t>
      </w:r>
      <w:r w:rsidRPr="00815E30">
        <w:rPr>
          <w:lang w:val="es-ES_tradnl"/>
        </w:rPr>
        <w:t xml:space="preserve"> medidos a una distancia de 3 m de la fuente.</w:t>
      </w:r>
    </w:p>
    <w:p w:rsidR="00A65D9B" w:rsidRPr="00815E30" w:rsidRDefault="00A65D9B" w:rsidP="00DA40DD">
      <w:pPr>
        <w:rPr>
          <w:lang w:val="es-ES_tradnl"/>
        </w:rPr>
      </w:pPr>
      <w:r w:rsidRPr="00815E30">
        <w:rPr>
          <w:lang w:val="es-ES_tradnl"/>
        </w:rPr>
        <w:t>En Europa, los límites de potencia de los dispositivos de radiocomunicaciones de corto alcance en la b</w:t>
      </w:r>
      <w:r>
        <w:rPr>
          <w:lang w:val="es-ES_tradnl"/>
        </w:rPr>
        <w:t>anda 61-61,5 GHz son: p.i.r.e. =</w:t>
      </w:r>
      <w:r w:rsidRPr="00815E30">
        <w:rPr>
          <w:lang w:val="es-ES_tradnl"/>
        </w:rPr>
        <w:t xml:space="preserve"> 100 mW.</w:t>
      </w:r>
    </w:p>
    <w:p w:rsidR="00A65D9B" w:rsidRPr="00815E30" w:rsidRDefault="00A65D9B" w:rsidP="00DA40DD">
      <w:pPr>
        <w:pStyle w:val="Heading1"/>
        <w:rPr>
          <w:lang w:val="es-ES_tradnl"/>
        </w:rPr>
      </w:pPr>
      <w:r w:rsidRPr="00815E30">
        <w:rPr>
          <w:lang w:val="es-ES_tradnl"/>
        </w:rPr>
        <w:t>2</w:t>
      </w:r>
      <w:r w:rsidRPr="00815E30">
        <w:rPr>
          <w:lang w:val="es-ES_tradnl"/>
        </w:rPr>
        <w:tab/>
        <w:t>Indicadores de nivel de RF</w:t>
      </w:r>
    </w:p>
    <w:p w:rsidR="00A65D9B" w:rsidRPr="00815E30" w:rsidRDefault="00A65D9B" w:rsidP="00DA40DD">
      <w:pPr>
        <w:rPr>
          <w:lang w:val="es-ES_tradnl"/>
        </w:rPr>
      </w:pPr>
      <w:r w:rsidRPr="00815E30">
        <w:rPr>
          <w:lang w:val="es-ES_tradnl"/>
        </w:rPr>
        <w:t xml:space="preserve">Los parámetros de funcionamiento y </w:t>
      </w:r>
      <w:r>
        <w:rPr>
          <w:lang w:val="es-ES_tradnl"/>
        </w:rPr>
        <w:t xml:space="preserve">la utilización del espectro por parte </w:t>
      </w:r>
      <w:r w:rsidRPr="00815E30">
        <w:rPr>
          <w:lang w:val="es-ES_tradnl"/>
        </w:rPr>
        <w:t xml:space="preserve">de </w:t>
      </w:r>
      <w:r>
        <w:rPr>
          <w:lang w:val="es-ES_tradnl"/>
        </w:rPr>
        <w:t xml:space="preserve">los </w:t>
      </w:r>
      <w:r w:rsidRPr="00815E30">
        <w:rPr>
          <w:lang w:val="es-ES_tradnl"/>
        </w:rPr>
        <w:t>indicadores de nivel de RF que se encuentran en funcionamiento actualmente en el mund</w:t>
      </w:r>
      <w:r>
        <w:rPr>
          <w:lang w:val="es-ES_tradnl"/>
        </w:rPr>
        <w:t>o se indican en los Cuadros 8 a </w:t>
      </w:r>
      <w:r w:rsidRPr="00815E30">
        <w:rPr>
          <w:lang w:val="es-ES_tradnl"/>
        </w:rPr>
        <w:t>10.</w:t>
      </w:r>
    </w:p>
    <w:p w:rsidR="00A65D9B" w:rsidRPr="00815E30" w:rsidRDefault="00A65D9B" w:rsidP="00DA40DD">
      <w:pPr>
        <w:pStyle w:val="Heading2"/>
        <w:rPr>
          <w:lang w:val="es-ES_tradnl"/>
        </w:rPr>
      </w:pPr>
      <w:r w:rsidRPr="00815E30">
        <w:rPr>
          <w:lang w:val="es-ES_tradnl"/>
        </w:rPr>
        <w:t>2.1</w:t>
      </w:r>
      <w:r w:rsidRPr="00815E30">
        <w:rPr>
          <w:lang w:val="es-ES_tradnl"/>
        </w:rPr>
        <w:tab/>
        <w:t>Sistemas de impulsos</w:t>
      </w:r>
    </w:p>
    <w:p w:rsidR="00A65D9B" w:rsidRDefault="00A65D9B" w:rsidP="00DA40DD">
      <w:pPr>
        <w:rPr>
          <w:lang w:val="es-ES_tradnl"/>
        </w:rPr>
      </w:pPr>
      <w:r w:rsidRPr="00815E30">
        <w:rPr>
          <w:lang w:val="es-ES_tradnl"/>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8.</w:t>
      </w:r>
    </w:p>
    <w:p w:rsidR="00A65D9B" w:rsidRPr="00815E30" w:rsidRDefault="00A65D9B" w:rsidP="00DA40DD">
      <w:pPr>
        <w:pStyle w:val="TableNo"/>
        <w:rPr>
          <w:lang w:val="es-ES_tradnl"/>
        </w:rPr>
      </w:pPr>
      <w:r w:rsidRPr="00815E30">
        <w:rPr>
          <w:lang w:val="es-ES_tradnl"/>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815E30" w:rsidTr="00571378">
        <w:trPr>
          <w:jc w:val="center"/>
        </w:trPr>
        <w:tc>
          <w:tcPr>
            <w:tcW w:w="4253" w:type="dxa"/>
          </w:tcPr>
          <w:p w:rsidR="00A65D9B" w:rsidRPr="00815E30" w:rsidRDefault="00A65D9B" w:rsidP="00DA40DD">
            <w:pPr>
              <w:pStyle w:val="Tablehead"/>
              <w:rPr>
                <w:lang w:val="es-ES_tradnl"/>
              </w:rPr>
            </w:pPr>
            <w:r w:rsidRPr="00815E30">
              <w:rPr>
                <w:lang w:val="es-ES_tradnl"/>
              </w:rPr>
              <w:t>Característica</w:t>
            </w:r>
          </w:p>
        </w:tc>
        <w:tc>
          <w:tcPr>
            <w:tcW w:w="4253" w:type="dxa"/>
          </w:tcPr>
          <w:p w:rsidR="00A65D9B" w:rsidRPr="00815E30" w:rsidRDefault="00A65D9B" w:rsidP="00DA40DD">
            <w:pPr>
              <w:pStyle w:val="Tablehead"/>
              <w:rPr>
                <w:lang w:val="es-ES_tradnl"/>
              </w:rPr>
            </w:pPr>
            <w:r w:rsidRPr="00815E30">
              <w:rPr>
                <w:lang w:val="es-ES_tradnl"/>
              </w:rPr>
              <w:t>Valor</w:t>
            </w:r>
          </w:p>
        </w:tc>
      </w:tr>
      <w:tr w:rsidR="00A65D9B" w:rsidRPr="00815E30" w:rsidTr="00571378">
        <w:trPr>
          <w:jc w:val="center"/>
        </w:trPr>
        <w:tc>
          <w:tcPr>
            <w:tcW w:w="4253" w:type="dxa"/>
          </w:tcPr>
          <w:p w:rsidR="00A65D9B" w:rsidRPr="00815E30" w:rsidRDefault="00A65D9B" w:rsidP="005A72D0">
            <w:pPr>
              <w:pStyle w:val="Tabletext"/>
              <w:jc w:val="left"/>
              <w:rPr>
                <w:lang w:val="es-ES_tradnl"/>
              </w:rPr>
            </w:pPr>
            <w:r w:rsidRPr="00815E30">
              <w:rPr>
                <w:lang w:val="es-ES_tradnl"/>
              </w:rPr>
              <w:t>Anchura de banda</w:t>
            </w:r>
          </w:p>
        </w:tc>
        <w:tc>
          <w:tcPr>
            <w:tcW w:w="4253" w:type="dxa"/>
          </w:tcPr>
          <w:p w:rsidR="00A65D9B" w:rsidRPr="00815E30" w:rsidRDefault="00A65D9B" w:rsidP="005A72D0">
            <w:pPr>
              <w:pStyle w:val="Tabletext"/>
              <w:jc w:val="left"/>
              <w:rPr>
                <w:lang w:val="es-ES_tradnl"/>
              </w:rPr>
            </w:pPr>
            <w:r w:rsidRPr="00815E30">
              <w:rPr>
                <w:lang w:val="es-ES_tradnl"/>
              </w:rPr>
              <w:t xml:space="preserve">0,1 </w:t>
            </w:r>
            <w:r w:rsidRPr="00815E30">
              <w:sym w:font="Symbol" w:char="F0B4"/>
            </w:r>
            <w:r w:rsidRPr="00815E30">
              <w:rPr>
                <w:lang w:val="es-ES_tradnl"/>
              </w:rPr>
              <w:t xml:space="preserve"> frecuencia</w:t>
            </w:r>
          </w:p>
        </w:tc>
      </w:tr>
      <w:tr w:rsidR="00A65D9B" w:rsidRPr="00815E30" w:rsidTr="00571378">
        <w:trPr>
          <w:jc w:val="center"/>
        </w:trPr>
        <w:tc>
          <w:tcPr>
            <w:tcW w:w="4253" w:type="dxa"/>
          </w:tcPr>
          <w:p w:rsidR="00A65D9B" w:rsidRPr="00815E30" w:rsidRDefault="00A65D9B" w:rsidP="005A72D0">
            <w:pPr>
              <w:pStyle w:val="Tabletext"/>
              <w:jc w:val="left"/>
              <w:rPr>
                <w:lang w:val="es-ES_tradnl"/>
              </w:rPr>
            </w:pPr>
            <w:r w:rsidRPr="00815E30">
              <w:rPr>
                <w:lang w:val="es-ES_tradnl"/>
              </w:rPr>
              <w:t>Potencia de transmisión (cresta) (dBm)</w:t>
            </w:r>
          </w:p>
        </w:tc>
        <w:tc>
          <w:tcPr>
            <w:tcW w:w="4253" w:type="dxa"/>
          </w:tcPr>
          <w:p w:rsidR="00A65D9B" w:rsidRPr="00815E30" w:rsidRDefault="00A65D9B" w:rsidP="005A72D0">
            <w:pPr>
              <w:pStyle w:val="Tabletext"/>
              <w:jc w:val="left"/>
              <w:rPr>
                <w:lang w:val="es-ES_tradnl"/>
              </w:rPr>
            </w:pPr>
            <w:r w:rsidRPr="00815E30">
              <w:rPr>
                <w:lang w:val="es-ES_tradnl"/>
              </w:rPr>
              <w:t>0 a 10</w:t>
            </w:r>
          </w:p>
        </w:tc>
      </w:tr>
      <w:tr w:rsidR="00A65D9B" w:rsidRPr="00815E30" w:rsidTr="00571378">
        <w:trPr>
          <w:jc w:val="center"/>
        </w:trPr>
        <w:tc>
          <w:tcPr>
            <w:tcW w:w="4253" w:type="dxa"/>
          </w:tcPr>
          <w:p w:rsidR="00A65D9B" w:rsidRPr="00815E30" w:rsidRDefault="00A65D9B" w:rsidP="005A72D0">
            <w:pPr>
              <w:pStyle w:val="Tabletext"/>
              <w:jc w:val="left"/>
              <w:rPr>
                <w:lang w:val="es-ES_tradnl"/>
              </w:rPr>
            </w:pPr>
            <w:r w:rsidRPr="00815E30">
              <w:rPr>
                <w:lang w:val="es-ES_tradnl"/>
              </w:rPr>
              <w:t>Anchura del impulso</w:t>
            </w:r>
          </w:p>
        </w:tc>
        <w:tc>
          <w:tcPr>
            <w:tcW w:w="4253" w:type="dxa"/>
          </w:tcPr>
          <w:p w:rsidR="00A65D9B" w:rsidRPr="00815E30" w:rsidRDefault="00A65D9B" w:rsidP="005A72D0">
            <w:pPr>
              <w:pStyle w:val="Tabletext"/>
              <w:jc w:val="left"/>
              <w:rPr>
                <w:lang w:val="en-US"/>
              </w:rPr>
            </w:pPr>
            <w:r w:rsidRPr="00815E30">
              <w:rPr>
                <w:lang w:val="en-US"/>
              </w:rPr>
              <w:t>200 ps a 3 ns</w:t>
            </w:r>
          </w:p>
        </w:tc>
      </w:tr>
      <w:tr w:rsidR="00A65D9B" w:rsidRPr="00815E30" w:rsidTr="00571378">
        <w:trPr>
          <w:jc w:val="center"/>
        </w:trPr>
        <w:tc>
          <w:tcPr>
            <w:tcW w:w="4253" w:type="dxa"/>
          </w:tcPr>
          <w:p w:rsidR="00A65D9B" w:rsidRPr="00815E30" w:rsidRDefault="00A65D9B" w:rsidP="005A72D0">
            <w:pPr>
              <w:pStyle w:val="Tabletext"/>
              <w:jc w:val="left"/>
              <w:rPr>
                <w:lang w:val="es-ES_tradnl"/>
              </w:rPr>
            </w:pPr>
            <w:r w:rsidRPr="00815E30">
              <w:rPr>
                <w:lang w:val="es-ES_tradnl"/>
              </w:rPr>
              <w:t>Ciclo de trabajo (%)</w:t>
            </w:r>
          </w:p>
        </w:tc>
        <w:tc>
          <w:tcPr>
            <w:tcW w:w="4253" w:type="dxa"/>
          </w:tcPr>
          <w:p w:rsidR="00A65D9B" w:rsidRPr="00815E30" w:rsidRDefault="00A65D9B" w:rsidP="005A72D0">
            <w:pPr>
              <w:pStyle w:val="Tabletext"/>
              <w:jc w:val="left"/>
              <w:rPr>
                <w:lang w:val="es-ES_tradnl"/>
              </w:rPr>
            </w:pPr>
            <w:r w:rsidRPr="00815E30">
              <w:rPr>
                <w:lang w:val="es-ES_tradnl"/>
              </w:rPr>
              <w:t>0,1 a 1</w:t>
            </w:r>
          </w:p>
        </w:tc>
      </w:tr>
      <w:tr w:rsidR="00A65D9B" w:rsidRPr="00815E30" w:rsidTr="00571378">
        <w:trPr>
          <w:jc w:val="center"/>
        </w:trPr>
        <w:tc>
          <w:tcPr>
            <w:tcW w:w="4253" w:type="dxa"/>
          </w:tcPr>
          <w:p w:rsidR="00A65D9B" w:rsidRPr="00815E30" w:rsidRDefault="00A65D9B" w:rsidP="005A72D0">
            <w:pPr>
              <w:pStyle w:val="Tabletext"/>
              <w:jc w:val="left"/>
              <w:rPr>
                <w:lang w:val="es-ES_tradnl"/>
              </w:rPr>
            </w:pPr>
            <w:r w:rsidRPr="00815E30">
              <w:rPr>
                <w:lang w:val="es-ES_tradnl"/>
              </w:rPr>
              <w:t>Frecuencia de repetición de impulsos (MHz)</w:t>
            </w:r>
          </w:p>
        </w:tc>
        <w:tc>
          <w:tcPr>
            <w:tcW w:w="4253" w:type="dxa"/>
          </w:tcPr>
          <w:p w:rsidR="00A65D9B" w:rsidRPr="00815E30" w:rsidRDefault="00A65D9B" w:rsidP="005A72D0">
            <w:pPr>
              <w:pStyle w:val="Tabletext"/>
              <w:jc w:val="left"/>
              <w:rPr>
                <w:lang w:val="es-ES_tradnl"/>
              </w:rPr>
            </w:pPr>
            <w:r w:rsidRPr="00815E30">
              <w:rPr>
                <w:lang w:val="es-ES_tradnl"/>
              </w:rPr>
              <w:t>0,5 a 4</w:t>
            </w:r>
          </w:p>
        </w:tc>
      </w:tr>
    </w:tbl>
    <w:p w:rsidR="00A65D9B" w:rsidRDefault="00A65D9B" w:rsidP="005A72D0">
      <w:pPr>
        <w:pStyle w:val="Tablefin"/>
      </w:pPr>
    </w:p>
    <w:p w:rsidR="00A65D9B" w:rsidRPr="00815E30" w:rsidRDefault="00A65D9B" w:rsidP="00DA40DD">
      <w:pPr>
        <w:rPr>
          <w:lang w:val="es-ES_tradnl"/>
        </w:rPr>
      </w:pPr>
      <w:r w:rsidRPr="00815E30">
        <w:rPr>
          <w:lang w:val="es-ES_tradnl"/>
        </w:rPr>
        <w:t>Los sistemas de RF de impulsos radian un impulso con o sin portadora a través del aire.</w:t>
      </w:r>
    </w:p>
    <w:p w:rsidR="00A65D9B" w:rsidRPr="00815E30" w:rsidRDefault="00A65D9B" w:rsidP="00DA40DD">
      <w:pPr>
        <w:pStyle w:val="Heading2"/>
        <w:rPr>
          <w:lang w:val="es-ES_tradnl"/>
        </w:rPr>
      </w:pPr>
      <w:r w:rsidRPr="00815E30">
        <w:rPr>
          <w:lang w:val="es-ES_tradnl"/>
        </w:rPr>
        <w:lastRenderedPageBreak/>
        <w:t>2.2</w:t>
      </w:r>
      <w:r w:rsidRPr="00815E30">
        <w:rPr>
          <w:lang w:val="es-ES_tradnl"/>
        </w:rPr>
        <w:tab/>
        <w:t>Sistemas FMCW</w:t>
      </w:r>
    </w:p>
    <w:p w:rsidR="00A65D9B" w:rsidRDefault="00A65D9B" w:rsidP="00DA40DD">
      <w:pPr>
        <w:rPr>
          <w:lang w:val="es-ES_tradnl"/>
        </w:rPr>
      </w:pPr>
      <w:r w:rsidRPr="00815E30">
        <w:rPr>
          <w:lang w:val="es-ES_tradnl"/>
        </w:rPr>
        <w:t>Este tipo de sistemas está bien desarrollado. Los FMCW son robustos y utilizan tratamiento de señal avanzado, lo que proporciona una buena fiabilidad. Las características de los sistemas FMCW se muestran en el Cuadro 9.</w:t>
      </w:r>
    </w:p>
    <w:p w:rsidR="00A65D9B" w:rsidRPr="00815E30" w:rsidRDefault="00A65D9B" w:rsidP="00DA40DD">
      <w:pPr>
        <w:pStyle w:val="TableNo"/>
        <w:rPr>
          <w:lang w:val="es-ES_tradnl"/>
        </w:rPr>
      </w:pPr>
      <w:r w:rsidRPr="00815E30">
        <w:rPr>
          <w:lang w:val="es-ES_tradnl"/>
        </w:rPr>
        <w:t>CUADRO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7B45CA" w:rsidTr="00571378">
        <w:trPr>
          <w:jc w:val="center"/>
        </w:trPr>
        <w:tc>
          <w:tcPr>
            <w:tcW w:w="4253" w:type="dxa"/>
          </w:tcPr>
          <w:p w:rsidR="00A65D9B" w:rsidRPr="00764725" w:rsidRDefault="00A65D9B" w:rsidP="00DA40DD">
            <w:pPr>
              <w:pStyle w:val="Tablehead"/>
              <w:rPr>
                <w:lang w:val="es-ES_tradnl"/>
              </w:rPr>
            </w:pPr>
            <w:r w:rsidRPr="00764725">
              <w:rPr>
                <w:lang w:val="es-ES_tradnl"/>
              </w:rPr>
              <w:t>Característica</w:t>
            </w:r>
          </w:p>
        </w:tc>
        <w:tc>
          <w:tcPr>
            <w:tcW w:w="4253" w:type="dxa"/>
          </w:tcPr>
          <w:p w:rsidR="00A65D9B" w:rsidRPr="00764725" w:rsidRDefault="00A65D9B" w:rsidP="00DA40DD">
            <w:pPr>
              <w:pStyle w:val="Tablehead"/>
              <w:rPr>
                <w:lang w:val="es-ES_tradnl"/>
              </w:rPr>
            </w:pPr>
            <w:r w:rsidRPr="00764725">
              <w:rPr>
                <w:lang w:val="es-ES_tradnl"/>
              </w:rPr>
              <w:t>Valor</w:t>
            </w:r>
          </w:p>
        </w:tc>
      </w:tr>
      <w:tr w:rsidR="00A65D9B" w:rsidRPr="00815E30" w:rsidTr="00571378">
        <w:trPr>
          <w:jc w:val="center"/>
        </w:trPr>
        <w:tc>
          <w:tcPr>
            <w:tcW w:w="4253" w:type="dxa"/>
          </w:tcPr>
          <w:p w:rsidR="00A65D9B" w:rsidRPr="00815E30" w:rsidRDefault="00A65D9B" w:rsidP="00DA40DD">
            <w:pPr>
              <w:pStyle w:val="Tabletext"/>
              <w:rPr>
                <w:lang w:val="es-ES_tradnl"/>
              </w:rPr>
            </w:pPr>
            <w:r w:rsidRPr="00815E30">
              <w:rPr>
                <w:lang w:val="es-ES_tradnl"/>
              </w:rPr>
              <w:t>Frecuencia (GHz)</w:t>
            </w:r>
          </w:p>
        </w:tc>
        <w:tc>
          <w:tcPr>
            <w:tcW w:w="4253" w:type="dxa"/>
          </w:tcPr>
          <w:p w:rsidR="00A65D9B" w:rsidRPr="00815E30" w:rsidRDefault="00A65D9B" w:rsidP="00DA40DD">
            <w:pPr>
              <w:pStyle w:val="Tabletext"/>
              <w:rPr>
                <w:lang w:val="es-ES_tradnl"/>
              </w:rPr>
            </w:pPr>
            <w:r w:rsidRPr="00815E30">
              <w:rPr>
                <w:lang w:val="es-ES_tradnl"/>
              </w:rPr>
              <w:t>10, 25</w:t>
            </w:r>
          </w:p>
        </w:tc>
      </w:tr>
      <w:tr w:rsidR="00A65D9B" w:rsidRPr="00815E30" w:rsidTr="00571378">
        <w:trPr>
          <w:jc w:val="center"/>
        </w:trPr>
        <w:tc>
          <w:tcPr>
            <w:tcW w:w="4253" w:type="dxa"/>
          </w:tcPr>
          <w:p w:rsidR="00A65D9B" w:rsidRPr="00815E30" w:rsidRDefault="00A65D9B" w:rsidP="00DA40DD">
            <w:pPr>
              <w:pStyle w:val="Tabletext"/>
              <w:rPr>
                <w:lang w:val="es-ES_tradnl"/>
              </w:rPr>
            </w:pPr>
            <w:r w:rsidRPr="00815E30">
              <w:rPr>
                <w:lang w:val="es-ES_tradnl"/>
              </w:rPr>
              <w:t>Anchura de banda (GHz)</w:t>
            </w:r>
          </w:p>
        </w:tc>
        <w:tc>
          <w:tcPr>
            <w:tcW w:w="4253" w:type="dxa"/>
          </w:tcPr>
          <w:p w:rsidR="00A65D9B" w:rsidRPr="00815E30" w:rsidRDefault="00A65D9B" w:rsidP="00DA40DD">
            <w:pPr>
              <w:pStyle w:val="Tabletext"/>
              <w:rPr>
                <w:lang w:val="es-ES_tradnl"/>
              </w:rPr>
            </w:pPr>
            <w:r w:rsidRPr="00815E30">
              <w:rPr>
                <w:lang w:val="es-ES_tradnl"/>
              </w:rPr>
              <w:t>0,6, 2</w:t>
            </w:r>
          </w:p>
        </w:tc>
      </w:tr>
      <w:tr w:rsidR="00A65D9B" w:rsidRPr="00815E30" w:rsidTr="00571378">
        <w:trPr>
          <w:jc w:val="center"/>
        </w:trPr>
        <w:tc>
          <w:tcPr>
            <w:tcW w:w="4253" w:type="dxa"/>
          </w:tcPr>
          <w:p w:rsidR="00A65D9B" w:rsidRPr="00815E30" w:rsidRDefault="00A65D9B" w:rsidP="00DA40DD">
            <w:pPr>
              <w:pStyle w:val="Tabletext"/>
              <w:rPr>
                <w:lang w:val="es-ES_tradnl"/>
              </w:rPr>
            </w:pPr>
            <w:r w:rsidRPr="00815E30">
              <w:rPr>
                <w:lang w:val="es-ES_tradnl"/>
              </w:rPr>
              <w:t>Potencia transmitida (dBm)</w:t>
            </w:r>
          </w:p>
        </w:tc>
        <w:tc>
          <w:tcPr>
            <w:tcW w:w="4253" w:type="dxa"/>
          </w:tcPr>
          <w:p w:rsidR="00A65D9B" w:rsidRPr="00815E30" w:rsidRDefault="00A65D9B" w:rsidP="00DA40DD">
            <w:pPr>
              <w:pStyle w:val="Tabletext"/>
              <w:rPr>
                <w:lang w:val="es-ES_tradnl"/>
              </w:rPr>
            </w:pPr>
            <w:r w:rsidRPr="00815E30">
              <w:rPr>
                <w:lang w:val="es-ES_tradnl"/>
              </w:rPr>
              <w:t>0 a 10</w:t>
            </w:r>
          </w:p>
        </w:tc>
      </w:tr>
    </w:tbl>
    <w:p w:rsidR="00A65D9B" w:rsidRPr="00815E30" w:rsidRDefault="00A65D9B" w:rsidP="00571378">
      <w:pPr>
        <w:pStyle w:val="Tablefin"/>
      </w:pPr>
    </w:p>
    <w:p w:rsidR="00A65D9B" w:rsidRDefault="00A65D9B" w:rsidP="00DA40DD">
      <w:pPr>
        <w:pStyle w:val="Heading2"/>
        <w:rPr>
          <w:lang w:val="es-ES_tradnl"/>
        </w:rPr>
      </w:pPr>
      <w:r w:rsidRPr="00764725">
        <w:rPr>
          <w:lang w:val="es-ES_tradnl"/>
        </w:rPr>
        <w:t>2.3</w:t>
      </w:r>
      <w:r w:rsidRPr="00764725">
        <w:rPr>
          <w:lang w:val="es-ES_tradnl"/>
        </w:rPr>
        <w:tab/>
        <w:t xml:space="preserve">Parámetros de funcionamiento </w:t>
      </w:r>
      <w:r>
        <w:rPr>
          <w:lang w:val="es-ES_tradnl"/>
        </w:rPr>
        <w:t xml:space="preserve">y utilización del espectro </w:t>
      </w:r>
      <w:r w:rsidRPr="00764725">
        <w:rPr>
          <w:lang w:val="es-ES_tradnl"/>
        </w:rPr>
        <w:t xml:space="preserve">de </w:t>
      </w:r>
      <w:r>
        <w:rPr>
          <w:lang w:val="es-ES_tradnl"/>
        </w:rPr>
        <w:t>los indicadores de nivel de </w:t>
      </w:r>
      <w:r w:rsidRPr="00764725">
        <w:rPr>
          <w:lang w:val="es-ES_tradnl"/>
        </w:rPr>
        <w:t xml:space="preserve">RF </w:t>
      </w:r>
    </w:p>
    <w:p w:rsidR="00A65D9B" w:rsidRPr="00815E30" w:rsidRDefault="00A65D9B" w:rsidP="00DA40DD">
      <w:pPr>
        <w:pStyle w:val="TableNo"/>
        <w:rPr>
          <w:lang w:val="es-ES_tradnl"/>
        </w:rPr>
      </w:pPr>
      <w:r>
        <w:rPr>
          <w:lang w:val="es-ES_tradnl"/>
        </w:rPr>
        <w:t xml:space="preserve">CUADRO </w:t>
      </w:r>
      <w:r w:rsidRPr="00815E30">
        <w:rPr>
          <w:lang w:val="es-ES_tradnl"/>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A65D9B" w:rsidRPr="004F0B04" w:rsidTr="00571378">
        <w:trPr>
          <w:jc w:val="center"/>
        </w:trPr>
        <w:tc>
          <w:tcPr>
            <w:tcW w:w="2835" w:type="dxa"/>
            <w:vAlign w:val="center"/>
          </w:tcPr>
          <w:p w:rsidR="00A65D9B" w:rsidRPr="00764725" w:rsidRDefault="00A65D9B" w:rsidP="00DA40DD">
            <w:pPr>
              <w:pStyle w:val="Tablehead"/>
              <w:rPr>
                <w:lang w:val="es-ES_tradnl"/>
              </w:rPr>
            </w:pPr>
            <w:r w:rsidRPr="00764725">
              <w:rPr>
                <w:lang w:val="es-ES_tradnl"/>
              </w:rPr>
              <w:t>Banda de frecuencias (GHz)</w:t>
            </w:r>
          </w:p>
        </w:tc>
        <w:tc>
          <w:tcPr>
            <w:tcW w:w="1701" w:type="dxa"/>
            <w:vAlign w:val="center"/>
          </w:tcPr>
          <w:p w:rsidR="00A65D9B" w:rsidRPr="00764725" w:rsidRDefault="00A65D9B" w:rsidP="00DA40DD">
            <w:pPr>
              <w:pStyle w:val="Tablehead"/>
              <w:rPr>
                <w:lang w:val="es-ES_tradnl"/>
              </w:rPr>
            </w:pPr>
            <w:r w:rsidRPr="00764725">
              <w:rPr>
                <w:lang w:val="es-ES_tradnl"/>
              </w:rPr>
              <w:t>Potencia</w:t>
            </w:r>
          </w:p>
        </w:tc>
        <w:tc>
          <w:tcPr>
            <w:tcW w:w="1701" w:type="dxa"/>
            <w:tcBorders>
              <w:bottom w:val="single" w:sz="4" w:space="0" w:color="auto"/>
            </w:tcBorders>
            <w:vAlign w:val="center"/>
          </w:tcPr>
          <w:p w:rsidR="00A65D9B" w:rsidRPr="00764725" w:rsidRDefault="00A65D9B" w:rsidP="00DA40DD">
            <w:pPr>
              <w:pStyle w:val="Tablehead"/>
              <w:rPr>
                <w:lang w:val="es-ES_tradnl"/>
              </w:rPr>
            </w:pPr>
            <w:r w:rsidRPr="00764725">
              <w:rPr>
                <w:lang w:val="es-ES_tradnl"/>
              </w:rPr>
              <w:t>Antena</w:t>
            </w:r>
          </w:p>
        </w:tc>
        <w:tc>
          <w:tcPr>
            <w:tcW w:w="2835" w:type="dxa"/>
            <w:vAlign w:val="center"/>
          </w:tcPr>
          <w:p w:rsidR="00A65D9B" w:rsidRPr="00764725" w:rsidRDefault="00A65D9B" w:rsidP="00571378">
            <w:pPr>
              <w:pStyle w:val="Tablehead"/>
              <w:rPr>
                <w:lang w:val="es-ES_tradnl"/>
              </w:rPr>
            </w:pPr>
            <w:r w:rsidRPr="00764725">
              <w:rPr>
                <w:lang w:val="es-ES_tradnl"/>
              </w:rPr>
              <w:t>Ciclo de trabajo</w:t>
            </w:r>
            <w:r w:rsidR="00571378">
              <w:rPr>
                <w:lang w:val="es-ES_tradnl"/>
              </w:rPr>
              <w:br/>
            </w:r>
            <w:r w:rsidRPr="00764725">
              <w:rPr>
                <w:lang w:val="es-ES_tradnl"/>
              </w:rPr>
              <w:t>(%)</w:t>
            </w:r>
          </w:p>
        </w:tc>
      </w:tr>
      <w:tr w:rsidR="00A65D9B" w:rsidRPr="000B19C6" w:rsidTr="004034E7">
        <w:trPr>
          <w:jc w:val="center"/>
        </w:trPr>
        <w:tc>
          <w:tcPr>
            <w:tcW w:w="2835" w:type="dxa"/>
          </w:tcPr>
          <w:p w:rsidR="00A65D9B" w:rsidRPr="00815E30" w:rsidRDefault="00A65D9B" w:rsidP="00AC1FF2">
            <w:pPr>
              <w:pStyle w:val="Tabletext"/>
              <w:jc w:val="center"/>
              <w:rPr>
                <w:lang w:val="es-ES_tradnl"/>
              </w:rPr>
            </w:pPr>
            <w:r w:rsidRPr="00815E30">
              <w:rPr>
                <w:lang w:val="es-ES_tradnl"/>
              </w:rPr>
              <w:t>0,5-3</w:t>
            </w:r>
          </w:p>
        </w:tc>
        <w:tc>
          <w:tcPr>
            <w:tcW w:w="1701" w:type="dxa"/>
          </w:tcPr>
          <w:p w:rsidR="00A65D9B" w:rsidRPr="00815E30" w:rsidRDefault="00A65D9B" w:rsidP="00571378">
            <w:pPr>
              <w:pStyle w:val="Tabletext"/>
              <w:jc w:val="center"/>
              <w:rPr>
                <w:lang w:val="es-ES_tradnl"/>
              </w:rPr>
            </w:pPr>
            <w:r w:rsidRPr="00815E30">
              <w:rPr>
                <w:lang w:val="es-ES_tradnl"/>
              </w:rPr>
              <w:t>10 mW</w:t>
            </w:r>
          </w:p>
        </w:tc>
        <w:tc>
          <w:tcPr>
            <w:tcW w:w="1701" w:type="dxa"/>
            <w:vMerge w:val="restart"/>
            <w:vAlign w:val="center"/>
          </w:tcPr>
          <w:p w:rsidR="00A65D9B" w:rsidRPr="00815E30" w:rsidRDefault="00A65D9B" w:rsidP="004034E7">
            <w:pPr>
              <w:pStyle w:val="Tabletext"/>
              <w:jc w:val="center"/>
              <w:rPr>
                <w:lang w:val="es-ES_tradnl"/>
              </w:rPr>
            </w:pPr>
            <w:r w:rsidRPr="00815E30">
              <w:rPr>
                <w:lang w:val="es-ES_tradnl"/>
              </w:rPr>
              <w:t>Integrada</w:t>
            </w:r>
          </w:p>
        </w:tc>
        <w:tc>
          <w:tcPr>
            <w:tcW w:w="2835" w:type="dxa"/>
          </w:tcPr>
          <w:p w:rsidR="00A65D9B" w:rsidRPr="00815E30" w:rsidRDefault="00A65D9B" w:rsidP="00571378">
            <w:pPr>
              <w:pStyle w:val="Tabletext"/>
              <w:jc w:val="center"/>
              <w:rPr>
                <w:lang w:val="es-ES_tradnl"/>
              </w:rPr>
            </w:pPr>
            <w:r w:rsidRPr="00815E30">
              <w:rPr>
                <w:lang w:val="es-ES_tradnl"/>
              </w:rPr>
              <w:t>0,1 a 1</w:t>
            </w:r>
          </w:p>
        </w:tc>
      </w:tr>
      <w:tr w:rsidR="00A65D9B" w:rsidRPr="00815E30" w:rsidTr="00571378">
        <w:trPr>
          <w:jc w:val="center"/>
        </w:trPr>
        <w:tc>
          <w:tcPr>
            <w:tcW w:w="2835" w:type="dxa"/>
          </w:tcPr>
          <w:p w:rsidR="00A65D9B" w:rsidRPr="00815E30" w:rsidRDefault="00A65D9B" w:rsidP="00571378">
            <w:pPr>
              <w:pStyle w:val="Tabletext"/>
              <w:jc w:val="center"/>
              <w:rPr>
                <w:lang w:val="es-ES_tradnl"/>
              </w:rPr>
            </w:pPr>
            <w:r w:rsidRPr="00815E30">
              <w:rPr>
                <w:lang w:val="es-ES_tradnl"/>
              </w:rPr>
              <w:t>4,5-7</w:t>
            </w:r>
          </w:p>
        </w:tc>
        <w:tc>
          <w:tcPr>
            <w:tcW w:w="1701" w:type="dxa"/>
          </w:tcPr>
          <w:p w:rsidR="00A65D9B" w:rsidRPr="00815E30" w:rsidRDefault="00A65D9B" w:rsidP="00571378">
            <w:pPr>
              <w:pStyle w:val="Tabletext"/>
              <w:jc w:val="center"/>
              <w:rPr>
                <w:lang w:val="es-ES_tradnl"/>
              </w:rPr>
            </w:pPr>
            <w:r w:rsidRPr="00815E30">
              <w:rPr>
                <w:lang w:val="es-ES_tradnl"/>
              </w:rPr>
              <w:t>100 mW</w:t>
            </w:r>
          </w:p>
        </w:tc>
        <w:tc>
          <w:tcPr>
            <w:tcW w:w="1701" w:type="dxa"/>
            <w:vMerge/>
          </w:tcPr>
          <w:p w:rsidR="00A65D9B" w:rsidRPr="00815E30" w:rsidRDefault="00A65D9B" w:rsidP="00571378">
            <w:pPr>
              <w:pStyle w:val="Tabletext"/>
              <w:jc w:val="center"/>
              <w:rPr>
                <w:lang w:val="es-ES_tradnl"/>
              </w:rPr>
            </w:pPr>
          </w:p>
        </w:tc>
        <w:tc>
          <w:tcPr>
            <w:tcW w:w="2835" w:type="dxa"/>
          </w:tcPr>
          <w:p w:rsidR="00A65D9B" w:rsidRPr="00815E30" w:rsidRDefault="00A65D9B" w:rsidP="00571378">
            <w:pPr>
              <w:pStyle w:val="Tabletext"/>
              <w:jc w:val="center"/>
              <w:rPr>
                <w:lang w:val="es-ES_tradnl"/>
              </w:rPr>
            </w:pPr>
            <w:r w:rsidRPr="00815E30">
              <w:rPr>
                <w:lang w:val="es-ES_tradnl"/>
              </w:rPr>
              <w:t>0,1 a 1</w:t>
            </w:r>
          </w:p>
        </w:tc>
      </w:tr>
      <w:tr w:rsidR="00A65D9B" w:rsidRPr="00815E30" w:rsidTr="00571378">
        <w:trPr>
          <w:jc w:val="center"/>
        </w:trPr>
        <w:tc>
          <w:tcPr>
            <w:tcW w:w="2835" w:type="dxa"/>
          </w:tcPr>
          <w:p w:rsidR="00A65D9B" w:rsidRPr="00815E30" w:rsidRDefault="00A65D9B" w:rsidP="00571378">
            <w:pPr>
              <w:pStyle w:val="Tabletext"/>
              <w:jc w:val="center"/>
              <w:rPr>
                <w:lang w:val="es-ES_tradnl"/>
              </w:rPr>
            </w:pPr>
            <w:r w:rsidRPr="00815E30">
              <w:rPr>
                <w:lang w:val="es-ES_tradnl"/>
              </w:rPr>
              <w:t>8,5-11,5</w:t>
            </w:r>
          </w:p>
        </w:tc>
        <w:tc>
          <w:tcPr>
            <w:tcW w:w="1701" w:type="dxa"/>
          </w:tcPr>
          <w:p w:rsidR="00A65D9B" w:rsidRPr="00815E30" w:rsidRDefault="00A65D9B" w:rsidP="00571378">
            <w:pPr>
              <w:pStyle w:val="Tabletext"/>
              <w:jc w:val="center"/>
              <w:rPr>
                <w:lang w:val="es-ES_tradnl"/>
              </w:rPr>
            </w:pPr>
            <w:r w:rsidRPr="00815E30">
              <w:rPr>
                <w:lang w:val="es-ES_tradnl"/>
              </w:rPr>
              <w:t>500 mW</w:t>
            </w:r>
          </w:p>
        </w:tc>
        <w:tc>
          <w:tcPr>
            <w:tcW w:w="1701" w:type="dxa"/>
            <w:vMerge/>
          </w:tcPr>
          <w:p w:rsidR="00A65D9B" w:rsidRPr="00815E30" w:rsidRDefault="00A65D9B" w:rsidP="00571378">
            <w:pPr>
              <w:pStyle w:val="Tabletext"/>
              <w:jc w:val="center"/>
              <w:rPr>
                <w:lang w:val="es-ES_tradnl"/>
              </w:rPr>
            </w:pPr>
          </w:p>
        </w:tc>
        <w:tc>
          <w:tcPr>
            <w:tcW w:w="2835" w:type="dxa"/>
          </w:tcPr>
          <w:p w:rsidR="00A65D9B" w:rsidRPr="00815E30" w:rsidRDefault="00A65D9B" w:rsidP="00571378">
            <w:pPr>
              <w:pStyle w:val="Tabletext"/>
              <w:jc w:val="center"/>
              <w:rPr>
                <w:lang w:val="es-ES_tradnl"/>
              </w:rPr>
            </w:pPr>
            <w:r w:rsidRPr="00815E30">
              <w:rPr>
                <w:lang w:val="es-ES_tradnl"/>
              </w:rPr>
              <w:t>0,1 a 1</w:t>
            </w:r>
          </w:p>
        </w:tc>
      </w:tr>
      <w:tr w:rsidR="00A65D9B" w:rsidRPr="00815E30" w:rsidTr="00571378">
        <w:trPr>
          <w:jc w:val="center"/>
        </w:trPr>
        <w:tc>
          <w:tcPr>
            <w:tcW w:w="2835" w:type="dxa"/>
          </w:tcPr>
          <w:p w:rsidR="00A65D9B" w:rsidRPr="00815E30" w:rsidRDefault="00A65D9B" w:rsidP="00571378">
            <w:pPr>
              <w:pStyle w:val="Tabletext"/>
              <w:jc w:val="center"/>
              <w:rPr>
                <w:lang w:val="es-ES_tradnl"/>
              </w:rPr>
            </w:pPr>
            <w:r w:rsidRPr="00815E30">
              <w:rPr>
                <w:lang w:val="es-ES_tradnl"/>
              </w:rPr>
              <w:t>24,05-27</w:t>
            </w:r>
          </w:p>
        </w:tc>
        <w:tc>
          <w:tcPr>
            <w:tcW w:w="1701" w:type="dxa"/>
          </w:tcPr>
          <w:p w:rsidR="00A65D9B" w:rsidRPr="00815E30" w:rsidRDefault="00A65D9B" w:rsidP="00571378">
            <w:pPr>
              <w:pStyle w:val="Tabletext"/>
              <w:jc w:val="center"/>
              <w:rPr>
                <w:lang w:val="es-ES_tradnl"/>
              </w:rPr>
            </w:pPr>
            <w:r w:rsidRPr="00815E30">
              <w:rPr>
                <w:lang w:val="es-ES_tradnl"/>
              </w:rPr>
              <w:t>2 W</w:t>
            </w:r>
          </w:p>
        </w:tc>
        <w:tc>
          <w:tcPr>
            <w:tcW w:w="1701" w:type="dxa"/>
            <w:vMerge/>
          </w:tcPr>
          <w:p w:rsidR="00A65D9B" w:rsidRPr="00815E30" w:rsidRDefault="00A65D9B" w:rsidP="00571378">
            <w:pPr>
              <w:pStyle w:val="Tabletext"/>
              <w:jc w:val="center"/>
              <w:rPr>
                <w:lang w:val="es-ES_tradnl"/>
              </w:rPr>
            </w:pPr>
          </w:p>
        </w:tc>
        <w:tc>
          <w:tcPr>
            <w:tcW w:w="2835" w:type="dxa"/>
          </w:tcPr>
          <w:p w:rsidR="00A65D9B" w:rsidRPr="00815E30" w:rsidRDefault="00A65D9B" w:rsidP="00571378">
            <w:pPr>
              <w:pStyle w:val="Tabletext"/>
              <w:jc w:val="center"/>
              <w:rPr>
                <w:lang w:val="es-ES_tradnl"/>
              </w:rPr>
            </w:pPr>
            <w:r w:rsidRPr="00815E30">
              <w:rPr>
                <w:lang w:val="es-ES_tradnl"/>
              </w:rPr>
              <w:t>0,1 a 1</w:t>
            </w:r>
          </w:p>
        </w:tc>
      </w:tr>
      <w:tr w:rsidR="00A65D9B" w:rsidRPr="00815E30" w:rsidTr="00571378">
        <w:trPr>
          <w:jc w:val="center"/>
        </w:trPr>
        <w:tc>
          <w:tcPr>
            <w:tcW w:w="2835" w:type="dxa"/>
            <w:tcBorders>
              <w:bottom w:val="single" w:sz="4" w:space="0" w:color="auto"/>
            </w:tcBorders>
          </w:tcPr>
          <w:p w:rsidR="00A65D9B" w:rsidRPr="00815E30" w:rsidRDefault="00A65D9B" w:rsidP="00571378">
            <w:pPr>
              <w:pStyle w:val="Tabletext"/>
              <w:jc w:val="center"/>
              <w:rPr>
                <w:lang w:val="es-ES_tradnl"/>
              </w:rPr>
            </w:pPr>
            <w:r w:rsidRPr="00815E30">
              <w:rPr>
                <w:lang w:val="es-ES_tradnl"/>
              </w:rPr>
              <w:t>76-78</w:t>
            </w:r>
          </w:p>
        </w:tc>
        <w:tc>
          <w:tcPr>
            <w:tcW w:w="1701" w:type="dxa"/>
            <w:tcBorders>
              <w:bottom w:val="single" w:sz="4" w:space="0" w:color="auto"/>
            </w:tcBorders>
          </w:tcPr>
          <w:p w:rsidR="00A65D9B" w:rsidRPr="00815E30" w:rsidRDefault="00A65D9B" w:rsidP="00571378">
            <w:pPr>
              <w:pStyle w:val="Tabletext"/>
              <w:jc w:val="center"/>
              <w:rPr>
                <w:lang w:val="es-ES_tradnl"/>
              </w:rPr>
            </w:pPr>
            <w:r w:rsidRPr="00815E30">
              <w:rPr>
                <w:lang w:val="es-ES_tradnl"/>
              </w:rPr>
              <w:t>8 W</w:t>
            </w:r>
          </w:p>
        </w:tc>
        <w:tc>
          <w:tcPr>
            <w:tcW w:w="1701" w:type="dxa"/>
            <w:vMerge/>
            <w:tcBorders>
              <w:bottom w:val="single" w:sz="4" w:space="0" w:color="auto"/>
            </w:tcBorders>
          </w:tcPr>
          <w:p w:rsidR="00A65D9B" w:rsidRPr="00815E30" w:rsidRDefault="00A65D9B" w:rsidP="00571378">
            <w:pPr>
              <w:pStyle w:val="Tabletext"/>
              <w:jc w:val="center"/>
              <w:rPr>
                <w:lang w:val="es-ES_tradnl"/>
              </w:rPr>
            </w:pPr>
          </w:p>
        </w:tc>
        <w:tc>
          <w:tcPr>
            <w:tcW w:w="2835" w:type="dxa"/>
            <w:tcBorders>
              <w:bottom w:val="single" w:sz="4" w:space="0" w:color="auto"/>
            </w:tcBorders>
          </w:tcPr>
          <w:p w:rsidR="00A65D9B" w:rsidRPr="00815E30" w:rsidRDefault="00A65D9B" w:rsidP="00571378">
            <w:pPr>
              <w:pStyle w:val="Tabletext"/>
              <w:jc w:val="center"/>
              <w:rPr>
                <w:lang w:val="es-ES_tradnl"/>
              </w:rPr>
            </w:pPr>
            <w:r w:rsidRPr="00815E30">
              <w:rPr>
                <w:lang w:val="es-ES_tradnl"/>
              </w:rPr>
              <w:t>0,1 a 1</w:t>
            </w:r>
          </w:p>
        </w:tc>
      </w:tr>
      <w:tr w:rsidR="00A65D9B" w:rsidRPr="003A6F99" w:rsidTr="00571378">
        <w:trPr>
          <w:jc w:val="center"/>
        </w:trPr>
        <w:tc>
          <w:tcPr>
            <w:tcW w:w="9072" w:type="dxa"/>
            <w:gridSpan w:val="4"/>
            <w:tcBorders>
              <w:left w:val="nil"/>
              <w:bottom w:val="nil"/>
              <w:right w:val="nil"/>
            </w:tcBorders>
          </w:tcPr>
          <w:p w:rsidR="00A65D9B" w:rsidRDefault="00A65D9B" w:rsidP="00571378">
            <w:pPr>
              <w:pStyle w:val="TableLegendNote"/>
            </w:pPr>
            <w:r w:rsidRPr="00815E30">
              <w:t>NOTA 1 – El funcionamiento de estos indicadores puede no ser posible y/o requerir certificación en ciertas partes de estas gamas de frecuencias de conformidad con la reglamentación nacional e internacional existente.</w:t>
            </w:r>
          </w:p>
          <w:p w:rsidR="00A65D9B" w:rsidRDefault="00A65D9B" w:rsidP="00571378">
            <w:pPr>
              <w:pStyle w:val="TableLegendNote"/>
            </w:pPr>
            <w:r>
              <w:t>NOTA</w:t>
            </w:r>
            <w:r w:rsidR="00571378">
              <w:t> </w:t>
            </w:r>
            <w:r>
              <w:t>2</w:t>
            </w:r>
            <w:r w:rsidR="00571378">
              <w:t> </w:t>
            </w:r>
            <w:r w:rsidRPr="00764725">
              <w:t>–</w:t>
            </w:r>
            <w:r w:rsidR="00571378">
              <w:t> </w:t>
            </w:r>
            <w:r>
              <w:t>La banda de frecuencias 0,5</w:t>
            </w:r>
            <w:r>
              <w:noBreakHyphen/>
              <w:t>3 GHz no será asignada a los países de la CEPT para los indicadores de nivel de RF.</w:t>
            </w:r>
          </w:p>
          <w:p w:rsidR="00A65D9B" w:rsidRPr="00815E30" w:rsidRDefault="00A65D9B" w:rsidP="00DB3811">
            <w:pPr>
              <w:pStyle w:val="TableLegendNote"/>
            </w:pPr>
            <w:r>
              <w:t>NOTA</w:t>
            </w:r>
            <w:r w:rsidR="00571378">
              <w:t> </w:t>
            </w:r>
            <w:r>
              <w:t>3</w:t>
            </w:r>
            <w:r w:rsidR="00571378">
              <w:t> </w:t>
            </w:r>
            <w:r w:rsidRPr="00764725">
              <w:t>–</w:t>
            </w:r>
            <w:r w:rsidR="00571378">
              <w:t> </w:t>
            </w:r>
            <w:r>
              <w:t>La banda de frecuencias para el funcionamiento de los indicadores de nivel de RF en la gama de 10 GHz se limita en los países de la CEPT a la banda 8,5</w:t>
            </w:r>
            <w:r>
              <w:noBreakHyphen/>
              <w:t>10,6 GHz.</w:t>
            </w:r>
          </w:p>
        </w:tc>
      </w:tr>
    </w:tbl>
    <w:p w:rsidR="00571378" w:rsidRDefault="00571378" w:rsidP="00571378">
      <w:pPr>
        <w:pStyle w:val="Tablefin"/>
      </w:pPr>
    </w:p>
    <w:p w:rsidR="00C969FC" w:rsidRPr="00C969FC" w:rsidRDefault="00C969FC" w:rsidP="00C969FC">
      <w:pPr>
        <w:rPr>
          <w:lang w:val="en-GB"/>
        </w:rPr>
      </w:pPr>
    </w:p>
    <w:p w:rsidR="00571378" w:rsidRPr="00571378" w:rsidRDefault="00571378" w:rsidP="00571378">
      <w:pPr>
        <w:rPr>
          <w:lang w:val="en-GB"/>
        </w:rPr>
      </w:pPr>
    </w:p>
    <w:p w:rsidR="00A65D9B" w:rsidRDefault="00A65D9B" w:rsidP="00A65D9B">
      <w:pPr>
        <w:pStyle w:val="AnnexNoTitle"/>
        <w:rPr>
          <w:lang w:val="es-ES_tradnl"/>
        </w:rPr>
      </w:pPr>
      <w:r>
        <w:rPr>
          <w:lang w:val="es-ES_tradnl"/>
        </w:rPr>
        <w:t>Anexo 2</w:t>
      </w:r>
    </w:p>
    <w:p w:rsidR="00A65D9B" w:rsidRPr="00764725" w:rsidRDefault="00A65D9B" w:rsidP="00DA40DD">
      <w:pPr>
        <w:pStyle w:val="Normalaftertitle"/>
        <w:rPr>
          <w:lang w:val="es-ES_tradnl"/>
        </w:rPr>
      </w:pPr>
      <w:r>
        <w:rPr>
          <w:lang w:val="es-ES_tradnl"/>
        </w:rPr>
        <w:t>Este Anexo proporciona información sobre la reglamentación nacional/regional referida a los parámetros técnicos y operacionales y a la utilización del espectro. Esta información aparece en los Apéndices 1 a 7 del presente Anexo.</w:t>
      </w:r>
    </w:p>
    <w:p w:rsidR="00571378" w:rsidRDefault="00571378">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A65D9B" w:rsidRPr="00571378" w:rsidRDefault="00A65D9B" w:rsidP="00DB3811">
      <w:pPr>
        <w:pStyle w:val="AppendixNoTitle"/>
        <w:rPr>
          <w:lang w:val="es-ES_tradnl"/>
        </w:rPr>
      </w:pPr>
      <w:r>
        <w:rPr>
          <w:lang w:val="es-ES_tradnl"/>
        </w:rPr>
        <w:lastRenderedPageBreak/>
        <w:t>Apéndice 1</w:t>
      </w:r>
      <w:r>
        <w:rPr>
          <w:lang w:val="es-ES_tradnl"/>
        </w:rPr>
        <w:br/>
        <w:t>del Anexo</w:t>
      </w:r>
      <w:r w:rsidRPr="00815E30">
        <w:rPr>
          <w:lang w:val="es-ES_tradnl"/>
        </w:rPr>
        <w:t xml:space="preserve"> 2</w:t>
      </w:r>
      <w:r w:rsidR="00571378">
        <w:rPr>
          <w:lang w:val="es-ES_tradnl"/>
        </w:rPr>
        <w:br/>
      </w:r>
      <w:r w:rsidR="00571378">
        <w:rPr>
          <w:lang w:val="es-ES_tradnl"/>
        </w:rPr>
        <w:br/>
      </w:r>
      <w:r w:rsidRPr="00571378">
        <w:rPr>
          <w:b w:val="0"/>
          <w:bCs/>
          <w:sz w:val="24"/>
          <w:lang w:val="es-ES_tradnl"/>
        </w:rPr>
        <w:t xml:space="preserve">(Región 1; </w:t>
      </w:r>
      <w:r w:rsidR="00DB3811" w:rsidRPr="00571378">
        <w:rPr>
          <w:b w:val="0"/>
          <w:bCs/>
          <w:sz w:val="24"/>
          <w:lang w:val="es-ES_tradnl"/>
        </w:rPr>
        <w:t xml:space="preserve">países </w:t>
      </w:r>
      <w:r w:rsidRPr="00571378">
        <w:rPr>
          <w:b w:val="0"/>
          <w:bCs/>
          <w:sz w:val="24"/>
          <w:lang w:val="es-ES_tradnl"/>
        </w:rPr>
        <w:t>de la CEPT)</w:t>
      </w:r>
      <w:r w:rsidR="00571378" w:rsidRPr="00571378">
        <w:rPr>
          <w:b w:val="0"/>
          <w:bCs/>
          <w:sz w:val="24"/>
          <w:lang w:val="es-ES_tradnl"/>
        </w:rPr>
        <w:br/>
      </w:r>
      <w:r w:rsidR="00571378">
        <w:rPr>
          <w:lang w:val="es-ES_tradnl"/>
        </w:rPr>
        <w:br/>
      </w:r>
      <w:r w:rsidRPr="00571378">
        <w:rPr>
          <w:lang w:val="es-ES_tradnl"/>
        </w:rPr>
        <w:t>Parámetros técnicos y de explotación de los dispositivos</w:t>
      </w:r>
      <w:r w:rsidR="00571378" w:rsidRPr="00571378">
        <w:rPr>
          <w:lang w:val="es-ES_tradnl"/>
        </w:rPr>
        <w:br/>
      </w:r>
      <w:r w:rsidRPr="00571378">
        <w:rPr>
          <w:lang w:val="es-ES_tradnl"/>
        </w:rPr>
        <w:t xml:space="preserve">de radiocomunicaciones de corto alcance y </w:t>
      </w:r>
      <w:r w:rsidR="00571378" w:rsidRPr="00571378">
        <w:rPr>
          <w:lang w:val="es-ES_tradnl"/>
        </w:rPr>
        <w:br/>
      </w:r>
      <w:r w:rsidR="00DB3811" w:rsidRPr="00571378">
        <w:rPr>
          <w:lang w:val="es-ES_tradnl"/>
        </w:rPr>
        <w:t xml:space="preserve">utilización </w:t>
      </w:r>
      <w:r w:rsidRPr="00571378">
        <w:rPr>
          <w:lang w:val="es-ES_tradnl"/>
        </w:rPr>
        <w:t>del</w:t>
      </w:r>
      <w:r w:rsidR="00571378" w:rsidRPr="00571378">
        <w:rPr>
          <w:lang w:val="es-ES_tradnl"/>
        </w:rPr>
        <w:t xml:space="preserve"> </w:t>
      </w:r>
      <w:r w:rsidRPr="00571378">
        <w:rPr>
          <w:lang w:val="es-ES_tradnl"/>
        </w:rPr>
        <w:t>espectro por los mismos</w:t>
      </w:r>
    </w:p>
    <w:p w:rsidR="00A65D9B" w:rsidRPr="00DF6145" w:rsidRDefault="00A65D9B" w:rsidP="00A65D9B">
      <w:pPr>
        <w:rPr>
          <w:lang w:val="es-ES_tradnl"/>
        </w:rPr>
      </w:pPr>
    </w:p>
    <w:p w:rsidR="00C969FC" w:rsidRDefault="00C969FC" w:rsidP="00C969FC">
      <w:pPr>
        <w:rPr>
          <w:lang w:val="es-ES_tradnl"/>
        </w:rPr>
      </w:pPr>
    </w:p>
    <w:p w:rsidR="00C969FC" w:rsidRDefault="00C969FC" w:rsidP="00C969FC">
      <w:pPr>
        <w:rPr>
          <w:lang w:val="es-ES_tradnl"/>
        </w:rPr>
      </w:pPr>
    </w:p>
    <w:p w:rsidR="00A65D9B" w:rsidRDefault="00A65D9B" w:rsidP="00571378">
      <w:pPr>
        <w:pStyle w:val="IndexHeading"/>
        <w:jc w:val="center"/>
        <w:rPr>
          <w:lang w:val="es-ES_tradnl"/>
        </w:rPr>
      </w:pPr>
      <w:r w:rsidRPr="00815E30">
        <w:rPr>
          <w:lang w:val="es-ES_tradnl"/>
        </w:rPr>
        <w:t>ÍNDICE</w:t>
      </w:r>
    </w:p>
    <w:p w:rsidR="00A65D9B" w:rsidRPr="00571378" w:rsidRDefault="00A65D9B" w:rsidP="00571378">
      <w:pPr>
        <w:pStyle w:val="toc0"/>
      </w:pPr>
      <w:r w:rsidRPr="00571378">
        <w:tab/>
        <w:t>Página</w:t>
      </w:r>
    </w:p>
    <w:p w:rsidR="00A65D9B" w:rsidRPr="00BB6153" w:rsidRDefault="00A65D9B" w:rsidP="00A65D9B">
      <w:pPr>
        <w:pStyle w:val="TOC1"/>
        <w:rPr>
          <w:lang w:val="es-ES_tradnl"/>
        </w:rPr>
      </w:pPr>
      <w:r w:rsidRPr="00BB6153">
        <w:rPr>
          <w:lang w:val="es-ES_tradnl"/>
        </w:rPr>
        <w:t>1</w:t>
      </w:r>
      <w:r w:rsidRPr="00BB6153">
        <w:rPr>
          <w:lang w:val="es-ES_tradnl"/>
        </w:rPr>
        <w:tab/>
        <w:t>Recomendación CEPT/ERC 70-03</w:t>
      </w:r>
      <w:r w:rsidRPr="00BB6153">
        <w:rPr>
          <w:lang w:val="es-ES_tradnl"/>
        </w:rPr>
        <w:tab/>
      </w:r>
      <w:r w:rsidRPr="00BB6153">
        <w:rPr>
          <w:lang w:val="es-ES_tradnl"/>
        </w:rPr>
        <w:tab/>
      </w:r>
      <w:r w:rsidR="00C90194">
        <w:rPr>
          <w:lang w:val="es-ES_tradnl"/>
        </w:rPr>
        <w:t>21</w:t>
      </w:r>
    </w:p>
    <w:p w:rsidR="00A65D9B" w:rsidRPr="0062728D" w:rsidRDefault="00A65D9B" w:rsidP="00A65D9B">
      <w:pPr>
        <w:pStyle w:val="TOC1"/>
        <w:rPr>
          <w:lang w:val="es-ES_tradnl"/>
        </w:rPr>
      </w:pPr>
      <w:r w:rsidRPr="0062728D">
        <w:rPr>
          <w:lang w:val="es-ES_tradnl"/>
        </w:rPr>
        <w:t>2</w:t>
      </w:r>
      <w:r w:rsidRPr="0062728D">
        <w:rPr>
          <w:lang w:val="es-ES_tradnl"/>
        </w:rPr>
        <w:tab/>
        <w:t>Aplicaciones</w:t>
      </w:r>
      <w:r w:rsidRPr="0062728D">
        <w:rPr>
          <w:lang w:val="es-ES_tradnl"/>
        </w:rPr>
        <w:tab/>
      </w:r>
      <w:r w:rsidRPr="0062728D">
        <w:rPr>
          <w:lang w:val="es-ES_tradnl"/>
        </w:rPr>
        <w:tab/>
      </w:r>
      <w:r w:rsidR="00C90194">
        <w:rPr>
          <w:lang w:val="es-ES_tradnl"/>
        </w:rPr>
        <w:t>21</w:t>
      </w:r>
    </w:p>
    <w:p w:rsidR="00A65D9B" w:rsidRPr="0062728D" w:rsidRDefault="00A65D9B" w:rsidP="00A65D9B">
      <w:pPr>
        <w:pStyle w:val="TOC1"/>
        <w:rPr>
          <w:lang w:val="es-ES_tradnl"/>
        </w:rPr>
      </w:pPr>
      <w:r w:rsidRPr="0062728D">
        <w:rPr>
          <w:lang w:val="es-ES_tradnl"/>
        </w:rPr>
        <w:t>3</w:t>
      </w:r>
      <w:r w:rsidRPr="0062728D">
        <w:rPr>
          <w:lang w:val="es-ES_tradnl"/>
        </w:rPr>
        <w:tab/>
        <w:t>Requisitos técnicos</w:t>
      </w:r>
      <w:r w:rsidRPr="0062728D">
        <w:rPr>
          <w:lang w:val="es-ES_tradnl"/>
        </w:rPr>
        <w:tab/>
      </w:r>
      <w:r w:rsidRPr="0062728D">
        <w:rPr>
          <w:lang w:val="es-ES_tradnl"/>
        </w:rPr>
        <w:tab/>
      </w:r>
      <w:r w:rsidR="00C90194">
        <w:rPr>
          <w:lang w:val="es-ES_tradnl"/>
        </w:rPr>
        <w:t>27</w:t>
      </w:r>
    </w:p>
    <w:p w:rsidR="00A65D9B" w:rsidRPr="0062728D" w:rsidRDefault="00A65D9B" w:rsidP="00A65D9B">
      <w:pPr>
        <w:pStyle w:val="TOC2"/>
        <w:rPr>
          <w:lang w:val="es-ES_tradnl"/>
        </w:rPr>
      </w:pPr>
      <w:r w:rsidRPr="0062728D">
        <w:rPr>
          <w:lang w:val="es-ES_tradnl"/>
        </w:rPr>
        <w:t>3.1</w:t>
      </w:r>
      <w:r w:rsidRPr="0062728D">
        <w:rPr>
          <w:lang w:val="es-ES_tradnl"/>
        </w:rPr>
        <w:tab/>
        <w:t>Normas del ETSI</w:t>
      </w:r>
      <w:r w:rsidRPr="0062728D">
        <w:rPr>
          <w:lang w:val="es-ES_tradnl"/>
        </w:rPr>
        <w:tab/>
      </w:r>
      <w:r w:rsidRPr="0062728D">
        <w:rPr>
          <w:lang w:val="es-ES_tradnl"/>
        </w:rPr>
        <w:tab/>
      </w:r>
      <w:r w:rsidR="00C90194">
        <w:rPr>
          <w:lang w:val="es-ES_tradnl"/>
        </w:rPr>
        <w:t>27</w:t>
      </w:r>
    </w:p>
    <w:p w:rsidR="00A65D9B" w:rsidRPr="0062728D" w:rsidRDefault="00A65D9B" w:rsidP="00A65D9B">
      <w:pPr>
        <w:pStyle w:val="TOC2"/>
        <w:rPr>
          <w:lang w:val="es-ES_tradnl"/>
        </w:rPr>
      </w:pPr>
      <w:r w:rsidRPr="0062728D">
        <w:rPr>
          <w:lang w:val="es-ES_tradnl"/>
        </w:rPr>
        <w:t>3.2</w:t>
      </w:r>
      <w:r w:rsidRPr="0062728D">
        <w:rPr>
          <w:lang w:val="es-ES_tradnl"/>
        </w:rPr>
        <w:tab/>
        <w:t>CEM y seguridad</w:t>
      </w:r>
      <w:r w:rsidRPr="0062728D">
        <w:rPr>
          <w:lang w:val="es-ES_tradnl"/>
        </w:rPr>
        <w:tab/>
      </w:r>
      <w:r w:rsidRPr="0062728D">
        <w:rPr>
          <w:lang w:val="es-ES_tradnl"/>
        </w:rPr>
        <w:tab/>
      </w:r>
      <w:r w:rsidR="00C90194">
        <w:rPr>
          <w:lang w:val="es-ES_tradnl"/>
        </w:rPr>
        <w:t>27</w:t>
      </w:r>
    </w:p>
    <w:p w:rsidR="00A65D9B" w:rsidRPr="0062728D" w:rsidRDefault="00A65D9B" w:rsidP="00A65D9B">
      <w:pPr>
        <w:pStyle w:val="TOC2"/>
        <w:rPr>
          <w:lang w:val="es-ES_tradnl"/>
        </w:rPr>
      </w:pPr>
      <w:r w:rsidRPr="0062728D">
        <w:rPr>
          <w:lang w:val="es-ES_tradnl"/>
        </w:rPr>
        <w:t>3.3</w:t>
      </w:r>
      <w:r w:rsidRPr="0062728D">
        <w:rPr>
          <w:lang w:val="es-ES_tradnl"/>
        </w:rPr>
        <w:tab/>
        <w:t>Especificaciones de homologación nacional</w:t>
      </w:r>
      <w:r w:rsidRPr="0062728D">
        <w:rPr>
          <w:lang w:val="es-ES_tradnl"/>
        </w:rPr>
        <w:tab/>
      </w:r>
      <w:r w:rsidRPr="0062728D">
        <w:rPr>
          <w:lang w:val="es-ES_tradnl"/>
        </w:rPr>
        <w:tab/>
      </w:r>
      <w:r w:rsidR="00C90194">
        <w:rPr>
          <w:lang w:val="es-ES_tradnl"/>
        </w:rPr>
        <w:t>28</w:t>
      </w:r>
    </w:p>
    <w:p w:rsidR="00A65D9B" w:rsidRPr="0062728D" w:rsidRDefault="00A65D9B" w:rsidP="00A65D9B">
      <w:pPr>
        <w:pStyle w:val="TOC1"/>
        <w:rPr>
          <w:lang w:val="es-ES_tradnl"/>
        </w:rPr>
      </w:pPr>
      <w:r w:rsidRPr="0062728D">
        <w:rPr>
          <w:lang w:val="es-ES_tradnl"/>
        </w:rPr>
        <w:t>4</w:t>
      </w:r>
      <w:r w:rsidRPr="0062728D">
        <w:rPr>
          <w:lang w:val="es-ES_tradnl"/>
        </w:rPr>
        <w:tab/>
        <w:t>Utilización de espectro adicional</w:t>
      </w:r>
      <w:r w:rsidRPr="0062728D">
        <w:rPr>
          <w:lang w:val="es-ES_tradnl"/>
        </w:rPr>
        <w:tab/>
      </w:r>
      <w:r w:rsidRPr="0062728D">
        <w:rPr>
          <w:lang w:val="es-ES_tradnl"/>
        </w:rPr>
        <w:tab/>
      </w:r>
      <w:r w:rsidR="00C90194">
        <w:rPr>
          <w:lang w:val="es-ES_tradnl"/>
        </w:rPr>
        <w:t>28</w:t>
      </w:r>
    </w:p>
    <w:p w:rsidR="00A65D9B" w:rsidRPr="0062728D" w:rsidRDefault="00A65D9B" w:rsidP="00A65D9B">
      <w:pPr>
        <w:pStyle w:val="TOC2"/>
        <w:rPr>
          <w:lang w:val="es-ES_tradnl"/>
        </w:rPr>
      </w:pPr>
      <w:r w:rsidRPr="0062728D">
        <w:rPr>
          <w:lang w:val="es-ES_tradnl"/>
        </w:rPr>
        <w:t>4.1</w:t>
      </w:r>
      <w:r w:rsidRPr="0062728D">
        <w:rPr>
          <w:lang w:val="es-ES_tradnl"/>
        </w:rPr>
        <w:tab/>
        <w:t>Potencia radiada o intensidad de campo magnético</w:t>
      </w:r>
      <w:r w:rsidRPr="0062728D">
        <w:rPr>
          <w:lang w:val="es-ES_tradnl"/>
        </w:rPr>
        <w:tab/>
      </w:r>
      <w:r w:rsidRPr="0062728D">
        <w:rPr>
          <w:lang w:val="es-ES_tradnl"/>
        </w:rPr>
        <w:tab/>
      </w:r>
      <w:r w:rsidR="00C90194">
        <w:rPr>
          <w:lang w:val="es-ES_tradnl"/>
        </w:rPr>
        <w:t>28</w:t>
      </w:r>
    </w:p>
    <w:p w:rsidR="00A65D9B" w:rsidRPr="0062728D" w:rsidRDefault="00A65D9B" w:rsidP="00A65D9B">
      <w:pPr>
        <w:pStyle w:val="TOC2"/>
        <w:rPr>
          <w:lang w:val="es-ES_tradnl"/>
        </w:rPr>
      </w:pPr>
      <w:r w:rsidRPr="0062728D">
        <w:rPr>
          <w:lang w:val="es-ES_tradnl"/>
        </w:rPr>
        <w:t>4.2</w:t>
      </w:r>
      <w:r w:rsidRPr="0062728D">
        <w:rPr>
          <w:lang w:val="es-ES_tradnl"/>
        </w:rPr>
        <w:tab/>
        <w:t>Antena del transmisor</w:t>
      </w:r>
      <w:r w:rsidRPr="0062728D">
        <w:rPr>
          <w:lang w:val="es-ES_tradnl"/>
        </w:rPr>
        <w:tab/>
      </w:r>
      <w:r w:rsidRPr="0062728D">
        <w:rPr>
          <w:lang w:val="es-ES_tradnl"/>
        </w:rPr>
        <w:tab/>
      </w:r>
      <w:r w:rsidR="00C90194">
        <w:rPr>
          <w:lang w:val="es-ES_tradnl"/>
        </w:rPr>
        <w:t>28</w:t>
      </w:r>
    </w:p>
    <w:p w:rsidR="00A65D9B" w:rsidRPr="0062728D" w:rsidRDefault="00A65D9B" w:rsidP="00A65D9B">
      <w:pPr>
        <w:pStyle w:val="TOC2"/>
        <w:rPr>
          <w:lang w:val="es-ES_tradnl"/>
        </w:rPr>
      </w:pPr>
      <w:r w:rsidRPr="0062728D">
        <w:rPr>
          <w:lang w:val="es-ES_tradnl"/>
        </w:rPr>
        <w:t>4.3</w:t>
      </w:r>
      <w:r w:rsidRPr="0062728D">
        <w:rPr>
          <w:lang w:val="es-ES_tradnl"/>
        </w:rPr>
        <w:tab/>
        <w:t>Separación entre canales</w:t>
      </w:r>
      <w:r w:rsidRPr="0062728D">
        <w:rPr>
          <w:lang w:val="es-ES_tradnl"/>
        </w:rPr>
        <w:tab/>
      </w:r>
      <w:r w:rsidRPr="0062728D">
        <w:rPr>
          <w:lang w:val="es-ES_tradnl"/>
        </w:rPr>
        <w:tab/>
      </w:r>
      <w:r w:rsidR="00C90194">
        <w:rPr>
          <w:lang w:val="es-ES_tradnl"/>
        </w:rPr>
        <w:t>28</w:t>
      </w:r>
    </w:p>
    <w:p w:rsidR="00A65D9B" w:rsidRPr="0062728D" w:rsidRDefault="00A65D9B" w:rsidP="00A65D9B">
      <w:pPr>
        <w:pStyle w:val="TOC2"/>
        <w:rPr>
          <w:lang w:val="es-ES_tradnl"/>
        </w:rPr>
      </w:pPr>
      <w:r w:rsidRPr="0062728D">
        <w:rPr>
          <w:lang w:val="es-ES_tradnl"/>
        </w:rPr>
        <w:t>4.4</w:t>
      </w:r>
      <w:r w:rsidRPr="0062728D">
        <w:rPr>
          <w:lang w:val="es-ES_tradnl"/>
        </w:rPr>
        <w:tab/>
        <w:t>Categorías del ciclo de trabajo</w:t>
      </w:r>
      <w:r w:rsidRPr="0062728D">
        <w:rPr>
          <w:lang w:val="es-ES_tradnl"/>
        </w:rPr>
        <w:tab/>
      </w:r>
      <w:r w:rsidRPr="0062728D">
        <w:rPr>
          <w:lang w:val="es-ES_tradnl"/>
        </w:rPr>
        <w:tab/>
      </w:r>
      <w:r w:rsidR="00C90194">
        <w:rPr>
          <w:lang w:val="es-ES_tradnl"/>
        </w:rPr>
        <w:t>29</w:t>
      </w:r>
    </w:p>
    <w:p w:rsidR="00A65D9B" w:rsidRPr="0062728D" w:rsidRDefault="00A65D9B" w:rsidP="00A65D9B">
      <w:pPr>
        <w:pStyle w:val="TOC1"/>
        <w:rPr>
          <w:lang w:val="es-ES_tradnl"/>
        </w:rPr>
      </w:pPr>
      <w:r w:rsidRPr="0062728D">
        <w:rPr>
          <w:lang w:val="es-ES_tradnl"/>
        </w:rPr>
        <w:t>5</w:t>
      </w:r>
      <w:r w:rsidRPr="0062728D">
        <w:rPr>
          <w:lang w:val="es-ES_tradnl"/>
        </w:rPr>
        <w:tab/>
        <w:t>Requisitos administrativos</w:t>
      </w:r>
      <w:r w:rsidRPr="0062728D">
        <w:rPr>
          <w:lang w:val="es-ES_tradnl"/>
        </w:rPr>
        <w:tab/>
      </w:r>
      <w:r w:rsidRPr="0062728D">
        <w:rPr>
          <w:lang w:val="es-ES_tradnl"/>
        </w:rPr>
        <w:tab/>
      </w:r>
      <w:r w:rsidR="00C90194">
        <w:rPr>
          <w:lang w:val="es-ES_tradnl"/>
        </w:rPr>
        <w:t>30</w:t>
      </w:r>
    </w:p>
    <w:p w:rsidR="00A65D9B" w:rsidRPr="0062728D" w:rsidRDefault="00A65D9B" w:rsidP="00C90194">
      <w:pPr>
        <w:pStyle w:val="TOC2"/>
        <w:rPr>
          <w:lang w:val="es-ES_tradnl"/>
        </w:rPr>
      </w:pPr>
      <w:r w:rsidRPr="0062728D">
        <w:rPr>
          <w:lang w:val="es-ES_tradnl"/>
        </w:rPr>
        <w:t>5.1</w:t>
      </w:r>
      <w:r w:rsidRPr="0062728D">
        <w:rPr>
          <w:lang w:val="es-ES_tradnl"/>
        </w:rPr>
        <w:tab/>
        <w:t>Requisitos de adjudicación de licencias</w:t>
      </w:r>
      <w:r w:rsidRPr="0062728D">
        <w:rPr>
          <w:lang w:val="es-ES_tradnl"/>
        </w:rPr>
        <w:tab/>
      </w:r>
      <w:r w:rsidRPr="0062728D">
        <w:rPr>
          <w:lang w:val="es-ES_tradnl"/>
        </w:rPr>
        <w:tab/>
      </w:r>
      <w:r w:rsidR="00C90194">
        <w:rPr>
          <w:lang w:val="es-ES_tradnl"/>
        </w:rPr>
        <w:t>30</w:t>
      </w:r>
    </w:p>
    <w:p w:rsidR="00A65D9B" w:rsidRPr="0062728D" w:rsidRDefault="00A65D9B" w:rsidP="00A65D9B">
      <w:pPr>
        <w:pStyle w:val="TOC2"/>
        <w:rPr>
          <w:lang w:val="es-ES_tradnl"/>
        </w:rPr>
      </w:pPr>
      <w:r w:rsidRPr="0062728D">
        <w:rPr>
          <w:lang w:val="es-ES_tradnl"/>
        </w:rPr>
        <w:t>5.2</w:t>
      </w:r>
      <w:r w:rsidRPr="0062728D">
        <w:rPr>
          <w:lang w:val="es-ES_tradnl"/>
        </w:rPr>
        <w:tab/>
        <w:t>Evaluación de conformidad, requisitos de marcación y libre circulación</w:t>
      </w:r>
      <w:r w:rsidRPr="0062728D">
        <w:rPr>
          <w:lang w:val="es-ES_tradnl"/>
        </w:rPr>
        <w:tab/>
      </w:r>
      <w:r w:rsidRPr="0062728D">
        <w:rPr>
          <w:lang w:val="es-ES_tradnl"/>
        </w:rPr>
        <w:tab/>
      </w:r>
      <w:r w:rsidR="00C90194">
        <w:rPr>
          <w:lang w:val="es-ES_tradnl"/>
        </w:rPr>
        <w:t>30</w:t>
      </w:r>
    </w:p>
    <w:p w:rsidR="00A65D9B" w:rsidRPr="0062728D" w:rsidRDefault="00A65D9B" w:rsidP="00A65D9B">
      <w:pPr>
        <w:pStyle w:val="TOC1"/>
        <w:rPr>
          <w:lang w:val="es-ES_tradnl"/>
        </w:rPr>
      </w:pPr>
      <w:r w:rsidRPr="0062728D">
        <w:rPr>
          <w:lang w:val="es-ES_tradnl"/>
        </w:rPr>
        <w:t>6</w:t>
      </w:r>
      <w:r w:rsidRPr="0062728D">
        <w:rPr>
          <w:lang w:val="es-ES_tradnl"/>
        </w:rPr>
        <w:tab/>
        <w:t>Parámetros de funcionamiento</w:t>
      </w:r>
      <w:r w:rsidRPr="0062728D">
        <w:rPr>
          <w:lang w:val="es-ES_tradnl"/>
        </w:rPr>
        <w:tab/>
      </w:r>
      <w:r w:rsidRPr="0062728D">
        <w:rPr>
          <w:lang w:val="es-ES_tradnl"/>
        </w:rPr>
        <w:tab/>
      </w:r>
      <w:r w:rsidR="00C90194">
        <w:rPr>
          <w:lang w:val="es-ES_tradnl"/>
        </w:rPr>
        <w:t>31</w:t>
      </w:r>
    </w:p>
    <w:p w:rsidR="00A65D9B" w:rsidRPr="0062728D" w:rsidRDefault="00A65D9B" w:rsidP="00A65D9B">
      <w:pPr>
        <w:pStyle w:val="TOC1"/>
        <w:rPr>
          <w:lang w:val="es-ES_tradnl"/>
        </w:rPr>
      </w:pPr>
      <w:r w:rsidRPr="0062728D">
        <w:rPr>
          <w:lang w:val="es-ES_tradnl"/>
        </w:rPr>
        <w:t>7</w:t>
      </w:r>
      <w:r w:rsidRPr="0062728D">
        <w:rPr>
          <w:lang w:val="es-ES_tradnl"/>
        </w:rPr>
        <w:tab/>
        <w:t>La Directiva R&amp;TTE</w:t>
      </w:r>
      <w:r w:rsidRPr="0062728D">
        <w:rPr>
          <w:lang w:val="es-ES_tradnl"/>
        </w:rPr>
        <w:tab/>
      </w:r>
      <w:r w:rsidRPr="0062728D">
        <w:rPr>
          <w:lang w:val="es-ES_tradnl"/>
        </w:rPr>
        <w:tab/>
      </w:r>
      <w:r w:rsidR="00C90194">
        <w:rPr>
          <w:lang w:val="es-ES_tradnl"/>
        </w:rPr>
        <w:t>31</w:t>
      </w:r>
    </w:p>
    <w:p w:rsidR="00A65D9B" w:rsidRPr="0062728D" w:rsidRDefault="00A65D9B" w:rsidP="00A65D9B">
      <w:pPr>
        <w:pStyle w:val="TOC1"/>
        <w:rPr>
          <w:lang w:val="es-ES_tradnl"/>
        </w:rPr>
      </w:pPr>
      <w:r w:rsidRPr="0062728D">
        <w:rPr>
          <w:lang w:val="es-ES_tradnl"/>
        </w:rPr>
        <w:t>8</w:t>
      </w:r>
      <w:r w:rsidRPr="0062728D">
        <w:rPr>
          <w:lang w:val="es-ES_tradnl"/>
        </w:rPr>
        <w:tab/>
        <w:t xml:space="preserve">Actualización de la Recomendación CEPT/ERC/REC 70-03 </w:t>
      </w:r>
      <w:r w:rsidRPr="0062728D">
        <w:rPr>
          <w:lang w:val="es-ES_tradnl"/>
        </w:rPr>
        <w:tab/>
      </w:r>
      <w:r w:rsidRPr="0062728D">
        <w:rPr>
          <w:lang w:val="es-ES_tradnl"/>
        </w:rPr>
        <w:tab/>
      </w:r>
      <w:r w:rsidR="00C90194">
        <w:rPr>
          <w:lang w:val="es-ES_tradnl"/>
        </w:rPr>
        <w:t>31</w:t>
      </w:r>
    </w:p>
    <w:p w:rsidR="00A65D9B" w:rsidRPr="00815E30" w:rsidRDefault="00A65D9B" w:rsidP="00DA40DD">
      <w:pPr>
        <w:pStyle w:val="Heading1"/>
        <w:rPr>
          <w:lang w:val="es-ES_tradnl"/>
        </w:rPr>
      </w:pPr>
      <w:r w:rsidRPr="00815E30">
        <w:rPr>
          <w:lang w:val="es-ES_tradnl"/>
        </w:rPr>
        <w:lastRenderedPageBreak/>
        <w:t>1</w:t>
      </w:r>
      <w:r w:rsidRPr="00815E30">
        <w:rPr>
          <w:lang w:val="es-ES_tradnl"/>
        </w:rPr>
        <w:tab/>
        <w:t>Recomendación CEPT/ERC/REC 70-03</w:t>
      </w:r>
    </w:p>
    <w:p w:rsidR="00A65D9B" w:rsidRPr="00815E30" w:rsidRDefault="00A65D9B" w:rsidP="00C969FC">
      <w:pPr>
        <w:keepLines/>
        <w:rPr>
          <w:lang w:val="es-ES_tradnl"/>
        </w:rPr>
      </w:pPr>
      <w:r w:rsidRPr="00815E30">
        <w:rPr>
          <w:lang w:val="es-ES_tradnl"/>
        </w:rPr>
        <w:t>La Recomendación CEPT/ERC/REC 70-03 «</w:t>
      </w:r>
      <w:r w:rsidRPr="00F35F8E">
        <w:rPr>
          <w:i/>
          <w:iCs/>
          <w:lang w:val="es-ES_tradnl"/>
        </w:rPr>
        <w:t>Relating to the use of short range devices (SRD)</w:t>
      </w:r>
      <w:r w:rsidRPr="00815E30">
        <w:rPr>
          <w:lang w:val="es-ES_tradnl"/>
        </w:rPr>
        <w:t xml:space="preserve">» (Relativa a la utilización de dispositivos de corto alcance (SRD)) establece la postura general sobre atribuciones comunes del espectro para los dispositivos de radiocomunicaciones de corto alcance en </w:t>
      </w:r>
      <w:r>
        <w:rPr>
          <w:lang w:val="es-ES_tradnl"/>
        </w:rPr>
        <w:t xml:space="preserve">los </w:t>
      </w:r>
      <w:r w:rsidRPr="00815E30">
        <w:rPr>
          <w:lang w:val="es-ES_tradnl"/>
        </w:rPr>
        <w:t>países de la CEPT. También pretende ser utilizada como un documento de referencia por los países miembros de la CEPT cuando preparen su reglamentación nacional</w:t>
      </w:r>
      <w:r>
        <w:rPr>
          <w:lang w:val="es-ES_tradnl"/>
        </w:rPr>
        <w:t>. La Recomendación describe</w:t>
      </w:r>
      <w:r w:rsidRPr="00815E30">
        <w:rPr>
          <w:lang w:val="es-ES_tradnl"/>
        </w:rPr>
        <w:t xml:space="preserve"> los requisitos de gestión del espectro para los dispositivos de radiocomunicaciones de corto alcance en relación con las bandas de frecuencias atribuidas, los máximos niveles de potencia, la antena de</w:t>
      </w:r>
      <w:r>
        <w:rPr>
          <w:lang w:val="es-ES_tradnl"/>
        </w:rPr>
        <w:t>l</w:t>
      </w:r>
      <w:r w:rsidRPr="00815E30">
        <w:rPr>
          <w:lang w:val="es-ES_tradnl"/>
        </w:rPr>
        <w:t xml:space="preserve"> equipo, la separación de canales, el ciclo de trabajo, </w:t>
      </w:r>
      <w:r>
        <w:rPr>
          <w:lang w:val="es-ES_tradnl"/>
        </w:rPr>
        <w:t xml:space="preserve">las </w:t>
      </w:r>
      <w:r w:rsidRPr="00815E30">
        <w:rPr>
          <w:lang w:val="es-ES_tradnl"/>
        </w:rPr>
        <w:t xml:space="preserve">licencias y </w:t>
      </w:r>
      <w:r>
        <w:rPr>
          <w:lang w:val="es-ES_tradnl"/>
        </w:rPr>
        <w:t xml:space="preserve">la </w:t>
      </w:r>
      <w:r w:rsidRPr="00815E30">
        <w:rPr>
          <w:lang w:val="es-ES_tradnl"/>
        </w:rPr>
        <w:t>libre circulación.</w:t>
      </w:r>
    </w:p>
    <w:p w:rsidR="00A65D9B" w:rsidRPr="00815E30" w:rsidRDefault="00A65D9B" w:rsidP="00DA40DD">
      <w:pPr>
        <w:pStyle w:val="Heading1"/>
        <w:rPr>
          <w:lang w:val="es-ES_tradnl"/>
        </w:rPr>
      </w:pPr>
      <w:r w:rsidRPr="00815E30">
        <w:rPr>
          <w:lang w:val="es-ES_tradnl"/>
        </w:rPr>
        <w:t>2</w:t>
      </w:r>
      <w:r w:rsidRPr="00815E30">
        <w:rPr>
          <w:lang w:val="es-ES_tradnl"/>
        </w:rPr>
        <w:tab/>
        <w:t>Aplicaciones</w:t>
      </w:r>
      <w:r>
        <w:rPr>
          <w:lang w:val="es-ES_tradnl"/>
        </w:rPr>
        <w:t xml:space="preserve"> y bandas de frecuencias</w:t>
      </w:r>
    </w:p>
    <w:p w:rsidR="00A65D9B" w:rsidRDefault="00A65D9B" w:rsidP="00DA40DD">
      <w:pPr>
        <w:rPr>
          <w:lang w:val="es-ES_tradnl"/>
        </w:rPr>
      </w:pPr>
      <w:r w:rsidRPr="00815E30">
        <w:rPr>
          <w:lang w:val="es-ES_tradnl"/>
        </w:rPr>
        <w:t xml:space="preserve">Actualmente </w:t>
      </w:r>
      <w:r>
        <w:rPr>
          <w:lang w:val="es-ES_tradnl"/>
        </w:rPr>
        <w:t xml:space="preserve">en </w:t>
      </w:r>
      <w:r w:rsidRPr="00815E30">
        <w:rPr>
          <w:lang w:val="es-ES_tradnl"/>
        </w:rPr>
        <w:t xml:space="preserve">los Anexos </w:t>
      </w:r>
      <w:r>
        <w:rPr>
          <w:lang w:val="es-ES_tradnl"/>
        </w:rPr>
        <w:t>de</w:t>
      </w:r>
      <w:r w:rsidRPr="00815E30">
        <w:rPr>
          <w:lang w:val="es-ES_tradnl"/>
        </w:rPr>
        <w:t xml:space="preserve"> la Recomendación CEPT/ERC/REC 70-03</w:t>
      </w:r>
      <w:r>
        <w:rPr>
          <w:lang w:val="es-ES_tradnl"/>
        </w:rPr>
        <w:t xml:space="preserve"> se consideran </w:t>
      </w:r>
      <w:r w:rsidRPr="00815E30">
        <w:rPr>
          <w:lang w:val="es-ES_tradnl"/>
        </w:rPr>
        <w:t>las</w:t>
      </w:r>
      <w:r w:rsidRPr="00223AC8">
        <w:rPr>
          <w:lang w:val="es-ES_tradnl"/>
        </w:rPr>
        <w:t xml:space="preserve"> </w:t>
      </w:r>
      <w:r w:rsidRPr="00815E30">
        <w:rPr>
          <w:lang w:val="es-ES_tradnl"/>
        </w:rPr>
        <w:t>siguientes aplicaciones</w:t>
      </w:r>
      <w:r>
        <w:rPr>
          <w:lang w:val="es-ES_tradnl"/>
        </w:rPr>
        <w:t xml:space="preserve"> y bandas de frecuencias. Cabe recordar que representan la postura más ampliamente aceptada</w:t>
      </w:r>
      <w:r w:rsidRPr="00815E30">
        <w:rPr>
          <w:lang w:val="es-ES_tradnl"/>
        </w:rPr>
        <w:t xml:space="preserve"> </w:t>
      </w:r>
      <w:r>
        <w:rPr>
          <w:lang w:val="es-ES_tradnl"/>
        </w:rPr>
        <w:t>entre los Estados Miembros de la CEPT pero no debe suponerse que todas las atribuciones de frecuencias están disponibles en todos los países.</w:t>
      </w:r>
    </w:p>
    <w:p w:rsidR="00A65D9B" w:rsidRPr="008C308A" w:rsidRDefault="00A65D9B" w:rsidP="00DA40DD">
      <w:pPr>
        <w:pStyle w:val="TableNo"/>
        <w:rPr>
          <w:lang w:val="es-ES_tradnl"/>
        </w:rPr>
      </w:pPr>
      <w:r>
        <w:rPr>
          <w:lang w:val="es-ES_tradnl"/>
        </w:rPr>
        <w:t>CUADRO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A65D9B" w:rsidRPr="00EA002B" w:rsidTr="00E041D3">
        <w:trPr>
          <w:cantSplit/>
          <w:tblHeader/>
          <w:jc w:val="center"/>
        </w:trPr>
        <w:tc>
          <w:tcPr>
            <w:tcW w:w="3118" w:type="dxa"/>
            <w:tcBorders>
              <w:bottom w:val="single" w:sz="4" w:space="0" w:color="auto"/>
            </w:tcBorders>
          </w:tcPr>
          <w:p w:rsidR="00A65D9B" w:rsidRPr="00D3015D" w:rsidRDefault="00A65D9B" w:rsidP="00DA40DD">
            <w:pPr>
              <w:pStyle w:val="Tablehead"/>
            </w:pPr>
            <w:r w:rsidRPr="008C308A">
              <w:rPr>
                <w:lang w:val="es-ES_tradnl"/>
              </w:rPr>
              <w:t>Aplicaciones</w:t>
            </w:r>
          </w:p>
        </w:tc>
        <w:tc>
          <w:tcPr>
            <w:tcW w:w="2608" w:type="dxa"/>
          </w:tcPr>
          <w:p w:rsidR="00A65D9B" w:rsidRPr="00D3015D" w:rsidRDefault="00A65D9B" w:rsidP="00DA40DD">
            <w:pPr>
              <w:pStyle w:val="Tablehead"/>
            </w:pPr>
            <w:r>
              <w:t>Bandas de frecuencias</w:t>
            </w:r>
          </w:p>
        </w:tc>
        <w:tc>
          <w:tcPr>
            <w:tcW w:w="3912" w:type="dxa"/>
          </w:tcPr>
          <w:p w:rsidR="00A65D9B" w:rsidRPr="00D3015D" w:rsidRDefault="00A65D9B" w:rsidP="00DA40DD">
            <w:pPr>
              <w:pStyle w:val="Tablehead"/>
            </w:pPr>
            <w:r>
              <w:t>Nota</w:t>
            </w:r>
            <w:r w:rsidRPr="00D3015D">
              <w:t>s</w:t>
            </w:r>
          </w:p>
        </w:tc>
      </w:tr>
      <w:tr w:rsidR="00A65D9B" w:rsidRPr="003A6F99" w:rsidTr="00E041D3">
        <w:trPr>
          <w:cantSplit/>
          <w:jc w:val="center"/>
        </w:trPr>
        <w:tc>
          <w:tcPr>
            <w:tcW w:w="3118" w:type="dxa"/>
            <w:tcBorders>
              <w:bottom w:val="nil"/>
            </w:tcBorders>
          </w:tcPr>
          <w:p w:rsidR="00A65D9B" w:rsidRPr="00223AC8" w:rsidRDefault="00A65D9B" w:rsidP="00DB3811">
            <w:pPr>
              <w:pStyle w:val="Tabletext"/>
              <w:jc w:val="left"/>
              <w:rPr>
                <w:lang w:val="es-ES_tradnl"/>
              </w:rPr>
            </w:pPr>
            <w:r w:rsidRPr="00223AC8">
              <w:rPr>
                <w:lang w:val="es-ES_tradnl"/>
              </w:rPr>
              <w:t>Dispositivos de corto alcance no específicos (fun</w:t>
            </w:r>
            <w:r>
              <w:rPr>
                <w:lang w:val="es-ES_tradnl"/>
              </w:rPr>
              <w:t>d</w:t>
            </w:r>
            <w:r w:rsidRPr="00223AC8">
              <w:rPr>
                <w:lang w:val="es-ES_tradnl"/>
              </w:rPr>
              <w:t xml:space="preserve">amentalmente para telemedida, </w:t>
            </w:r>
            <w:r>
              <w:rPr>
                <w:lang w:val="es-ES_tradnl"/>
              </w:rPr>
              <w:t>telemando, alarmas y datos en general y otras</w:t>
            </w:r>
            <w:r w:rsidR="00DB3811">
              <w:rPr>
                <w:lang w:val="es-ES_tradnl"/>
              </w:rPr>
              <w:t> </w:t>
            </w:r>
            <w:r>
              <w:rPr>
                <w:lang w:val="es-ES_tradnl"/>
              </w:rPr>
              <w:t>aplicaciones similares)</w:t>
            </w:r>
          </w:p>
        </w:tc>
        <w:tc>
          <w:tcPr>
            <w:tcW w:w="2608" w:type="dxa"/>
          </w:tcPr>
          <w:p w:rsidR="00A65D9B" w:rsidRPr="00223AC8" w:rsidRDefault="00A65D9B" w:rsidP="00571378">
            <w:pPr>
              <w:pStyle w:val="Tabletext"/>
              <w:jc w:val="left"/>
              <w:rPr>
                <w:lang w:val="es-ES_tradnl"/>
              </w:rPr>
            </w:pPr>
          </w:p>
        </w:tc>
        <w:tc>
          <w:tcPr>
            <w:tcW w:w="3912" w:type="dxa"/>
          </w:tcPr>
          <w:p w:rsidR="00A65D9B" w:rsidRPr="00223AC8" w:rsidRDefault="00A65D9B" w:rsidP="00571378">
            <w:pPr>
              <w:pStyle w:val="Tabletext"/>
              <w:jc w:val="left"/>
              <w:rPr>
                <w:lang w:val="es-ES_tradnl"/>
              </w:rPr>
            </w:pPr>
          </w:p>
        </w:tc>
      </w:tr>
      <w:tr w:rsidR="00A65D9B" w:rsidRPr="00EA002B" w:rsidTr="00E041D3">
        <w:trPr>
          <w:cantSplit/>
          <w:jc w:val="center"/>
        </w:trPr>
        <w:tc>
          <w:tcPr>
            <w:tcW w:w="3118" w:type="dxa"/>
            <w:tcBorders>
              <w:top w:val="nil"/>
              <w:bottom w:val="nil"/>
            </w:tcBorders>
          </w:tcPr>
          <w:p w:rsidR="00A65D9B" w:rsidRPr="00223AC8" w:rsidRDefault="00A65D9B" w:rsidP="00571378">
            <w:pPr>
              <w:pStyle w:val="Tabletext"/>
              <w:jc w:val="left"/>
              <w:rPr>
                <w:lang w:val="es-ES_tradnl"/>
              </w:rPr>
            </w:pPr>
          </w:p>
        </w:tc>
        <w:tc>
          <w:tcPr>
            <w:tcW w:w="2608" w:type="dxa"/>
          </w:tcPr>
          <w:p w:rsidR="00A65D9B" w:rsidRPr="00EA002B" w:rsidRDefault="00A65D9B" w:rsidP="00571378">
            <w:pPr>
              <w:pStyle w:val="Tabletext"/>
              <w:jc w:val="left"/>
            </w:pPr>
            <w:r w:rsidRPr="00EA002B">
              <w:t>6 765-6 795 kHz</w:t>
            </w:r>
          </w:p>
        </w:tc>
        <w:tc>
          <w:tcPr>
            <w:tcW w:w="3912" w:type="dxa"/>
          </w:tcPr>
          <w:p w:rsidR="00A65D9B" w:rsidRPr="00EA002B" w:rsidRDefault="00A65D9B" w:rsidP="00571378">
            <w:pPr>
              <w:pStyle w:val="Tabletext"/>
              <w:jc w:val="left"/>
            </w:pPr>
          </w:p>
        </w:tc>
      </w:tr>
      <w:tr w:rsidR="00A65D9B" w:rsidRPr="00EA002B" w:rsidTr="00E041D3">
        <w:trPr>
          <w:cantSplit/>
          <w:jc w:val="center"/>
        </w:trPr>
        <w:tc>
          <w:tcPr>
            <w:tcW w:w="3118" w:type="dxa"/>
            <w:tcBorders>
              <w:top w:val="nil"/>
              <w:bottom w:val="nil"/>
            </w:tcBorders>
          </w:tcPr>
          <w:p w:rsidR="00A65D9B" w:rsidRPr="00EA002B" w:rsidRDefault="00A65D9B" w:rsidP="00571378">
            <w:pPr>
              <w:pStyle w:val="Tabletext"/>
              <w:jc w:val="left"/>
            </w:pPr>
          </w:p>
        </w:tc>
        <w:tc>
          <w:tcPr>
            <w:tcW w:w="2608" w:type="dxa"/>
          </w:tcPr>
          <w:p w:rsidR="00A65D9B" w:rsidRPr="00EA002B" w:rsidRDefault="00A65D9B" w:rsidP="00571378">
            <w:pPr>
              <w:pStyle w:val="Tabletext"/>
              <w:jc w:val="left"/>
            </w:pPr>
            <w:r w:rsidRPr="00EA002B">
              <w:t>13</w:t>
            </w:r>
            <w:r>
              <w:t>,</w:t>
            </w:r>
            <w:r w:rsidRPr="00EA002B">
              <w:t>553-13</w:t>
            </w:r>
            <w:r>
              <w:t>,</w:t>
            </w:r>
            <w:r w:rsidRPr="00EA002B">
              <w:t>567 MHz</w:t>
            </w:r>
          </w:p>
        </w:tc>
        <w:tc>
          <w:tcPr>
            <w:tcW w:w="3912" w:type="dxa"/>
          </w:tcPr>
          <w:p w:rsidR="00A65D9B" w:rsidRPr="00EA002B" w:rsidRDefault="00A65D9B" w:rsidP="00571378">
            <w:pPr>
              <w:pStyle w:val="Tabletext"/>
              <w:jc w:val="left"/>
            </w:pPr>
          </w:p>
        </w:tc>
      </w:tr>
      <w:tr w:rsidR="00A65D9B" w:rsidRPr="00EA002B" w:rsidTr="00E041D3">
        <w:trPr>
          <w:cantSplit/>
          <w:jc w:val="center"/>
        </w:trPr>
        <w:tc>
          <w:tcPr>
            <w:tcW w:w="3118" w:type="dxa"/>
            <w:tcBorders>
              <w:top w:val="nil"/>
              <w:bottom w:val="nil"/>
            </w:tcBorders>
          </w:tcPr>
          <w:p w:rsidR="00A65D9B" w:rsidRPr="00EA002B" w:rsidRDefault="00A65D9B" w:rsidP="00571378">
            <w:pPr>
              <w:pStyle w:val="Tabletext"/>
              <w:jc w:val="left"/>
            </w:pPr>
          </w:p>
        </w:tc>
        <w:tc>
          <w:tcPr>
            <w:tcW w:w="2608" w:type="dxa"/>
          </w:tcPr>
          <w:p w:rsidR="00A65D9B" w:rsidRPr="00EA002B" w:rsidRDefault="00A65D9B" w:rsidP="00571378">
            <w:pPr>
              <w:pStyle w:val="Tabletext"/>
              <w:jc w:val="left"/>
            </w:pPr>
            <w:r w:rsidRPr="00EA002B">
              <w:t>26</w:t>
            </w:r>
            <w:r>
              <w:t>,</w:t>
            </w:r>
            <w:r w:rsidRPr="00EA002B">
              <w:t>957-27</w:t>
            </w:r>
            <w:r>
              <w:t>,</w:t>
            </w:r>
            <w:r w:rsidRPr="00EA002B">
              <w:t>283 MHz</w:t>
            </w:r>
          </w:p>
        </w:tc>
        <w:tc>
          <w:tcPr>
            <w:tcW w:w="3912" w:type="dxa"/>
          </w:tcPr>
          <w:p w:rsidR="00A65D9B" w:rsidRPr="00EA002B" w:rsidRDefault="00A65D9B" w:rsidP="00571378">
            <w:pPr>
              <w:pStyle w:val="Tabletext"/>
              <w:jc w:val="left"/>
            </w:pPr>
          </w:p>
        </w:tc>
      </w:tr>
      <w:tr w:rsidR="00A65D9B" w:rsidRPr="00EA002B" w:rsidTr="00E041D3">
        <w:trPr>
          <w:cantSplit/>
          <w:jc w:val="center"/>
        </w:trPr>
        <w:tc>
          <w:tcPr>
            <w:tcW w:w="3118" w:type="dxa"/>
            <w:tcBorders>
              <w:top w:val="nil"/>
              <w:bottom w:val="nil"/>
            </w:tcBorders>
          </w:tcPr>
          <w:p w:rsidR="00A65D9B" w:rsidRPr="00EA002B" w:rsidRDefault="00A65D9B" w:rsidP="00571378">
            <w:pPr>
              <w:pStyle w:val="Tabletext"/>
              <w:jc w:val="left"/>
            </w:pPr>
          </w:p>
        </w:tc>
        <w:tc>
          <w:tcPr>
            <w:tcW w:w="2608" w:type="dxa"/>
          </w:tcPr>
          <w:p w:rsidR="00A65D9B" w:rsidRPr="00EA002B" w:rsidRDefault="00A65D9B" w:rsidP="00571378">
            <w:pPr>
              <w:pStyle w:val="Tabletext"/>
              <w:jc w:val="left"/>
            </w:pPr>
            <w:r w:rsidRPr="00EA002B">
              <w:t>40</w:t>
            </w:r>
            <w:r>
              <w:t>,</w:t>
            </w:r>
            <w:r w:rsidRPr="00EA002B">
              <w:t>660-40</w:t>
            </w:r>
            <w:r>
              <w:t>,</w:t>
            </w:r>
            <w:r w:rsidRPr="00EA002B">
              <w:t>700 MHz</w:t>
            </w:r>
          </w:p>
        </w:tc>
        <w:tc>
          <w:tcPr>
            <w:tcW w:w="3912" w:type="dxa"/>
          </w:tcPr>
          <w:p w:rsidR="00A65D9B" w:rsidRPr="00EA002B" w:rsidRDefault="00A65D9B" w:rsidP="00571378">
            <w:pPr>
              <w:pStyle w:val="Tabletext"/>
              <w:jc w:val="left"/>
            </w:pPr>
          </w:p>
        </w:tc>
      </w:tr>
      <w:tr w:rsidR="00A65D9B" w:rsidRPr="00EA002B" w:rsidTr="00E041D3">
        <w:trPr>
          <w:cantSplit/>
          <w:jc w:val="center"/>
        </w:trPr>
        <w:tc>
          <w:tcPr>
            <w:tcW w:w="3118" w:type="dxa"/>
            <w:tcBorders>
              <w:top w:val="nil"/>
              <w:bottom w:val="nil"/>
            </w:tcBorders>
          </w:tcPr>
          <w:p w:rsidR="00A65D9B" w:rsidRPr="00EA002B" w:rsidRDefault="00A65D9B" w:rsidP="00571378">
            <w:pPr>
              <w:pStyle w:val="Tabletext"/>
              <w:jc w:val="left"/>
            </w:pPr>
          </w:p>
        </w:tc>
        <w:tc>
          <w:tcPr>
            <w:tcW w:w="2608" w:type="dxa"/>
          </w:tcPr>
          <w:p w:rsidR="00A65D9B" w:rsidRPr="00EA002B" w:rsidRDefault="00A65D9B" w:rsidP="00571378">
            <w:pPr>
              <w:pStyle w:val="Tabletext"/>
              <w:jc w:val="left"/>
            </w:pPr>
            <w:r w:rsidRPr="00EA002B">
              <w:t>138</w:t>
            </w:r>
            <w:r>
              <w:t>,</w:t>
            </w:r>
            <w:r w:rsidRPr="00EA002B">
              <w:t>2-138</w:t>
            </w:r>
            <w:r>
              <w:t>,</w:t>
            </w:r>
            <w:r w:rsidRPr="00EA002B">
              <w:t>45 MHz</w:t>
            </w:r>
          </w:p>
        </w:tc>
        <w:tc>
          <w:tcPr>
            <w:tcW w:w="3912" w:type="dxa"/>
          </w:tcPr>
          <w:p w:rsidR="00A65D9B" w:rsidRPr="00EA002B" w:rsidRDefault="00A65D9B" w:rsidP="00571378">
            <w:pPr>
              <w:pStyle w:val="Tabletext"/>
              <w:jc w:val="left"/>
            </w:pPr>
          </w:p>
        </w:tc>
      </w:tr>
      <w:tr w:rsidR="00A65D9B" w:rsidRPr="003A6F99" w:rsidTr="00E041D3">
        <w:trPr>
          <w:cantSplit/>
          <w:jc w:val="center"/>
        </w:trPr>
        <w:tc>
          <w:tcPr>
            <w:tcW w:w="3118" w:type="dxa"/>
            <w:tcBorders>
              <w:top w:val="nil"/>
              <w:bottom w:val="nil"/>
            </w:tcBorders>
          </w:tcPr>
          <w:p w:rsidR="00A65D9B" w:rsidRPr="00EA002B" w:rsidRDefault="00A65D9B" w:rsidP="00571378">
            <w:pPr>
              <w:pStyle w:val="Tabletext"/>
              <w:jc w:val="left"/>
            </w:pPr>
          </w:p>
        </w:tc>
        <w:tc>
          <w:tcPr>
            <w:tcW w:w="2608" w:type="dxa"/>
          </w:tcPr>
          <w:p w:rsidR="00A65D9B" w:rsidRPr="00EA002B" w:rsidRDefault="00A65D9B" w:rsidP="00571378">
            <w:pPr>
              <w:pStyle w:val="Tabletext"/>
              <w:jc w:val="left"/>
            </w:pPr>
            <w:r w:rsidRPr="00EA002B">
              <w:t>433</w:t>
            </w:r>
            <w:r>
              <w:t>,</w:t>
            </w:r>
            <w:r w:rsidRPr="00EA002B">
              <w:t>050-434</w:t>
            </w:r>
            <w:r>
              <w:t>,</w:t>
            </w:r>
            <w:r w:rsidRPr="00EA002B">
              <w:t>790 MHz</w:t>
            </w:r>
          </w:p>
        </w:tc>
        <w:tc>
          <w:tcPr>
            <w:tcW w:w="3912" w:type="dxa"/>
          </w:tcPr>
          <w:p w:rsidR="00A65D9B" w:rsidRPr="00223AC8" w:rsidRDefault="00A65D9B" w:rsidP="00642A86">
            <w:pPr>
              <w:pStyle w:val="Tabletext"/>
              <w:jc w:val="left"/>
              <w:rPr>
                <w:lang w:val="es-ES_tradnl"/>
              </w:rPr>
            </w:pPr>
            <w:r w:rsidRPr="00223AC8">
              <w:rPr>
                <w:lang w:val="es-ES_tradnl"/>
              </w:rPr>
              <w:t>Densidad de potencia limitada a</w:t>
            </w:r>
            <w:r w:rsidR="00642A86">
              <w:rPr>
                <w:lang w:val="es-ES_tradnl"/>
              </w:rPr>
              <w:t xml:space="preserve"> </w:t>
            </w:r>
            <w:r w:rsidRPr="00223AC8">
              <w:rPr>
                <w:lang w:val="es-ES_tradnl"/>
              </w:rPr>
              <w:t>−13 (dBm/10 kHz) para modulaci</w:t>
            </w:r>
            <w:r>
              <w:rPr>
                <w:lang w:val="es-ES_tradnl"/>
              </w:rPr>
              <w:t>ón de banda amplia con una anchura de banda superior a</w:t>
            </w:r>
            <w:r w:rsidRPr="00223AC8">
              <w:rPr>
                <w:lang w:val="es-ES_tradnl"/>
              </w:rPr>
              <w:t xml:space="preserve"> 250 kHz </w:t>
            </w:r>
          </w:p>
        </w:tc>
      </w:tr>
      <w:tr w:rsidR="00A65D9B" w:rsidRPr="002679E0" w:rsidTr="00E041D3">
        <w:trPr>
          <w:cantSplit/>
          <w:jc w:val="center"/>
        </w:trPr>
        <w:tc>
          <w:tcPr>
            <w:tcW w:w="3118" w:type="dxa"/>
            <w:tcBorders>
              <w:top w:val="nil"/>
              <w:bottom w:val="nil"/>
            </w:tcBorders>
          </w:tcPr>
          <w:p w:rsidR="00A65D9B" w:rsidRPr="00223AC8" w:rsidRDefault="00A65D9B" w:rsidP="00571378">
            <w:pPr>
              <w:pStyle w:val="Tabletext"/>
              <w:jc w:val="left"/>
              <w:rPr>
                <w:lang w:val="es-ES_tradnl"/>
              </w:rPr>
            </w:pPr>
          </w:p>
        </w:tc>
        <w:tc>
          <w:tcPr>
            <w:tcW w:w="2608" w:type="dxa"/>
          </w:tcPr>
          <w:p w:rsidR="00A65D9B" w:rsidRPr="002679E0" w:rsidRDefault="00A65D9B" w:rsidP="00571378">
            <w:pPr>
              <w:pStyle w:val="Tabletext"/>
              <w:jc w:val="left"/>
              <w:rPr>
                <w:lang w:val="en-US"/>
              </w:rPr>
            </w:pPr>
            <w:r w:rsidRPr="002679E0">
              <w:rPr>
                <w:lang w:val="en-US"/>
              </w:rPr>
              <w:t>434</w:t>
            </w:r>
            <w:r>
              <w:rPr>
                <w:lang w:val="en-US"/>
              </w:rPr>
              <w:t>,</w:t>
            </w:r>
            <w:r w:rsidRPr="002679E0">
              <w:rPr>
                <w:lang w:val="en-US"/>
              </w:rPr>
              <w:t>040-434</w:t>
            </w:r>
            <w:r>
              <w:rPr>
                <w:lang w:val="en-US"/>
              </w:rPr>
              <w:t>,</w:t>
            </w:r>
            <w:r w:rsidRPr="002679E0">
              <w:rPr>
                <w:lang w:val="en-US"/>
              </w:rPr>
              <w:t>790 MHz</w:t>
            </w:r>
          </w:p>
        </w:tc>
        <w:tc>
          <w:tcPr>
            <w:tcW w:w="3912" w:type="dxa"/>
          </w:tcPr>
          <w:p w:rsidR="00A65D9B" w:rsidRPr="002679E0" w:rsidRDefault="00A65D9B" w:rsidP="00571378">
            <w:pPr>
              <w:pStyle w:val="Tabletext"/>
              <w:jc w:val="left"/>
              <w:rPr>
                <w:lang w:val="en-US"/>
              </w:rPr>
            </w:pPr>
          </w:p>
        </w:tc>
      </w:tr>
      <w:tr w:rsidR="00A65D9B" w:rsidRPr="003A6F99" w:rsidTr="00E041D3">
        <w:trPr>
          <w:cantSplit/>
          <w:jc w:val="center"/>
        </w:trPr>
        <w:tc>
          <w:tcPr>
            <w:tcW w:w="3118" w:type="dxa"/>
            <w:tcBorders>
              <w:top w:val="nil"/>
              <w:bottom w:val="nil"/>
            </w:tcBorders>
          </w:tcPr>
          <w:p w:rsidR="00A65D9B" w:rsidRPr="002679E0" w:rsidRDefault="00A65D9B" w:rsidP="00571378">
            <w:pPr>
              <w:pStyle w:val="Tabletext"/>
              <w:jc w:val="left"/>
              <w:rPr>
                <w:lang w:val="en-US"/>
              </w:rPr>
            </w:pPr>
          </w:p>
        </w:tc>
        <w:tc>
          <w:tcPr>
            <w:tcW w:w="2608" w:type="dxa"/>
          </w:tcPr>
          <w:p w:rsidR="00A65D9B" w:rsidRPr="002679E0" w:rsidRDefault="00A65D9B" w:rsidP="00571378">
            <w:pPr>
              <w:pStyle w:val="Tabletext"/>
              <w:jc w:val="left"/>
              <w:rPr>
                <w:lang w:val="en-US"/>
              </w:rPr>
            </w:pPr>
            <w:r w:rsidRPr="002679E0">
              <w:rPr>
                <w:lang w:val="en-US"/>
              </w:rPr>
              <w:t>863-870 MHz</w:t>
            </w:r>
          </w:p>
        </w:tc>
        <w:tc>
          <w:tcPr>
            <w:tcW w:w="3912" w:type="dxa"/>
          </w:tcPr>
          <w:p w:rsidR="00A65D9B" w:rsidRDefault="00A65D9B" w:rsidP="00642A86">
            <w:pPr>
              <w:pStyle w:val="Tabletext"/>
              <w:jc w:val="left"/>
              <w:rPr>
                <w:lang w:val="es-ES_tradnl" w:eastAsia="it-IT"/>
              </w:rPr>
            </w:pPr>
            <w:r>
              <w:rPr>
                <w:lang w:val="es-ES_tradnl"/>
              </w:rPr>
              <w:t>Espectro ensanchado por salto de</w:t>
            </w:r>
            <w:r w:rsidR="00DB3811">
              <w:rPr>
                <w:lang w:val="es-ES_tradnl"/>
              </w:rPr>
              <w:t> </w:t>
            </w:r>
            <w:r>
              <w:rPr>
                <w:lang w:val="es-ES_tradnl"/>
              </w:rPr>
              <w:t>frecuencia (</w:t>
            </w:r>
            <w:r w:rsidRPr="00223AC8">
              <w:rPr>
                <w:lang w:val="es-ES_tradnl"/>
              </w:rPr>
              <w:t>FHSS</w:t>
            </w:r>
            <w:r>
              <w:rPr>
                <w:lang w:val="es-ES_tradnl"/>
              </w:rPr>
              <w:t>), ensanchamiento de</w:t>
            </w:r>
            <w:r w:rsidR="00642A86">
              <w:rPr>
                <w:lang w:val="es-ES_tradnl"/>
              </w:rPr>
              <w:t> </w:t>
            </w:r>
            <w:r>
              <w:rPr>
                <w:lang w:val="es-ES_tradnl"/>
              </w:rPr>
              <w:t>espectro en secuencia directa (</w:t>
            </w:r>
            <w:r w:rsidRPr="00223AC8">
              <w:rPr>
                <w:lang w:val="es-ES_tradnl" w:eastAsia="it-IT"/>
              </w:rPr>
              <w:t>DSSS</w:t>
            </w:r>
            <w:r>
              <w:rPr>
                <w:lang w:val="es-ES_tradnl" w:eastAsia="it-IT"/>
              </w:rPr>
              <w:t>)</w:t>
            </w:r>
            <w:r w:rsidRPr="00223AC8">
              <w:rPr>
                <w:lang w:val="es-ES_tradnl" w:eastAsia="it-IT"/>
              </w:rPr>
              <w:t xml:space="preserve"> y otra modulaci</w:t>
            </w:r>
            <w:r>
              <w:rPr>
                <w:lang w:val="es-ES_tradnl" w:eastAsia="it-IT"/>
              </w:rPr>
              <w:t>ón de banda amplia.</w:t>
            </w:r>
          </w:p>
          <w:p w:rsidR="00A65D9B" w:rsidRPr="00223AC8" w:rsidRDefault="00A65D9B" w:rsidP="0064196A">
            <w:pPr>
              <w:pStyle w:val="Tabletext"/>
              <w:jc w:val="left"/>
              <w:rPr>
                <w:lang w:val="es-ES_tradnl"/>
              </w:rPr>
            </w:pPr>
            <w:r>
              <w:rPr>
                <w:lang w:val="es-ES_tradnl" w:eastAsia="it-IT"/>
              </w:rPr>
              <w:t>Modulación de banda estrecha/banda amplia.</w:t>
            </w:r>
          </w:p>
        </w:tc>
      </w:tr>
      <w:tr w:rsidR="00A65D9B" w:rsidRPr="003A6F99" w:rsidTr="00E041D3">
        <w:trPr>
          <w:cantSplit/>
          <w:jc w:val="center"/>
        </w:trPr>
        <w:tc>
          <w:tcPr>
            <w:tcW w:w="3118" w:type="dxa"/>
            <w:tcBorders>
              <w:top w:val="nil"/>
              <w:bottom w:val="single" w:sz="4" w:space="0" w:color="auto"/>
            </w:tcBorders>
          </w:tcPr>
          <w:p w:rsidR="00A65D9B" w:rsidRPr="00223AC8" w:rsidRDefault="00A65D9B" w:rsidP="00571378">
            <w:pPr>
              <w:pStyle w:val="Tabletext"/>
              <w:jc w:val="left"/>
              <w:rPr>
                <w:lang w:val="es-ES_tradnl"/>
              </w:rPr>
            </w:pPr>
          </w:p>
        </w:tc>
        <w:tc>
          <w:tcPr>
            <w:tcW w:w="2608" w:type="dxa"/>
          </w:tcPr>
          <w:p w:rsidR="00A65D9B" w:rsidRPr="002679E0" w:rsidRDefault="00A65D9B" w:rsidP="00571378">
            <w:pPr>
              <w:pStyle w:val="Tabletext"/>
              <w:jc w:val="left"/>
              <w:rPr>
                <w:lang w:val="en-US"/>
              </w:rPr>
            </w:pPr>
            <w:r w:rsidRPr="002679E0">
              <w:rPr>
                <w:lang w:val="en-US"/>
              </w:rPr>
              <w:t>868</w:t>
            </w:r>
            <w:r>
              <w:rPr>
                <w:lang w:val="en-US"/>
              </w:rPr>
              <w:t>,</w:t>
            </w:r>
            <w:r w:rsidRPr="002679E0">
              <w:rPr>
                <w:lang w:val="en-US"/>
              </w:rPr>
              <w:t>000-868</w:t>
            </w:r>
            <w:r>
              <w:rPr>
                <w:lang w:val="en-US"/>
              </w:rPr>
              <w:t>,</w:t>
            </w:r>
            <w:r w:rsidRPr="002679E0">
              <w:rPr>
                <w:lang w:val="en-US"/>
              </w:rPr>
              <w:t>600 MHz</w:t>
            </w:r>
          </w:p>
        </w:tc>
        <w:tc>
          <w:tcPr>
            <w:tcW w:w="3912" w:type="dxa"/>
          </w:tcPr>
          <w:p w:rsidR="00A65D9B" w:rsidRPr="00223AC8" w:rsidRDefault="00A65D9B" w:rsidP="0064196A">
            <w:pPr>
              <w:pStyle w:val="Tabletext"/>
              <w:jc w:val="left"/>
              <w:rPr>
                <w:lang w:val="es-ES_tradnl"/>
              </w:rPr>
            </w:pPr>
            <w:r w:rsidRPr="00223AC8">
              <w:rPr>
                <w:lang w:val="es-ES_tradnl"/>
              </w:rPr>
              <w:t>Modulación de banda estrecha/banda amplia</w:t>
            </w:r>
            <w:r>
              <w:rPr>
                <w:lang w:val="es-ES_tradnl"/>
              </w:rPr>
              <w:t>.</w:t>
            </w:r>
          </w:p>
          <w:p w:rsidR="00A65D9B" w:rsidRPr="00223AC8" w:rsidRDefault="00A65D9B" w:rsidP="00571378">
            <w:pPr>
              <w:pStyle w:val="Tabletext"/>
              <w:jc w:val="left"/>
              <w:rPr>
                <w:lang w:val="es-ES_tradnl"/>
              </w:rPr>
            </w:pPr>
            <w:r>
              <w:rPr>
                <w:lang w:val="es-ES_tradnl"/>
              </w:rPr>
              <w:t>Sin separación de canales, sin embargo puede utilizarse toda la banda de frecuencias indicada.</w:t>
            </w:r>
          </w:p>
        </w:tc>
      </w:tr>
    </w:tbl>
    <w:p w:rsidR="00E041D3" w:rsidRDefault="00E041D3" w:rsidP="00E041D3">
      <w:pPr>
        <w:pStyle w:val="Tablefin"/>
      </w:pPr>
    </w:p>
    <w:p w:rsidR="00E041D3" w:rsidRPr="008C308A" w:rsidRDefault="00E041D3" w:rsidP="00E041D3">
      <w:pPr>
        <w:pStyle w:val="TableNo"/>
        <w:rPr>
          <w:lang w:val="es-ES_tradnl"/>
        </w:rPr>
      </w:pPr>
      <w:r>
        <w:rPr>
          <w:lang w:val="es-ES_tradnl"/>
        </w:rPr>
        <w:lastRenderedPageBreak/>
        <w:t>CUADRO 11 (</w:t>
      </w:r>
      <w:r w:rsidRPr="00C969FC">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E041D3" w:rsidRPr="00EA002B" w:rsidTr="00E041D3">
        <w:trPr>
          <w:cantSplit/>
          <w:tblHeader/>
          <w:jc w:val="center"/>
        </w:trPr>
        <w:tc>
          <w:tcPr>
            <w:tcW w:w="3118" w:type="dxa"/>
            <w:tcBorders>
              <w:bottom w:val="single" w:sz="4" w:space="0" w:color="auto"/>
            </w:tcBorders>
          </w:tcPr>
          <w:p w:rsidR="00E041D3" w:rsidRPr="00D3015D" w:rsidRDefault="00E041D3" w:rsidP="00E041D3">
            <w:pPr>
              <w:pStyle w:val="Tablehead"/>
            </w:pPr>
            <w:r w:rsidRPr="008C308A">
              <w:rPr>
                <w:lang w:val="es-ES_tradnl"/>
              </w:rPr>
              <w:t>Aplicaciones</w:t>
            </w:r>
          </w:p>
        </w:tc>
        <w:tc>
          <w:tcPr>
            <w:tcW w:w="2608" w:type="dxa"/>
          </w:tcPr>
          <w:p w:rsidR="00E041D3" w:rsidRPr="00D3015D" w:rsidRDefault="00E041D3" w:rsidP="00E041D3">
            <w:pPr>
              <w:pStyle w:val="Tablehead"/>
            </w:pPr>
            <w:r>
              <w:t>Bandas de frecuencias</w:t>
            </w:r>
          </w:p>
        </w:tc>
        <w:tc>
          <w:tcPr>
            <w:tcW w:w="3912" w:type="dxa"/>
          </w:tcPr>
          <w:p w:rsidR="00E041D3" w:rsidRPr="00D3015D" w:rsidRDefault="00E041D3" w:rsidP="00E041D3">
            <w:pPr>
              <w:pStyle w:val="Tablehead"/>
            </w:pPr>
            <w:r>
              <w:t>Nota</w:t>
            </w:r>
            <w:r w:rsidRPr="00D3015D">
              <w:t>s</w:t>
            </w:r>
          </w:p>
        </w:tc>
      </w:tr>
      <w:tr w:rsidR="00A65D9B" w:rsidRPr="003A6F99" w:rsidTr="00E041D3">
        <w:trPr>
          <w:cantSplit/>
          <w:jc w:val="center"/>
        </w:trPr>
        <w:tc>
          <w:tcPr>
            <w:tcW w:w="3118" w:type="dxa"/>
            <w:tcBorders>
              <w:top w:val="single" w:sz="4" w:space="0" w:color="auto"/>
              <w:bottom w:val="nil"/>
            </w:tcBorders>
          </w:tcPr>
          <w:p w:rsidR="00A65D9B" w:rsidRPr="00223AC8" w:rsidRDefault="00A65D9B" w:rsidP="00571378">
            <w:pPr>
              <w:pStyle w:val="Tabletext"/>
              <w:jc w:val="left"/>
              <w:rPr>
                <w:lang w:val="es-ES_tradnl"/>
              </w:rPr>
            </w:pPr>
            <w:r w:rsidRPr="00625B55">
              <w:rPr>
                <w:color w:val="000000"/>
                <w:szCs w:val="22"/>
                <w:lang w:val="es-ES_tradnl"/>
              </w:rPr>
              <w:t>Dispositivos de corto alcance no específicos (</w:t>
            </w:r>
            <w:r w:rsidRPr="00625B55">
              <w:rPr>
                <w:i/>
                <w:iCs/>
                <w:color w:val="000000"/>
                <w:szCs w:val="22"/>
                <w:lang w:val="es-ES_tradnl"/>
              </w:rPr>
              <w:t>continuación</w:t>
            </w:r>
            <w:r w:rsidRPr="00625B55">
              <w:rPr>
                <w:color w:val="000000"/>
                <w:szCs w:val="22"/>
                <w:lang w:val="es-ES_tradnl"/>
              </w:rPr>
              <w:t>)</w:t>
            </w:r>
          </w:p>
        </w:tc>
        <w:tc>
          <w:tcPr>
            <w:tcW w:w="2608" w:type="dxa"/>
          </w:tcPr>
          <w:p w:rsidR="00A65D9B" w:rsidRPr="00EA002B" w:rsidRDefault="00A65D9B" w:rsidP="00571378">
            <w:pPr>
              <w:pStyle w:val="Tabletext"/>
              <w:jc w:val="left"/>
            </w:pPr>
            <w:r w:rsidRPr="00EA002B">
              <w:t>868</w:t>
            </w:r>
            <w:r>
              <w:t>,</w:t>
            </w:r>
            <w:r w:rsidRPr="00EA002B">
              <w:t>700-869</w:t>
            </w:r>
            <w:r>
              <w:t>,</w:t>
            </w:r>
            <w:r w:rsidRPr="00EA002B">
              <w:t>200 MHz</w:t>
            </w:r>
          </w:p>
        </w:tc>
        <w:tc>
          <w:tcPr>
            <w:tcW w:w="3912" w:type="dxa"/>
          </w:tcPr>
          <w:p w:rsidR="00A65D9B" w:rsidRPr="00223AC8" w:rsidRDefault="00A65D9B" w:rsidP="00571378">
            <w:pPr>
              <w:pStyle w:val="Tabletext"/>
              <w:jc w:val="left"/>
              <w:rPr>
                <w:lang w:val="es-ES_tradnl"/>
              </w:rPr>
            </w:pPr>
            <w:r w:rsidRPr="00223AC8">
              <w:rPr>
                <w:lang w:val="es-ES_tradnl"/>
              </w:rPr>
              <w:t>Modulación de banda estrecha/banda amplia.</w:t>
            </w:r>
          </w:p>
          <w:p w:rsidR="00A65D9B" w:rsidRPr="00223AC8" w:rsidRDefault="00A65D9B" w:rsidP="00571378">
            <w:pPr>
              <w:pStyle w:val="Tabletext"/>
              <w:jc w:val="left"/>
              <w:rPr>
                <w:lang w:val="es-ES_tradnl"/>
              </w:rPr>
            </w:pPr>
            <w:r>
              <w:rPr>
                <w:lang w:val="es-ES_tradnl"/>
              </w:rPr>
              <w:t>Sin separación de canales, sin embargo puede utilizarse toda la banda de frecuencias indicada.</w:t>
            </w:r>
          </w:p>
        </w:tc>
      </w:tr>
      <w:tr w:rsidR="00A65D9B" w:rsidRPr="003A6F99" w:rsidTr="00E041D3">
        <w:trPr>
          <w:cantSplit/>
          <w:jc w:val="center"/>
        </w:trPr>
        <w:tc>
          <w:tcPr>
            <w:tcW w:w="3118" w:type="dxa"/>
            <w:vMerge w:val="restart"/>
            <w:tcBorders>
              <w:top w:val="nil"/>
              <w:bottom w:val="nil"/>
            </w:tcBorders>
            <w:shd w:val="clear" w:color="auto" w:fill="FFFFFF"/>
          </w:tcPr>
          <w:p w:rsidR="00A65D9B" w:rsidRPr="00223AC8" w:rsidRDefault="00A65D9B" w:rsidP="00571378">
            <w:pPr>
              <w:pStyle w:val="Tabletext"/>
              <w:jc w:val="left"/>
              <w:rPr>
                <w:color w:val="000000"/>
                <w:lang w:val="es-ES_tradnl"/>
              </w:rPr>
            </w:pPr>
          </w:p>
        </w:tc>
        <w:tc>
          <w:tcPr>
            <w:tcW w:w="2608" w:type="dxa"/>
          </w:tcPr>
          <w:p w:rsidR="00A65D9B" w:rsidRPr="00EA002B" w:rsidRDefault="00A65D9B" w:rsidP="00571378">
            <w:pPr>
              <w:pStyle w:val="Tabletext"/>
              <w:jc w:val="left"/>
            </w:pPr>
            <w:r w:rsidRPr="00EA002B">
              <w:t>869</w:t>
            </w:r>
            <w:r>
              <w:t>,</w:t>
            </w:r>
            <w:r w:rsidRPr="00EA002B">
              <w:t>400-869</w:t>
            </w:r>
            <w:r>
              <w:t>,</w:t>
            </w:r>
            <w:r w:rsidRPr="00EA002B">
              <w:t>650 MHz</w:t>
            </w:r>
          </w:p>
        </w:tc>
        <w:tc>
          <w:tcPr>
            <w:tcW w:w="3912" w:type="dxa"/>
          </w:tcPr>
          <w:p w:rsidR="00A65D9B" w:rsidRPr="00223AC8" w:rsidRDefault="00A65D9B" w:rsidP="00571378">
            <w:pPr>
              <w:pStyle w:val="Tabletext"/>
              <w:jc w:val="left"/>
              <w:rPr>
                <w:lang w:val="es-ES_tradnl"/>
              </w:rPr>
            </w:pPr>
            <w:r w:rsidRPr="00223AC8">
              <w:rPr>
                <w:lang w:val="es-ES_tradnl"/>
              </w:rPr>
              <w:t>Modulación de banda estrecha/banda amplia.</w:t>
            </w:r>
          </w:p>
          <w:p w:rsidR="00A65D9B" w:rsidRPr="00223AC8" w:rsidRDefault="00A65D9B" w:rsidP="00571378">
            <w:pPr>
              <w:pStyle w:val="Tabletext"/>
              <w:jc w:val="left"/>
              <w:rPr>
                <w:lang w:val="es-ES_tradnl"/>
              </w:rPr>
            </w:pPr>
            <w:r w:rsidRPr="00223AC8">
              <w:rPr>
                <w:lang w:val="es-ES_tradnl"/>
              </w:rPr>
              <w:t>Puede utilizarse toda la banda de frecuencias indicada como un canal para transmisi</w:t>
            </w:r>
            <w:r>
              <w:rPr>
                <w:lang w:val="es-ES_tradnl"/>
              </w:rPr>
              <w:t>ón de datos a alta velocidad.</w:t>
            </w:r>
          </w:p>
        </w:tc>
      </w:tr>
      <w:tr w:rsidR="00A65D9B" w:rsidRPr="003A6F99" w:rsidTr="00E041D3">
        <w:trPr>
          <w:cantSplit/>
          <w:jc w:val="center"/>
        </w:trPr>
        <w:tc>
          <w:tcPr>
            <w:tcW w:w="3118" w:type="dxa"/>
            <w:vMerge/>
            <w:tcBorders>
              <w:bottom w:val="nil"/>
            </w:tcBorders>
          </w:tcPr>
          <w:p w:rsidR="00A65D9B" w:rsidRPr="00223AC8" w:rsidRDefault="00A65D9B" w:rsidP="00571378">
            <w:pPr>
              <w:pStyle w:val="Tabletext"/>
              <w:jc w:val="left"/>
              <w:rPr>
                <w:lang w:val="es-ES_tradnl"/>
              </w:rPr>
            </w:pPr>
          </w:p>
        </w:tc>
        <w:tc>
          <w:tcPr>
            <w:tcW w:w="2608" w:type="dxa"/>
          </w:tcPr>
          <w:p w:rsidR="00A65D9B" w:rsidRPr="00EA002B" w:rsidRDefault="00A65D9B" w:rsidP="00571378">
            <w:pPr>
              <w:pStyle w:val="Tabletext"/>
              <w:jc w:val="left"/>
            </w:pPr>
            <w:r w:rsidRPr="00EA002B">
              <w:t>869</w:t>
            </w:r>
            <w:r>
              <w:t>,</w:t>
            </w:r>
            <w:r w:rsidRPr="00EA002B">
              <w:t>700-870</w:t>
            </w:r>
            <w:r>
              <w:t>,</w:t>
            </w:r>
            <w:r w:rsidRPr="00EA002B">
              <w:t>000 MHz</w:t>
            </w:r>
          </w:p>
        </w:tc>
        <w:tc>
          <w:tcPr>
            <w:tcW w:w="3912" w:type="dxa"/>
          </w:tcPr>
          <w:p w:rsidR="00A65D9B" w:rsidRPr="00223AC8" w:rsidRDefault="00A65D9B" w:rsidP="00571378">
            <w:pPr>
              <w:pStyle w:val="Tabletext"/>
              <w:jc w:val="left"/>
              <w:rPr>
                <w:lang w:val="es-ES_tradnl"/>
              </w:rPr>
            </w:pPr>
            <w:r w:rsidRPr="00223AC8">
              <w:rPr>
                <w:lang w:val="es-ES_tradnl"/>
              </w:rPr>
              <w:t>Modulación de banda estrecha/banda amplia.</w:t>
            </w:r>
          </w:p>
          <w:p w:rsidR="00A65D9B" w:rsidRPr="00223AC8" w:rsidRDefault="00A65D9B" w:rsidP="00571378">
            <w:pPr>
              <w:pStyle w:val="Tabletext"/>
              <w:jc w:val="left"/>
              <w:rPr>
                <w:lang w:val="es-ES_tradnl"/>
              </w:rPr>
            </w:pPr>
            <w:r w:rsidRPr="00223AC8">
              <w:rPr>
                <w:lang w:val="es-ES_tradnl"/>
              </w:rPr>
              <w:t>Sin separación de canal, sin embargo puede utilizarse toda la banda de frecuencias indicada.</w:t>
            </w:r>
          </w:p>
        </w:tc>
      </w:tr>
      <w:tr w:rsidR="00A65D9B" w:rsidRPr="00625B55" w:rsidTr="00E041D3">
        <w:trPr>
          <w:cantSplit/>
          <w:jc w:val="center"/>
        </w:trPr>
        <w:tc>
          <w:tcPr>
            <w:tcW w:w="3118" w:type="dxa"/>
            <w:vMerge w:val="restart"/>
            <w:tcBorders>
              <w:top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2 400-2 483</w:t>
            </w:r>
            <w:r>
              <w:rPr>
                <w:szCs w:val="22"/>
                <w:lang w:val="es-ES_tradnl"/>
              </w:rPr>
              <w:t>,</w:t>
            </w:r>
            <w:r w:rsidRPr="00625B55">
              <w:rPr>
                <w:szCs w:val="22"/>
                <w:lang w:val="es-ES_tradnl"/>
              </w:rPr>
              <w:t>5 MHz</w:t>
            </w:r>
          </w:p>
        </w:tc>
        <w:tc>
          <w:tcPr>
            <w:tcW w:w="3912" w:type="dxa"/>
            <w:vMerge w:val="restart"/>
          </w:tcPr>
          <w:p w:rsidR="00A65D9B" w:rsidRPr="00625B55" w:rsidRDefault="00A65D9B" w:rsidP="00571378">
            <w:pPr>
              <w:pStyle w:val="Tabletext"/>
              <w:jc w:val="left"/>
              <w:rPr>
                <w:szCs w:val="22"/>
                <w:lang w:val="es-ES_tradnl"/>
              </w:rPr>
            </w:pPr>
          </w:p>
        </w:tc>
      </w:tr>
      <w:tr w:rsidR="00A65D9B" w:rsidRPr="00625B55" w:rsidTr="00E041D3">
        <w:trPr>
          <w:cantSplit/>
          <w:jc w:val="center"/>
        </w:trPr>
        <w:tc>
          <w:tcPr>
            <w:tcW w:w="3118" w:type="dxa"/>
            <w:vMerge/>
            <w:tcBorders>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5 725-5 875 MHz</w:t>
            </w:r>
          </w:p>
        </w:tc>
        <w:tc>
          <w:tcPr>
            <w:tcW w:w="3912" w:type="dxa"/>
            <w:vMerge/>
          </w:tcPr>
          <w:p w:rsidR="00A65D9B" w:rsidRPr="00625B55" w:rsidRDefault="00A65D9B" w:rsidP="00571378">
            <w:pPr>
              <w:pStyle w:val="Tabletext"/>
              <w:jc w:val="left"/>
              <w:rPr>
                <w:szCs w:val="22"/>
                <w:lang w:val="es-ES_tradnl"/>
              </w:rPr>
            </w:pPr>
          </w:p>
        </w:tc>
      </w:tr>
      <w:tr w:rsidR="00A65D9B" w:rsidRPr="00625B55" w:rsidTr="00E041D3">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24</w:t>
            </w:r>
            <w:r>
              <w:rPr>
                <w:szCs w:val="22"/>
                <w:lang w:val="es-ES_tradnl"/>
              </w:rPr>
              <w:t>,</w:t>
            </w:r>
            <w:r w:rsidRPr="00625B55">
              <w:rPr>
                <w:szCs w:val="22"/>
                <w:lang w:val="es-ES_tradnl"/>
              </w:rPr>
              <w:t>00-24</w:t>
            </w:r>
            <w:r>
              <w:rPr>
                <w:szCs w:val="22"/>
                <w:lang w:val="es-ES_tradnl"/>
              </w:rPr>
              <w:t>,</w:t>
            </w:r>
            <w:r w:rsidRPr="00625B55">
              <w:rPr>
                <w:szCs w:val="22"/>
                <w:lang w:val="es-ES_tradnl"/>
              </w:rPr>
              <w:t>25 GHz</w:t>
            </w:r>
          </w:p>
        </w:tc>
        <w:tc>
          <w:tcPr>
            <w:tcW w:w="3912" w:type="dxa"/>
            <w:vMerge/>
          </w:tcPr>
          <w:p w:rsidR="00A65D9B" w:rsidRPr="00625B55" w:rsidRDefault="00A65D9B" w:rsidP="00571378">
            <w:pPr>
              <w:pStyle w:val="Tabletext"/>
              <w:jc w:val="left"/>
              <w:rPr>
                <w:szCs w:val="22"/>
                <w:lang w:val="es-ES_tradnl"/>
              </w:rPr>
            </w:pPr>
          </w:p>
        </w:tc>
      </w:tr>
      <w:tr w:rsidR="00A65D9B" w:rsidRPr="00625B55" w:rsidTr="00E041D3">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61</w:t>
            </w:r>
            <w:r>
              <w:rPr>
                <w:szCs w:val="22"/>
                <w:lang w:val="es-ES_tradnl"/>
              </w:rPr>
              <w:t>,</w:t>
            </w:r>
            <w:r w:rsidRPr="00625B55">
              <w:rPr>
                <w:szCs w:val="22"/>
                <w:lang w:val="es-ES_tradnl"/>
              </w:rPr>
              <w:t>0-61</w:t>
            </w:r>
            <w:r>
              <w:rPr>
                <w:szCs w:val="22"/>
                <w:lang w:val="es-ES_tradnl"/>
              </w:rPr>
              <w:t>,</w:t>
            </w:r>
            <w:r w:rsidRPr="00625B55">
              <w:rPr>
                <w:szCs w:val="22"/>
                <w:lang w:val="es-ES_tradnl"/>
              </w:rPr>
              <w:t>5 GHz</w:t>
            </w:r>
          </w:p>
        </w:tc>
        <w:tc>
          <w:tcPr>
            <w:tcW w:w="3912" w:type="dxa"/>
            <w:vMerge/>
          </w:tcPr>
          <w:p w:rsidR="00A65D9B" w:rsidRPr="00625B55" w:rsidRDefault="00A65D9B" w:rsidP="00571378">
            <w:pPr>
              <w:pStyle w:val="Tabletext"/>
              <w:jc w:val="left"/>
              <w:rPr>
                <w:szCs w:val="22"/>
                <w:lang w:val="es-ES_tradnl"/>
              </w:rPr>
            </w:pPr>
          </w:p>
        </w:tc>
      </w:tr>
      <w:tr w:rsidR="00A65D9B" w:rsidRPr="00625B55" w:rsidTr="00E041D3">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122-123 GHz</w:t>
            </w:r>
          </w:p>
        </w:tc>
        <w:tc>
          <w:tcPr>
            <w:tcW w:w="3912" w:type="dxa"/>
            <w:vMerge/>
          </w:tcPr>
          <w:p w:rsidR="00A65D9B" w:rsidRPr="00625B55" w:rsidRDefault="00A65D9B" w:rsidP="00571378">
            <w:pPr>
              <w:pStyle w:val="Tabletext"/>
              <w:jc w:val="left"/>
              <w:rPr>
                <w:szCs w:val="22"/>
                <w:lang w:val="es-ES_tradnl"/>
              </w:rPr>
            </w:pPr>
          </w:p>
        </w:tc>
      </w:tr>
      <w:tr w:rsidR="00A65D9B" w:rsidRPr="00625B55" w:rsidTr="00E041D3">
        <w:trPr>
          <w:cantSplit/>
          <w:jc w:val="center"/>
        </w:trPr>
        <w:tc>
          <w:tcPr>
            <w:tcW w:w="3118" w:type="dxa"/>
            <w:tcBorders>
              <w:top w:val="nil"/>
              <w:bottom w:val="single" w:sz="4" w:space="0" w:color="auto"/>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244-246 GHz</w:t>
            </w:r>
          </w:p>
        </w:tc>
        <w:tc>
          <w:tcPr>
            <w:tcW w:w="3912" w:type="dxa"/>
            <w:vMerge/>
          </w:tcPr>
          <w:p w:rsidR="00A65D9B" w:rsidRPr="00625B55" w:rsidRDefault="00A65D9B" w:rsidP="00571378">
            <w:pPr>
              <w:pStyle w:val="Tabletext"/>
              <w:jc w:val="left"/>
              <w:rPr>
                <w:szCs w:val="22"/>
                <w:lang w:val="es-ES_tradnl"/>
              </w:rPr>
            </w:pPr>
          </w:p>
        </w:tc>
      </w:tr>
      <w:tr w:rsidR="00E041D3" w:rsidRPr="003A6F99" w:rsidTr="00E041D3">
        <w:trPr>
          <w:cantSplit/>
          <w:jc w:val="center"/>
        </w:trPr>
        <w:tc>
          <w:tcPr>
            <w:tcW w:w="3118" w:type="dxa"/>
            <w:vMerge w:val="restart"/>
          </w:tcPr>
          <w:p w:rsidR="00E041D3" w:rsidRPr="00625B55" w:rsidRDefault="00E041D3" w:rsidP="00571378">
            <w:pPr>
              <w:pStyle w:val="Tabletext"/>
              <w:jc w:val="left"/>
              <w:rPr>
                <w:szCs w:val="22"/>
                <w:lang w:val="es-ES_tradnl"/>
              </w:rPr>
            </w:pPr>
            <w:r w:rsidRPr="00625B55">
              <w:rPr>
                <w:szCs w:val="22"/>
                <w:lang w:val="es-ES_tradnl"/>
              </w:rPr>
              <w:t>Seguimiento, trazado y adquisición de datos</w:t>
            </w:r>
          </w:p>
        </w:tc>
        <w:tc>
          <w:tcPr>
            <w:tcW w:w="2608" w:type="dxa"/>
          </w:tcPr>
          <w:p w:rsidR="00E041D3" w:rsidRPr="00625B55" w:rsidRDefault="00E041D3" w:rsidP="00571378">
            <w:pPr>
              <w:pStyle w:val="Tabletext"/>
              <w:jc w:val="left"/>
              <w:rPr>
                <w:szCs w:val="22"/>
                <w:lang w:val="es-ES_tradnl"/>
              </w:rPr>
            </w:pPr>
            <w:r w:rsidRPr="00625B55">
              <w:rPr>
                <w:color w:val="000000"/>
                <w:szCs w:val="22"/>
                <w:lang w:val="es-ES_tradnl"/>
              </w:rPr>
              <w:t>456</w:t>
            </w:r>
            <w:r>
              <w:rPr>
                <w:color w:val="000000"/>
                <w:szCs w:val="22"/>
                <w:lang w:val="es-ES_tradnl"/>
              </w:rPr>
              <w:t>,</w:t>
            </w:r>
            <w:r w:rsidRPr="00625B55">
              <w:rPr>
                <w:color w:val="000000"/>
                <w:szCs w:val="22"/>
                <w:lang w:val="es-ES_tradnl"/>
              </w:rPr>
              <w:t>9-457</w:t>
            </w:r>
            <w:r>
              <w:rPr>
                <w:color w:val="000000"/>
                <w:szCs w:val="22"/>
                <w:lang w:val="es-ES_tradnl"/>
              </w:rPr>
              <w:t>,</w:t>
            </w:r>
            <w:r w:rsidRPr="00625B55">
              <w:rPr>
                <w:color w:val="000000"/>
                <w:szCs w:val="22"/>
                <w:lang w:val="es-ES_tradnl"/>
              </w:rPr>
              <w:t>1 kHz</w:t>
            </w:r>
          </w:p>
        </w:tc>
        <w:tc>
          <w:tcPr>
            <w:tcW w:w="3912" w:type="dxa"/>
          </w:tcPr>
          <w:p w:rsidR="00E041D3" w:rsidRPr="00625B55" w:rsidRDefault="00E041D3" w:rsidP="00571378">
            <w:pPr>
              <w:pStyle w:val="Tabletext"/>
              <w:jc w:val="left"/>
              <w:rPr>
                <w:szCs w:val="22"/>
                <w:lang w:val="es-ES_tradnl"/>
              </w:rPr>
            </w:pPr>
            <w:r w:rsidRPr="00625B55">
              <w:rPr>
                <w:szCs w:val="22"/>
                <w:lang w:val="es-ES_tradnl"/>
              </w:rPr>
              <w:t>Detección de víctimas de avalanchas</w:t>
            </w:r>
          </w:p>
        </w:tc>
      </w:tr>
      <w:tr w:rsidR="00E041D3" w:rsidRPr="00625B55" w:rsidTr="00E041D3">
        <w:trPr>
          <w:cantSplit/>
          <w:jc w:val="center"/>
        </w:trPr>
        <w:tc>
          <w:tcPr>
            <w:tcW w:w="3118" w:type="dxa"/>
            <w:vMerge/>
            <w:tcBorders>
              <w:bottom w:val="nil"/>
            </w:tcBorders>
          </w:tcPr>
          <w:p w:rsidR="00E041D3" w:rsidRPr="00625B55" w:rsidRDefault="00E041D3" w:rsidP="00571378">
            <w:pPr>
              <w:pStyle w:val="Tabletext"/>
              <w:jc w:val="left"/>
              <w:rPr>
                <w:szCs w:val="22"/>
                <w:lang w:val="es-ES_tradnl"/>
              </w:rPr>
            </w:pPr>
          </w:p>
        </w:tc>
        <w:tc>
          <w:tcPr>
            <w:tcW w:w="2608" w:type="dxa"/>
          </w:tcPr>
          <w:p w:rsidR="00E041D3" w:rsidRPr="00625B55" w:rsidRDefault="00E041D3" w:rsidP="00571378">
            <w:pPr>
              <w:pStyle w:val="Tabletext"/>
              <w:jc w:val="left"/>
              <w:rPr>
                <w:szCs w:val="22"/>
                <w:lang w:val="es-ES_tradnl"/>
              </w:rPr>
            </w:pPr>
            <w:r w:rsidRPr="00625B55">
              <w:rPr>
                <w:szCs w:val="22"/>
                <w:lang w:val="es-ES_tradnl"/>
              </w:rPr>
              <w:t>169</w:t>
            </w:r>
            <w:r>
              <w:rPr>
                <w:szCs w:val="22"/>
                <w:lang w:val="es-ES_tradnl"/>
              </w:rPr>
              <w:t>,</w:t>
            </w:r>
            <w:r w:rsidRPr="00625B55">
              <w:rPr>
                <w:szCs w:val="22"/>
                <w:lang w:val="es-ES_tradnl"/>
              </w:rPr>
              <w:t>4-169</w:t>
            </w:r>
            <w:r>
              <w:rPr>
                <w:szCs w:val="22"/>
                <w:lang w:val="es-ES_tradnl"/>
              </w:rPr>
              <w:t>,</w:t>
            </w:r>
            <w:r w:rsidRPr="00625B55">
              <w:rPr>
                <w:szCs w:val="22"/>
                <w:lang w:val="es-ES_tradnl"/>
              </w:rPr>
              <w:t>475 MHz</w:t>
            </w:r>
          </w:p>
        </w:tc>
        <w:tc>
          <w:tcPr>
            <w:tcW w:w="3912" w:type="dxa"/>
          </w:tcPr>
          <w:p w:rsidR="00E041D3" w:rsidRPr="00625B55" w:rsidRDefault="00E041D3" w:rsidP="00571378">
            <w:pPr>
              <w:pStyle w:val="Tabletext"/>
              <w:jc w:val="left"/>
              <w:rPr>
                <w:szCs w:val="22"/>
                <w:lang w:val="es-ES_tradnl"/>
              </w:rPr>
            </w:pPr>
            <w:r w:rsidRPr="00625B55">
              <w:rPr>
                <w:szCs w:val="22"/>
                <w:lang w:val="es-ES_tradnl"/>
              </w:rPr>
              <w:t>Lectura del medidor</w:t>
            </w:r>
          </w:p>
        </w:tc>
      </w:tr>
      <w:tr w:rsidR="00A65D9B" w:rsidRPr="00625B55" w:rsidTr="00E041D3">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szCs w:val="22"/>
                <w:lang w:val="es-ES_tradnl"/>
              </w:rPr>
              <w:t>169</w:t>
            </w:r>
            <w:r>
              <w:rPr>
                <w:szCs w:val="22"/>
                <w:lang w:val="es-ES_tradnl"/>
              </w:rPr>
              <w:t>,</w:t>
            </w:r>
            <w:r w:rsidRPr="00625B55">
              <w:rPr>
                <w:szCs w:val="22"/>
                <w:lang w:val="es-ES_tradnl"/>
              </w:rPr>
              <w:t>4-169</w:t>
            </w:r>
            <w:r>
              <w:rPr>
                <w:szCs w:val="22"/>
                <w:lang w:val="es-ES_tradnl"/>
              </w:rPr>
              <w:t>,</w:t>
            </w:r>
            <w:r w:rsidRPr="00625B55">
              <w:rPr>
                <w:szCs w:val="22"/>
                <w:lang w:val="es-ES_tradnl"/>
              </w:rPr>
              <w:t>475 MHz</w:t>
            </w:r>
          </w:p>
        </w:tc>
        <w:tc>
          <w:tcPr>
            <w:tcW w:w="3912" w:type="dxa"/>
          </w:tcPr>
          <w:p w:rsidR="00A65D9B" w:rsidRPr="00625B55" w:rsidRDefault="00A65D9B" w:rsidP="00571378">
            <w:pPr>
              <w:pStyle w:val="Tabletext"/>
              <w:jc w:val="left"/>
              <w:rPr>
                <w:szCs w:val="22"/>
                <w:lang w:val="es-ES_tradnl"/>
              </w:rPr>
            </w:pPr>
            <w:r w:rsidRPr="00625B55">
              <w:rPr>
                <w:szCs w:val="22"/>
                <w:lang w:val="es-ES_tradnl"/>
              </w:rPr>
              <w:t>Seguimiento y trazado</w:t>
            </w:r>
          </w:p>
        </w:tc>
      </w:tr>
      <w:tr w:rsidR="00E041D3" w:rsidRPr="003A6F99" w:rsidTr="00F50364">
        <w:trPr>
          <w:cantSplit/>
          <w:trHeight w:val="1345"/>
          <w:jc w:val="center"/>
        </w:trPr>
        <w:tc>
          <w:tcPr>
            <w:tcW w:w="3118" w:type="dxa"/>
            <w:tcBorders>
              <w:bottom w:val="nil"/>
            </w:tcBorders>
          </w:tcPr>
          <w:p w:rsidR="00E041D3" w:rsidRPr="00625B55" w:rsidRDefault="00E041D3" w:rsidP="00E041D3">
            <w:pPr>
              <w:pStyle w:val="Tabletext"/>
              <w:jc w:val="left"/>
              <w:rPr>
                <w:szCs w:val="22"/>
                <w:lang w:val="es-ES_tradnl"/>
              </w:rPr>
            </w:pPr>
            <w:r w:rsidRPr="00625B55">
              <w:rPr>
                <w:szCs w:val="22"/>
                <w:lang w:val="es-ES_tradnl"/>
              </w:rPr>
              <w:t>Sistemas de transmisión de datos de onda amplia (incluidos</w:t>
            </w:r>
            <w:r>
              <w:rPr>
                <w:szCs w:val="22"/>
                <w:lang w:val="es-ES_tradnl"/>
              </w:rPr>
              <w:t> </w:t>
            </w:r>
            <w:r w:rsidRPr="00625B55">
              <w:rPr>
                <w:szCs w:val="22"/>
                <w:lang w:val="es-ES_tradnl"/>
              </w:rPr>
              <w:t>WAS/RLAN)</w:t>
            </w:r>
          </w:p>
        </w:tc>
        <w:tc>
          <w:tcPr>
            <w:tcW w:w="2608" w:type="dxa"/>
          </w:tcPr>
          <w:p w:rsidR="00E041D3" w:rsidRPr="00625B55" w:rsidRDefault="00E041D3" w:rsidP="00571378">
            <w:pPr>
              <w:pStyle w:val="Tabletext"/>
              <w:jc w:val="left"/>
              <w:rPr>
                <w:szCs w:val="22"/>
                <w:lang w:val="es-ES_tradnl"/>
              </w:rPr>
            </w:pPr>
            <w:r w:rsidRPr="00625B55">
              <w:rPr>
                <w:rFonts w:ascii="TimesNewRomanPSMT" w:hAnsi="TimesNewRomanPSMT" w:cs="TimesNewRomanPSMT"/>
                <w:color w:val="000000"/>
                <w:szCs w:val="22"/>
                <w:lang w:val="es-ES_tradnl"/>
              </w:rPr>
              <w:t>2 400</w:t>
            </w:r>
            <w:r>
              <w:rPr>
                <w:rFonts w:ascii="TimesNewRomanPSMT" w:hAnsi="TimesNewRomanPSMT" w:cs="TimesNewRomanPSMT"/>
                <w:color w:val="000000"/>
                <w:szCs w:val="22"/>
                <w:lang w:val="es-ES_tradnl"/>
              </w:rPr>
              <w:t>,</w:t>
            </w:r>
            <w:r w:rsidRPr="00625B55">
              <w:rPr>
                <w:rFonts w:ascii="TimesNewRomanPSMT" w:hAnsi="TimesNewRomanPSMT" w:cs="TimesNewRomanPSMT"/>
                <w:color w:val="000000"/>
                <w:szCs w:val="22"/>
                <w:lang w:val="es-ES_tradnl"/>
              </w:rPr>
              <w:t>0-2 483</w:t>
            </w:r>
            <w:r>
              <w:rPr>
                <w:rFonts w:ascii="TimesNewRomanPSMT" w:hAnsi="TimesNewRomanPSMT" w:cs="TimesNewRomanPSMT"/>
                <w:color w:val="000000"/>
                <w:szCs w:val="22"/>
                <w:lang w:val="es-ES_tradnl"/>
              </w:rPr>
              <w:t>,</w:t>
            </w:r>
            <w:r w:rsidRPr="00625B55">
              <w:rPr>
                <w:rFonts w:ascii="TimesNewRomanPSMT" w:hAnsi="TimesNewRomanPSMT" w:cs="TimesNewRomanPSMT"/>
                <w:color w:val="000000"/>
                <w:szCs w:val="22"/>
                <w:lang w:val="es-ES_tradnl"/>
              </w:rPr>
              <w:t>5 MHz</w:t>
            </w:r>
          </w:p>
        </w:tc>
        <w:tc>
          <w:tcPr>
            <w:tcW w:w="3912" w:type="dxa"/>
          </w:tcPr>
          <w:p w:rsidR="00E041D3" w:rsidRPr="00625B55" w:rsidRDefault="00E041D3" w:rsidP="00571378">
            <w:pPr>
              <w:pStyle w:val="Tabletext"/>
              <w:jc w:val="left"/>
              <w:rPr>
                <w:szCs w:val="22"/>
                <w:lang w:val="es-ES_tradnl"/>
              </w:rPr>
            </w:pPr>
            <w:r w:rsidRPr="00625B55">
              <w:rPr>
                <w:color w:val="000000"/>
                <w:szCs w:val="22"/>
                <w:lang w:val="es-ES_tradnl"/>
              </w:rPr>
              <w:t xml:space="preserve">Para modulaciones de banda amplia distintas a FHSS (por </w:t>
            </w:r>
            <w:r>
              <w:rPr>
                <w:color w:val="000000"/>
                <w:szCs w:val="22"/>
                <w:lang w:val="es-ES_tradnl"/>
              </w:rPr>
              <w:t>ejemplo, D</w:t>
            </w:r>
            <w:r w:rsidRPr="00625B55">
              <w:rPr>
                <w:color w:val="000000"/>
                <w:szCs w:val="22"/>
                <w:lang w:val="es-ES_tradnl"/>
              </w:rPr>
              <w:t xml:space="preserve">SSS, </w:t>
            </w:r>
            <w:r>
              <w:rPr>
                <w:color w:val="000000"/>
                <w:szCs w:val="22"/>
                <w:lang w:val="es-ES_tradnl"/>
              </w:rPr>
              <w:t>multiplexión por división ortogonal de frecuencia (</w:t>
            </w:r>
            <w:r w:rsidRPr="00625B55">
              <w:rPr>
                <w:color w:val="000000"/>
                <w:szCs w:val="22"/>
                <w:lang w:val="es-ES_tradnl"/>
              </w:rPr>
              <w:t>OFDM</w:t>
            </w:r>
            <w:r>
              <w:rPr>
                <w:color w:val="000000"/>
                <w:szCs w:val="22"/>
                <w:lang w:val="es-ES_tradnl"/>
              </w:rPr>
              <w:t>)</w:t>
            </w:r>
            <w:r w:rsidRPr="00625B55">
              <w:rPr>
                <w:color w:val="000000"/>
                <w:szCs w:val="22"/>
                <w:lang w:val="es-ES_tradnl"/>
              </w:rPr>
              <w:t>), la máxima densidad de p.i.r.e. se limita a 10 mW/1 MHz</w:t>
            </w:r>
          </w:p>
        </w:tc>
      </w:tr>
      <w:tr w:rsidR="00A65D9B" w:rsidRPr="003A6F99" w:rsidTr="00E041D3">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bCs/>
                <w:color w:val="000000"/>
                <w:szCs w:val="22"/>
                <w:lang w:val="es-ES_tradnl"/>
              </w:rPr>
              <w:t>5 150-5 250 MHz</w:t>
            </w:r>
          </w:p>
        </w:tc>
        <w:tc>
          <w:tcPr>
            <w:tcW w:w="3912" w:type="dxa"/>
          </w:tcPr>
          <w:p w:rsidR="00A65D9B" w:rsidRPr="00625B55" w:rsidRDefault="00A65D9B" w:rsidP="00571378">
            <w:pPr>
              <w:pStyle w:val="Tabletext"/>
              <w:jc w:val="left"/>
              <w:rPr>
                <w:szCs w:val="22"/>
                <w:lang w:val="es-ES_tradnl"/>
              </w:rPr>
            </w:pPr>
            <w:r w:rsidRPr="00625B55">
              <w:rPr>
                <w:bCs/>
                <w:color w:val="000000"/>
                <w:szCs w:val="22"/>
                <w:lang w:val="es-ES_tradnl"/>
              </w:rPr>
              <w:t>Restringido a utilización en interiores.</w:t>
            </w:r>
            <w:r w:rsidRPr="00625B55">
              <w:rPr>
                <w:bCs/>
                <w:color w:val="000000"/>
                <w:szCs w:val="22"/>
                <w:lang w:val="es-ES_tradnl"/>
              </w:rPr>
              <w:br/>
              <w:t>El máximo valor medio de la densidad de p.i.r.e. se limitará a 0,25 mW/25 kHz en cualquier banda de 25 kHz</w:t>
            </w:r>
          </w:p>
        </w:tc>
      </w:tr>
      <w:tr w:rsidR="00A65D9B" w:rsidRPr="003A6F99" w:rsidTr="00F50364">
        <w:trPr>
          <w:cantSplit/>
          <w:jc w:val="center"/>
        </w:trPr>
        <w:tc>
          <w:tcPr>
            <w:tcW w:w="3118" w:type="dxa"/>
            <w:tcBorders>
              <w:top w:val="nil"/>
              <w:bottom w:val="nil"/>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bCs/>
                <w:color w:val="000000"/>
                <w:szCs w:val="22"/>
                <w:lang w:val="es-ES_tradnl"/>
              </w:rPr>
              <w:t>5 250-5 350 MHz</w:t>
            </w:r>
          </w:p>
        </w:tc>
        <w:tc>
          <w:tcPr>
            <w:tcW w:w="3912" w:type="dxa"/>
          </w:tcPr>
          <w:p w:rsidR="00A65D9B" w:rsidRPr="00625B55" w:rsidRDefault="00A65D9B" w:rsidP="00571378">
            <w:pPr>
              <w:pStyle w:val="Tabletext"/>
              <w:jc w:val="left"/>
              <w:rPr>
                <w:szCs w:val="22"/>
                <w:lang w:val="es-ES_tradnl"/>
              </w:rPr>
            </w:pPr>
            <w:r w:rsidRPr="00625B55">
              <w:rPr>
                <w:bCs/>
                <w:color w:val="000000"/>
                <w:szCs w:val="22"/>
                <w:lang w:val="es-ES_tradnl"/>
              </w:rPr>
              <w:t xml:space="preserve">Restringido </w:t>
            </w:r>
            <w:r>
              <w:rPr>
                <w:bCs/>
                <w:color w:val="000000"/>
                <w:szCs w:val="22"/>
                <w:lang w:val="es-ES_tradnl"/>
              </w:rPr>
              <w:t xml:space="preserve">a </w:t>
            </w:r>
            <w:r w:rsidRPr="00625B55">
              <w:rPr>
                <w:bCs/>
                <w:color w:val="000000"/>
                <w:szCs w:val="22"/>
                <w:lang w:val="es-ES_tradnl"/>
              </w:rPr>
              <w:t>utilización en interiores.</w:t>
            </w:r>
            <w:r w:rsidRPr="00625B55">
              <w:rPr>
                <w:bCs/>
                <w:color w:val="000000"/>
                <w:szCs w:val="22"/>
                <w:lang w:val="es-ES_tradnl"/>
              </w:rPr>
              <w:br/>
              <w:t xml:space="preserve">El máximo valor medio de la densidad de p.i.r.e. se limitará a 10 mW/MHz en cualquier banda de 1 MHz </w:t>
            </w:r>
          </w:p>
        </w:tc>
      </w:tr>
      <w:tr w:rsidR="00A65D9B" w:rsidRPr="003A6F99" w:rsidTr="00F50364">
        <w:trPr>
          <w:cantSplit/>
          <w:jc w:val="center"/>
        </w:trPr>
        <w:tc>
          <w:tcPr>
            <w:tcW w:w="3118" w:type="dxa"/>
            <w:tcBorders>
              <w:top w:val="nil"/>
              <w:bottom w:val="nil"/>
            </w:tcBorders>
          </w:tcPr>
          <w:p w:rsidR="00A65D9B" w:rsidRPr="00A94FA9"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szCs w:val="22"/>
                <w:lang w:val="es-ES_tradnl"/>
              </w:rPr>
            </w:pPr>
            <w:r w:rsidRPr="00625B55">
              <w:rPr>
                <w:bCs/>
                <w:color w:val="000000"/>
                <w:szCs w:val="22"/>
                <w:lang w:val="es-ES_tradnl"/>
              </w:rPr>
              <w:t>5 470-5 725 MHz</w:t>
            </w:r>
          </w:p>
        </w:tc>
        <w:tc>
          <w:tcPr>
            <w:tcW w:w="3912" w:type="dxa"/>
          </w:tcPr>
          <w:p w:rsidR="00A65D9B" w:rsidRPr="00625B55" w:rsidRDefault="00A65D9B" w:rsidP="00571378">
            <w:pPr>
              <w:pStyle w:val="Tabletext"/>
              <w:jc w:val="left"/>
              <w:rPr>
                <w:szCs w:val="22"/>
                <w:lang w:val="es-ES_tradnl"/>
              </w:rPr>
            </w:pPr>
            <w:r w:rsidRPr="00625B55">
              <w:rPr>
                <w:bCs/>
                <w:color w:val="000000"/>
                <w:szCs w:val="22"/>
                <w:lang w:val="es-ES_tradnl"/>
              </w:rPr>
              <w:t>Se permite la utilización en interiores y exteriores.</w:t>
            </w:r>
            <w:r w:rsidRPr="00625B55">
              <w:rPr>
                <w:bCs/>
                <w:color w:val="000000"/>
                <w:szCs w:val="22"/>
                <w:lang w:val="es-ES_tradnl"/>
              </w:rPr>
              <w:br/>
              <w:t xml:space="preserve">El máximo valor medio de la densidad de p.i.r.e. se restringirá a 50 mW/MHz en cualquier banda de 1 MHz </w:t>
            </w:r>
          </w:p>
        </w:tc>
      </w:tr>
      <w:tr w:rsidR="00A65D9B" w:rsidRPr="00625B55" w:rsidTr="00E041D3">
        <w:trPr>
          <w:cantSplit/>
          <w:jc w:val="center"/>
        </w:trPr>
        <w:tc>
          <w:tcPr>
            <w:tcW w:w="3118" w:type="dxa"/>
            <w:tcBorders>
              <w:top w:val="nil"/>
              <w:bottom w:val="single" w:sz="4" w:space="0" w:color="auto"/>
            </w:tcBorders>
          </w:tcPr>
          <w:p w:rsidR="00A65D9B" w:rsidRPr="00625B55" w:rsidRDefault="00A65D9B" w:rsidP="00571378">
            <w:pPr>
              <w:pStyle w:val="Tabletext"/>
              <w:jc w:val="left"/>
              <w:rPr>
                <w:szCs w:val="22"/>
                <w:lang w:val="es-ES_tradnl"/>
              </w:rPr>
            </w:pPr>
          </w:p>
        </w:tc>
        <w:tc>
          <w:tcPr>
            <w:tcW w:w="2608" w:type="dxa"/>
          </w:tcPr>
          <w:p w:rsidR="00A65D9B" w:rsidRPr="00625B55" w:rsidRDefault="00A65D9B" w:rsidP="00571378">
            <w:pPr>
              <w:pStyle w:val="Tabletext"/>
              <w:jc w:val="left"/>
              <w:rPr>
                <w:bCs/>
                <w:color w:val="000000"/>
                <w:szCs w:val="22"/>
                <w:lang w:val="es-ES_tradnl"/>
              </w:rPr>
            </w:pPr>
            <w:r w:rsidRPr="00625B55">
              <w:rPr>
                <w:rFonts w:ascii="TimesNewRomanPSMT" w:hAnsi="TimesNewRomanPSMT" w:cs="TimesNewRomanPSMT"/>
                <w:color w:val="000000"/>
                <w:szCs w:val="22"/>
                <w:lang w:val="es-ES_tradnl"/>
              </w:rPr>
              <w:t>17</w:t>
            </w:r>
            <w:r>
              <w:rPr>
                <w:rFonts w:ascii="TimesNewRomanPSMT" w:hAnsi="TimesNewRomanPSMT" w:cs="TimesNewRomanPSMT"/>
                <w:color w:val="000000"/>
                <w:szCs w:val="22"/>
                <w:lang w:val="es-ES_tradnl"/>
              </w:rPr>
              <w:t>,</w:t>
            </w:r>
            <w:r w:rsidRPr="00625B55">
              <w:rPr>
                <w:rFonts w:ascii="TimesNewRomanPSMT" w:hAnsi="TimesNewRomanPSMT" w:cs="TimesNewRomanPSMT"/>
                <w:color w:val="000000"/>
                <w:szCs w:val="22"/>
                <w:lang w:val="es-ES_tradnl"/>
              </w:rPr>
              <w:t>1-17</w:t>
            </w:r>
            <w:r>
              <w:rPr>
                <w:rFonts w:ascii="TimesNewRomanPSMT" w:hAnsi="TimesNewRomanPSMT" w:cs="TimesNewRomanPSMT"/>
                <w:color w:val="000000"/>
                <w:szCs w:val="22"/>
                <w:lang w:val="es-ES_tradnl"/>
              </w:rPr>
              <w:t>,</w:t>
            </w:r>
            <w:r w:rsidRPr="00625B55">
              <w:rPr>
                <w:rFonts w:ascii="TimesNewRomanPSMT" w:hAnsi="TimesNewRomanPSMT" w:cs="TimesNewRomanPSMT"/>
                <w:color w:val="000000"/>
                <w:szCs w:val="22"/>
                <w:lang w:val="es-ES_tradnl"/>
              </w:rPr>
              <w:t>3 GHz</w:t>
            </w:r>
          </w:p>
        </w:tc>
        <w:tc>
          <w:tcPr>
            <w:tcW w:w="3912" w:type="dxa"/>
          </w:tcPr>
          <w:p w:rsidR="00A65D9B" w:rsidRPr="00625B55" w:rsidRDefault="00A65D9B" w:rsidP="00571378">
            <w:pPr>
              <w:pStyle w:val="Tabletext"/>
              <w:jc w:val="left"/>
              <w:rPr>
                <w:bCs/>
                <w:color w:val="000000"/>
                <w:szCs w:val="22"/>
                <w:lang w:val="es-ES_tradnl"/>
              </w:rPr>
            </w:pPr>
          </w:p>
        </w:tc>
      </w:tr>
    </w:tbl>
    <w:p w:rsidR="00E041D3" w:rsidRPr="008C308A" w:rsidRDefault="00E041D3" w:rsidP="00E041D3">
      <w:pPr>
        <w:pStyle w:val="TableNo"/>
        <w:rPr>
          <w:lang w:val="es-ES_tradnl"/>
        </w:rPr>
      </w:pPr>
      <w:r>
        <w:rPr>
          <w:lang w:val="es-ES_tradnl"/>
        </w:rPr>
        <w:lastRenderedPageBreak/>
        <w:t>CUADRO 11 (</w:t>
      </w:r>
      <w:r w:rsidRPr="00C969FC">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E041D3" w:rsidRPr="00EA002B" w:rsidTr="00E041D3">
        <w:trPr>
          <w:cantSplit/>
          <w:tblHeader/>
          <w:jc w:val="center"/>
        </w:trPr>
        <w:tc>
          <w:tcPr>
            <w:tcW w:w="3118" w:type="dxa"/>
            <w:tcBorders>
              <w:bottom w:val="single" w:sz="4" w:space="0" w:color="auto"/>
            </w:tcBorders>
          </w:tcPr>
          <w:p w:rsidR="00E041D3" w:rsidRPr="00D3015D" w:rsidRDefault="00E041D3" w:rsidP="00E041D3">
            <w:pPr>
              <w:pStyle w:val="Tablehead"/>
            </w:pPr>
            <w:r w:rsidRPr="008C308A">
              <w:rPr>
                <w:lang w:val="es-ES_tradnl"/>
              </w:rPr>
              <w:t>Aplicaciones</w:t>
            </w:r>
          </w:p>
        </w:tc>
        <w:tc>
          <w:tcPr>
            <w:tcW w:w="2608" w:type="dxa"/>
          </w:tcPr>
          <w:p w:rsidR="00E041D3" w:rsidRPr="00D3015D" w:rsidRDefault="00E041D3" w:rsidP="00E041D3">
            <w:pPr>
              <w:pStyle w:val="Tablehead"/>
            </w:pPr>
            <w:r>
              <w:t>Bandas de frecuencias</w:t>
            </w:r>
          </w:p>
        </w:tc>
        <w:tc>
          <w:tcPr>
            <w:tcW w:w="3912" w:type="dxa"/>
          </w:tcPr>
          <w:p w:rsidR="00E041D3" w:rsidRPr="00D3015D" w:rsidRDefault="00E041D3" w:rsidP="00E041D3">
            <w:pPr>
              <w:pStyle w:val="Tablehead"/>
            </w:pPr>
            <w:r>
              <w:t>Nota</w:t>
            </w:r>
            <w:r w:rsidRPr="00D3015D">
              <w:t>s</w:t>
            </w:r>
          </w:p>
        </w:tc>
      </w:tr>
      <w:tr w:rsidR="00A65D9B" w:rsidRPr="003A6F99" w:rsidTr="00E041D3">
        <w:trPr>
          <w:cantSplit/>
          <w:jc w:val="center"/>
        </w:trPr>
        <w:tc>
          <w:tcPr>
            <w:tcW w:w="3118" w:type="dxa"/>
            <w:tcBorders>
              <w:top w:val="single" w:sz="4" w:space="0" w:color="auto"/>
              <w:bottom w:val="nil"/>
            </w:tcBorders>
          </w:tcPr>
          <w:p w:rsidR="00A65D9B" w:rsidRPr="00625B55" w:rsidRDefault="00E041D3" w:rsidP="00E041D3">
            <w:pPr>
              <w:pStyle w:val="Tabletext"/>
              <w:jc w:val="left"/>
              <w:rPr>
                <w:szCs w:val="22"/>
                <w:lang w:val="es-ES_tradnl" w:eastAsia="ja-JP"/>
              </w:rPr>
            </w:pPr>
            <w:r w:rsidRPr="00625B55">
              <w:rPr>
                <w:szCs w:val="22"/>
                <w:lang w:val="es-ES_tradnl"/>
              </w:rPr>
              <w:t>Sistemas de transmisión de datos de onda amplia (incluidos</w:t>
            </w:r>
            <w:r>
              <w:rPr>
                <w:szCs w:val="22"/>
                <w:lang w:val="es-ES_tradnl"/>
              </w:rPr>
              <w:t> </w:t>
            </w:r>
            <w:r w:rsidRPr="00625B55">
              <w:rPr>
                <w:szCs w:val="22"/>
                <w:lang w:val="es-ES_tradnl"/>
              </w:rPr>
              <w:t>WAS/RLAN)</w:t>
            </w:r>
            <w:r>
              <w:rPr>
                <w:szCs w:val="22"/>
                <w:lang w:val="es-ES_tradnl"/>
              </w:rPr>
              <w:t xml:space="preserve"> </w:t>
            </w:r>
            <w:r w:rsidRPr="00625B55">
              <w:rPr>
                <w:color w:val="000000"/>
                <w:szCs w:val="22"/>
                <w:lang w:val="es-ES_tradnl"/>
              </w:rPr>
              <w:t>(</w:t>
            </w:r>
            <w:r w:rsidRPr="00625B55">
              <w:rPr>
                <w:i/>
                <w:iCs/>
                <w:color w:val="000000"/>
                <w:szCs w:val="22"/>
                <w:lang w:val="es-ES_tradnl"/>
              </w:rPr>
              <w:t>continuación</w:t>
            </w:r>
            <w:r w:rsidRPr="00625B55">
              <w:rPr>
                <w:color w:val="000000"/>
                <w:szCs w:val="22"/>
                <w:lang w:val="es-ES_tradnl"/>
              </w:rPr>
              <w:t>)</w:t>
            </w:r>
          </w:p>
        </w:tc>
        <w:tc>
          <w:tcPr>
            <w:tcW w:w="2608" w:type="dxa"/>
          </w:tcPr>
          <w:p w:rsidR="00A65D9B" w:rsidRPr="00625B55" w:rsidRDefault="00A65D9B" w:rsidP="00571378">
            <w:pPr>
              <w:pStyle w:val="Tabletext"/>
              <w:jc w:val="left"/>
              <w:rPr>
                <w:rFonts w:ascii="TimesNewRomanPSMT" w:hAnsi="TimesNewRomanPSMT" w:cs="TimesNewRomanPSMT"/>
                <w:color w:val="000000"/>
                <w:szCs w:val="22"/>
                <w:lang w:val="es-ES_tradnl"/>
              </w:rPr>
            </w:pPr>
            <w:r w:rsidRPr="00625B55">
              <w:rPr>
                <w:rFonts w:ascii="TimesNewRomanPSMT" w:hAnsi="TimesNewRomanPSMT" w:cs="TimesNewRomanPSMT"/>
                <w:color w:val="000000"/>
                <w:szCs w:val="22"/>
                <w:lang w:val="es-ES_tradnl"/>
              </w:rPr>
              <w:t>57-66 GHz</w:t>
            </w:r>
          </w:p>
        </w:tc>
        <w:tc>
          <w:tcPr>
            <w:tcW w:w="3912" w:type="dxa"/>
          </w:tcPr>
          <w:p w:rsidR="00A65D9B" w:rsidRPr="00625B55" w:rsidRDefault="00A65D9B" w:rsidP="00571378">
            <w:pPr>
              <w:pStyle w:val="Tabletext"/>
              <w:jc w:val="left"/>
              <w:rPr>
                <w:bCs/>
                <w:color w:val="000000"/>
                <w:szCs w:val="22"/>
                <w:lang w:val="es-ES_tradnl"/>
              </w:rPr>
            </w:pPr>
            <w:r w:rsidRPr="00625B55">
              <w:rPr>
                <w:bCs/>
                <w:color w:val="000000"/>
                <w:szCs w:val="22"/>
                <w:lang w:val="es-ES_tradnl"/>
              </w:rPr>
              <w:t>No se permiten las instalaciones en exteriores fijas. El máximo valor medio de la densidad de p.i.r.e. se limita a</w:t>
            </w:r>
            <w:r>
              <w:rPr>
                <w:bCs/>
                <w:color w:val="000000"/>
                <w:szCs w:val="22"/>
                <w:lang w:val="es-ES_tradnl"/>
              </w:rPr>
              <w:t xml:space="preserve"> </w:t>
            </w:r>
            <w:r w:rsidRPr="00625B55">
              <w:rPr>
                <w:bCs/>
                <w:color w:val="000000"/>
                <w:szCs w:val="22"/>
                <w:lang w:val="es-ES_tradnl"/>
              </w:rPr>
              <w:t>−2 dBm/MHz</w:t>
            </w:r>
          </w:p>
        </w:tc>
      </w:tr>
      <w:tr w:rsidR="00A65D9B" w:rsidRPr="003A6F99" w:rsidTr="00E041D3">
        <w:trPr>
          <w:cantSplit/>
          <w:trHeight w:val="567"/>
          <w:jc w:val="center"/>
        </w:trPr>
        <w:tc>
          <w:tcPr>
            <w:tcW w:w="3118" w:type="dxa"/>
            <w:tcBorders>
              <w:top w:val="nil"/>
              <w:bottom w:val="single" w:sz="4" w:space="0" w:color="auto"/>
            </w:tcBorders>
          </w:tcPr>
          <w:p w:rsidR="00A65D9B" w:rsidRPr="00625B55" w:rsidRDefault="00A65D9B" w:rsidP="00571378">
            <w:pPr>
              <w:jc w:val="left"/>
              <w:rPr>
                <w:sz w:val="22"/>
                <w:szCs w:val="22"/>
                <w:lang w:val="es-ES_tradnl"/>
              </w:rPr>
            </w:pPr>
          </w:p>
        </w:tc>
        <w:tc>
          <w:tcPr>
            <w:tcW w:w="2608" w:type="dxa"/>
          </w:tcPr>
          <w:p w:rsidR="00A65D9B" w:rsidRPr="00625B55" w:rsidRDefault="00A65D9B" w:rsidP="00571378">
            <w:pPr>
              <w:pStyle w:val="Tabletext"/>
              <w:jc w:val="left"/>
              <w:rPr>
                <w:color w:val="000000"/>
                <w:szCs w:val="22"/>
                <w:lang w:val="es-ES_tradnl"/>
              </w:rPr>
            </w:pPr>
            <w:r w:rsidRPr="00625B55">
              <w:rPr>
                <w:rFonts w:ascii="TimesNewRomanPSMT" w:hAnsi="TimesNewRomanPSMT" w:cs="TimesNewRomanPSMT"/>
                <w:color w:val="000000"/>
                <w:szCs w:val="22"/>
                <w:lang w:val="es-ES_tradnl"/>
              </w:rPr>
              <w:t>57-66 GHz</w:t>
            </w:r>
          </w:p>
        </w:tc>
        <w:tc>
          <w:tcPr>
            <w:tcW w:w="3912" w:type="dxa"/>
          </w:tcPr>
          <w:p w:rsidR="00A65D9B" w:rsidRPr="00625B55" w:rsidRDefault="00A65D9B" w:rsidP="00571378">
            <w:pPr>
              <w:pStyle w:val="Tabletext"/>
              <w:jc w:val="left"/>
              <w:rPr>
                <w:color w:val="000000"/>
                <w:szCs w:val="22"/>
                <w:lang w:val="es-ES_tradnl"/>
              </w:rPr>
            </w:pPr>
            <w:r w:rsidRPr="00625B55">
              <w:rPr>
                <w:color w:val="000000"/>
                <w:szCs w:val="22"/>
                <w:lang w:val="es-ES_tradnl"/>
              </w:rPr>
              <w:t xml:space="preserve">Restringida </w:t>
            </w:r>
            <w:r>
              <w:rPr>
                <w:color w:val="000000"/>
                <w:szCs w:val="22"/>
                <w:lang w:val="es-ES_tradnl"/>
              </w:rPr>
              <w:t xml:space="preserve">a </w:t>
            </w:r>
            <w:r w:rsidRPr="00625B55">
              <w:rPr>
                <w:color w:val="000000"/>
                <w:szCs w:val="22"/>
                <w:lang w:val="es-ES_tradnl"/>
              </w:rPr>
              <w:t>la utilización en interiores. El máximo valor medio de la densidad de p.i.r.e. se limita a 13 (dBm/MHz)</w:t>
            </w:r>
          </w:p>
        </w:tc>
      </w:tr>
      <w:tr w:rsidR="00E041D3" w:rsidRPr="003A6F99" w:rsidTr="00E041D3">
        <w:trPr>
          <w:cantSplit/>
          <w:trHeight w:val="1432"/>
          <w:jc w:val="center"/>
        </w:trPr>
        <w:tc>
          <w:tcPr>
            <w:tcW w:w="3118" w:type="dxa"/>
            <w:vMerge w:val="restart"/>
            <w:tcBorders>
              <w:bottom w:val="single" w:sz="4" w:space="0" w:color="auto"/>
            </w:tcBorders>
          </w:tcPr>
          <w:p w:rsidR="00E041D3" w:rsidRPr="00625B55" w:rsidRDefault="00E041D3" w:rsidP="00571378">
            <w:pPr>
              <w:pStyle w:val="Tabletext"/>
              <w:jc w:val="left"/>
              <w:rPr>
                <w:szCs w:val="22"/>
                <w:lang w:val="es-ES_tradnl"/>
              </w:rPr>
            </w:pPr>
            <w:r w:rsidRPr="00625B55">
              <w:rPr>
                <w:szCs w:val="22"/>
                <w:lang w:val="es-ES_tradnl"/>
              </w:rPr>
              <w:t xml:space="preserve">Aplicaciones </w:t>
            </w:r>
            <w:r>
              <w:rPr>
                <w:szCs w:val="22"/>
                <w:lang w:val="es-ES_tradnl"/>
              </w:rPr>
              <w:t>ferroviarias</w:t>
            </w:r>
          </w:p>
        </w:tc>
        <w:tc>
          <w:tcPr>
            <w:tcW w:w="2608" w:type="dxa"/>
            <w:tcBorders>
              <w:bottom w:val="single" w:sz="4" w:space="0" w:color="auto"/>
            </w:tcBorders>
          </w:tcPr>
          <w:p w:rsidR="00E041D3" w:rsidRPr="00625B55" w:rsidRDefault="00E041D3" w:rsidP="00571378">
            <w:pPr>
              <w:pStyle w:val="Tabletext"/>
              <w:jc w:val="left"/>
              <w:rPr>
                <w:color w:val="000000"/>
                <w:szCs w:val="22"/>
                <w:lang w:val="es-ES_tradnl"/>
              </w:rPr>
            </w:pPr>
            <w:r w:rsidRPr="00625B55">
              <w:rPr>
                <w:color w:val="000000"/>
                <w:szCs w:val="22"/>
                <w:lang w:val="es-ES_tradnl"/>
              </w:rPr>
              <w:t>2 446-2 454 MHz</w:t>
            </w:r>
          </w:p>
        </w:tc>
        <w:tc>
          <w:tcPr>
            <w:tcW w:w="3912" w:type="dxa"/>
            <w:tcBorders>
              <w:bottom w:val="single" w:sz="4" w:space="0" w:color="auto"/>
            </w:tcBorders>
          </w:tcPr>
          <w:p w:rsidR="00E041D3" w:rsidRPr="00625B55" w:rsidRDefault="00E041D3" w:rsidP="00571378">
            <w:pPr>
              <w:pStyle w:val="Tabletext"/>
              <w:jc w:val="left"/>
              <w:rPr>
                <w:color w:val="000000"/>
                <w:szCs w:val="22"/>
                <w:lang w:val="es-ES_tradnl"/>
              </w:rPr>
            </w:pPr>
            <w:r w:rsidRPr="00625B55">
              <w:rPr>
                <w:color w:val="000000"/>
                <w:szCs w:val="22"/>
                <w:lang w:val="es-ES_tradnl"/>
              </w:rPr>
              <w:t>Transmisión únicamente en presencia de trenes.</w:t>
            </w:r>
            <w:r w:rsidRPr="00625B55">
              <w:rPr>
                <w:color w:val="000000"/>
                <w:szCs w:val="22"/>
                <w:lang w:val="es-ES_tradnl"/>
              </w:rPr>
              <w:br/>
              <w:t>5 canales, cada uno de 1,5 MHz de anchura en la banda 2 446</w:t>
            </w:r>
            <w:r w:rsidRPr="00625B55">
              <w:rPr>
                <w:color w:val="000000"/>
                <w:szCs w:val="22"/>
                <w:lang w:val="es-ES_tradnl"/>
              </w:rPr>
              <w:noBreakHyphen/>
              <w:t>2 454 MHz</w:t>
            </w:r>
          </w:p>
        </w:tc>
      </w:tr>
      <w:tr w:rsidR="00E041D3" w:rsidRPr="003A6F99" w:rsidTr="00E041D3">
        <w:trPr>
          <w:cantSplit/>
          <w:jc w:val="center"/>
        </w:trPr>
        <w:tc>
          <w:tcPr>
            <w:tcW w:w="3118" w:type="dxa"/>
            <w:vMerge/>
          </w:tcPr>
          <w:p w:rsidR="00E041D3" w:rsidRPr="00625B55" w:rsidRDefault="00E041D3" w:rsidP="00571378">
            <w:pPr>
              <w:pStyle w:val="Tabletext"/>
              <w:jc w:val="left"/>
              <w:rPr>
                <w:szCs w:val="22"/>
                <w:lang w:val="es-ES_tradnl"/>
              </w:rPr>
            </w:pPr>
          </w:p>
        </w:tc>
        <w:tc>
          <w:tcPr>
            <w:tcW w:w="2608" w:type="dxa"/>
          </w:tcPr>
          <w:p w:rsidR="00E041D3" w:rsidRPr="00625B55" w:rsidRDefault="00E041D3" w:rsidP="00571378">
            <w:pPr>
              <w:pStyle w:val="Tabletext"/>
              <w:jc w:val="left"/>
              <w:rPr>
                <w:color w:val="000000"/>
                <w:szCs w:val="22"/>
                <w:lang w:val="es-ES_tradnl"/>
              </w:rPr>
            </w:pPr>
            <w:r w:rsidRPr="00625B55">
              <w:rPr>
                <w:szCs w:val="22"/>
                <w:lang w:val="es-ES_tradnl"/>
              </w:rPr>
              <w:t>27</w:t>
            </w:r>
            <w:r>
              <w:rPr>
                <w:szCs w:val="22"/>
                <w:lang w:val="es-ES_tradnl"/>
              </w:rPr>
              <w:t>,</w:t>
            </w:r>
            <w:r w:rsidRPr="00625B55">
              <w:rPr>
                <w:szCs w:val="22"/>
                <w:lang w:val="es-ES_tradnl"/>
              </w:rPr>
              <w:t>090-27</w:t>
            </w:r>
            <w:r>
              <w:rPr>
                <w:szCs w:val="22"/>
                <w:lang w:val="es-ES_tradnl"/>
              </w:rPr>
              <w:t>,</w:t>
            </w:r>
            <w:r w:rsidRPr="00625B55">
              <w:rPr>
                <w:szCs w:val="22"/>
                <w:lang w:val="es-ES_tradnl"/>
              </w:rPr>
              <w:t>100 MHz</w:t>
            </w:r>
          </w:p>
        </w:tc>
        <w:tc>
          <w:tcPr>
            <w:tcW w:w="3912" w:type="dxa"/>
          </w:tcPr>
          <w:p w:rsidR="00E041D3" w:rsidRPr="00625B55" w:rsidRDefault="00E041D3" w:rsidP="00571378">
            <w:pPr>
              <w:pStyle w:val="Tabletext"/>
              <w:jc w:val="left"/>
              <w:rPr>
                <w:color w:val="000000"/>
                <w:szCs w:val="22"/>
                <w:lang w:val="es-ES_tradnl"/>
              </w:rPr>
            </w:pPr>
            <w:r w:rsidRPr="00625B55">
              <w:rPr>
                <w:szCs w:val="22"/>
                <w:lang w:val="es-ES_tradnl"/>
              </w:rPr>
              <w:t xml:space="preserve">Señal de </w:t>
            </w:r>
            <w:r>
              <w:rPr>
                <w:szCs w:val="22"/>
                <w:lang w:val="es-ES_tradnl"/>
              </w:rPr>
              <w:t xml:space="preserve">telealimentación </w:t>
            </w:r>
            <w:r w:rsidRPr="00625B55">
              <w:rPr>
                <w:szCs w:val="22"/>
                <w:lang w:val="es-ES_tradnl"/>
              </w:rPr>
              <w:t xml:space="preserve">y enlace descendente </w:t>
            </w:r>
            <w:r>
              <w:rPr>
                <w:szCs w:val="22"/>
                <w:lang w:val="es-ES_tradnl"/>
              </w:rPr>
              <w:t xml:space="preserve">de </w:t>
            </w:r>
            <w:r w:rsidRPr="00625B55">
              <w:rPr>
                <w:szCs w:val="22"/>
                <w:lang w:val="es-ES_tradnl"/>
              </w:rPr>
              <w:t>baliza</w:t>
            </w:r>
            <w:r>
              <w:rPr>
                <w:szCs w:val="22"/>
                <w:lang w:val="es-ES_tradnl"/>
              </w:rPr>
              <w:t>s</w:t>
            </w:r>
            <w:r w:rsidRPr="00625B55">
              <w:rPr>
                <w:szCs w:val="22"/>
                <w:lang w:val="es-ES_tradnl"/>
              </w:rPr>
              <w:t>/eurobaliza</w:t>
            </w:r>
            <w:r>
              <w:rPr>
                <w:szCs w:val="22"/>
                <w:lang w:val="es-ES_tradnl"/>
              </w:rPr>
              <w:t>s</w:t>
            </w:r>
            <w:r w:rsidRPr="00625B55">
              <w:rPr>
                <w:szCs w:val="22"/>
                <w:lang w:val="es-ES_tradnl"/>
              </w:rPr>
              <w:t xml:space="preserve">. </w:t>
            </w:r>
            <w:r w:rsidRPr="00625B55">
              <w:rPr>
                <w:szCs w:val="22"/>
                <w:lang w:val="es-ES_tradnl"/>
              </w:rPr>
              <w:br/>
              <w:t>También puede utilizarse opcionalmente para la activación del bucle/eurobucle</w:t>
            </w:r>
          </w:p>
        </w:tc>
      </w:tr>
      <w:tr w:rsidR="00E041D3" w:rsidRPr="003A6F99" w:rsidTr="00E041D3">
        <w:trPr>
          <w:cantSplit/>
          <w:jc w:val="center"/>
        </w:trPr>
        <w:tc>
          <w:tcPr>
            <w:tcW w:w="3118" w:type="dxa"/>
            <w:vMerge/>
            <w:tcBorders>
              <w:bottom w:val="nil"/>
            </w:tcBorders>
          </w:tcPr>
          <w:p w:rsidR="00E041D3" w:rsidRPr="00625B55" w:rsidRDefault="00E041D3" w:rsidP="00571378">
            <w:pPr>
              <w:pStyle w:val="Tabletext"/>
              <w:jc w:val="left"/>
              <w:rPr>
                <w:szCs w:val="22"/>
                <w:lang w:val="es-ES_tradnl"/>
              </w:rPr>
            </w:pPr>
          </w:p>
        </w:tc>
        <w:tc>
          <w:tcPr>
            <w:tcW w:w="2608" w:type="dxa"/>
          </w:tcPr>
          <w:p w:rsidR="00E041D3" w:rsidRPr="00625B55" w:rsidRDefault="00E041D3" w:rsidP="00571378">
            <w:pPr>
              <w:pStyle w:val="Tabletext"/>
              <w:jc w:val="left"/>
              <w:rPr>
                <w:szCs w:val="22"/>
                <w:lang w:val="es-ES_tradnl"/>
              </w:rPr>
            </w:pPr>
            <w:r w:rsidRPr="00625B55">
              <w:rPr>
                <w:szCs w:val="22"/>
                <w:lang w:val="es-ES_tradnl"/>
              </w:rPr>
              <w:t>984-7 484 kHz</w:t>
            </w:r>
          </w:p>
        </w:tc>
        <w:tc>
          <w:tcPr>
            <w:tcW w:w="3912" w:type="dxa"/>
          </w:tcPr>
          <w:p w:rsidR="00E041D3" w:rsidRPr="00625B55" w:rsidRDefault="00E041D3" w:rsidP="00571378">
            <w:pPr>
              <w:pStyle w:val="Tabletext"/>
              <w:jc w:val="left"/>
              <w:rPr>
                <w:szCs w:val="22"/>
                <w:lang w:val="es-ES_tradnl"/>
              </w:rPr>
            </w:pPr>
            <w:r w:rsidRPr="00625B55">
              <w:rPr>
                <w:szCs w:val="22"/>
                <w:lang w:val="es-ES_tradnl"/>
              </w:rPr>
              <w:t xml:space="preserve">Transmite únicamente al recibir de un tren la señal de </w:t>
            </w:r>
            <w:r>
              <w:rPr>
                <w:szCs w:val="22"/>
                <w:lang w:val="es-ES_tradnl"/>
              </w:rPr>
              <w:t xml:space="preserve">telealimentación de las </w:t>
            </w:r>
            <w:r w:rsidRPr="00625B55">
              <w:rPr>
                <w:szCs w:val="22"/>
                <w:lang w:val="es-ES_tradnl"/>
              </w:rPr>
              <w:t>baliza</w:t>
            </w:r>
            <w:r>
              <w:rPr>
                <w:szCs w:val="22"/>
                <w:lang w:val="es-ES_tradnl"/>
              </w:rPr>
              <w:t>s</w:t>
            </w:r>
            <w:r w:rsidRPr="00625B55">
              <w:rPr>
                <w:szCs w:val="22"/>
                <w:lang w:val="es-ES_tradnl"/>
              </w:rPr>
              <w:t>/eurobaliza</w:t>
            </w:r>
            <w:r>
              <w:rPr>
                <w:szCs w:val="22"/>
                <w:lang w:val="es-ES_tradnl"/>
              </w:rPr>
              <w:t>s</w:t>
            </w:r>
            <w:r w:rsidRPr="00625B55">
              <w:rPr>
                <w:szCs w:val="22"/>
                <w:lang w:val="es-ES_tradnl"/>
              </w:rPr>
              <w:t xml:space="preserve"> </w:t>
            </w:r>
          </w:p>
        </w:tc>
      </w:tr>
      <w:tr w:rsidR="00A65D9B" w:rsidRPr="003A6F99" w:rsidTr="00E041D3">
        <w:trPr>
          <w:cantSplit/>
          <w:jc w:val="center"/>
        </w:trPr>
        <w:tc>
          <w:tcPr>
            <w:tcW w:w="3118" w:type="dxa"/>
            <w:tcBorders>
              <w:top w:val="nil"/>
              <w:bottom w:val="nil"/>
            </w:tcBorders>
          </w:tcPr>
          <w:p w:rsidR="00A65D9B" w:rsidRPr="00E566B2" w:rsidRDefault="00A65D9B" w:rsidP="00571378">
            <w:pPr>
              <w:pStyle w:val="Tabletext"/>
              <w:jc w:val="left"/>
              <w:rPr>
                <w:lang w:val="es-ES_tradnl"/>
              </w:rPr>
            </w:pPr>
          </w:p>
        </w:tc>
        <w:tc>
          <w:tcPr>
            <w:tcW w:w="2608" w:type="dxa"/>
          </w:tcPr>
          <w:p w:rsidR="00A65D9B" w:rsidRPr="00057139" w:rsidRDefault="00A65D9B" w:rsidP="00571378">
            <w:pPr>
              <w:pStyle w:val="Tabletext"/>
              <w:jc w:val="left"/>
              <w:rPr>
                <w:lang w:val="es-ES_tradnl"/>
              </w:rPr>
            </w:pPr>
            <w:r w:rsidRPr="00057139">
              <w:rPr>
                <w:lang w:val="es-ES_tradnl"/>
              </w:rPr>
              <w:t>516-8 516 kHz</w:t>
            </w:r>
          </w:p>
        </w:tc>
        <w:tc>
          <w:tcPr>
            <w:tcW w:w="3912" w:type="dxa"/>
          </w:tcPr>
          <w:p w:rsidR="00A65D9B" w:rsidRPr="00BA359F" w:rsidRDefault="00A65D9B" w:rsidP="00571378">
            <w:pPr>
              <w:pStyle w:val="Tabletext"/>
              <w:jc w:val="left"/>
              <w:rPr>
                <w:lang w:val="es-ES_tradnl"/>
              </w:rPr>
            </w:pPr>
            <w:r w:rsidRPr="00BA359F">
              <w:rPr>
                <w:lang w:val="es-ES_tradnl"/>
              </w:rPr>
              <w:t>No está des</w:t>
            </w:r>
            <w:r>
              <w:rPr>
                <w:lang w:val="es-ES_tradnl"/>
              </w:rPr>
              <w:t xml:space="preserve">tinada a nuevas aplicaciones, </w:t>
            </w:r>
            <w:r w:rsidRPr="00BA359F">
              <w:rPr>
                <w:lang w:val="es-ES_tradnl"/>
              </w:rPr>
              <w:t xml:space="preserve">las aplicaciones actuales </w:t>
            </w:r>
            <w:r>
              <w:rPr>
                <w:lang w:val="es-ES_tradnl"/>
              </w:rPr>
              <w:t xml:space="preserve">desaparecerán gradualmente en </w:t>
            </w:r>
            <w:r w:rsidRPr="00BA359F">
              <w:rPr>
                <w:lang w:val="es-ES_tradnl"/>
              </w:rPr>
              <w:t>2010</w:t>
            </w:r>
          </w:p>
        </w:tc>
      </w:tr>
      <w:tr w:rsidR="00A65D9B" w:rsidRPr="003A6F99" w:rsidTr="00E041D3">
        <w:trPr>
          <w:cantSplit/>
          <w:jc w:val="center"/>
        </w:trPr>
        <w:tc>
          <w:tcPr>
            <w:tcW w:w="3118" w:type="dxa"/>
            <w:tcBorders>
              <w:top w:val="nil"/>
              <w:bottom w:val="single" w:sz="4" w:space="0" w:color="auto"/>
            </w:tcBorders>
          </w:tcPr>
          <w:p w:rsidR="00A65D9B" w:rsidRPr="00BA359F" w:rsidRDefault="00A65D9B" w:rsidP="00571378">
            <w:pPr>
              <w:pStyle w:val="Tabletext"/>
              <w:jc w:val="left"/>
              <w:rPr>
                <w:lang w:val="es-ES_tradnl"/>
              </w:rPr>
            </w:pPr>
          </w:p>
        </w:tc>
        <w:tc>
          <w:tcPr>
            <w:tcW w:w="2608" w:type="dxa"/>
          </w:tcPr>
          <w:p w:rsidR="00A65D9B" w:rsidRPr="00057139" w:rsidRDefault="00A65D9B" w:rsidP="00571378">
            <w:pPr>
              <w:pStyle w:val="Tabletext"/>
              <w:jc w:val="left"/>
              <w:rPr>
                <w:lang w:val="es-ES_tradnl"/>
              </w:rPr>
            </w:pPr>
            <w:r w:rsidRPr="00057139">
              <w:rPr>
                <w:lang w:val="es-ES_tradnl"/>
              </w:rPr>
              <w:t>7</w:t>
            </w:r>
            <w:r>
              <w:rPr>
                <w:lang w:val="es-ES_tradnl"/>
              </w:rPr>
              <w:t>,</w:t>
            </w:r>
            <w:r w:rsidRPr="00057139">
              <w:rPr>
                <w:lang w:val="es-ES_tradnl"/>
              </w:rPr>
              <w:t>3-</w:t>
            </w:r>
            <w:smartTag w:uri="urn:schemas-microsoft-com:office:smarttags" w:element="PersonName">
              <w:r w:rsidRPr="00057139">
                <w:rPr>
                  <w:lang w:val="es-ES_tradnl"/>
                </w:rPr>
                <w:t>2</w:t>
              </w:r>
            </w:smartTag>
            <w:r w:rsidRPr="00057139">
              <w:rPr>
                <w:lang w:val="es-ES_tradnl"/>
              </w:rPr>
              <w:t>3 MHz</w:t>
            </w:r>
          </w:p>
        </w:tc>
        <w:tc>
          <w:tcPr>
            <w:tcW w:w="3912" w:type="dxa"/>
          </w:tcPr>
          <w:p w:rsidR="00A65D9B" w:rsidRPr="00BA359F" w:rsidRDefault="00A65D9B" w:rsidP="00E041D3">
            <w:pPr>
              <w:pStyle w:val="Tabletext"/>
              <w:jc w:val="left"/>
              <w:rPr>
                <w:lang w:val="es-ES_tradnl"/>
              </w:rPr>
            </w:pPr>
            <w:r w:rsidRPr="00BA359F">
              <w:rPr>
                <w:lang w:val="es-ES_tradnl"/>
              </w:rPr>
              <w:t xml:space="preserve">Máxima intensidad de campo especificada en una anchura de banda de 10 kHz, </w:t>
            </w:r>
            <w:r>
              <w:rPr>
                <w:lang w:val="es-ES_tradnl"/>
              </w:rPr>
              <w:t xml:space="preserve">promediada espacialmente a lo largo de cualquier longitud de </w:t>
            </w:r>
            <w:r w:rsidRPr="00BA359F">
              <w:rPr>
                <w:lang w:val="es-ES_tradnl"/>
              </w:rPr>
              <w:t xml:space="preserve">200 m </w:t>
            </w:r>
            <w:r>
              <w:rPr>
                <w:lang w:val="es-ES_tradnl"/>
              </w:rPr>
              <w:t>del bucle</w:t>
            </w:r>
            <w:r w:rsidRPr="00BA359F">
              <w:rPr>
                <w:lang w:val="es-ES_tradnl"/>
              </w:rPr>
              <w:t>.</w:t>
            </w:r>
            <w:r w:rsidRPr="00BA359F">
              <w:rPr>
                <w:lang w:val="es-ES_tradnl"/>
              </w:rPr>
              <w:br/>
              <w:t>Transmite únicamente en presencia de trenes.</w:t>
            </w:r>
            <w:r w:rsidRPr="00BA359F">
              <w:rPr>
                <w:lang w:val="es-ES_tradnl"/>
              </w:rPr>
              <w:br/>
              <w:t xml:space="preserve">Señal de espectro ensanchado, </w:t>
            </w:r>
            <w:r>
              <w:rPr>
                <w:lang w:val="es-ES_tradnl"/>
              </w:rPr>
              <w:t>longitud de código</w:t>
            </w:r>
            <w:r w:rsidRPr="00BA359F">
              <w:rPr>
                <w:lang w:val="es-ES_tradnl"/>
              </w:rPr>
              <w:t>: 472 chips</w:t>
            </w:r>
          </w:p>
        </w:tc>
      </w:tr>
      <w:tr w:rsidR="00E041D3" w:rsidRPr="00EA002B" w:rsidTr="00E041D3">
        <w:trPr>
          <w:cantSplit/>
          <w:jc w:val="center"/>
        </w:trPr>
        <w:tc>
          <w:tcPr>
            <w:tcW w:w="3118" w:type="dxa"/>
            <w:vMerge w:val="restart"/>
          </w:tcPr>
          <w:p w:rsidR="00E041D3" w:rsidRPr="000A54C4" w:rsidRDefault="00E041D3" w:rsidP="00571378">
            <w:pPr>
              <w:pStyle w:val="Tabletext"/>
              <w:jc w:val="left"/>
              <w:rPr>
                <w:lang w:val="es-ES_tradnl"/>
              </w:rPr>
            </w:pPr>
            <w:r w:rsidRPr="000A54C4">
              <w:rPr>
                <w:snapToGrid w:val="0"/>
                <w:lang w:val="es-ES_tradnl"/>
              </w:rPr>
              <w:t>Telemática de transporte y tráfico en carreteras (RTTT)</w:t>
            </w:r>
          </w:p>
        </w:tc>
        <w:tc>
          <w:tcPr>
            <w:tcW w:w="2608" w:type="dxa"/>
          </w:tcPr>
          <w:p w:rsidR="00E041D3" w:rsidRPr="00057139" w:rsidRDefault="00E041D3" w:rsidP="00571378">
            <w:pPr>
              <w:pStyle w:val="Tabletext"/>
              <w:jc w:val="left"/>
              <w:rPr>
                <w:lang w:val="es-ES_tradnl"/>
              </w:rPr>
            </w:pPr>
            <w:r w:rsidRPr="00057139">
              <w:rPr>
                <w:color w:val="000000"/>
                <w:lang w:val="es-ES_tradnl"/>
              </w:rPr>
              <w:t>5 795-5 805 MHz</w:t>
            </w:r>
          </w:p>
        </w:tc>
        <w:tc>
          <w:tcPr>
            <w:tcW w:w="3912" w:type="dxa"/>
          </w:tcPr>
          <w:p w:rsidR="00E041D3" w:rsidRPr="00057139" w:rsidRDefault="00E041D3" w:rsidP="00571378">
            <w:pPr>
              <w:pStyle w:val="Tabletext"/>
              <w:jc w:val="left"/>
              <w:rPr>
                <w:lang w:val="es-ES_tradnl"/>
              </w:rPr>
            </w:pPr>
          </w:p>
        </w:tc>
      </w:tr>
      <w:tr w:rsidR="00E041D3" w:rsidRPr="00EA002B" w:rsidTr="00E041D3">
        <w:trPr>
          <w:cantSplit/>
          <w:jc w:val="center"/>
        </w:trPr>
        <w:tc>
          <w:tcPr>
            <w:tcW w:w="3118" w:type="dxa"/>
            <w:vMerge/>
          </w:tcPr>
          <w:p w:rsidR="00E041D3" w:rsidRPr="00057139" w:rsidRDefault="00E041D3" w:rsidP="00571378">
            <w:pPr>
              <w:pStyle w:val="Tabletext"/>
              <w:jc w:val="left"/>
              <w:rPr>
                <w:lang w:val="es-ES_tradnl"/>
              </w:rPr>
            </w:pPr>
          </w:p>
        </w:tc>
        <w:tc>
          <w:tcPr>
            <w:tcW w:w="2608" w:type="dxa"/>
            <w:vAlign w:val="center"/>
          </w:tcPr>
          <w:p w:rsidR="00E041D3" w:rsidRPr="00057139" w:rsidRDefault="00E041D3" w:rsidP="00571378">
            <w:pPr>
              <w:pStyle w:val="Tabletext"/>
              <w:jc w:val="left"/>
              <w:rPr>
                <w:color w:val="000000"/>
                <w:lang w:val="es-ES_tradnl"/>
              </w:rPr>
            </w:pPr>
            <w:r w:rsidRPr="00057139">
              <w:rPr>
                <w:color w:val="000000"/>
                <w:lang w:val="es-ES_tradnl"/>
              </w:rPr>
              <w:t>5 805-5 815 MHz</w:t>
            </w:r>
          </w:p>
        </w:tc>
        <w:tc>
          <w:tcPr>
            <w:tcW w:w="3912" w:type="dxa"/>
          </w:tcPr>
          <w:p w:rsidR="00E041D3" w:rsidRPr="00057139" w:rsidRDefault="00E041D3" w:rsidP="00571378">
            <w:pPr>
              <w:pStyle w:val="Tabletext"/>
              <w:jc w:val="left"/>
              <w:rPr>
                <w:lang w:val="es-ES_tradnl"/>
              </w:rPr>
            </w:pPr>
            <w:r>
              <w:rPr>
                <w:color w:val="000000"/>
                <w:lang w:val="es-ES_tradnl"/>
              </w:rPr>
              <w:t>Se necesita licencia individual</w:t>
            </w:r>
          </w:p>
        </w:tc>
      </w:tr>
      <w:tr w:rsidR="00E041D3" w:rsidRPr="003A6F99" w:rsidTr="00F50364">
        <w:trPr>
          <w:cantSplit/>
          <w:jc w:val="center"/>
        </w:trPr>
        <w:tc>
          <w:tcPr>
            <w:tcW w:w="3118" w:type="dxa"/>
            <w:vMerge/>
          </w:tcPr>
          <w:p w:rsidR="00E041D3" w:rsidRPr="00057139" w:rsidRDefault="00E041D3" w:rsidP="00571378">
            <w:pPr>
              <w:pStyle w:val="Tabletext"/>
              <w:jc w:val="left"/>
              <w:rPr>
                <w:lang w:val="es-ES_tradnl"/>
              </w:rPr>
            </w:pPr>
          </w:p>
        </w:tc>
        <w:tc>
          <w:tcPr>
            <w:tcW w:w="2608" w:type="dxa"/>
          </w:tcPr>
          <w:p w:rsidR="00E041D3" w:rsidRPr="00057139" w:rsidRDefault="00E041D3" w:rsidP="00F50364">
            <w:pPr>
              <w:pStyle w:val="Tabletext"/>
              <w:jc w:val="left"/>
              <w:rPr>
                <w:color w:val="000000"/>
                <w:lang w:val="es-ES_tradnl"/>
              </w:rPr>
            </w:pPr>
            <w:r w:rsidRPr="00057139">
              <w:rPr>
                <w:color w:val="000000"/>
                <w:lang w:val="es-ES_tradnl"/>
              </w:rPr>
              <w:t>63-64 GHz</w:t>
            </w:r>
          </w:p>
        </w:tc>
        <w:tc>
          <w:tcPr>
            <w:tcW w:w="3912" w:type="dxa"/>
          </w:tcPr>
          <w:p w:rsidR="00E041D3" w:rsidRPr="000A54C4" w:rsidRDefault="00E041D3" w:rsidP="00571378">
            <w:pPr>
              <w:pStyle w:val="Tabletext"/>
              <w:jc w:val="left"/>
              <w:rPr>
                <w:color w:val="000000"/>
                <w:lang w:val="es-ES_tradnl"/>
              </w:rPr>
            </w:pPr>
            <w:r w:rsidRPr="000A54C4">
              <w:rPr>
                <w:color w:val="000000"/>
                <w:lang w:val="es-ES_tradnl"/>
              </w:rPr>
              <w:t>Sistemas vehículo a vehículo y carretera a veh</w:t>
            </w:r>
            <w:r>
              <w:rPr>
                <w:color w:val="000000"/>
                <w:lang w:val="es-ES_tradnl"/>
              </w:rPr>
              <w:t>ículo</w:t>
            </w:r>
          </w:p>
        </w:tc>
      </w:tr>
      <w:tr w:rsidR="00E041D3" w:rsidRPr="000A54C4" w:rsidTr="00F50364">
        <w:trPr>
          <w:cantSplit/>
          <w:jc w:val="center"/>
        </w:trPr>
        <w:tc>
          <w:tcPr>
            <w:tcW w:w="3118" w:type="dxa"/>
            <w:vMerge/>
            <w:tcBorders>
              <w:bottom w:val="nil"/>
            </w:tcBorders>
          </w:tcPr>
          <w:p w:rsidR="00E041D3" w:rsidRPr="00E566B2" w:rsidRDefault="00E041D3" w:rsidP="00571378">
            <w:pPr>
              <w:pStyle w:val="Tabletext"/>
              <w:jc w:val="left"/>
              <w:rPr>
                <w:lang w:val="es-ES_tradnl"/>
              </w:rPr>
            </w:pPr>
          </w:p>
        </w:tc>
        <w:tc>
          <w:tcPr>
            <w:tcW w:w="2608" w:type="dxa"/>
          </w:tcPr>
          <w:p w:rsidR="00E041D3" w:rsidRPr="00057139" w:rsidRDefault="00E041D3" w:rsidP="00F50364">
            <w:pPr>
              <w:pStyle w:val="Tabletext"/>
              <w:jc w:val="left"/>
              <w:rPr>
                <w:color w:val="000000"/>
                <w:lang w:val="es-ES_tradnl"/>
              </w:rPr>
            </w:pPr>
            <w:r w:rsidRPr="00057139">
              <w:rPr>
                <w:color w:val="000000"/>
                <w:lang w:val="es-ES_tradnl"/>
              </w:rPr>
              <w:t>76-77 GHz</w:t>
            </w:r>
          </w:p>
        </w:tc>
        <w:tc>
          <w:tcPr>
            <w:tcW w:w="3912" w:type="dxa"/>
          </w:tcPr>
          <w:p w:rsidR="00E041D3" w:rsidRPr="000A54C4" w:rsidRDefault="00E041D3" w:rsidP="00571378">
            <w:pPr>
              <w:pStyle w:val="Tabletext"/>
              <w:jc w:val="left"/>
              <w:rPr>
                <w:color w:val="000000"/>
                <w:lang w:val="es-ES_tradnl"/>
              </w:rPr>
            </w:pPr>
            <w:r w:rsidRPr="000A54C4">
              <w:rPr>
                <w:color w:val="000000"/>
                <w:lang w:val="es-ES_tradnl"/>
              </w:rPr>
              <w:t>Nivel de potencia de cresta de p.i.r.</w:t>
            </w:r>
            <w:r>
              <w:rPr>
                <w:color w:val="000000"/>
                <w:lang w:val="es-ES_tradnl"/>
              </w:rPr>
              <w:t>e.</w:t>
            </w:r>
            <w:r w:rsidRPr="000A54C4">
              <w:rPr>
                <w:color w:val="000000"/>
                <w:lang w:val="es-ES_tradnl"/>
              </w:rPr>
              <w:t xml:space="preserve"> 55 dBm </w:t>
            </w:r>
            <w:r w:rsidRPr="000A54C4">
              <w:rPr>
                <w:color w:val="000000"/>
                <w:lang w:val="es-ES_tradnl"/>
              </w:rPr>
              <w:br/>
            </w:r>
            <w:r>
              <w:rPr>
                <w:color w:val="000000"/>
                <w:lang w:val="es-ES_tradnl"/>
              </w:rPr>
              <w:t xml:space="preserve">Potencia media </w:t>
            </w:r>
            <w:r w:rsidRPr="000A54C4">
              <w:rPr>
                <w:color w:val="000000"/>
                <w:lang w:val="es-ES_tradnl"/>
              </w:rPr>
              <w:t xml:space="preserve">50 dBm </w:t>
            </w:r>
            <w:r w:rsidRPr="000A54C4">
              <w:rPr>
                <w:color w:val="000000"/>
                <w:lang w:val="es-ES_tradnl"/>
              </w:rPr>
              <w:br/>
            </w:r>
            <w:r>
              <w:rPr>
                <w:color w:val="000000"/>
                <w:lang w:val="es-ES_tradnl"/>
              </w:rPr>
              <w:t xml:space="preserve">Potencia media </w:t>
            </w:r>
            <w:smartTag w:uri="urn:schemas-microsoft-com:office:smarttags" w:element="PersonName">
              <w:r w:rsidRPr="000A54C4">
                <w:rPr>
                  <w:color w:val="000000"/>
                  <w:lang w:val="es-ES_tradnl"/>
                </w:rPr>
                <w:t>2</w:t>
              </w:r>
            </w:smartTag>
            <w:r w:rsidRPr="000A54C4">
              <w:rPr>
                <w:color w:val="000000"/>
                <w:lang w:val="es-ES_tradnl"/>
              </w:rPr>
              <w:t>3</w:t>
            </w:r>
            <w:r>
              <w:rPr>
                <w:color w:val="000000"/>
                <w:lang w:val="es-ES_tradnl"/>
              </w:rPr>
              <w:t>,</w:t>
            </w:r>
            <w:r w:rsidRPr="000A54C4">
              <w:rPr>
                <w:color w:val="000000"/>
                <w:lang w:val="es-ES_tradnl"/>
              </w:rPr>
              <w:t xml:space="preserve">5 dBm </w:t>
            </w:r>
            <w:r>
              <w:rPr>
                <w:color w:val="000000"/>
                <w:lang w:val="es-ES_tradnl"/>
              </w:rPr>
              <w:t>únicamente para radar de impulsos</w:t>
            </w:r>
            <w:r w:rsidRPr="000A54C4">
              <w:rPr>
                <w:color w:val="000000"/>
                <w:lang w:val="es-ES_tradnl"/>
              </w:rPr>
              <w:t>.</w:t>
            </w:r>
            <w:r w:rsidRPr="000A54C4">
              <w:rPr>
                <w:color w:val="000000"/>
                <w:lang w:val="es-ES_tradnl"/>
              </w:rPr>
              <w:br/>
            </w:r>
            <w:r>
              <w:rPr>
                <w:color w:val="000000"/>
                <w:lang w:val="es-ES_tradnl"/>
              </w:rPr>
              <w:t>Sistemas de radar de vehículos e infraestructura</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right w:val="single" w:sz="4" w:space="0" w:color="auto"/>
            </w:tcBorders>
          </w:tcPr>
          <w:p w:rsidR="00A65D9B" w:rsidRPr="000A54C4" w:rsidRDefault="00A65D9B" w:rsidP="00571378">
            <w:pPr>
              <w:pStyle w:val="Tabletext"/>
              <w:jc w:val="left"/>
              <w:rPr>
                <w:snapToGrid w:val="0"/>
                <w:szCs w:val="22"/>
                <w:lang w:val="es-ES_tradnl"/>
              </w:rPr>
            </w:pPr>
          </w:p>
        </w:tc>
        <w:tc>
          <w:tcPr>
            <w:tcW w:w="2608" w:type="dxa"/>
            <w:tcBorders>
              <w:top w:val="single" w:sz="4" w:space="0" w:color="auto"/>
              <w:left w:val="single" w:sz="4" w:space="0" w:color="auto"/>
              <w:bottom w:val="single" w:sz="4" w:space="0" w:color="auto"/>
              <w:right w:val="single" w:sz="4" w:space="0" w:color="auto"/>
            </w:tcBorders>
            <w:vAlign w:val="center"/>
          </w:tcPr>
          <w:p w:rsidR="00A65D9B" w:rsidRPr="000A54C4" w:rsidRDefault="00A65D9B" w:rsidP="00571378">
            <w:pPr>
              <w:pStyle w:val="Tabletext"/>
              <w:jc w:val="left"/>
              <w:rPr>
                <w:color w:val="000000"/>
                <w:szCs w:val="22"/>
                <w:lang w:val="es-ES_tradnl"/>
              </w:rPr>
            </w:pPr>
            <w:smartTag w:uri="urn:schemas-microsoft-com:office:smarttags" w:element="PersonName">
              <w:r w:rsidRPr="000A54C4">
                <w:rPr>
                  <w:color w:val="000000"/>
                  <w:szCs w:val="22"/>
                  <w:lang w:val="es-ES_tradnl"/>
                </w:rPr>
                <w:t>2</w:t>
              </w:r>
            </w:smartTag>
            <w:r w:rsidRPr="000A54C4">
              <w:rPr>
                <w:color w:val="000000"/>
                <w:szCs w:val="22"/>
                <w:lang w:val="es-ES_tradnl"/>
              </w:rPr>
              <w:t>1</w:t>
            </w:r>
            <w:r>
              <w:rPr>
                <w:color w:val="000000"/>
                <w:szCs w:val="22"/>
                <w:lang w:val="es-ES_tradnl"/>
              </w:rPr>
              <w:t>,</w:t>
            </w:r>
            <w:r w:rsidRPr="000A54C4">
              <w:rPr>
                <w:color w:val="000000"/>
                <w:szCs w:val="22"/>
                <w:lang w:val="es-ES_tradnl"/>
              </w:rPr>
              <w:t>65-</w:t>
            </w:r>
            <w:smartTag w:uri="urn:schemas-microsoft-com:office:smarttags" w:element="PersonName">
              <w:r w:rsidRPr="000A54C4">
                <w:rPr>
                  <w:color w:val="000000"/>
                  <w:szCs w:val="22"/>
                  <w:lang w:val="es-ES_tradnl"/>
                </w:rPr>
                <w:t>2</w:t>
              </w:r>
            </w:smartTag>
            <w:r w:rsidRPr="000A54C4">
              <w:rPr>
                <w:color w:val="000000"/>
                <w:szCs w:val="22"/>
                <w:lang w:val="es-ES_tradnl"/>
              </w:rPr>
              <w:t>6</w:t>
            </w:r>
            <w:r>
              <w:rPr>
                <w:color w:val="000000"/>
                <w:szCs w:val="22"/>
                <w:lang w:val="es-ES_tradnl"/>
              </w:rPr>
              <w:t>,</w:t>
            </w:r>
            <w:r w:rsidRPr="000A54C4">
              <w:rPr>
                <w:color w:val="000000"/>
                <w:szCs w:val="22"/>
                <w:lang w:val="es-ES_tradnl"/>
              </w:rPr>
              <w:t>65 MHz</w:t>
            </w:r>
          </w:p>
        </w:tc>
        <w:tc>
          <w:tcPr>
            <w:tcW w:w="3912" w:type="dxa"/>
            <w:tcBorders>
              <w:top w:val="single" w:sz="4" w:space="0" w:color="auto"/>
              <w:left w:val="single" w:sz="4" w:space="0" w:color="auto"/>
              <w:bottom w:val="single" w:sz="4" w:space="0" w:color="auto"/>
              <w:right w:val="single" w:sz="4" w:space="0" w:color="auto"/>
            </w:tcBorders>
          </w:tcPr>
          <w:p w:rsidR="00A65D9B" w:rsidRPr="000A54C4" w:rsidRDefault="00A65D9B" w:rsidP="00571378">
            <w:pPr>
              <w:pStyle w:val="Tabletext"/>
              <w:jc w:val="left"/>
              <w:rPr>
                <w:color w:val="000000"/>
                <w:szCs w:val="22"/>
                <w:lang w:val="es-ES_tradnl"/>
              </w:rPr>
            </w:pPr>
            <w:r>
              <w:rPr>
                <w:color w:val="000000"/>
                <w:szCs w:val="22"/>
                <w:lang w:val="es-ES_tradnl"/>
              </w:rPr>
              <w:t>Para radares de corto alcance de automoción</w:t>
            </w:r>
            <w:r w:rsidRPr="000A54C4">
              <w:rPr>
                <w:color w:val="000000"/>
                <w:szCs w:val="22"/>
                <w:lang w:val="es-ES_tradnl"/>
              </w:rPr>
              <w:t xml:space="preserve"> (SRR).</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right w:val="single" w:sz="4" w:space="0" w:color="auto"/>
            </w:tcBorders>
          </w:tcPr>
          <w:p w:rsidR="00A65D9B" w:rsidRPr="000A54C4" w:rsidRDefault="00A65D9B" w:rsidP="00571378">
            <w:pPr>
              <w:pStyle w:val="Tabletext"/>
              <w:jc w:val="left"/>
              <w:rPr>
                <w:snapToGrid w:val="0"/>
                <w:szCs w:val="22"/>
                <w:lang w:val="es-ES_tradnl"/>
              </w:rPr>
            </w:pPr>
          </w:p>
        </w:tc>
        <w:tc>
          <w:tcPr>
            <w:tcW w:w="2608" w:type="dxa"/>
            <w:tcBorders>
              <w:top w:val="single" w:sz="4" w:space="0" w:color="auto"/>
              <w:left w:val="single" w:sz="4" w:space="0" w:color="auto"/>
              <w:bottom w:val="single" w:sz="4" w:space="0" w:color="auto"/>
              <w:right w:val="single" w:sz="4" w:space="0" w:color="auto"/>
            </w:tcBorders>
            <w:vAlign w:val="center"/>
          </w:tcPr>
          <w:p w:rsidR="00A65D9B" w:rsidRPr="000A54C4" w:rsidRDefault="00A65D9B" w:rsidP="00571378">
            <w:pPr>
              <w:pStyle w:val="Tabletext"/>
              <w:jc w:val="left"/>
              <w:rPr>
                <w:color w:val="000000"/>
                <w:szCs w:val="22"/>
                <w:lang w:val="es-ES_tradnl"/>
              </w:rPr>
            </w:pPr>
            <w:r w:rsidRPr="000A54C4">
              <w:rPr>
                <w:color w:val="000000"/>
                <w:szCs w:val="22"/>
                <w:lang w:val="es-ES_tradnl"/>
              </w:rPr>
              <w:t>77-81 MHz</w:t>
            </w:r>
          </w:p>
        </w:tc>
        <w:tc>
          <w:tcPr>
            <w:tcW w:w="3912" w:type="dxa"/>
            <w:tcBorders>
              <w:top w:val="single" w:sz="4" w:space="0" w:color="auto"/>
              <w:left w:val="single" w:sz="4" w:space="0" w:color="auto"/>
              <w:bottom w:val="single" w:sz="4" w:space="0" w:color="auto"/>
              <w:right w:val="single" w:sz="4" w:space="0" w:color="auto"/>
            </w:tcBorders>
          </w:tcPr>
          <w:p w:rsidR="00A65D9B" w:rsidRPr="000A54C4" w:rsidRDefault="00A65D9B" w:rsidP="00571378">
            <w:pPr>
              <w:pStyle w:val="Tabletext"/>
              <w:jc w:val="left"/>
              <w:rPr>
                <w:color w:val="000000"/>
                <w:szCs w:val="22"/>
                <w:lang w:val="es-ES_tradnl"/>
              </w:rPr>
            </w:pPr>
            <w:r>
              <w:rPr>
                <w:color w:val="000000"/>
                <w:szCs w:val="22"/>
                <w:lang w:val="es-ES_tradnl"/>
              </w:rPr>
              <w:t>Para radares de corto alcance de automoción</w:t>
            </w:r>
            <w:r w:rsidRPr="000A54C4">
              <w:rPr>
                <w:color w:val="000000"/>
                <w:szCs w:val="22"/>
                <w:lang w:val="es-ES_tradnl"/>
              </w:rPr>
              <w:t xml:space="preserve"> (SRR)</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single" w:sz="4" w:space="0" w:color="auto"/>
              <w:right w:val="single" w:sz="4" w:space="0" w:color="auto"/>
            </w:tcBorders>
          </w:tcPr>
          <w:p w:rsidR="00A65D9B" w:rsidRPr="000A54C4" w:rsidRDefault="00A65D9B" w:rsidP="00571378">
            <w:pPr>
              <w:pStyle w:val="Tabletext"/>
              <w:jc w:val="left"/>
              <w:rPr>
                <w:snapToGrid w:val="0"/>
                <w:szCs w:val="22"/>
                <w:lang w:val="es-ES_tradnl"/>
              </w:rPr>
            </w:pPr>
          </w:p>
        </w:tc>
        <w:tc>
          <w:tcPr>
            <w:tcW w:w="2608" w:type="dxa"/>
            <w:tcBorders>
              <w:top w:val="single" w:sz="4" w:space="0" w:color="auto"/>
              <w:left w:val="single" w:sz="4" w:space="0" w:color="auto"/>
              <w:bottom w:val="single" w:sz="4" w:space="0" w:color="auto"/>
              <w:right w:val="single" w:sz="4" w:space="0" w:color="auto"/>
            </w:tcBorders>
            <w:vAlign w:val="center"/>
          </w:tcPr>
          <w:p w:rsidR="00A65D9B" w:rsidRPr="00057139" w:rsidRDefault="00A65D9B" w:rsidP="00571378">
            <w:pPr>
              <w:pStyle w:val="Tabletext"/>
              <w:jc w:val="left"/>
              <w:rPr>
                <w:color w:val="000000"/>
                <w:szCs w:val="22"/>
                <w:lang w:val="es-ES_tradnl"/>
              </w:rPr>
            </w:pPr>
            <w:smartTag w:uri="urn:schemas-microsoft-com:office:smarttags" w:element="PersonName">
              <w:r w:rsidRPr="000A54C4">
                <w:rPr>
                  <w:color w:val="000000"/>
                  <w:szCs w:val="22"/>
                  <w:lang w:val="es-ES_tradnl"/>
                </w:rPr>
                <w:t>2</w:t>
              </w:r>
            </w:smartTag>
            <w:r w:rsidRPr="000A54C4">
              <w:rPr>
                <w:color w:val="000000"/>
                <w:szCs w:val="22"/>
                <w:lang w:val="es-ES_tradnl"/>
              </w:rPr>
              <w:t>4</w:t>
            </w:r>
            <w:r>
              <w:rPr>
                <w:color w:val="000000"/>
                <w:szCs w:val="22"/>
                <w:lang w:val="es-ES_tradnl"/>
              </w:rPr>
              <w:t>,</w:t>
            </w:r>
            <w:r w:rsidRPr="000A54C4">
              <w:rPr>
                <w:color w:val="000000"/>
                <w:szCs w:val="22"/>
                <w:lang w:val="es-ES_tradnl"/>
              </w:rPr>
              <w:t>050-</w:t>
            </w:r>
            <w:smartTag w:uri="urn:schemas-microsoft-com:office:smarttags" w:element="PersonName">
              <w:r w:rsidRPr="000A54C4">
                <w:rPr>
                  <w:color w:val="000000"/>
                  <w:szCs w:val="22"/>
                  <w:lang w:val="es-ES_tradnl"/>
                </w:rPr>
                <w:t>2</w:t>
              </w:r>
            </w:smartTag>
            <w:r w:rsidRPr="000A54C4">
              <w:rPr>
                <w:color w:val="000000"/>
                <w:szCs w:val="22"/>
                <w:lang w:val="es-ES_tradnl"/>
              </w:rPr>
              <w:t>4</w:t>
            </w:r>
            <w:r>
              <w:rPr>
                <w:color w:val="000000"/>
                <w:szCs w:val="22"/>
                <w:lang w:val="es-ES_tradnl"/>
              </w:rPr>
              <w:t>,</w:t>
            </w:r>
            <w:r w:rsidRPr="000A54C4">
              <w:rPr>
                <w:color w:val="000000"/>
                <w:szCs w:val="22"/>
                <w:lang w:val="es-ES_tradnl"/>
              </w:rPr>
              <w:t>075 </w:t>
            </w:r>
            <w:r w:rsidRPr="00057139">
              <w:rPr>
                <w:color w:val="000000"/>
                <w:szCs w:val="22"/>
                <w:lang w:val="es-ES_tradnl"/>
              </w:rPr>
              <w:t>GHz</w:t>
            </w:r>
          </w:p>
        </w:tc>
        <w:tc>
          <w:tcPr>
            <w:tcW w:w="3912"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bl>
    <w:p w:rsidR="00686365" w:rsidRPr="008C308A" w:rsidRDefault="00686365" w:rsidP="00686365">
      <w:pPr>
        <w:pStyle w:val="TableNo"/>
        <w:rPr>
          <w:lang w:val="es-ES_tradnl"/>
        </w:rPr>
      </w:pPr>
      <w:r>
        <w:rPr>
          <w:lang w:val="es-ES_tradnl"/>
        </w:rPr>
        <w:lastRenderedPageBreak/>
        <w:t>CUADRO 11 (</w:t>
      </w:r>
      <w:r w:rsidRPr="00C969FC">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686365" w:rsidRPr="00EA002B" w:rsidTr="0064196A">
        <w:trPr>
          <w:cantSplit/>
          <w:tblHeader/>
          <w:jc w:val="center"/>
        </w:trPr>
        <w:tc>
          <w:tcPr>
            <w:tcW w:w="3118" w:type="dxa"/>
            <w:tcBorders>
              <w:bottom w:val="single" w:sz="4" w:space="0" w:color="auto"/>
            </w:tcBorders>
          </w:tcPr>
          <w:p w:rsidR="00686365" w:rsidRPr="00D3015D" w:rsidRDefault="00686365" w:rsidP="0064196A">
            <w:pPr>
              <w:pStyle w:val="Tablehead"/>
            </w:pPr>
            <w:r w:rsidRPr="008C308A">
              <w:rPr>
                <w:lang w:val="es-ES_tradnl"/>
              </w:rPr>
              <w:t>Aplicaciones</w:t>
            </w:r>
          </w:p>
        </w:tc>
        <w:tc>
          <w:tcPr>
            <w:tcW w:w="2608" w:type="dxa"/>
          </w:tcPr>
          <w:p w:rsidR="00686365" w:rsidRPr="00D3015D" w:rsidRDefault="00686365" w:rsidP="0064196A">
            <w:pPr>
              <w:pStyle w:val="Tablehead"/>
            </w:pPr>
            <w:r>
              <w:t>Bandas de frecuencias</w:t>
            </w:r>
          </w:p>
        </w:tc>
        <w:tc>
          <w:tcPr>
            <w:tcW w:w="3912" w:type="dxa"/>
          </w:tcPr>
          <w:p w:rsidR="00686365" w:rsidRPr="00D3015D" w:rsidRDefault="00686365" w:rsidP="0064196A">
            <w:pPr>
              <w:pStyle w:val="Tablehead"/>
            </w:pPr>
            <w:r>
              <w:t>Nota</w:t>
            </w:r>
            <w:r w:rsidRPr="00D3015D">
              <w:t>s</w:t>
            </w:r>
          </w:p>
        </w:tc>
      </w:tr>
      <w:tr w:rsidR="00E041D3" w:rsidRPr="003A6F99" w:rsidTr="00F503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vMerge w:val="restart"/>
            <w:tcBorders>
              <w:top w:val="single" w:sz="4" w:space="0" w:color="auto"/>
              <w:left w:val="single" w:sz="4" w:space="0" w:color="auto"/>
              <w:right w:val="single" w:sz="4" w:space="0" w:color="auto"/>
            </w:tcBorders>
          </w:tcPr>
          <w:p w:rsidR="00E041D3" w:rsidRPr="00057139" w:rsidRDefault="00E041D3" w:rsidP="00571378">
            <w:pPr>
              <w:pStyle w:val="Tabletext"/>
              <w:jc w:val="left"/>
              <w:rPr>
                <w:snapToGrid w:val="0"/>
                <w:szCs w:val="22"/>
                <w:lang w:val="es-ES_tradnl"/>
              </w:rPr>
            </w:pPr>
            <w:r w:rsidRPr="000A54C4">
              <w:rPr>
                <w:snapToGrid w:val="0"/>
                <w:lang w:val="es-ES_tradnl"/>
              </w:rPr>
              <w:t>Telemática de transporte y tráfico en carreteras (RTTT)</w:t>
            </w:r>
            <w:r>
              <w:rPr>
                <w:snapToGrid w:val="0"/>
                <w:lang w:val="es-ES_tradnl"/>
              </w:rPr>
              <w:t xml:space="preserve"> (</w:t>
            </w:r>
            <w:r>
              <w:rPr>
                <w:i/>
                <w:iCs/>
                <w:snapToGrid w:val="0"/>
                <w:lang w:val="es-ES_tradnl"/>
              </w:rPr>
              <w:t>continuación</w:t>
            </w:r>
            <w:r>
              <w:rPr>
                <w:snapToGrid w:val="0"/>
                <w:lang w:val="es-ES_tradnl"/>
              </w:rPr>
              <w:t>)</w:t>
            </w:r>
          </w:p>
        </w:tc>
        <w:tc>
          <w:tcPr>
            <w:tcW w:w="2608" w:type="dxa"/>
            <w:tcBorders>
              <w:top w:val="single" w:sz="4" w:space="0" w:color="auto"/>
              <w:left w:val="single" w:sz="4" w:space="0" w:color="auto"/>
              <w:bottom w:val="single" w:sz="4" w:space="0" w:color="auto"/>
              <w:right w:val="single" w:sz="4" w:space="0" w:color="auto"/>
            </w:tcBorders>
          </w:tcPr>
          <w:p w:rsidR="00E041D3" w:rsidRPr="00057139" w:rsidRDefault="00E041D3" w:rsidP="00F50364">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4</w:t>
            </w:r>
            <w:r>
              <w:rPr>
                <w:color w:val="000000"/>
                <w:szCs w:val="22"/>
                <w:lang w:val="es-ES_tradnl"/>
              </w:rPr>
              <w:t>,</w:t>
            </w:r>
            <w:r w:rsidRPr="00057139">
              <w:rPr>
                <w:color w:val="000000"/>
                <w:szCs w:val="22"/>
                <w:lang w:val="es-ES_tradnl"/>
              </w:rPr>
              <w:t>075-</w:t>
            </w:r>
            <w:smartTag w:uri="urn:schemas-microsoft-com:office:smarttags" w:element="PersonName">
              <w:r w:rsidRPr="00057139">
                <w:rPr>
                  <w:color w:val="000000"/>
                  <w:szCs w:val="22"/>
                  <w:lang w:val="es-ES_tradnl"/>
                </w:rPr>
                <w:t>2</w:t>
              </w:r>
            </w:smartTag>
            <w:r w:rsidRPr="00057139">
              <w:rPr>
                <w:color w:val="000000"/>
                <w:szCs w:val="22"/>
                <w:lang w:val="es-ES_tradnl"/>
              </w:rPr>
              <w:t>4</w:t>
            </w:r>
            <w:r>
              <w:rPr>
                <w:color w:val="000000"/>
                <w:szCs w:val="22"/>
                <w:lang w:val="es-ES_tradnl"/>
              </w:rPr>
              <w:t>,</w:t>
            </w:r>
            <w:r w:rsidRPr="00057139">
              <w:rPr>
                <w:color w:val="000000"/>
                <w:szCs w:val="22"/>
                <w:lang w:val="es-ES_tradnl"/>
              </w:rPr>
              <w:t>150 GHz</w:t>
            </w:r>
          </w:p>
        </w:tc>
        <w:tc>
          <w:tcPr>
            <w:tcW w:w="3912" w:type="dxa"/>
            <w:tcBorders>
              <w:top w:val="single" w:sz="4" w:space="0" w:color="auto"/>
              <w:left w:val="single" w:sz="4" w:space="0" w:color="auto"/>
              <w:bottom w:val="single" w:sz="4" w:space="0" w:color="auto"/>
              <w:right w:val="single" w:sz="4" w:space="0" w:color="auto"/>
            </w:tcBorders>
          </w:tcPr>
          <w:p w:rsidR="00E041D3" w:rsidRPr="00625B55" w:rsidRDefault="00E041D3" w:rsidP="00571378">
            <w:pPr>
              <w:pStyle w:val="Tabletext"/>
              <w:jc w:val="left"/>
              <w:rPr>
                <w:color w:val="000000"/>
                <w:szCs w:val="22"/>
                <w:lang w:val="es-ES_tradnl"/>
              </w:rPr>
            </w:pPr>
            <w:r w:rsidRPr="007B0D55">
              <w:rPr>
                <w:color w:val="000000"/>
                <w:szCs w:val="22"/>
                <w:lang w:val="es-ES_tradnl"/>
              </w:rPr>
              <w:t>0,1 mW sin restricción.</w:t>
            </w:r>
            <w:r w:rsidRPr="007B0D55">
              <w:rPr>
                <w:color w:val="000000"/>
                <w:szCs w:val="22"/>
                <w:lang w:val="es-ES_tradnl"/>
              </w:rPr>
              <w:br/>
            </w:r>
            <w:r w:rsidRPr="00625B55">
              <w:rPr>
                <w:color w:val="000000"/>
                <w:szCs w:val="22"/>
                <w:lang w:val="es-ES_tradnl"/>
              </w:rPr>
              <w:t>100</w:t>
            </w:r>
            <w:r>
              <w:rPr>
                <w:color w:val="000000"/>
                <w:szCs w:val="22"/>
                <w:lang w:val="es-ES_tradnl"/>
              </w:rPr>
              <w:t> mW ≤ 6 µs/40 kHz tiempo</w:t>
            </w:r>
            <w:r w:rsidRPr="00625B55">
              <w:rPr>
                <w:color w:val="000000"/>
                <w:szCs w:val="22"/>
                <w:lang w:val="es-ES_tradnl"/>
              </w:rPr>
              <w:t xml:space="preserve"> de actividad cada 3 ms</w:t>
            </w:r>
          </w:p>
        </w:tc>
      </w:tr>
      <w:tr w:rsidR="00E041D3" w:rsidRPr="000D77B7"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vMerge/>
            <w:tcBorders>
              <w:left w:val="single" w:sz="4" w:space="0" w:color="auto"/>
              <w:bottom w:val="single" w:sz="4" w:space="0" w:color="auto"/>
              <w:right w:val="single" w:sz="4" w:space="0" w:color="auto"/>
            </w:tcBorders>
          </w:tcPr>
          <w:p w:rsidR="00E041D3" w:rsidRPr="00625B55" w:rsidRDefault="00E041D3" w:rsidP="00571378">
            <w:pPr>
              <w:pStyle w:val="Tabletext"/>
              <w:jc w:val="left"/>
              <w:rPr>
                <w:snapToGrid w:val="0"/>
                <w:szCs w:val="22"/>
                <w:lang w:val="es-ES_tradnl"/>
              </w:rPr>
            </w:pPr>
          </w:p>
        </w:tc>
        <w:tc>
          <w:tcPr>
            <w:tcW w:w="2608" w:type="dxa"/>
            <w:tcBorders>
              <w:top w:val="single" w:sz="4" w:space="0" w:color="auto"/>
              <w:left w:val="single" w:sz="4" w:space="0" w:color="auto"/>
              <w:bottom w:val="single" w:sz="4" w:space="0" w:color="auto"/>
              <w:right w:val="single" w:sz="4" w:space="0" w:color="auto"/>
            </w:tcBorders>
            <w:vAlign w:val="center"/>
          </w:tcPr>
          <w:p w:rsidR="00E041D3" w:rsidRPr="000D77B7" w:rsidRDefault="00E041D3" w:rsidP="00571378">
            <w:pPr>
              <w:pStyle w:val="Tabletext"/>
              <w:jc w:val="left"/>
              <w:rPr>
                <w:color w:val="000000"/>
                <w:szCs w:val="22"/>
                <w:lang w:val="en-US"/>
              </w:rPr>
            </w:pPr>
            <w:smartTag w:uri="urn:schemas-microsoft-com:office:smarttags" w:element="PersonName">
              <w:r w:rsidRPr="000D77B7">
                <w:rPr>
                  <w:color w:val="000000"/>
                  <w:szCs w:val="22"/>
                  <w:lang w:val="en-US"/>
                </w:rPr>
                <w:t>2</w:t>
              </w:r>
            </w:smartTag>
            <w:r w:rsidRPr="000D77B7">
              <w:rPr>
                <w:color w:val="000000"/>
                <w:szCs w:val="22"/>
                <w:lang w:val="en-US"/>
              </w:rPr>
              <w:t>4</w:t>
            </w:r>
            <w:r>
              <w:rPr>
                <w:color w:val="000000"/>
                <w:szCs w:val="22"/>
                <w:lang w:val="en-US"/>
              </w:rPr>
              <w:t>,</w:t>
            </w:r>
            <w:r w:rsidRPr="000D77B7">
              <w:rPr>
                <w:color w:val="000000"/>
                <w:szCs w:val="22"/>
                <w:lang w:val="en-US"/>
              </w:rPr>
              <w:t>150-</w:t>
            </w:r>
            <w:smartTag w:uri="urn:schemas-microsoft-com:office:smarttags" w:element="PersonName">
              <w:r w:rsidRPr="000D77B7">
                <w:rPr>
                  <w:color w:val="000000"/>
                  <w:szCs w:val="22"/>
                  <w:lang w:val="en-US"/>
                </w:rPr>
                <w:t>2</w:t>
              </w:r>
            </w:smartTag>
            <w:r w:rsidRPr="000D77B7">
              <w:rPr>
                <w:color w:val="000000"/>
                <w:szCs w:val="22"/>
                <w:lang w:val="en-US"/>
              </w:rPr>
              <w:t>4</w:t>
            </w:r>
            <w:r>
              <w:rPr>
                <w:color w:val="000000"/>
                <w:szCs w:val="22"/>
                <w:lang w:val="en-US"/>
              </w:rPr>
              <w:t>,</w:t>
            </w:r>
            <w:r w:rsidRPr="000D77B7">
              <w:rPr>
                <w:color w:val="000000"/>
                <w:szCs w:val="22"/>
                <w:lang w:val="en-US"/>
              </w:rPr>
              <w:t>250 GHz</w:t>
            </w:r>
          </w:p>
        </w:tc>
        <w:tc>
          <w:tcPr>
            <w:tcW w:w="3912" w:type="dxa"/>
            <w:tcBorders>
              <w:top w:val="single" w:sz="4" w:space="0" w:color="auto"/>
              <w:left w:val="single" w:sz="4" w:space="0" w:color="auto"/>
              <w:bottom w:val="single" w:sz="4" w:space="0" w:color="auto"/>
              <w:right w:val="single" w:sz="4" w:space="0" w:color="auto"/>
            </w:tcBorders>
          </w:tcPr>
          <w:p w:rsidR="00E041D3" w:rsidRPr="000D77B7" w:rsidRDefault="00E041D3" w:rsidP="00571378">
            <w:pPr>
              <w:pStyle w:val="Tabletext"/>
              <w:jc w:val="left"/>
              <w:rPr>
                <w:color w:val="000000"/>
                <w:szCs w:val="22"/>
                <w:lang w:val="en-US"/>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val="restart"/>
            <w:tcBorders>
              <w:top w:val="single" w:sz="4" w:space="0" w:color="auto"/>
              <w:left w:val="single" w:sz="4" w:space="0" w:color="auto"/>
              <w:right w:val="single" w:sz="4" w:space="0" w:color="auto"/>
            </w:tcBorders>
            <w:shd w:val="clear" w:color="auto" w:fill="FFFFFF"/>
          </w:tcPr>
          <w:p w:rsidR="00A65D9B" w:rsidRPr="00625B55" w:rsidRDefault="00A65D9B" w:rsidP="00571378">
            <w:pPr>
              <w:pStyle w:val="Tabletext"/>
              <w:jc w:val="left"/>
              <w:rPr>
                <w:snapToGrid w:val="0"/>
                <w:szCs w:val="22"/>
                <w:lang w:val="es-ES_tradnl"/>
              </w:rPr>
            </w:pPr>
            <w:r w:rsidRPr="00625B55">
              <w:rPr>
                <w:szCs w:val="22"/>
                <w:lang w:val="es-ES_tradnl"/>
              </w:rPr>
              <w:t>Aplicaciones de radiodeterminación (incluidos los sistemas de radar SRD, equipos para detectar el movimiento y alertas)</w:t>
            </w:r>
          </w:p>
        </w:tc>
        <w:tc>
          <w:tcPr>
            <w:tcW w:w="2608" w:type="dxa"/>
            <w:tcBorders>
              <w:top w:val="single" w:sz="4" w:space="0" w:color="auto"/>
              <w:left w:val="single" w:sz="4" w:space="0" w:color="auto"/>
              <w:right w:val="single" w:sz="4" w:space="0" w:color="auto"/>
            </w:tcBorders>
            <w:shd w:val="clear" w:color="auto" w:fill="FFFFFF"/>
            <w:vAlign w:val="center"/>
          </w:tcPr>
          <w:p w:rsidR="00A65D9B" w:rsidRPr="00057139" w:rsidRDefault="00A65D9B" w:rsidP="00571378">
            <w:pPr>
              <w:pStyle w:val="Tabletext"/>
              <w:jc w:val="left"/>
              <w:rPr>
                <w:color w:val="000000"/>
                <w:szCs w:val="22"/>
                <w:highlight w:val="yellow"/>
                <w:lang w:val="es-ES_tradnl"/>
              </w:rPr>
            </w:pPr>
            <w:r w:rsidRPr="00057139">
              <w:rPr>
                <w:color w:val="000000"/>
                <w:szCs w:val="22"/>
                <w:lang w:val="es-ES_tradnl"/>
              </w:rPr>
              <w:t xml:space="preserve">9 </w:t>
            </w:r>
            <w:smartTag w:uri="urn:schemas-microsoft-com:office:smarttags" w:element="PersonName">
              <w:r w:rsidRPr="00057139">
                <w:rPr>
                  <w:color w:val="000000"/>
                  <w:szCs w:val="22"/>
                  <w:lang w:val="es-ES_tradnl"/>
                </w:rPr>
                <w:t>2</w:t>
              </w:r>
            </w:smartTag>
            <w:r w:rsidRPr="00057139">
              <w:rPr>
                <w:color w:val="000000"/>
                <w:szCs w:val="22"/>
                <w:lang w:val="es-ES_tradnl"/>
              </w:rPr>
              <w:t>00-9 500 MHz</w:t>
            </w:r>
          </w:p>
        </w:tc>
        <w:tc>
          <w:tcPr>
            <w:tcW w:w="3912" w:type="dxa"/>
            <w:vMerge w:val="restart"/>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highlight w:val="yellow"/>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9 500-9 975 MHz</w:t>
            </w:r>
          </w:p>
        </w:tc>
        <w:tc>
          <w:tcPr>
            <w:tcW w:w="3912"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r w:rsidRPr="00057139">
              <w:rPr>
                <w:color w:val="000000"/>
                <w:szCs w:val="22"/>
                <w:lang w:val="es-ES_tradnl"/>
              </w:rPr>
              <w:t>10</w:t>
            </w:r>
            <w:r>
              <w:rPr>
                <w:color w:val="000000"/>
                <w:szCs w:val="22"/>
                <w:lang w:val="es-ES_tradnl"/>
              </w:rPr>
              <w:t>,</w:t>
            </w:r>
            <w:r w:rsidRPr="00057139">
              <w:rPr>
                <w:color w:val="000000"/>
                <w:szCs w:val="22"/>
                <w:lang w:val="es-ES_tradnl"/>
              </w:rPr>
              <w:t>5-10</w:t>
            </w:r>
            <w:r>
              <w:rPr>
                <w:color w:val="000000"/>
                <w:szCs w:val="22"/>
                <w:lang w:val="es-ES_tradnl"/>
              </w:rPr>
              <w:t>,</w:t>
            </w:r>
            <w:r w:rsidRPr="00057139">
              <w:rPr>
                <w:color w:val="000000"/>
                <w:szCs w:val="22"/>
                <w:lang w:val="es-ES_tradnl"/>
              </w:rPr>
              <w:t>6 GHz</w:t>
            </w:r>
          </w:p>
        </w:tc>
        <w:tc>
          <w:tcPr>
            <w:tcW w:w="3912"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13</w:t>
            </w:r>
            <w:r>
              <w:rPr>
                <w:color w:val="000000"/>
                <w:szCs w:val="22"/>
                <w:lang w:val="es-ES_tradnl"/>
              </w:rPr>
              <w:t>,</w:t>
            </w:r>
            <w:r w:rsidRPr="00057139">
              <w:rPr>
                <w:color w:val="000000"/>
                <w:szCs w:val="22"/>
                <w:lang w:val="es-ES_tradnl"/>
              </w:rPr>
              <w:t>4-14</w:t>
            </w:r>
            <w:r>
              <w:rPr>
                <w:color w:val="000000"/>
                <w:szCs w:val="22"/>
                <w:lang w:val="es-ES_tradnl"/>
              </w:rPr>
              <w:t>,</w:t>
            </w:r>
            <w:r w:rsidRPr="00057139">
              <w:rPr>
                <w:color w:val="000000"/>
                <w:szCs w:val="22"/>
                <w:lang w:val="es-ES_tradnl"/>
              </w:rPr>
              <w:t>0 GHz</w:t>
            </w:r>
          </w:p>
        </w:tc>
        <w:tc>
          <w:tcPr>
            <w:tcW w:w="3912"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4</w:t>
            </w:r>
            <w:r>
              <w:rPr>
                <w:color w:val="000000"/>
                <w:szCs w:val="22"/>
                <w:lang w:val="es-ES_tradnl"/>
              </w:rPr>
              <w:t>,</w:t>
            </w:r>
            <w:r w:rsidRPr="00057139">
              <w:rPr>
                <w:color w:val="000000"/>
                <w:szCs w:val="22"/>
                <w:lang w:val="es-ES_tradnl"/>
              </w:rPr>
              <w:t>05-</w:t>
            </w:r>
            <w:smartTag w:uri="urn:schemas-microsoft-com:office:smarttags" w:element="PersonName">
              <w:r w:rsidRPr="00057139">
                <w:rPr>
                  <w:color w:val="000000"/>
                  <w:szCs w:val="22"/>
                  <w:lang w:val="es-ES_tradnl"/>
                </w:rPr>
                <w:t>2</w:t>
              </w:r>
            </w:smartTag>
            <w:r w:rsidRPr="00057139">
              <w:rPr>
                <w:color w:val="000000"/>
                <w:szCs w:val="22"/>
                <w:lang w:val="es-ES_tradnl"/>
              </w:rPr>
              <w:t>4</w:t>
            </w:r>
            <w:r>
              <w:rPr>
                <w:color w:val="000000"/>
                <w:szCs w:val="22"/>
                <w:lang w:val="es-ES_tradnl"/>
              </w:rPr>
              <w:t>,</w:t>
            </w:r>
            <w:r w:rsidRPr="00057139">
              <w:rPr>
                <w:color w:val="000000"/>
                <w:szCs w:val="22"/>
                <w:lang w:val="es-ES_tradnl"/>
              </w:rPr>
              <w:t>25 GHz</w:t>
            </w:r>
          </w:p>
        </w:tc>
        <w:tc>
          <w:tcPr>
            <w:tcW w:w="3912" w:type="dxa"/>
            <w:vMerge/>
            <w:tcBorders>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4</w:t>
            </w:r>
            <w:r>
              <w:rPr>
                <w:color w:val="000000"/>
                <w:szCs w:val="22"/>
                <w:lang w:val="es-ES_tradnl"/>
              </w:rPr>
              <w:t>,</w:t>
            </w:r>
            <w:r w:rsidRPr="00057139">
              <w:rPr>
                <w:color w:val="000000"/>
                <w:szCs w:val="22"/>
                <w:lang w:val="es-ES_tradnl"/>
              </w:rPr>
              <w:t>5-7</w:t>
            </w:r>
            <w:r>
              <w:rPr>
                <w:color w:val="000000"/>
                <w:szCs w:val="22"/>
                <w:lang w:val="es-ES_tradnl"/>
              </w:rPr>
              <w:t>,</w:t>
            </w:r>
            <w:r w:rsidRPr="00057139">
              <w:rPr>
                <w:color w:val="000000"/>
                <w:szCs w:val="22"/>
                <w:lang w:val="es-ES_tradnl"/>
              </w:rPr>
              <w:t>0 GHz</w:t>
            </w:r>
          </w:p>
        </w:tc>
        <w:tc>
          <w:tcPr>
            <w:tcW w:w="3912" w:type="dxa"/>
            <w:vMerge w:val="restart"/>
            <w:tcBorders>
              <w:top w:val="single" w:sz="4" w:space="0" w:color="auto"/>
              <w:left w:val="single" w:sz="4" w:space="0" w:color="auto"/>
              <w:right w:val="single" w:sz="4" w:space="0" w:color="auto"/>
            </w:tcBorders>
            <w:shd w:val="clear" w:color="auto" w:fill="FFFFFF"/>
          </w:tcPr>
          <w:p w:rsidR="00A65D9B" w:rsidRPr="00625B55" w:rsidRDefault="00A65D9B" w:rsidP="00571378">
            <w:pPr>
              <w:pStyle w:val="Tabletext"/>
              <w:jc w:val="left"/>
              <w:rPr>
                <w:color w:val="000000"/>
                <w:szCs w:val="22"/>
                <w:lang w:val="es-ES_tradnl"/>
              </w:rPr>
            </w:pPr>
            <w:r w:rsidRPr="00625B55">
              <w:rPr>
                <w:szCs w:val="22"/>
                <w:lang w:val="es-ES_tradnl"/>
              </w:rPr>
              <w:t>Radar de sondeo del nivel del depósito (TLPR)</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8</w:t>
            </w:r>
            <w:r>
              <w:rPr>
                <w:color w:val="000000"/>
                <w:szCs w:val="22"/>
                <w:lang w:val="es-ES_tradnl"/>
              </w:rPr>
              <w:t>,</w:t>
            </w:r>
            <w:r w:rsidRPr="00057139">
              <w:rPr>
                <w:color w:val="000000"/>
                <w:szCs w:val="22"/>
                <w:lang w:val="es-ES_tradnl"/>
              </w:rPr>
              <w:t>5-10</w:t>
            </w:r>
            <w:r>
              <w:rPr>
                <w:color w:val="000000"/>
                <w:szCs w:val="22"/>
                <w:lang w:val="es-ES_tradnl"/>
              </w:rPr>
              <w:t>,</w:t>
            </w:r>
            <w:r w:rsidRPr="00057139">
              <w:rPr>
                <w:color w:val="000000"/>
                <w:szCs w:val="22"/>
                <w:lang w:val="es-ES_tradnl"/>
              </w:rPr>
              <w:t>6 GHz</w:t>
            </w:r>
          </w:p>
        </w:tc>
        <w:tc>
          <w:tcPr>
            <w:tcW w:w="3912"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D75C1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4</w:t>
            </w:r>
            <w:r>
              <w:rPr>
                <w:color w:val="000000"/>
                <w:szCs w:val="22"/>
                <w:lang w:val="es-ES_tradnl"/>
              </w:rPr>
              <w:t>,</w:t>
            </w:r>
            <w:r w:rsidRPr="00057139">
              <w:rPr>
                <w:color w:val="000000"/>
                <w:szCs w:val="22"/>
                <w:lang w:val="es-ES_tradnl"/>
              </w:rPr>
              <w:t>05-</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0 GHz</w:t>
            </w:r>
          </w:p>
        </w:tc>
        <w:tc>
          <w:tcPr>
            <w:tcW w:w="3912" w:type="dxa"/>
            <w:vMerge/>
            <w:tcBorders>
              <w:left w:val="single" w:sz="4" w:space="0" w:color="auto"/>
              <w:right w:val="single" w:sz="4" w:space="0" w:color="auto"/>
            </w:tcBorders>
            <w:shd w:val="clear" w:color="auto" w:fill="FFFFFF"/>
          </w:tcPr>
          <w:p w:rsidR="00A65D9B" w:rsidRPr="00D75C1B" w:rsidRDefault="00A65D9B" w:rsidP="00571378">
            <w:pPr>
              <w:pStyle w:val="Tabletext"/>
              <w:jc w:val="left"/>
              <w:rPr>
                <w:color w:val="000000"/>
                <w:szCs w:val="22"/>
                <w:lang w:val="en-US"/>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top w:val="single" w:sz="4" w:space="0" w:color="auto"/>
              <w:left w:val="single" w:sz="4" w:space="0" w:color="auto"/>
              <w:right w:val="single" w:sz="4" w:space="0" w:color="auto"/>
            </w:tcBorders>
            <w:shd w:val="clear" w:color="auto" w:fill="FFFFFF"/>
          </w:tcPr>
          <w:p w:rsidR="00A65D9B" w:rsidRPr="00D75C1B" w:rsidRDefault="00A65D9B" w:rsidP="00571378">
            <w:pPr>
              <w:pStyle w:val="Tabletext"/>
              <w:jc w:val="left"/>
              <w:rPr>
                <w:szCs w:val="22"/>
                <w:lang w:val="en-US"/>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57-64 GHz</w:t>
            </w:r>
          </w:p>
        </w:tc>
        <w:tc>
          <w:tcPr>
            <w:tcW w:w="3912"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75-85 GHz</w:t>
            </w:r>
          </w:p>
        </w:tc>
        <w:tc>
          <w:tcPr>
            <w:tcW w:w="3912" w:type="dxa"/>
            <w:vMerge/>
            <w:tcBorders>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val="restart"/>
            <w:tcBorders>
              <w:left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17</w:t>
            </w:r>
            <w:r>
              <w:rPr>
                <w:color w:val="000000"/>
                <w:szCs w:val="22"/>
                <w:lang w:val="es-ES_tradnl"/>
              </w:rPr>
              <w:t>,</w:t>
            </w:r>
            <w:r w:rsidRPr="00057139">
              <w:rPr>
                <w:color w:val="000000"/>
                <w:szCs w:val="22"/>
                <w:lang w:val="es-ES_tradnl"/>
              </w:rPr>
              <w:t>1-17</w:t>
            </w:r>
            <w:r>
              <w:rPr>
                <w:color w:val="000000"/>
                <w:szCs w:val="22"/>
                <w:lang w:val="es-ES_tradnl"/>
              </w:rPr>
              <w:t>,</w:t>
            </w:r>
            <w:r w:rsidRPr="00057139">
              <w:rPr>
                <w:color w:val="000000"/>
                <w:szCs w:val="22"/>
                <w:lang w:val="es-ES_tradnl"/>
              </w:rPr>
              <w:t>3 GHz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r w:rsidRPr="00625B55">
              <w:rPr>
                <w:szCs w:val="22"/>
                <w:lang w:val="es-ES_tradnl"/>
              </w:rPr>
              <w:t>Radar de apertura sintética en tierra (GBSAR)</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30 MHz − 12</w:t>
            </w:r>
            <w:r>
              <w:rPr>
                <w:color w:val="000000"/>
                <w:szCs w:val="22"/>
                <w:lang w:val="es-ES_tradnl"/>
              </w:rPr>
              <w:t>,</w:t>
            </w:r>
            <w:r w:rsidRPr="00057139">
              <w:rPr>
                <w:color w:val="000000"/>
                <w:szCs w:val="22"/>
                <w:lang w:val="es-ES_tradnl"/>
              </w:rPr>
              <w:t>4 GHz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r w:rsidRPr="00625B55">
              <w:rPr>
                <w:szCs w:val="22"/>
                <w:lang w:val="es-ES_tradnl"/>
              </w:rPr>
              <w:t xml:space="preserve">Radar de </w:t>
            </w:r>
            <w:r>
              <w:rPr>
                <w:szCs w:val="22"/>
                <w:lang w:val="es-ES_tradnl"/>
              </w:rPr>
              <w:t xml:space="preserve">suelo y </w:t>
            </w:r>
            <w:r w:rsidRPr="00625B55">
              <w:rPr>
                <w:szCs w:val="22"/>
                <w:lang w:val="es-ES_tradnl"/>
              </w:rPr>
              <w:t>sondeo de muros</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bottom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2</w:t>
            </w:r>
            <w:r>
              <w:rPr>
                <w:color w:val="000000"/>
                <w:szCs w:val="22"/>
                <w:lang w:val="es-ES_tradnl"/>
              </w:rPr>
              <w:t>,</w:t>
            </w:r>
            <w:r w:rsidRPr="00057139">
              <w:rPr>
                <w:color w:val="000000"/>
                <w:szCs w:val="22"/>
                <w:lang w:val="es-ES_tradnl"/>
              </w:rPr>
              <w:t>2-8 GHz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r>
              <w:rPr>
                <w:szCs w:val="22"/>
                <w:lang w:val="es-ES_tradnl"/>
              </w:rPr>
              <w:t>Análisis de materiales de construcción</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val="restart"/>
            <w:tcBorders>
              <w:top w:val="single" w:sz="4" w:space="0" w:color="auto"/>
              <w:left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r w:rsidRPr="00625B55">
              <w:rPr>
                <w:szCs w:val="22"/>
                <w:lang w:val="es-ES_tradnl"/>
              </w:rPr>
              <w:t>Alarmas (incluidas alarmas sociales y alarmas de seguridad)</w:t>
            </w:r>
          </w:p>
        </w:tc>
        <w:tc>
          <w:tcPr>
            <w:tcW w:w="2608" w:type="dxa"/>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highlight w:val="yellow"/>
                <w:lang w:val="es-ES_tradnl"/>
              </w:rPr>
            </w:pPr>
            <w:r w:rsidRPr="00057139">
              <w:rPr>
                <w:color w:val="000000"/>
                <w:szCs w:val="22"/>
                <w:lang w:val="es-ES_tradnl"/>
              </w:rPr>
              <w:t>868</w:t>
            </w:r>
            <w:r>
              <w:rPr>
                <w:color w:val="000000"/>
                <w:szCs w:val="22"/>
                <w:lang w:val="es-ES_tradnl"/>
              </w:rPr>
              <w:t>,</w:t>
            </w:r>
            <w:r w:rsidRPr="00057139">
              <w:rPr>
                <w:color w:val="000000"/>
                <w:szCs w:val="22"/>
                <w:lang w:val="es-ES_tradnl"/>
              </w:rPr>
              <w:t>6-868</w:t>
            </w:r>
            <w:r>
              <w:rPr>
                <w:color w:val="000000"/>
                <w:szCs w:val="22"/>
                <w:lang w:val="es-ES_tradnl"/>
              </w:rPr>
              <w:t>,</w:t>
            </w:r>
            <w:r w:rsidRPr="00057139">
              <w:rPr>
                <w:color w:val="000000"/>
                <w:szCs w:val="22"/>
                <w:lang w:val="es-ES_tradnl"/>
              </w:rPr>
              <w:t>7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625B55" w:rsidRDefault="00A65D9B" w:rsidP="00571378">
            <w:pPr>
              <w:pStyle w:val="Tabletext"/>
              <w:jc w:val="left"/>
              <w:rPr>
                <w:szCs w:val="22"/>
                <w:highlight w:val="yellow"/>
                <w:lang w:val="es-ES_tradnl"/>
              </w:rPr>
            </w:pPr>
            <w:r w:rsidRPr="00625B55">
              <w:rPr>
                <w:color w:val="000000"/>
                <w:szCs w:val="22"/>
                <w:lang w:val="es-ES_tradnl"/>
              </w:rPr>
              <w:t xml:space="preserve">También puede utilizarse toda la banda de frecuencias como un canal para </w:t>
            </w:r>
            <w:r>
              <w:rPr>
                <w:color w:val="000000"/>
                <w:szCs w:val="22"/>
                <w:lang w:val="es-ES_tradnl"/>
              </w:rPr>
              <w:t xml:space="preserve">la </w:t>
            </w:r>
            <w:r w:rsidRPr="00625B55">
              <w:rPr>
                <w:color w:val="000000"/>
                <w:szCs w:val="22"/>
                <w:lang w:val="es-ES_tradnl"/>
              </w:rPr>
              <w:t>transmisi</w:t>
            </w:r>
            <w:r>
              <w:rPr>
                <w:color w:val="000000"/>
                <w:szCs w:val="22"/>
                <w:lang w:val="es-ES_tradnl"/>
              </w:rPr>
              <w:t>ón de datos a alta velocidad</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right w:val="single" w:sz="4" w:space="0" w:color="auto"/>
            </w:tcBorders>
            <w:shd w:val="clear" w:color="auto" w:fill="FFFFFF"/>
          </w:tcPr>
          <w:p w:rsidR="00A65D9B" w:rsidRPr="00625B5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869</w:t>
            </w:r>
            <w:r>
              <w:rPr>
                <w:color w:val="000000"/>
                <w:szCs w:val="22"/>
                <w:lang w:val="es-ES_tradnl"/>
              </w:rPr>
              <w:t>,</w:t>
            </w:r>
            <w:r w:rsidRPr="00057139">
              <w:rPr>
                <w:color w:val="000000"/>
                <w:szCs w:val="22"/>
                <w:lang w:val="es-ES_tradnl"/>
              </w:rPr>
              <w:t>250-869</w:t>
            </w:r>
            <w:r>
              <w:rPr>
                <w:color w:val="000000"/>
                <w:szCs w:val="22"/>
                <w:lang w:val="es-ES_tradnl"/>
              </w:rPr>
              <w:t>,</w:t>
            </w:r>
            <w:r w:rsidRPr="00057139">
              <w:rPr>
                <w:color w:val="000000"/>
                <w:szCs w:val="22"/>
                <w:lang w:val="es-ES_tradnl"/>
              </w:rPr>
              <w:t>300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val="restart"/>
            <w:tcBorders>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869</w:t>
            </w:r>
            <w:r>
              <w:rPr>
                <w:color w:val="000000"/>
                <w:szCs w:val="22"/>
                <w:lang w:val="es-ES_tradnl"/>
              </w:rPr>
              <w:t>,</w:t>
            </w:r>
            <w:r w:rsidRPr="00057139">
              <w:rPr>
                <w:color w:val="000000"/>
                <w:szCs w:val="22"/>
                <w:lang w:val="es-ES_tradnl"/>
              </w:rPr>
              <w:t>650-869</w:t>
            </w:r>
            <w:r>
              <w:rPr>
                <w:color w:val="000000"/>
                <w:szCs w:val="22"/>
                <w:lang w:val="es-ES_tradnl"/>
              </w:rPr>
              <w:t>,</w:t>
            </w:r>
            <w:r w:rsidRPr="00057139">
              <w:rPr>
                <w:color w:val="000000"/>
                <w:szCs w:val="22"/>
                <w:lang w:val="es-ES_tradnl"/>
              </w:rPr>
              <w:t>700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869</w:t>
            </w:r>
            <w:r>
              <w:rPr>
                <w:color w:val="000000"/>
                <w:szCs w:val="22"/>
                <w:lang w:val="es-ES_tradnl"/>
              </w:rPr>
              <w:t>,</w:t>
            </w:r>
            <w:r w:rsidRPr="00057139">
              <w:rPr>
                <w:color w:val="000000"/>
                <w:szCs w:val="22"/>
                <w:lang w:val="es-ES_tradnl"/>
              </w:rPr>
              <w:t>200-869</w:t>
            </w:r>
            <w:r>
              <w:rPr>
                <w:color w:val="000000"/>
                <w:szCs w:val="22"/>
                <w:lang w:val="es-ES_tradnl"/>
              </w:rPr>
              <w:t>,</w:t>
            </w:r>
            <w:r w:rsidRPr="00057139">
              <w:rPr>
                <w:color w:val="000000"/>
                <w:szCs w:val="22"/>
                <w:lang w:val="es-ES_tradnl"/>
              </w:rPr>
              <w:t>250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Pr>
                <w:color w:val="000000"/>
                <w:szCs w:val="22"/>
                <w:lang w:val="es-ES_tradnl"/>
              </w:rPr>
              <w:t>Alarmas sociales</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bottom w:val="nil"/>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869</w:t>
            </w:r>
            <w:r>
              <w:rPr>
                <w:color w:val="000000"/>
                <w:szCs w:val="22"/>
                <w:lang w:val="es-ES_tradnl"/>
              </w:rPr>
              <w:t>,</w:t>
            </w:r>
            <w:r w:rsidRPr="00057139">
              <w:rPr>
                <w:color w:val="000000"/>
                <w:szCs w:val="22"/>
                <w:lang w:val="es-ES_tradnl"/>
              </w:rPr>
              <w:t>300-869</w:t>
            </w:r>
            <w:r>
              <w:rPr>
                <w:color w:val="000000"/>
                <w:szCs w:val="22"/>
                <w:lang w:val="es-ES_tradnl"/>
              </w:rPr>
              <w:t>,</w:t>
            </w:r>
            <w:r w:rsidRPr="00057139">
              <w:rPr>
                <w:color w:val="000000"/>
                <w:szCs w:val="22"/>
                <w:lang w:val="es-ES_tradnl"/>
              </w:rPr>
              <w:t>400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top w:val="nil"/>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169</w:t>
            </w:r>
            <w:r>
              <w:rPr>
                <w:color w:val="000000"/>
                <w:szCs w:val="22"/>
                <w:lang w:val="es-ES_tradnl"/>
              </w:rPr>
              <w:t>,</w:t>
            </w:r>
            <w:r w:rsidRPr="00057139">
              <w:rPr>
                <w:color w:val="000000"/>
                <w:szCs w:val="22"/>
                <w:lang w:val="es-ES_tradnl"/>
              </w:rPr>
              <w:t>4750-169</w:t>
            </w:r>
            <w:r>
              <w:rPr>
                <w:color w:val="000000"/>
                <w:szCs w:val="22"/>
                <w:lang w:val="es-ES_tradnl"/>
              </w:rPr>
              <w:t>,</w:t>
            </w:r>
            <w:r w:rsidRPr="00057139">
              <w:rPr>
                <w:color w:val="000000"/>
                <w:szCs w:val="22"/>
                <w:lang w:val="es-ES_tradnl"/>
              </w:rPr>
              <w:t>4875 MHz</w:t>
            </w:r>
          </w:p>
        </w:tc>
        <w:tc>
          <w:tcPr>
            <w:tcW w:w="3912" w:type="dxa"/>
            <w:vMerge w:val="restart"/>
            <w:tcBorders>
              <w:top w:val="single" w:sz="4" w:space="0" w:color="auto"/>
              <w:left w:val="single" w:sz="4" w:space="0" w:color="auto"/>
              <w:right w:val="single" w:sz="4" w:space="0" w:color="auto"/>
            </w:tcBorders>
            <w:shd w:val="clear" w:color="auto" w:fill="FFFFFF"/>
          </w:tcPr>
          <w:p w:rsidR="00A65D9B" w:rsidRPr="00057139" w:rsidRDefault="00A65D9B" w:rsidP="00E041D3">
            <w:pPr>
              <w:pStyle w:val="Tabletext"/>
              <w:jc w:val="left"/>
              <w:rPr>
                <w:color w:val="000000"/>
                <w:szCs w:val="22"/>
                <w:lang w:val="es-ES_tradnl"/>
              </w:rPr>
            </w:pPr>
            <w:r>
              <w:rPr>
                <w:color w:val="000000"/>
                <w:szCs w:val="22"/>
                <w:lang w:val="es-ES_tradnl"/>
              </w:rPr>
              <w:t>Alarmas sociales</w:t>
            </w:r>
            <w:r w:rsidRPr="00057139">
              <w:rPr>
                <w:color w:val="000000"/>
                <w:szCs w:val="22"/>
                <w:lang w:val="es-ES_tradnl"/>
              </w:rPr>
              <w:t xml:space="preserve"> (</w:t>
            </w:r>
            <w:r>
              <w:rPr>
                <w:color w:val="000000"/>
                <w:szCs w:val="22"/>
                <w:lang w:val="es-ES_tradnl"/>
              </w:rPr>
              <w:t>utilización exclusiva</w:t>
            </w:r>
            <w:r w:rsidRPr="00057139">
              <w:rPr>
                <w:color w:val="000000"/>
                <w:szCs w:val="22"/>
                <w:lang w:val="es-ES_tradnl"/>
              </w:rPr>
              <w:t>)</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169</w:t>
            </w:r>
            <w:r>
              <w:rPr>
                <w:color w:val="000000"/>
                <w:szCs w:val="22"/>
                <w:lang w:val="es-ES_tradnl"/>
              </w:rPr>
              <w:t>,</w:t>
            </w:r>
            <w:r w:rsidRPr="00057139">
              <w:rPr>
                <w:color w:val="000000"/>
                <w:szCs w:val="22"/>
                <w:lang w:val="es-ES_tradnl"/>
              </w:rPr>
              <w:t>5875-169</w:t>
            </w:r>
            <w:r>
              <w:rPr>
                <w:color w:val="000000"/>
                <w:szCs w:val="22"/>
                <w:lang w:val="es-ES_tradnl"/>
              </w:rPr>
              <w:t>,</w:t>
            </w:r>
            <w:r w:rsidRPr="00057139">
              <w:rPr>
                <w:color w:val="000000"/>
                <w:szCs w:val="22"/>
                <w:lang w:val="es-ES_tradnl"/>
              </w:rPr>
              <w:t>6000 MHz</w:t>
            </w:r>
          </w:p>
        </w:tc>
        <w:tc>
          <w:tcPr>
            <w:tcW w:w="3912" w:type="dxa"/>
            <w:vMerge/>
            <w:tcBorders>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p>
        </w:tc>
      </w:tr>
      <w:tr w:rsidR="00E041D3"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trHeight w:val="596"/>
          <w:jc w:val="center"/>
        </w:trPr>
        <w:tc>
          <w:tcPr>
            <w:tcW w:w="3118" w:type="dxa"/>
            <w:vMerge w:val="restart"/>
            <w:tcBorders>
              <w:top w:val="single" w:sz="4" w:space="0" w:color="auto"/>
              <w:left w:val="single" w:sz="4" w:space="0" w:color="auto"/>
              <w:bottom w:val="nil"/>
              <w:right w:val="single" w:sz="4" w:space="0" w:color="auto"/>
            </w:tcBorders>
            <w:shd w:val="clear" w:color="auto" w:fill="FFFFFF"/>
          </w:tcPr>
          <w:p w:rsidR="00E041D3" w:rsidRPr="00057139" w:rsidRDefault="00E041D3" w:rsidP="00571378">
            <w:pPr>
              <w:pStyle w:val="Tabletext"/>
              <w:jc w:val="left"/>
              <w:rPr>
                <w:szCs w:val="22"/>
                <w:lang w:val="es-ES_tradnl"/>
              </w:rPr>
            </w:pPr>
            <w:r>
              <w:rPr>
                <w:szCs w:val="22"/>
                <w:lang w:val="es-ES_tradnl"/>
              </w:rPr>
              <w:t>Control del modelo</w:t>
            </w: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6</w:t>
            </w:r>
            <w:r>
              <w:rPr>
                <w:color w:val="000000"/>
                <w:szCs w:val="22"/>
                <w:lang w:val="es-ES_tradnl"/>
              </w:rPr>
              <w:t>,</w:t>
            </w:r>
            <w:r w:rsidRPr="00057139">
              <w:rPr>
                <w:color w:val="000000"/>
                <w:szCs w:val="22"/>
                <w:lang w:val="es-ES_tradnl"/>
              </w:rPr>
              <w:t xml:space="preserve">995, </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 xml:space="preserve">045, </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 xml:space="preserve">095, </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 xml:space="preserve">145, </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195 MHz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p>
        </w:tc>
      </w:tr>
      <w:tr w:rsidR="00E041D3"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right w:val="single" w:sz="4" w:space="0" w:color="auto"/>
            </w:tcBorders>
            <w:shd w:val="clear" w:color="auto" w:fill="FFFFFF"/>
          </w:tcPr>
          <w:p w:rsidR="00E041D3" w:rsidRPr="00E566B2" w:rsidRDefault="00E041D3" w:rsidP="00571378">
            <w:pPr>
              <w:pStyle w:val="Tabletext"/>
              <w:jc w:val="left"/>
              <w:rPr>
                <w:szCs w:val="22"/>
                <w:lang w:val="es-ES_tradnl"/>
              </w:rPr>
            </w:pPr>
          </w:p>
        </w:tc>
        <w:tc>
          <w:tcPr>
            <w:tcW w:w="2608" w:type="dxa"/>
            <w:tcBorders>
              <w:top w:val="single" w:sz="4" w:space="0" w:color="auto"/>
              <w:left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r w:rsidRPr="00057139">
              <w:rPr>
                <w:color w:val="000000"/>
                <w:szCs w:val="22"/>
                <w:lang w:val="es-ES_tradnl"/>
              </w:rPr>
              <w:t>34</w:t>
            </w:r>
            <w:r>
              <w:rPr>
                <w:color w:val="000000"/>
                <w:szCs w:val="22"/>
                <w:lang w:val="es-ES_tradnl"/>
              </w:rPr>
              <w:t>,</w:t>
            </w:r>
            <w:r w:rsidRPr="00057139">
              <w:rPr>
                <w:color w:val="000000"/>
                <w:szCs w:val="22"/>
                <w:lang w:val="es-ES_tradnl"/>
              </w:rPr>
              <w:t>995-35</w:t>
            </w:r>
            <w:r>
              <w:rPr>
                <w:color w:val="000000"/>
                <w:szCs w:val="22"/>
                <w:lang w:val="es-ES_tradnl"/>
              </w:rPr>
              <w:t>,</w:t>
            </w:r>
            <w:r w:rsidRPr="00057139">
              <w:rPr>
                <w:color w:val="000000"/>
                <w:szCs w:val="22"/>
                <w:lang w:val="es-ES_tradnl"/>
              </w:rPr>
              <w:t>2</w:t>
            </w:r>
            <w:smartTag w:uri="urn:schemas-microsoft-com:office:smarttags" w:element="PersonName">
              <w:r w:rsidRPr="00057139">
                <w:rPr>
                  <w:color w:val="000000"/>
                  <w:szCs w:val="22"/>
                  <w:lang w:val="es-ES_tradnl"/>
                </w:rPr>
                <w:t>2</w:t>
              </w:r>
            </w:smartTag>
            <w:r w:rsidRPr="00057139">
              <w:rPr>
                <w:color w:val="000000"/>
                <w:szCs w:val="22"/>
                <w:lang w:val="es-ES_tradnl"/>
              </w:rPr>
              <w:t>5 MHz</w:t>
            </w:r>
          </w:p>
        </w:tc>
        <w:tc>
          <w:tcPr>
            <w:tcW w:w="3912" w:type="dxa"/>
            <w:tcBorders>
              <w:top w:val="single" w:sz="4" w:space="0" w:color="auto"/>
              <w:left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r>
              <w:rPr>
                <w:color w:val="000000"/>
                <w:szCs w:val="22"/>
                <w:lang w:val="es-ES_tradnl"/>
              </w:rPr>
              <w:t>Únicamente para modelos en vuelo</w:t>
            </w:r>
          </w:p>
        </w:tc>
      </w:tr>
      <w:tr w:rsidR="00E041D3"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vMerge/>
            <w:tcBorders>
              <w:left w:val="single" w:sz="4" w:space="0" w:color="auto"/>
              <w:bottom w:val="single" w:sz="4" w:space="0" w:color="auto"/>
              <w:right w:val="single" w:sz="4" w:space="0" w:color="auto"/>
            </w:tcBorders>
            <w:shd w:val="clear" w:color="auto" w:fill="FFFFFF"/>
          </w:tcPr>
          <w:p w:rsidR="00E041D3" w:rsidRPr="00057139" w:rsidRDefault="00E041D3" w:rsidP="00571378">
            <w:pPr>
              <w:pStyle w:val="Tabletext"/>
              <w:jc w:val="left"/>
              <w:rPr>
                <w:szCs w:val="22"/>
                <w:lang w:val="es-ES_tradnl"/>
              </w:rPr>
            </w:pPr>
          </w:p>
        </w:tc>
        <w:tc>
          <w:tcPr>
            <w:tcW w:w="2608" w:type="dxa"/>
            <w:tcBorders>
              <w:left w:val="single" w:sz="4" w:space="0" w:color="auto"/>
              <w:bottom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r w:rsidRPr="00057139">
              <w:rPr>
                <w:color w:val="000000"/>
                <w:szCs w:val="22"/>
                <w:lang w:val="es-ES_tradnl"/>
              </w:rPr>
              <w:t>40</w:t>
            </w:r>
            <w:r>
              <w:rPr>
                <w:color w:val="000000"/>
                <w:szCs w:val="22"/>
                <w:lang w:val="es-ES_tradnl"/>
              </w:rPr>
              <w:t>,</w:t>
            </w:r>
            <w:r w:rsidRPr="00057139">
              <w:rPr>
                <w:color w:val="000000"/>
                <w:szCs w:val="22"/>
                <w:lang w:val="es-ES_tradnl"/>
              </w:rPr>
              <w:t>665, 40</w:t>
            </w:r>
            <w:r>
              <w:rPr>
                <w:color w:val="000000"/>
                <w:szCs w:val="22"/>
                <w:lang w:val="es-ES_tradnl"/>
              </w:rPr>
              <w:t>,</w:t>
            </w:r>
            <w:r w:rsidRPr="00057139">
              <w:rPr>
                <w:color w:val="000000"/>
                <w:szCs w:val="22"/>
                <w:lang w:val="es-ES_tradnl"/>
              </w:rPr>
              <w:t>675, 40</w:t>
            </w:r>
            <w:r>
              <w:rPr>
                <w:color w:val="000000"/>
                <w:szCs w:val="22"/>
                <w:lang w:val="es-ES_tradnl"/>
              </w:rPr>
              <w:t>,</w:t>
            </w:r>
            <w:r w:rsidRPr="00057139">
              <w:rPr>
                <w:color w:val="000000"/>
                <w:szCs w:val="22"/>
                <w:lang w:val="es-ES_tradnl"/>
              </w:rPr>
              <w:t xml:space="preserve">685, </w:t>
            </w:r>
            <w:r w:rsidRPr="00057139">
              <w:rPr>
                <w:color w:val="000000"/>
                <w:szCs w:val="22"/>
                <w:lang w:val="es-ES_tradnl"/>
              </w:rPr>
              <w:br/>
              <w:t>40</w:t>
            </w:r>
            <w:r>
              <w:rPr>
                <w:color w:val="000000"/>
                <w:szCs w:val="22"/>
                <w:lang w:val="es-ES_tradnl"/>
              </w:rPr>
              <w:t>,</w:t>
            </w:r>
            <w:r w:rsidRPr="00057139">
              <w:rPr>
                <w:color w:val="000000"/>
                <w:szCs w:val="22"/>
                <w:lang w:val="es-ES_tradnl"/>
              </w:rPr>
              <w:t>695 MHz</w:t>
            </w:r>
          </w:p>
        </w:tc>
        <w:tc>
          <w:tcPr>
            <w:tcW w:w="3912" w:type="dxa"/>
            <w:tcBorders>
              <w:left w:val="single" w:sz="4" w:space="0" w:color="auto"/>
              <w:bottom w:val="single" w:sz="4" w:space="0" w:color="auto"/>
              <w:right w:val="single" w:sz="4" w:space="0" w:color="auto"/>
            </w:tcBorders>
            <w:shd w:val="clear" w:color="auto" w:fill="FFFFFF"/>
          </w:tcPr>
          <w:p w:rsidR="00E041D3" w:rsidRPr="00057139" w:rsidRDefault="00E041D3" w:rsidP="00571378">
            <w:pPr>
              <w:pStyle w:val="Tabletext"/>
              <w:jc w:val="left"/>
              <w:rPr>
                <w:color w:val="000000"/>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r>
              <w:rPr>
                <w:szCs w:val="22"/>
                <w:lang w:val="es-ES_tradnl"/>
              </w:rPr>
              <w:t>Aplicaciones inductivas</w:t>
            </w:r>
          </w:p>
        </w:tc>
        <w:tc>
          <w:tcPr>
            <w:tcW w:w="2608" w:type="dxa"/>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9-90 kHz</w:t>
            </w:r>
          </w:p>
        </w:tc>
        <w:tc>
          <w:tcPr>
            <w:tcW w:w="3912" w:type="dxa"/>
            <w:tcBorders>
              <w:top w:val="single" w:sz="4" w:space="0" w:color="auto"/>
              <w:left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625B55">
              <w:rPr>
                <w:color w:val="000000"/>
                <w:szCs w:val="22"/>
                <w:lang w:val="es-ES_tradnl"/>
              </w:rPr>
              <w:t>En el caso de antenas externas sólo</w:t>
            </w:r>
            <w:r>
              <w:rPr>
                <w:color w:val="000000"/>
                <w:szCs w:val="22"/>
                <w:lang w:val="es-ES_tradnl"/>
              </w:rPr>
              <w:t xml:space="preserve"> pueden emplearse antenas de bob</w:t>
            </w:r>
            <w:r w:rsidRPr="00625B55">
              <w:rPr>
                <w:color w:val="000000"/>
                <w:szCs w:val="22"/>
                <w:lang w:val="es-ES_tradnl"/>
              </w:rPr>
              <w:t>ina de bucle</w:t>
            </w:r>
            <w:r>
              <w:rPr>
                <w:color w:val="000000"/>
                <w:szCs w:val="22"/>
                <w:lang w:val="es-ES_tradnl"/>
              </w:rPr>
              <w:t>. El nivel de intensidad de campo disminuye</w:t>
            </w:r>
            <w:r w:rsidRPr="00057139">
              <w:rPr>
                <w:color w:val="000000"/>
                <w:szCs w:val="22"/>
                <w:lang w:val="es-ES_tradnl"/>
              </w:rPr>
              <w:t xml:space="preserve"> 3 dB/</w:t>
            </w:r>
            <w:r>
              <w:rPr>
                <w:color w:val="000000"/>
                <w:szCs w:val="22"/>
                <w:lang w:val="es-ES_tradnl"/>
              </w:rPr>
              <w:t>octava a </w:t>
            </w:r>
            <w:r w:rsidRPr="00057139">
              <w:rPr>
                <w:color w:val="000000"/>
                <w:szCs w:val="22"/>
                <w:lang w:val="es-ES_tradnl"/>
              </w:rPr>
              <w:t>30 kHz</w:t>
            </w:r>
          </w:p>
        </w:tc>
      </w:tr>
      <w:tr w:rsidR="00A65D9B"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top w:val="nil"/>
              <w:left w:val="single" w:sz="4" w:space="0" w:color="auto"/>
              <w:right w:val="single" w:sz="4" w:space="0" w:color="auto"/>
            </w:tcBorders>
            <w:shd w:val="clear" w:color="auto" w:fill="FFFFFF"/>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90-119 kHz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BB3A53" w:rsidRDefault="00A65D9B" w:rsidP="0064196A">
            <w:pPr>
              <w:pStyle w:val="Tabletext"/>
              <w:jc w:val="left"/>
              <w:rPr>
                <w:color w:val="000000"/>
                <w:szCs w:val="22"/>
                <w:lang w:val="es-ES_tradnl"/>
              </w:rPr>
            </w:pPr>
            <w:r>
              <w:rPr>
                <w:color w:val="000000"/>
                <w:szCs w:val="22"/>
                <w:lang w:val="es-ES_tradnl"/>
              </w:rPr>
              <w:t>En el caso de antenas externas sólo pueden emplearse antenas de bobina de</w:t>
            </w:r>
            <w:r w:rsidR="0064196A">
              <w:rPr>
                <w:color w:val="000000"/>
                <w:szCs w:val="22"/>
                <w:lang w:val="es-ES_tradnl"/>
              </w:rPr>
              <w:t> </w:t>
            </w:r>
            <w:r>
              <w:rPr>
                <w:color w:val="000000"/>
                <w:szCs w:val="22"/>
                <w:lang w:val="es-ES_tradnl"/>
              </w:rPr>
              <w:t>bucle</w:t>
            </w:r>
          </w:p>
        </w:tc>
      </w:tr>
      <w:tr w:rsidR="00A65D9B"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118" w:type="dxa"/>
            <w:tcBorders>
              <w:top w:val="nil"/>
              <w:left w:val="single" w:sz="4" w:space="0" w:color="auto"/>
              <w:bottom w:val="single" w:sz="4" w:space="0" w:color="auto"/>
              <w:right w:val="single" w:sz="4" w:space="0" w:color="auto"/>
            </w:tcBorders>
            <w:shd w:val="clear" w:color="auto" w:fill="FFFFFF"/>
          </w:tcPr>
          <w:p w:rsidR="00A65D9B" w:rsidRPr="00BB3A53"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sidRPr="00057139">
              <w:rPr>
                <w:color w:val="000000"/>
                <w:szCs w:val="22"/>
                <w:lang w:val="es-ES_tradnl"/>
              </w:rPr>
              <w:t>119-135 kHz</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A65D9B" w:rsidRPr="00057139" w:rsidRDefault="00A65D9B" w:rsidP="00571378">
            <w:pPr>
              <w:pStyle w:val="Tabletext"/>
              <w:jc w:val="left"/>
              <w:rPr>
                <w:color w:val="000000"/>
                <w:szCs w:val="22"/>
                <w:lang w:val="es-ES_tradnl"/>
              </w:rPr>
            </w:pPr>
            <w:r>
              <w:rPr>
                <w:color w:val="000000"/>
                <w:szCs w:val="22"/>
                <w:lang w:val="es-ES_tradnl"/>
              </w:rPr>
              <w:t xml:space="preserve">En el caso de antenas externas sólo pueden emplearse antenas de bobina de bucle. El nivel de intensidad de campo disminuye </w:t>
            </w:r>
            <w:r w:rsidRPr="00057139">
              <w:rPr>
                <w:color w:val="000000"/>
                <w:szCs w:val="22"/>
                <w:lang w:val="es-ES_tradnl"/>
              </w:rPr>
              <w:t xml:space="preserve"> 3 dB/octav</w:t>
            </w:r>
            <w:r>
              <w:rPr>
                <w:color w:val="000000"/>
                <w:szCs w:val="22"/>
                <w:lang w:val="es-ES_tradnl"/>
              </w:rPr>
              <w:t>a</w:t>
            </w:r>
            <w:r w:rsidRPr="00057139">
              <w:rPr>
                <w:color w:val="000000"/>
                <w:szCs w:val="22"/>
                <w:lang w:val="es-ES_tradnl"/>
              </w:rPr>
              <w:t xml:space="preserve"> a</w:t>
            </w:r>
            <w:r>
              <w:rPr>
                <w:color w:val="000000"/>
                <w:szCs w:val="22"/>
                <w:lang w:val="es-ES_tradnl"/>
              </w:rPr>
              <w:t> </w:t>
            </w:r>
            <w:r w:rsidRPr="00057139">
              <w:rPr>
                <w:color w:val="000000"/>
                <w:szCs w:val="22"/>
                <w:lang w:val="es-ES_tradnl"/>
              </w:rPr>
              <w:t>30 kHz</w:t>
            </w:r>
          </w:p>
        </w:tc>
      </w:tr>
    </w:tbl>
    <w:p w:rsidR="00686365" w:rsidRPr="008C308A" w:rsidRDefault="00686365" w:rsidP="00686365">
      <w:pPr>
        <w:pStyle w:val="TableNo"/>
        <w:rPr>
          <w:lang w:val="es-ES_tradnl"/>
        </w:rPr>
      </w:pPr>
      <w:r>
        <w:rPr>
          <w:lang w:val="es-ES_tradnl"/>
        </w:rPr>
        <w:lastRenderedPageBreak/>
        <w:t>CUADRO 11 (</w:t>
      </w:r>
      <w:r w:rsidRPr="00C969FC">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686365" w:rsidRPr="00EA002B" w:rsidTr="0064196A">
        <w:trPr>
          <w:cantSplit/>
          <w:tblHeader/>
          <w:jc w:val="center"/>
        </w:trPr>
        <w:tc>
          <w:tcPr>
            <w:tcW w:w="3118" w:type="dxa"/>
            <w:tcBorders>
              <w:bottom w:val="single" w:sz="4" w:space="0" w:color="auto"/>
            </w:tcBorders>
          </w:tcPr>
          <w:p w:rsidR="00686365" w:rsidRPr="00D3015D" w:rsidRDefault="00686365" w:rsidP="0064196A">
            <w:pPr>
              <w:pStyle w:val="Tablehead"/>
            </w:pPr>
            <w:r w:rsidRPr="008C308A">
              <w:rPr>
                <w:lang w:val="es-ES_tradnl"/>
              </w:rPr>
              <w:t>Aplicaciones</w:t>
            </w:r>
          </w:p>
        </w:tc>
        <w:tc>
          <w:tcPr>
            <w:tcW w:w="2608" w:type="dxa"/>
          </w:tcPr>
          <w:p w:rsidR="00686365" w:rsidRPr="00D3015D" w:rsidRDefault="00686365" w:rsidP="0064196A">
            <w:pPr>
              <w:pStyle w:val="Tablehead"/>
            </w:pPr>
            <w:r>
              <w:t>Bandas de frecuencias</w:t>
            </w:r>
          </w:p>
        </w:tc>
        <w:tc>
          <w:tcPr>
            <w:tcW w:w="3912" w:type="dxa"/>
          </w:tcPr>
          <w:p w:rsidR="00686365" w:rsidRPr="00D3015D" w:rsidRDefault="00686365" w:rsidP="0064196A">
            <w:pPr>
              <w:pStyle w:val="Tablehead"/>
            </w:pPr>
            <w:r>
              <w:t>Nota</w:t>
            </w:r>
            <w:r w:rsidRPr="00D3015D">
              <w:t>s</w:t>
            </w:r>
          </w:p>
        </w:tc>
      </w:tr>
      <w:tr w:rsidR="00686365"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vMerge w:val="restart"/>
            <w:tcBorders>
              <w:top w:val="single" w:sz="4" w:space="0" w:color="auto"/>
              <w:left w:val="single" w:sz="4" w:space="0" w:color="auto"/>
              <w:right w:val="single" w:sz="4" w:space="0" w:color="auto"/>
            </w:tcBorders>
          </w:tcPr>
          <w:p w:rsidR="00686365" w:rsidRPr="00057139" w:rsidRDefault="00686365" w:rsidP="00E041D3">
            <w:pPr>
              <w:pStyle w:val="Tabletext"/>
              <w:keepNext/>
              <w:keepLines/>
              <w:jc w:val="left"/>
              <w:rPr>
                <w:szCs w:val="22"/>
                <w:lang w:val="es-ES_tradnl"/>
              </w:rPr>
            </w:pPr>
            <w:r>
              <w:rPr>
                <w:szCs w:val="22"/>
                <w:lang w:val="es-ES_tradnl"/>
              </w:rPr>
              <w:t xml:space="preserve">Aplicaciones inductivas </w:t>
            </w:r>
            <w:r>
              <w:rPr>
                <w:snapToGrid w:val="0"/>
                <w:lang w:val="es-ES_tradnl"/>
              </w:rPr>
              <w:t>(</w:t>
            </w:r>
            <w:r>
              <w:rPr>
                <w:i/>
                <w:iCs/>
                <w:snapToGrid w:val="0"/>
                <w:lang w:val="es-ES_tradnl"/>
              </w:rPr>
              <w:t>continuación</w:t>
            </w:r>
            <w:r>
              <w:rPr>
                <w:snapToGrid w:val="0"/>
                <w:lang w:val="es-ES_tradnl"/>
              </w:rPr>
              <w:t>)</w:t>
            </w:r>
          </w:p>
        </w:tc>
        <w:tc>
          <w:tcPr>
            <w:tcW w:w="2608" w:type="dxa"/>
            <w:tcBorders>
              <w:top w:val="single" w:sz="4" w:space="0" w:color="auto"/>
              <w:left w:val="single" w:sz="4" w:space="0" w:color="auto"/>
              <w:bottom w:val="single" w:sz="4" w:space="0" w:color="auto"/>
              <w:right w:val="single" w:sz="4" w:space="0" w:color="auto"/>
            </w:tcBorders>
          </w:tcPr>
          <w:p w:rsidR="00686365" w:rsidRPr="00057139" w:rsidRDefault="00686365" w:rsidP="00E041D3">
            <w:pPr>
              <w:pStyle w:val="Tabletext"/>
              <w:keepNext/>
              <w:keepLines/>
              <w:jc w:val="left"/>
              <w:rPr>
                <w:color w:val="000000"/>
                <w:szCs w:val="22"/>
                <w:lang w:val="es-ES_tradnl"/>
              </w:rPr>
            </w:pPr>
            <w:r w:rsidRPr="00057139">
              <w:rPr>
                <w:color w:val="000000"/>
                <w:szCs w:val="22"/>
                <w:lang w:val="es-ES_tradnl"/>
              </w:rPr>
              <w:t>135-140 kHz</w:t>
            </w:r>
            <w:r w:rsidRPr="00057139" w:rsidDel="00A41C0C">
              <w:rPr>
                <w:color w:val="000000"/>
                <w:szCs w:val="22"/>
                <w:lang w:val="es-ES_tradnl"/>
              </w:rPr>
              <w:t xml:space="preserve"> </w:t>
            </w:r>
          </w:p>
        </w:tc>
        <w:tc>
          <w:tcPr>
            <w:tcW w:w="3912" w:type="dxa"/>
            <w:vMerge w:val="restart"/>
            <w:tcBorders>
              <w:top w:val="single" w:sz="4" w:space="0" w:color="auto"/>
              <w:left w:val="single" w:sz="4" w:space="0" w:color="auto"/>
              <w:bottom w:val="single" w:sz="6" w:space="0" w:color="auto"/>
              <w:right w:val="single" w:sz="4" w:space="0" w:color="auto"/>
            </w:tcBorders>
          </w:tcPr>
          <w:p w:rsidR="00686365" w:rsidRPr="00BB3A53" w:rsidRDefault="00686365" w:rsidP="00E041D3">
            <w:pPr>
              <w:pStyle w:val="Tabletext"/>
              <w:keepNext/>
              <w:keepLines/>
              <w:jc w:val="left"/>
              <w:rPr>
                <w:color w:val="000000"/>
                <w:szCs w:val="22"/>
                <w:lang w:val="es-ES_tradnl"/>
              </w:rPr>
            </w:pPr>
            <w:r w:rsidRPr="00BB3A53">
              <w:rPr>
                <w:color w:val="000000"/>
                <w:szCs w:val="22"/>
                <w:lang w:val="es-ES_tradnl"/>
              </w:rPr>
              <w:t>En el caso de antenas externas s</w:t>
            </w:r>
            <w:r>
              <w:rPr>
                <w:color w:val="000000"/>
                <w:szCs w:val="22"/>
                <w:lang w:val="es-ES_tradnl"/>
              </w:rPr>
              <w:t>ólo pueden emplearse antenas de bobina de bucle</w:t>
            </w:r>
          </w:p>
        </w:tc>
      </w:tr>
      <w:tr w:rsidR="00686365" w:rsidRPr="00D75C1B" w:rsidTr="00641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vMerge/>
            <w:tcBorders>
              <w:left w:val="single" w:sz="4" w:space="0" w:color="auto"/>
              <w:bottom w:val="nil"/>
              <w:right w:val="single" w:sz="4" w:space="0" w:color="auto"/>
            </w:tcBorders>
          </w:tcPr>
          <w:p w:rsidR="00686365" w:rsidRPr="00BB3A53" w:rsidRDefault="00686365"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686365" w:rsidRPr="00057139" w:rsidRDefault="00686365" w:rsidP="00571378">
            <w:pPr>
              <w:pStyle w:val="Tabletext"/>
              <w:jc w:val="left"/>
              <w:rPr>
                <w:color w:val="000000"/>
                <w:szCs w:val="22"/>
                <w:lang w:val="es-ES_tradnl"/>
              </w:rPr>
            </w:pPr>
            <w:r w:rsidRPr="00057139">
              <w:rPr>
                <w:color w:val="000000"/>
                <w:szCs w:val="22"/>
                <w:lang w:val="es-ES_tradnl"/>
              </w:rPr>
              <w:t>140-148</w:t>
            </w:r>
            <w:r>
              <w:rPr>
                <w:color w:val="000000"/>
                <w:szCs w:val="22"/>
                <w:lang w:val="es-ES_tradnl"/>
              </w:rPr>
              <w:t>,</w:t>
            </w:r>
            <w:r w:rsidRPr="00057139">
              <w:rPr>
                <w:color w:val="000000"/>
                <w:szCs w:val="22"/>
                <w:lang w:val="es-ES_tradnl"/>
              </w:rPr>
              <w:t>5 kHz</w:t>
            </w:r>
          </w:p>
        </w:tc>
        <w:tc>
          <w:tcPr>
            <w:tcW w:w="3912" w:type="dxa"/>
            <w:vMerge/>
            <w:tcBorders>
              <w:left w:val="single" w:sz="4" w:space="0" w:color="auto"/>
              <w:bottom w:val="single" w:sz="6" w:space="0" w:color="auto"/>
              <w:right w:val="single" w:sz="4" w:space="0" w:color="auto"/>
            </w:tcBorders>
          </w:tcPr>
          <w:p w:rsidR="00686365" w:rsidRPr="00D75C1B" w:rsidRDefault="00686365" w:rsidP="00571378">
            <w:pPr>
              <w:pStyle w:val="Tabletext"/>
              <w:jc w:val="left"/>
              <w:rPr>
                <w:color w:val="000000"/>
                <w:szCs w:val="22"/>
                <w:lang w:val="en-US"/>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D75C1B" w:rsidRDefault="00A65D9B" w:rsidP="00571378">
            <w:pPr>
              <w:pStyle w:val="Tabletext"/>
              <w:jc w:val="left"/>
              <w:rPr>
                <w:szCs w:val="22"/>
                <w:lang w:val="en-US"/>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6 765-6 795 kHz</w:t>
            </w:r>
          </w:p>
        </w:tc>
        <w:tc>
          <w:tcPr>
            <w:tcW w:w="3912" w:type="dxa"/>
            <w:tcBorders>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7 400-8 800 kHz</w:t>
            </w:r>
          </w:p>
        </w:tc>
        <w:tc>
          <w:tcPr>
            <w:tcW w:w="3912"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nil"/>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13</w:t>
            </w:r>
            <w:r>
              <w:rPr>
                <w:color w:val="000000"/>
                <w:szCs w:val="22"/>
                <w:lang w:val="es-ES_tradnl"/>
              </w:rPr>
              <w:t>,</w:t>
            </w:r>
            <w:r w:rsidRPr="00057139">
              <w:rPr>
                <w:color w:val="000000"/>
                <w:szCs w:val="22"/>
                <w:lang w:val="es-ES_tradnl"/>
              </w:rPr>
              <w:t>553-13</w:t>
            </w:r>
            <w:r>
              <w:rPr>
                <w:color w:val="000000"/>
                <w:szCs w:val="22"/>
                <w:lang w:val="es-ES_tradnl"/>
              </w:rPr>
              <w:t>,</w:t>
            </w:r>
            <w:r w:rsidRPr="00057139">
              <w:rPr>
                <w:color w:val="000000"/>
                <w:szCs w:val="22"/>
                <w:lang w:val="es-ES_tradnl"/>
              </w:rPr>
              <w:t>567 MHz</w:t>
            </w:r>
          </w:p>
        </w:tc>
        <w:tc>
          <w:tcPr>
            <w:tcW w:w="3912"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nil"/>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13</w:t>
            </w:r>
            <w:r>
              <w:rPr>
                <w:color w:val="000000"/>
                <w:szCs w:val="22"/>
                <w:lang w:val="es-ES_tradnl"/>
              </w:rPr>
              <w:t>,</w:t>
            </w:r>
            <w:r w:rsidRPr="00057139">
              <w:rPr>
                <w:color w:val="000000"/>
                <w:szCs w:val="22"/>
                <w:lang w:val="es-ES_tradnl"/>
              </w:rPr>
              <w:t>553-13</w:t>
            </w:r>
            <w:r>
              <w:rPr>
                <w:color w:val="000000"/>
                <w:szCs w:val="22"/>
                <w:lang w:val="es-ES_tradnl"/>
              </w:rPr>
              <w:t>,</w:t>
            </w:r>
            <w:r w:rsidRPr="00057139">
              <w:rPr>
                <w:color w:val="000000"/>
                <w:szCs w:val="22"/>
                <w:lang w:val="es-ES_tradnl"/>
              </w:rPr>
              <w:t>567 MHz</w:t>
            </w:r>
          </w:p>
        </w:tc>
        <w:tc>
          <w:tcPr>
            <w:tcW w:w="3912" w:type="dxa"/>
            <w:tcBorders>
              <w:top w:val="single" w:sz="4" w:space="0" w:color="auto"/>
              <w:left w:val="single" w:sz="4" w:space="0" w:color="auto"/>
              <w:bottom w:val="single" w:sz="4" w:space="0" w:color="auto"/>
              <w:right w:val="single" w:sz="4" w:space="0" w:color="auto"/>
            </w:tcBorders>
          </w:tcPr>
          <w:p w:rsidR="00A65D9B" w:rsidRPr="00BB3A53" w:rsidRDefault="00A65D9B" w:rsidP="00571378">
            <w:pPr>
              <w:pStyle w:val="Tabletext"/>
              <w:jc w:val="left"/>
              <w:rPr>
                <w:color w:val="000000"/>
                <w:szCs w:val="22"/>
                <w:lang w:val="es-ES_tradnl"/>
              </w:rPr>
            </w:pPr>
            <w:r>
              <w:rPr>
                <w:color w:val="000000"/>
                <w:szCs w:val="22"/>
                <w:lang w:val="es-ES_tradnl"/>
              </w:rPr>
              <w:t>Sólo p</w:t>
            </w:r>
            <w:r w:rsidRPr="00BB3A53">
              <w:rPr>
                <w:color w:val="000000"/>
                <w:szCs w:val="22"/>
                <w:lang w:val="es-ES_tradnl"/>
              </w:rPr>
              <w:t xml:space="preserve">ara RFID y </w:t>
            </w:r>
            <w:r>
              <w:rPr>
                <w:color w:val="000000"/>
                <w:szCs w:val="22"/>
                <w:lang w:val="es-ES_tradnl"/>
              </w:rPr>
              <w:t>vigilancia electrónica de artículos (</w:t>
            </w:r>
            <w:r w:rsidRPr="00BB3A53">
              <w:rPr>
                <w:color w:val="000000"/>
                <w:szCs w:val="22"/>
                <w:lang w:val="es-ES_tradnl"/>
              </w:rPr>
              <w:t>EAS</w:t>
            </w:r>
            <w:r>
              <w:rPr>
                <w:color w:val="000000"/>
                <w:szCs w:val="22"/>
                <w:lang w:val="es-ES_tradnl"/>
              </w:rPr>
              <w:t>)</w:t>
            </w:r>
          </w:p>
        </w:tc>
      </w:tr>
      <w:tr w:rsidR="00A65D9B" w:rsidRPr="00EA002B"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BB3A53"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6</w:t>
            </w:r>
            <w:r>
              <w:rPr>
                <w:color w:val="000000"/>
                <w:szCs w:val="22"/>
                <w:lang w:val="es-ES_tradnl"/>
              </w:rPr>
              <w:t>,</w:t>
            </w:r>
            <w:r w:rsidRPr="00057139">
              <w:rPr>
                <w:color w:val="000000"/>
                <w:szCs w:val="22"/>
                <w:lang w:val="es-ES_tradnl"/>
              </w:rPr>
              <w:t>957-</w:t>
            </w:r>
            <w:smartTag w:uri="urn:schemas-microsoft-com:office:smarttags" w:element="PersonName">
              <w:r w:rsidRPr="00057139">
                <w:rPr>
                  <w:color w:val="000000"/>
                  <w:szCs w:val="22"/>
                  <w:lang w:val="es-ES_tradnl"/>
                </w:rPr>
                <w:t>2</w:t>
              </w:r>
            </w:smartTag>
            <w:r w:rsidRPr="00057139">
              <w:rPr>
                <w:color w:val="000000"/>
                <w:szCs w:val="22"/>
                <w:lang w:val="es-ES_tradnl"/>
              </w:rPr>
              <w:t>7</w:t>
            </w:r>
            <w:r>
              <w:rPr>
                <w:color w:val="000000"/>
                <w:szCs w:val="22"/>
                <w:lang w:val="es-ES_tradnl"/>
              </w:rPr>
              <w:t>,</w:t>
            </w:r>
            <w:r w:rsidRPr="00057139">
              <w:rPr>
                <w:color w:val="000000"/>
                <w:szCs w:val="22"/>
                <w:lang w:val="es-ES_tradnl"/>
              </w:rPr>
              <w:t>283 MHz</w:t>
            </w:r>
          </w:p>
        </w:tc>
        <w:tc>
          <w:tcPr>
            <w:tcW w:w="3912" w:type="dxa"/>
            <w:vMerge w:val="restart"/>
            <w:tcBorders>
              <w:top w:val="single" w:sz="4" w:space="0" w:color="auto"/>
              <w:left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EA002B"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10</w:t>
            </w:r>
            <w:r>
              <w:rPr>
                <w:color w:val="000000"/>
                <w:szCs w:val="22"/>
                <w:lang w:val="es-ES_tradnl"/>
              </w:rPr>
              <w:t>,</w:t>
            </w:r>
            <w:r w:rsidRPr="00057139">
              <w:rPr>
                <w:color w:val="000000"/>
                <w:szCs w:val="22"/>
                <w:lang w:val="es-ES_tradnl"/>
              </w:rPr>
              <w:t>200-11</w:t>
            </w:r>
            <w:r>
              <w:rPr>
                <w:color w:val="000000"/>
                <w:szCs w:val="22"/>
                <w:lang w:val="es-ES_tradnl"/>
              </w:rPr>
              <w:t>,</w:t>
            </w:r>
            <w:r w:rsidRPr="00057139">
              <w:rPr>
                <w:color w:val="000000"/>
                <w:szCs w:val="22"/>
                <w:lang w:val="es-ES_tradnl"/>
              </w:rPr>
              <w:t>000 MHz</w:t>
            </w:r>
          </w:p>
        </w:tc>
        <w:tc>
          <w:tcPr>
            <w:tcW w:w="3912" w:type="dxa"/>
            <w:vMerge/>
            <w:tcBorders>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nil"/>
              <w:right w:val="single" w:sz="4" w:space="0" w:color="auto"/>
            </w:tcBorders>
          </w:tcPr>
          <w:p w:rsidR="00A65D9B" w:rsidRPr="00057139" w:rsidRDefault="00A65D9B" w:rsidP="00C969FC">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3 155-3 400 kHz</w:t>
            </w:r>
          </w:p>
        </w:tc>
        <w:tc>
          <w:tcPr>
            <w:tcW w:w="3912" w:type="dxa"/>
            <w:vMerge w:val="restart"/>
            <w:tcBorders>
              <w:top w:val="single" w:sz="4" w:space="0" w:color="auto"/>
              <w:left w:val="single" w:sz="4" w:space="0" w:color="auto"/>
              <w:right w:val="single" w:sz="4" w:space="0" w:color="auto"/>
            </w:tcBorders>
          </w:tcPr>
          <w:p w:rsidR="00A65D9B" w:rsidRPr="00BB3A53" w:rsidRDefault="00A65D9B" w:rsidP="00571378">
            <w:pPr>
              <w:pStyle w:val="Tabletext"/>
              <w:jc w:val="left"/>
              <w:rPr>
                <w:color w:val="000000"/>
                <w:szCs w:val="22"/>
                <w:lang w:val="es-ES_tradnl"/>
              </w:rPr>
            </w:pPr>
            <w:r w:rsidRPr="00BB3A53">
              <w:rPr>
                <w:color w:val="000000"/>
                <w:szCs w:val="22"/>
                <w:lang w:val="es-ES_tradnl"/>
              </w:rPr>
              <w:t>En el caso de antenas externas s</w:t>
            </w:r>
            <w:r>
              <w:rPr>
                <w:color w:val="000000"/>
                <w:szCs w:val="22"/>
                <w:lang w:val="es-ES_tradnl"/>
              </w:rPr>
              <w:t>ólo pueden emplearse antenas de bobina de bucle</w:t>
            </w:r>
          </w:p>
        </w:tc>
      </w:tr>
      <w:tr w:rsidR="00A65D9B" w:rsidRPr="00CF46DF"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nil"/>
              <w:right w:val="single" w:sz="4" w:space="0" w:color="auto"/>
            </w:tcBorders>
          </w:tcPr>
          <w:p w:rsidR="00A65D9B" w:rsidRPr="00BB3A53"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148</w:t>
            </w:r>
            <w:r>
              <w:rPr>
                <w:color w:val="000000"/>
                <w:szCs w:val="22"/>
                <w:lang w:val="es-ES_tradnl"/>
              </w:rPr>
              <w:t>,</w:t>
            </w:r>
            <w:r w:rsidRPr="00057139">
              <w:rPr>
                <w:color w:val="000000"/>
                <w:szCs w:val="22"/>
                <w:lang w:val="es-ES_tradnl"/>
              </w:rPr>
              <w:t>5 kHz − 5 MHz</w:t>
            </w:r>
          </w:p>
        </w:tc>
        <w:tc>
          <w:tcPr>
            <w:tcW w:w="3912" w:type="dxa"/>
            <w:vMerge/>
            <w:tcBorders>
              <w:left w:val="single" w:sz="4" w:space="0" w:color="auto"/>
              <w:right w:val="single" w:sz="4" w:space="0" w:color="auto"/>
            </w:tcBorders>
          </w:tcPr>
          <w:p w:rsidR="00A65D9B" w:rsidRPr="00CF46DF" w:rsidRDefault="00A65D9B" w:rsidP="00571378">
            <w:pPr>
              <w:pStyle w:val="Tabletext"/>
              <w:jc w:val="left"/>
              <w:rPr>
                <w:color w:val="000000"/>
                <w:szCs w:val="22"/>
                <w:lang w:val="en-US"/>
              </w:rPr>
            </w:pPr>
          </w:p>
        </w:tc>
      </w:tr>
      <w:tr w:rsidR="00A65D9B" w:rsidRPr="00CF46DF"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nil"/>
              <w:right w:val="single" w:sz="4" w:space="0" w:color="auto"/>
            </w:tcBorders>
          </w:tcPr>
          <w:p w:rsidR="00A65D9B" w:rsidRPr="00CF46DF" w:rsidRDefault="00A65D9B" w:rsidP="00571378">
            <w:pPr>
              <w:pStyle w:val="Tabletext"/>
              <w:jc w:val="left"/>
              <w:rPr>
                <w:szCs w:val="22"/>
                <w:lang w:val="en-US"/>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5-30 MHz</w:t>
            </w:r>
          </w:p>
        </w:tc>
        <w:tc>
          <w:tcPr>
            <w:tcW w:w="3912" w:type="dxa"/>
            <w:vMerge/>
            <w:tcBorders>
              <w:left w:val="single" w:sz="4" w:space="0" w:color="auto"/>
              <w:bottom w:val="single" w:sz="4" w:space="0" w:color="auto"/>
              <w:right w:val="single" w:sz="4" w:space="0" w:color="auto"/>
            </w:tcBorders>
          </w:tcPr>
          <w:p w:rsidR="00A65D9B" w:rsidRPr="00CF46DF" w:rsidRDefault="00A65D9B" w:rsidP="00571378">
            <w:pPr>
              <w:pStyle w:val="Tabletext"/>
              <w:jc w:val="left"/>
              <w:rPr>
                <w:color w:val="000000"/>
                <w:szCs w:val="22"/>
                <w:lang w:val="en-US"/>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single" w:sz="4" w:space="0" w:color="auto"/>
              <w:right w:val="single" w:sz="4" w:space="0" w:color="auto"/>
            </w:tcBorders>
          </w:tcPr>
          <w:p w:rsidR="00A65D9B" w:rsidRPr="00CF46DF" w:rsidRDefault="00A65D9B" w:rsidP="00571378">
            <w:pPr>
              <w:pStyle w:val="Tabletext"/>
              <w:jc w:val="left"/>
              <w:rPr>
                <w:szCs w:val="22"/>
                <w:lang w:val="en-US"/>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400-600 kHz</w:t>
            </w:r>
          </w:p>
        </w:tc>
        <w:tc>
          <w:tcPr>
            <w:tcW w:w="3912" w:type="dxa"/>
            <w:tcBorders>
              <w:top w:val="single" w:sz="4" w:space="0" w:color="auto"/>
              <w:left w:val="single" w:sz="4" w:space="0" w:color="auto"/>
              <w:bottom w:val="single" w:sz="4" w:space="0" w:color="auto"/>
              <w:right w:val="single" w:sz="4" w:space="0" w:color="auto"/>
            </w:tcBorders>
          </w:tcPr>
          <w:p w:rsidR="00A65D9B" w:rsidRPr="00BB3A53" w:rsidRDefault="00A65D9B" w:rsidP="00571378">
            <w:pPr>
              <w:pStyle w:val="Tabletext"/>
              <w:jc w:val="left"/>
              <w:rPr>
                <w:color w:val="000000"/>
                <w:szCs w:val="22"/>
                <w:lang w:val="es-ES_tradnl"/>
              </w:rPr>
            </w:pPr>
            <w:r>
              <w:rPr>
                <w:color w:val="000000"/>
                <w:szCs w:val="22"/>
                <w:lang w:val="es-ES_tradnl"/>
              </w:rPr>
              <w:t>Sólo p</w:t>
            </w:r>
            <w:r w:rsidRPr="00BB3A53">
              <w:rPr>
                <w:color w:val="000000"/>
                <w:szCs w:val="22"/>
                <w:lang w:val="es-ES_tradnl"/>
              </w:rPr>
              <w:t>ara RFID.</w:t>
            </w:r>
          </w:p>
          <w:p w:rsidR="00A65D9B" w:rsidRPr="00BB3A53" w:rsidRDefault="00A65D9B" w:rsidP="00571378">
            <w:pPr>
              <w:pStyle w:val="Tabletext"/>
              <w:jc w:val="left"/>
              <w:rPr>
                <w:color w:val="000000"/>
                <w:szCs w:val="22"/>
                <w:lang w:val="es-ES_tradnl"/>
              </w:rPr>
            </w:pPr>
            <w:r w:rsidRPr="00BB3A53">
              <w:rPr>
                <w:color w:val="000000"/>
                <w:szCs w:val="22"/>
                <w:lang w:val="es-ES_tradnl"/>
              </w:rPr>
              <w:t>En el caso de antenas externas s</w:t>
            </w:r>
            <w:r>
              <w:rPr>
                <w:color w:val="000000"/>
                <w:szCs w:val="22"/>
                <w:lang w:val="es-ES_tradnl"/>
              </w:rPr>
              <w:t>ólo pueden emplearse antenas de bobina de bucle</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4" w:space="0" w:color="auto"/>
              <w:left w:val="single" w:sz="4" w:space="0" w:color="auto"/>
              <w:right w:val="single" w:sz="4" w:space="0" w:color="auto"/>
            </w:tcBorders>
          </w:tcPr>
          <w:p w:rsidR="00A65D9B" w:rsidRPr="00057139" w:rsidRDefault="00A65D9B" w:rsidP="00571378">
            <w:pPr>
              <w:pStyle w:val="Tabletext"/>
              <w:jc w:val="left"/>
              <w:rPr>
                <w:szCs w:val="22"/>
                <w:lang w:val="es-ES_tradnl"/>
              </w:rPr>
            </w:pPr>
            <w:r>
              <w:rPr>
                <w:szCs w:val="22"/>
                <w:lang w:val="es-ES_tradnl"/>
              </w:rPr>
              <w:t>Radiomicrófonos y dispositivos de ayuda a la audición</w:t>
            </w:r>
          </w:p>
        </w:tc>
        <w:tc>
          <w:tcPr>
            <w:tcW w:w="2608" w:type="dxa"/>
            <w:tcBorders>
              <w:top w:val="single" w:sz="4" w:space="0" w:color="auto"/>
              <w:left w:val="single" w:sz="4" w:space="0" w:color="auto"/>
              <w:right w:val="single" w:sz="4" w:space="0" w:color="auto"/>
            </w:tcBorders>
          </w:tcPr>
          <w:p w:rsidR="00A65D9B" w:rsidRPr="00057139" w:rsidRDefault="00A65D9B" w:rsidP="00571378">
            <w:pPr>
              <w:pStyle w:val="Tabletext"/>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9</w:t>
            </w:r>
            <w:r>
              <w:rPr>
                <w:color w:val="000000"/>
                <w:szCs w:val="22"/>
                <w:lang w:val="es-ES_tradnl"/>
              </w:rPr>
              <w:t>,</w:t>
            </w:r>
            <w:r w:rsidRPr="00057139">
              <w:rPr>
                <w:color w:val="000000"/>
                <w:szCs w:val="22"/>
                <w:lang w:val="es-ES_tradnl"/>
              </w:rPr>
              <w:t>7-47</w:t>
            </w:r>
            <w:r>
              <w:rPr>
                <w:color w:val="000000"/>
                <w:szCs w:val="22"/>
                <w:lang w:val="es-ES_tradnl"/>
              </w:rPr>
              <w:t>,</w:t>
            </w:r>
            <w:r w:rsidRPr="00057139">
              <w:rPr>
                <w:color w:val="000000"/>
                <w:szCs w:val="22"/>
                <w:lang w:val="es-ES_tradnl"/>
              </w:rPr>
              <w:t>0 MHz</w:t>
            </w:r>
          </w:p>
        </w:tc>
        <w:tc>
          <w:tcPr>
            <w:tcW w:w="3912" w:type="dxa"/>
            <w:tcBorders>
              <w:top w:val="single" w:sz="4" w:space="0" w:color="auto"/>
              <w:left w:val="single" w:sz="4" w:space="0" w:color="auto"/>
              <w:right w:val="single" w:sz="4" w:space="0" w:color="auto"/>
            </w:tcBorders>
          </w:tcPr>
          <w:p w:rsidR="00A65D9B" w:rsidRPr="00270195" w:rsidRDefault="00A65D9B" w:rsidP="0064196A">
            <w:pPr>
              <w:pStyle w:val="Tabletext"/>
              <w:jc w:val="left"/>
              <w:rPr>
                <w:color w:val="000000"/>
                <w:szCs w:val="22"/>
                <w:lang w:val="es-ES_tradnl"/>
              </w:rPr>
            </w:pPr>
            <w:r w:rsidRPr="00270195">
              <w:rPr>
                <w:color w:val="000000"/>
                <w:szCs w:val="22"/>
                <w:lang w:val="es-ES_tradnl"/>
              </w:rPr>
              <w:t xml:space="preserve">Con gama de sintonía. </w:t>
            </w:r>
            <w:r w:rsidRPr="00270195">
              <w:rPr>
                <w:color w:val="000000"/>
                <w:szCs w:val="22"/>
                <w:lang w:val="es-ES_tradnl"/>
              </w:rPr>
              <w:br/>
              <w:t>Las bandas de frecuencias</w:t>
            </w:r>
            <w:r>
              <w:rPr>
                <w:color w:val="000000"/>
                <w:szCs w:val="22"/>
                <w:lang w:val="es-ES_tradnl"/>
              </w:rPr>
              <w:t xml:space="preserve"> 30,3</w:t>
            </w:r>
            <w:r w:rsidR="0064196A">
              <w:rPr>
                <w:color w:val="000000"/>
                <w:szCs w:val="22"/>
                <w:lang w:val="es-ES_tradnl"/>
              </w:rPr>
              <w:noBreakHyphen/>
            </w:r>
            <w:r>
              <w:rPr>
                <w:color w:val="000000"/>
                <w:szCs w:val="22"/>
                <w:lang w:val="es-ES_tradnl"/>
              </w:rPr>
              <w:t>30,</w:t>
            </w:r>
            <w:r w:rsidRPr="00270195">
              <w:rPr>
                <w:color w:val="000000"/>
                <w:szCs w:val="22"/>
                <w:lang w:val="es-ES_tradnl"/>
              </w:rPr>
              <w:t>5 MHz, 32</w:t>
            </w:r>
            <w:r>
              <w:rPr>
                <w:color w:val="000000"/>
                <w:szCs w:val="22"/>
                <w:lang w:val="es-ES_tradnl"/>
              </w:rPr>
              <w:t>,</w:t>
            </w:r>
            <w:r w:rsidRPr="00270195">
              <w:rPr>
                <w:color w:val="000000"/>
                <w:szCs w:val="22"/>
                <w:lang w:val="es-ES_tradnl"/>
              </w:rPr>
              <w:t>15-32</w:t>
            </w:r>
            <w:r>
              <w:rPr>
                <w:color w:val="000000"/>
                <w:szCs w:val="22"/>
                <w:lang w:val="es-ES_tradnl"/>
              </w:rPr>
              <w:t>,</w:t>
            </w:r>
            <w:r w:rsidRPr="00270195">
              <w:rPr>
                <w:color w:val="000000"/>
                <w:szCs w:val="22"/>
                <w:lang w:val="es-ES_tradnl"/>
              </w:rPr>
              <w:t xml:space="preserve">45 MHz </w:t>
            </w:r>
            <w:r>
              <w:rPr>
                <w:color w:val="000000"/>
                <w:szCs w:val="22"/>
                <w:lang w:val="es-ES_tradnl"/>
              </w:rPr>
              <w:t>y</w:t>
            </w:r>
            <w:r w:rsidR="0064196A">
              <w:rPr>
                <w:color w:val="000000"/>
                <w:szCs w:val="22"/>
                <w:lang w:val="es-ES_tradnl"/>
              </w:rPr>
              <w:t xml:space="preserve"> </w:t>
            </w:r>
            <w:r>
              <w:rPr>
                <w:color w:val="000000"/>
                <w:szCs w:val="22"/>
                <w:lang w:val="es-ES_tradnl"/>
              </w:rPr>
              <w:t>1,015-47,</w:t>
            </w:r>
            <w:r w:rsidRPr="00270195">
              <w:rPr>
                <w:color w:val="000000"/>
                <w:szCs w:val="22"/>
                <w:lang w:val="es-ES_tradnl"/>
              </w:rPr>
              <w:t xml:space="preserve">00 MHz </w:t>
            </w:r>
            <w:r>
              <w:rPr>
                <w:color w:val="000000"/>
                <w:szCs w:val="22"/>
                <w:lang w:val="es-ES_tradnl"/>
              </w:rPr>
              <w:t>son bandas para uso militar armonizadas.</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27019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173</w:t>
            </w:r>
            <w:r>
              <w:rPr>
                <w:color w:val="000000"/>
                <w:szCs w:val="22"/>
                <w:lang w:val="es-ES_tradnl"/>
              </w:rPr>
              <w:t>,</w:t>
            </w:r>
            <w:r w:rsidRPr="00057139">
              <w:rPr>
                <w:color w:val="000000"/>
                <w:szCs w:val="22"/>
                <w:lang w:val="es-ES_tradnl"/>
              </w:rPr>
              <w:t>965-174</w:t>
            </w:r>
            <w:r>
              <w:rPr>
                <w:color w:val="000000"/>
                <w:szCs w:val="22"/>
                <w:lang w:val="es-ES_tradnl"/>
              </w:rPr>
              <w:t>,</w:t>
            </w:r>
            <w:r w:rsidRPr="00057139">
              <w:rPr>
                <w:color w:val="000000"/>
                <w:szCs w:val="22"/>
                <w:lang w:val="es-ES_tradnl"/>
              </w:rPr>
              <w:t>015 MHz</w:t>
            </w:r>
          </w:p>
        </w:tc>
        <w:tc>
          <w:tcPr>
            <w:tcW w:w="3912" w:type="dxa"/>
            <w:tcBorders>
              <w:top w:val="single" w:sz="4" w:space="0" w:color="auto"/>
              <w:left w:val="single" w:sz="4" w:space="0" w:color="auto"/>
              <w:bottom w:val="single" w:sz="4" w:space="0" w:color="auto"/>
              <w:right w:val="single" w:sz="4" w:space="0" w:color="auto"/>
            </w:tcBorders>
          </w:tcPr>
          <w:p w:rsidR="00A65D9B" w:rsidRPr="00270195" w:rsidRDefault="00A65D9B" w:rsidP="00571378">
            <w:pPr>
              <w:pStyle w:val="Tabletext"/>
              <w:jc w:val="left"/>
              <w:rPr>
                <w:b/>
                <w:color w:val="000000"/>
                <w:szCs w:val="22"/>
                <w:lang w:val="es-ES_tradnl"/>
              </w:rPr>
            </w:pPr>
            <w:r w:rsidRPr="00270195">
              <w:rPr>
                <w:color w:val="000000"/>
                <w:szCs w:val="22"/>
                <w:lang w:val="es-ES_tradnl"/>
              </w:rPr>
              <w:t xml:space="preserve">Ayudas a personas con </w:t>
            </w:r>
            <w:r>
              <w:rPr>
                <w:color w:val="000000"/>
                <w:szCs w:val="22"/>
                <w:lang w:val="es-ES_tradnl"/>
              </w:rPr>
              <w:t>discapacidades auditivas</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nil"/>
              <w:right w:val="single" w:sz="4" w:space="0" w:color="auto"/>
            </w:tcBorders>
          </w:tcPr>
          <w:p w:rsidR="00A65D9B" w:rsidRPr="00270195"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863-865 MHz</w:t>
            </w:r>
          </w:p>
        </w:tc>
        <w:tc>
          <w:tcPr>
            <w:tcW w:w="3912"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b/>
                <w:color w:val="000000"/>
                <w:szCs w:val="22"/>
                <w:lang w:val="es-ES_tradnl"/>
              </w:rPr>
            </w:pPr>
          </w:p>
        </w:tc>
      </w:tr>
      <w:tr w:rsidR="00A65D9B"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174-</w:t>
            </w:r>
            <w:smartTag w:uri="urn:schemas-microsoft-com:office:smarttags" w:element="PersonName">
              <w:r w:rsidRPr="00057139">
                <w:rPr>
                  <w:color w:val="000000"/>
                  <w:szCs w:val="22"/>
                  <w:lang w:val="es-ES_tradnl"/>
                </w:rPr>
                <w:t>2</w:t>
              </w:r>
            </w:smartTag>
            <w:r w:rsidRPr="00057139">
              <w:rPr>
                <w:color w:val="000000"/>
                <w:szCs w:val="22"/>
                <w:lang w:val="es-ES_tradnl"/>
              </w:rPr>
              <w:t>16 MHz</w:t>
            </w:r>
          </w:p>
        </w:tc>
        <w:tc>
          <w:tcPr>
            <w:tcW w:w="3912" w:type="dxa"/>
            <w:tcBorders>
              <w:top w:val="single" w:sz="4" w:space="0" w:color="auto"/>
              <w:left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BA5457">
              <w:rPr>
                <w:color w:val="000000"/>
                <w:szCs w:val="22"/>
                <w:lang w:val="es-ES_tradnl"/>
              </w:rPr>
              <w:t xml:space="preserve">Gama de sintonía. </w:t>
            </w:r>
            <w:r w:rsidRPr="00BA5457">
              <w:rPr>
                <w:color w:val="000000"/>
                <w:szCs w:val="22"/>
                <w:lang w:val="es-ES_tradnl"/>
              </w:rPr>
              <w:br/>
            </w:r>
            <w:r>
              <w:rPr>
                <w:color w:val="000000"/>
                <w:szCs w:val="22"/>
                <w:lang w:val="es-ES_tradnl"/>
              </w:rPr>
              <w:t>Necesita licencia individual</w:t>
            </w:r>
          </w:p>
        </w:tc>
      </w:tr>
      <w:tr w:rsidR="00A65D9B" w:rsidRPr="00EA002B"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470-862 MHz</w:t>
            </w:r>
          </w:p>
        </w:tc>
        <w:tc>
          <w:tcPr>
            <w:tcW w:w="3912" w:type="dxa"/>
            <w:tcBorders>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3A6F99" w:rsidTr="00686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nil"/>
              <w:right w:val="single" w:sz="4" w:space="0" w:color="auto"/>
            </w:tcBorders>
          </w:tcPr>
          <w:p w:rsidR="00A65D9B" w:rsidRPr="00E566B2"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1 785-1 795 MHz</w:t>
            </w:r>
          </w:p>
        </w:tc>
        <w:tc>
          <w:tcPr>
            <w:tcW w:w="3912" w:type="dxa"/>
            <w:tcBorders>
              <w:top w:val="single" w:sz="4" w:space="0" w:color="auto"/>
              <w:left w:val="single" w:sz="4" w:space="0" w:color="auto"/>
              <w:bottom w:val="single" w:sz="4" w:space="0" w:color="auto"/>
              <w:right w:val="single" w:sz="4" w:space="0" w:color="auto"/>
            </w:tcBorders>
          </w:tcPr>
          <w:p w:rsidR="00A65D9B" w:rsidRPr="00BA5457" w:rsidRDefault="00A65D9B" w:rsidP="00571378">
            <w:pPr>
              <w:pStyle w:val="Tabletext"/>
              <w:jc w:val="left"/>
              <w:rPr>
                <w:color w:val="000000"/>
                <w:szCs w:val="22"/>
                <w:lang w:val="es-ES_tradnl"/>
              </w:rPr>
            </w:pPr>
            <w:r w:rsidRPr="00BA5457">
              <w:rPr>
                <w:color w:val="000000"/>
                <w:szCs w:val="22"/>
                <w:lang w:val="es-ES_tradnl"/>
              </w:rPr>
              <w:t xml:space="preserve">Se necesita licencia individual. </w:t>
            </w:r>
            <w:r w:rsidRPr="00BA5457">
              <w:rPr>
                <w:color w:val="000000"/>
                <w:szCs w:val="22"/>
                <w:lang w:val="es-ES_tradnl"/>
              </w:rPr>
              <w:br/>
              <w:t>50 mW restringidos a micr</w:t>
            </w:r>
            <w:r>
              <w:rPr>
                <w:color w:val="000000"/>
                <w:szCs w:val="22"/>
                <w:lang w:val="es-ES_tradnl"/>
              </w:rPr>
              <w:t>ófonos incorporados en el cuerpo</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nil"/>
              <w:right w:val="single" w:sz="4" w:space="0" w:color="auto"/>
            </w:tcBorders>
          </w:tcPr>
          <w:p w:rsidR="00A65D9B" w:rsidRPr="00BA5457"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1 795-1 800 MHz</w:t>
            </w:r>
          </w:p>
        </w:tc>
        <w:tc>
          <w:tcPr>
            <w:tcW w:w="3912" w:type="dxa"/>
            <w:tcBorders>
              <w:top w:val="single" w:sz="4" w:space="0" w:color="auto"/>
              <w:left w:val="single" w:sz="4" w:space="0" w:color="auto"/>
              <w:bottom w:val="single" w:sz="4" w:space="0" w:color="auto"/>
              <w:right w:val="single" w:sz="4" w:space="0" w:color="auto"/>
            </w:tcBorders>
          </w:tcPr>
          <w:p w:rsidR="00A65D9B" w:rsidRPr="00BA5457" w:rsidRDefault="00A65D9B" w:rsidP="00571378">
            <w:pPr>
              <w:pStyle w:val="Tabletext"/>
              <w:jc w:val="left"/>
              <w:rPr>
                <w:b/>
                <w:color w:val="000000"/>
                <w:szCs w:val="22"/>
                <w:lang w:val="es-ES_tradnl"/>
              </w:rPr>
            </w:pPr>
            <w:r w:rsidRPr="00BA5457">
              <w:rPr>
                <w:color w:val="000000"/>
                <w:szCs w:val="22"/>
                <w:lang w:val="es-ES_tradnl"/>
              </w:rPr>
              <w:t>50 mW restringidos a equipos incorporados en el cuerpo</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BA5457"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szCs w:val="22"/>
                <w:lang w:val="es-ES_tradnl"/>
              </w:rPr>
              <w:t>169</w:t>
            </w:r>
            <w:r>
              <w:rPr>
                <w:szCs w:val="22"/>
                <w:lang w:val="es-ES_tradnl"/>
              </w:rPr>
              <w:t>,</w:t>
            </w:r>
            <w:r w:rsidRPr="00057139">
              <w:rPr>
                <w:szCs w:val="22"/>
                <w:lang w:val="es-ES_tradnl"/>
              </w:rPr>
              <w:t>4000-169</w:t>
            </w:r>
            <w:r>
              <w:rPr>
                <w:szCs w:val="22"/>
                <w:lang w:val="es-ES_tradnl"/>
              </w:rPr>
              <w:t>,</w:t>
            </w:r>
            <w:r w:rsidRPr="00057139">
              <w:rPr>
                <w:szCs w:val="22"/>
                <w:lang w:val="es-ES_tradnl"/>
              </w:rPr>
              <w:t>4750 MHz</w:t>
            </w:r>
          </w:p>
        </w:tc>
        <w:tc>
          <w:tcPr>
            <w:tcW w:w="3912" w:type="dxa"/>
            <w:tcBorders>
              <w:top w:val="single" w:sz="4" w:space="0" w:color="auto"/>
              <w:left w:val="single" w:sz="4" w:space="0" w:color="auto"/>
              <w:right w:val="single" w:sz="4" w:space="0" w:color="auto"/>
            </w:tcBorders>
          </w:tcPr>
          <w:p w:rsidR="00A65D9B" w:rsidRPr="00BA5457" w:rsidRDefault="00A65D9B" w:rsidP="00571378">
            <w:pPr>
              <w:pStyle w:val="Tabletext"/>
              <w:jc w:val="left"/>
              <w:rPr>
                <w:b/>
                <w:color w:val="000000"/>
                <w:szCs w:val="22"/>
                <w:lang w:val="es-ES_tradnl"/>
              </w:rPr>
            </w:pPr>
            <w:r>
              <w:rPr>
                <w:szCs w:val="22"/>
                <w:lang w:val="es-ES_tradnl"/>
              </w:rPr>
              <w:t>Ayudas a personas con discapacidades auditivas</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BA5457"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szCs w:val="22"/>
                <w:lang w:val="es-ES_tradnl"/>
              </w:rPr>
              <w:t>169</w:t>
            </w:r>
            <w:r>
              <w:rPr>
                <w:szCs w:val="22"/>
                <w:lang w:val="es-ES_tradnl"/>
              </w:rPr>
              <w:t>,</w:t>
            </w:r>
            <w:r w:rsidRPr="00057139">
              <w:rPr>
                <w:szCs w:val="22"/>
                <w:lang w:val="es-ES_tradnl"/>
              </w:rPr>
              <w:t>4875-169</w:t>
            </w:r>
            <w:r>
              <w:rPr>
                <w:szCs w:val="22"/>
                <w:lang w:val="es-ES_tradnl"/>
              </w:rPr>
              <w:t>,</w:t>
            </w:r>
            <w:r w:rsidRPr="00057139">
              <w:rPr>
                <w:szCs w:val="22"/>
                <w:lang w:val="es-ES_tradnl"/>
              </w:rPr>
              <w:t>5875 MHz</w:t>
            </w:r>
          </w:p>
        </w:tc>
        <w:tc>
          <w:tcPr>
            <w:tcW w:w="3912" w:type="dxa"/>
            <w:tcBorders>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single" w:sz="4" w:space="0" w:color="auto"/>
              <w:right w:val="single" w:sz="4" w:space="0" w:color="auto"/>
            </w:tcBorders>
          </w:tcPr>
          <w:p w:rsidR="00A65D9B" w:rsidRPr="00FE1261" w:rsidRDefault="00A65D9B" w:rsidP="00571378">
            <w:pPr>
              <w:jc w:val="left"/>
              <w:rPr>
                <w:szCs w:val="22"/>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szCs w:val="22"/>
                <w:lang w:val="es-ES_tradnl"/>
              </w:rPr>
              <w:t>169</w:t>
            </w:r>
            <w:r>
              <w:rPr>
                <w:szCs w:val="22"/>
                <w:lang w:val="es-ES_tradnl"/>
              </w:rPr>
              <w:t>,</w:t>
            </w:r>
            <w:r w:rsidRPr="00057139">
              <w:rPr>
                <w:szCs w:val="22"/>
                <w:lang w:val="es-ES_tradnl"/>
              </w:rPr>
              <w:t>4-174</w:t>
            </w:r>
            <w:r>
              <w:rPr>
                <w:szCs w:val="22"/>
                <w:lang w:val="es-ES_tradnl"/>
              </w:rPr>
              <w:t>,</w:t>
            </w:r>
            <w:r w:rsidRPr="00057139">
              <w:rPr>
                <w:szCs w:val="22"/>
                <w:lang w:val="es-ES_tradnl"/>
              </w:rPr>
              <w:t>0 MHz</w:t>
            </w:r>
          </w:p>
        </w:tc>
        <w:tc>
          <w:tcPr>
            <w:tcW w:w="3912" w:type="dxa"/>
            <w:tcBorders>
              <w:top w:val="single" w:sz="4" w:space="0" w:color="auto"/>
              <w:left w:val="single" w:sz="4" w:space="0" w:color="auto"/>
              <w:bottom w:val="single" w:sz="4" w:space="0" w:color="auto"/>
              <w:right w:val="single" w:sz="4" w:space="0" w:color="auto"/>
            </w:tcBorders>
          </w:tcPr>
          <w:p w:rsidR="00A65D9B" w:rsidRPr="00BA5457" w:rsidRDefault="00A65D9B" w:rsidP="00571378">
            <w:pPr>
              <w:pStyle w:val="Tabletext"/>
              <w:jc w:val="left"/>
              <w:rPr>
                <w:color w:val="000000"/>
                <w:szCs w:val="22"/>
                <w:lang w:val="es-ES_tradnl"/>
              </w:rPr>
            </w:pPr>
            <w:r w:rsidRPr="00BA5457">
              <w:rPr>
                <w:szCs w:val="22"/>
                <w:lang w:val="es-ES_tradnl"/>
              </w:rPr>
              <w:t xml:space="preserve">Ayudas </w:t>
            </w:r>
            <w:r>
              <w:rPr>
                <w:szCs w:val="22"/>
                <w:lang w:val="es-ES_tradnl"/>
              </w:rPr>
              <w:t xml:space="preserve">a </w:t>
            </w:r>
            <w:r w:rsidRPr="00BA5457">
              <w:rPr>
                <w:szCs w:val="22"/>
                <w:lang w:val="es-ES_tradnl"/>
              </w:rPr>
              <w:t xml:space="preserve">personas con discapacidades </w:t>
            </w:r>
            <w:r>
              <w:rPr>
                <w:szCs w:val="22"/>
                <w:lang w:val="es-ES_tradnl"/>
              </w:rPr>
              <w:t xml:space="preserve">auditivas con gama </w:t>
            </w:r>
            <w:r w:rsidRPr="00BA5457">
              <w:rPr>
                <w:szCs w:val="22"/>
                <w:lang w:val="es-ES_tradnl"/>
              </w:rPr>
              <w:t>de sinton</w:t>
            </w:r>
            <w:r>
              <w:rPr>
                <w:szCs w:val="22"/>
                <w:lang w:val="es-ES_tradnl"/>
              </w:rPr>
              <w:t>ía</w:t>
            </w:r>
          </w:p>
        </w:tc>
      </w:tr>
    </w:tbl>
    <w:p w:rsidR="00686365" w:rsidRPr="008C308A" w:rsidRDefault="00686365" w:rsidP="00686365">
      <w:pPr>
        <w:pStyle w:val="TableNo"/>
        <w:rPr>
          <w:lang w:val="es-ES_tradnl"/>
        </w:rPr>
      </w:pPr>
      <w:r>
        <w:rPr>
          <w:lang w:val="es-ES_tradnl"/>
        </w:rPr>
        <w:lastRenderedPageBreak/>
        <w:t>CUADRO 11 (</w:t>
      </w:r>
      <w:r w:rsidRPr="00C969FC">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686365" w:rsidRPr="00EA002B" w:rsidTr="0064196A">
        <w:trPr>
          <w:cantSplit/>
          <w:tblHeader/>
          <w:jc w:val="center"/>
        </w:trPr>
        <w:tc>
          <w:tcPr>
            <w:tcW w:w="3118" w:type="dxa"/>
            <w:tcBorders>
              <w:bottom w:val="single" w:sz="4" w:space="0" w:color="auto"/>
            </w:tcBorders>
          </w:tcPr>
          <w:p w:rsidR="00686365" w:rsidRPr="00D3015D" w:rsidRDefault="00686365" w:rsidP="0064196A">
            <w:pPr>
              <w:pStyle w:val="Tablehead"/>
            </w:pPr>
            <w:r w:rsidRPr="008C308A">
              <w:rPr>
                <w:lang w:val="es-ES_tradnl"/>
              </w:rPr>
              <w:t>Aplicaciones</w:t>
            </w:r>
          </w:p>
        </w:tc>
        <w:tc>
          <w:tcPr>
            <w:tcW w:w="2608" w:type="dxa"/>
          </w:tcPr>
          <w:p w:rsidR="00686365" w:rsidRPr="00D3015D" w:rsidRDefault="00686365" w:rsidP="0064196A">
            <w:pPr>
              <w:pStyle w:val="Tablehead"/>
            </w:pPr>
            <w:r>
              <w:t>Bandas de frecuencias</w:t>
            </w:r>
          </w:p>
        </w:tc>
        <w:tc>
          <w:tcPr>
            <w:tcW w:w="3912" w:type="dxa"/>
          </w:tcPr>
          <w:p w:rsidR="00686365" w:rsidRPr="00D3015D" w:rsidRDefault="00686365" w:rsidP="0064196A">
            <w:pPr>
              <w:pStyle w:val="Tablehead"/>
            </w:pPr>
            <w:r>
              <w:t>Nota</w:t>
            </w:r>
            <w:r w:rsidRPr="00D3015D">
              <w:t>s</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118" w:type="dxa"/>
            <w:tcBorders>
              <w:top w:val="single" w:sz="4" w:space="0" w:color="auto"/>
              <w:left w:val="single" w:sz="4" w:space="0" w:color="auto"/>
              <w:right w:val="single" w:sz="4" w:space="0" w:color="auto"/>
            </w:tcBorders>
          </w:tcPr>
          <w:p w:rsidR="00A65D9B" w:rsidRPr="00057139" w:rsidRDefault="00A65D9B" w:rsidP="00686365">
            <w:pPr>
              <w:pStyle w:val="Tabletext"/>
              <w:keepNext/>
              <w:keepLines/>
              <w:jc w:val="left"/>
              <w:rPr>
                <w:szCs w:val="22"/>
                <w:lang w:val="es-ES_tradnl"/>
              </w:rPr>
            </w:pPr>
            <w:r>
              <w:rPr>
                <w:szCs w:val="22"/>
                <w:lang w:val="es-ES_tradnl"/>
              </w:rPr>
              <w:t>Aplicaciones de identificación de radiofrecuencia</w:t>
            </w:r>
            <w:r w:rsidRPr="00057139">
              <w:rPr>
                <w:szCs w:val="22"/>
                <w:lang w:val="es-ES_tradnl"/>
              </w:rPr>
              <w:t xml:space="preserve"> (RFID)</w:t>
            </w:r>
          </w:p>
        </w:tc>
        <w:tc>
          <w:tcPr>
            <w:tcW w:w="2608" w:type="dxa"/>
            <w:tcBorders>
              <w:top w:val="single" w:sz="4" w:space="0" w:color="auto"/>
              <w:left w:val="single" w:sz="4" w:space="0" w:color="auto"/>
              <w:right w:val="single" w:sz="4" w:space="0" w:color="auto"/>
            </w:tcBorders>
          </w:tcPr>
          <w:p w:rsidR="00A65D9B" w:rsidRPr="00057139" w:rsidRDefault="00A65D9B" w:rsidP="00686365">
            <w:pPr>
              <w:pStyle w:val="Tabletext"/>
              <w:keepNext/>
              <w:keepLines/>
              <w:jc w:val="left"/>
              <w:rPr>
                <w:color w:val="000000"/>
                <w:szCs w:val="22"/>
                <w:lang w:val="es-ES_tradnl"/>
              </w:rPr>
            </w:pPr>
            <w:smartTag w:uri="urn:schemas-microsoft-com:office:smarttags" w:element="PersonName">
              <w:r w:rsidRPr="00057139">
                <w:rPr>
                  <w:color w:val="000000"/>
                  <w:szCs w:val="22"/>
                  <w:lang w:val="es-ES_tradnl"/>
                </w:rPr>
                <w:t>2</w:t>
              </w:r>
            </w:smartTag>
            <w:r w:rsidRPr="00057139">
              <w:rPr>
                <w:color w:val="000000"/>
                <w:szCs w:val="22"/>
                <w:lang w:val="es-ES_tradnl"/>
              </w:rPr>
              <w:t xml:space="preserve"> 446-</w:t>
            </w:r>
            <w:smartTag w:uri="urn:schemas-microsoft-com:office:smarttags" w:element="PersonName">
              <w:r w:rsidRPr="00057139">
                <w:rPr>
                  <w:color w:val="000000"/>
                  <w:szCs w:val="22"/>
                  <w:lang w:val="es-ES_tradnl"/>
                </w:rPr>
                <w:t>2</w:t>
              </w:r>
            </w:smartTag>
            <w:r w:rsidRPr="00057139">
              <w:rPr>
                <w:color w:val="000000"/>
                <w:szCs w:val="22"/>
                <w:lang w:val="es-ES_tradnl"/>
              </w:rPr>
              <w:t xml:space="preserve"> 454 MHz</w:t>
            </w:r>
          </w:p>
        </w:tc>
        <w:tc>
          <w:tcPr>
            <w:tcW w:w="3912" w:type="dxa"/>
            <w:tcBorders>
              <w:top w:val="single" w:sz="4" w:space="0" w:color="auto"/>
              <w:left w:val="single" w:sz="4" w:space="0" w:color="auto"/>
              <w:right w:val="single" w:sz="4" w:space="0" w:color="auto"/>
            </w:tcBorders>
          </w:tcPr>
          <w:p w:rsidR="00A65D9B" w:rsidRPr="003C30DC" w:rsidRDefault="00A65D9B" w:rsidP="00686365">
            <w:pPr>
              <w:pStyle w:val="Tabletext"/>
              <w:keepNext/>
              <w:keepLines/>
              <w:jc w:val="left"/>
              <w:rPr>
                <w:color w:val="000000"/>
                <w:szCs w:val="22"/>
                <w:lang w:val="es-ES_tradnl"/>
              </w:rPr>
            </w:pPr>
            <w:r w:rsidRPr="00BA5457">
              <w:rPr>
                <w:color w:val="000000"/>
                <w:szCs w:val="22"/>
                <w:lang w:val="es-ES_tradnl"/>
              </w:rPr>
              <w:t>Los niveles de potencia superiores a 500 mW se restringen a la utilizaci</w:t>
            </w:r>
            <w:r>
              <w:rPr>
                <w:color w:val="000000"/>
                <w:szCs w:val="22"/>
                <w:lang w:val="es-ES_tradnl"/>
              </w:rPr>
              <w:t>ón dentro de los límites de un edificio y el ciclo de trabajo de todas las transmisiones deberá ser en este caso</w:t>
            </w:r>
            <w:r w:rsidRPr="00BA5457">
              <w:rPr>
                <w:color w:val="000000"/>
                <w:szCs w:val="22"/>
                <w:lang w:val="es-ES_tradnl"/>
              </w:rPr>
              <w:t xml:space="preserve"> ≤15% </w:t>
            </w:r>
            <w:r>
              <w:rPr>
                <w:color w:val="000000"/>
                <w:szCs w:val="22"/>
                <w:lang w:val="es-ES_tradnl"/>
              </w:rPr>
              <w:t>en cualquier periodo de </w:t>
            </w:r>
            <w:r w:rsidRPr="00BA5457">
              <w:rPr>
                <w:color w:val="000000"/>
                <w:szCs w:val="22"/>
                <w:lang w:val="es-ES_tradnl"/>
              </w:rPr>
              <w:t xml:space="preserve">200 ms </w:t>
            </w:r>
            <w:r w:rsidRPr="003C30DC">
              <w:rPr>
                <w:color w:val="000000"/>
                <w:szCs w:val="22"/>
                <w:lang w:val="es-ES_tradnl"/>
              </w:rPr>
              <w:t>(30 ms activado/170 ms desactivado)</w:t>
            </w: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3C30DC"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865</w:t>
            </w:r>
            <w:r>
              <w:rPr>
                <w:color w:val="000000"/>
                <w:szCs w:val="22"/>
                <w:lang w:val="es-ES_tradnl"/>
              </w:rPr>
              <w:t>,</w:t>
            </w:r>
            <w:r w:rsidRPr="00057139">
              <w:rPr>
                <w:color w:val="000000"/>
                <w:szCs w:val="22"/>
                <w:lang w:val="es-ES_tradnl"/>
              </w:rPr>
              <w:t>0-865</w:t>
            </w:r>
            <w:r>
              <w:rPr>
                <w:color w:val="000000"/>
                <w:szCs w:val="22"/>
                <w:lang w:val="es-ES_tradnl"/>
              </w:rPr>
              <w:t>,</w:t>
            </w:r>
            <w:r w:rsidRPr="00057139">
              <w:rPr>
                <w:color w:val="000000"/>
                <w:szCs w:val="22"/>
                <w:lang w:val="es-ES_tradnl"/>
              </w:rPr>
              <w:t>6 MHz</w:t>
            </w:r>
          </w:p>
        </w:tc>
        <w:tc>
          <w:tcPr>
            <w:tcW w:w="3912" w:type="dxa"/>
            <w:vMerge w:val="restart"/>
            <w:tcBorders>
              <w:top w:val="single" w:sz="4" w:space="0" w:color="auto"/>
              <w:left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865</w:t>
            </w:r>
            <w:r>
              <w:rPr>
                <w:color w:val="000000"/>
                <w:szCs w:val="22"/>
                <w:lang w:val="es-ES_tradnl"/>
              </w:rPr>
              <w:t>,</w:t>
            </w:r>
            <w:r w:rsidRPr="00057139">
              <w:rPr>
                <w:color w:val="000000"/>
                <w:szCs w:val="22"/>
                <w:lang w:val="es-ES_tradnl"/>
              </w:rPr>
              <w:t>6-867</w:t>
            </w:r>
            <w:r>
              <w:rPr>
                <w:color w:val="000000"/>
                <w:szCs w:val="22"/>
                <w:lang w:val="es-ES_tradnl"/>
              </w:rPr>
              <w:t>,</w:t>
            </w:r>
            <w:r w:rsidRPr="00057139">
              <w:rPr>
                <w:color w:val="000000"/>
                <w:szCs w:val="22"/>
                <w:lang w:val="es-ES_tradnl"/>
              </w:rPr>
              <w:t>6 MHz</w:t>
            </w:r>
          </w:p>
        </w:tc>
        <w:tc>
          <w:tcPr>
            <w:tcW w:w="3912" w:type="dxa"/>
            <w:vMerge/>
            <w:tcBorders>
              <w:left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single" w:sz="4" w:space="0" w:color="auto"/>
              <w:right w:val="single" w:sz="4" w:space="0" w:color="auto"/>
            </w:tcBorders>
          </w:tcPr>
          <w:p w:rsidR="00A65D9B" w:rsidRPr="00057139"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867</w:t>
            </w:r>
            <w:r>
              <w:rPr>
                <w:color w:val="000000"/>
                <w:szCs w:val="22"/>
                <w:lang w:val="es-ES_tradnl"/>
              </w:rPr>
              <w:t>,</w:t>
            </w:r>
            <w:r w:rsidRPr="00057139">
              <w:rPr>
                <w:color w:val="000000"/>
                <w:szCs w:val="22"/>
                <w:lang w:val="es-ES_tradnl"/>
              </w:rPr>
              <w:t>6-868</w:t>
            </w:r>
            <w:r>
              <w:rPr>
                <w:color w:val="000000"/>
                <w:szCs w:val="22"/>
                <w:lang w:val="es-ES_tradnl"/>
              </w:rPr>
              <w:t>,</w:t>
            </w:r>
            <w:r w:rsidRPr="00057139">
              <w:rPr>
                <w:color w:val="000000"/>
                <w:szCs w:val="22"/>
                <w:lang w:val="es-ES_tradnl"/>
              </w:rPr>
              <w:t>0 MHz</w:t>
            </w:r>
          </w:p>
        </w:tc>
        <w:tc>
          <w:tcPr>
            <w:tcW w:w="3912" w:type="dxa"/>
            <w:vMerge/>
            <w:tcBorders>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118" w:type="dxa"/>
            <w:tcBorders>
              <w:top w:val="single" w:sz="4" w:space="0" w:color="auto"/>
              <w:left w:val="single" w:sz="4" w:space="0" w:color="auto"/>
              <w:right w:val="single" w:sz="4" w:space="0" w:color="auto"/>
            </w:tcBorders>
          </w:tcPr>
          <w:p w:rsidR="00A65D9B" w:rsidRPr="003C30DC" w:rsidRDefault="00686365" w:rsidP="00686365">
            <w:pPr>
              <w:pStyle w:val="Tabletext"/>
              <w:ind w:right="-113"/>
              <w:jc w:val="left"/>
              <w:rPr>
                <w:szCs w:val="22"/>
                <w:lang w:val="es-ES_tradnl"/>
              </w:rPr>
            </w:pPr>
            <w:r>
              <w:rPr>
                <w:szCs w:val="22"/>
                <w:lang w:val="es-ES_tradnl"/>
              </w:rPr>
              <w:t>Implantes médicos activos (AMI)</w:t>
            </w:r>
            <w:r w:rsidR="00A65D9B" w:rsidRPr="003C30DC">
              <w:rPr>
                <w:szCs w:val="22"/>
                <w:lang w:val="es-ES_tradnl"/>
              </w:rPr>
              <w:t xml:space="preserve"> </w:t>
            </w:r>
            <w:r w:rsidR="00A65D9B">
              <w:rPr>
                <w:szCs w:val="22"/>
                <w:lang w:val="es-ES_tradnl"/>
              </w:rPr>
              <w:t xml:space="preserve">y </w:t>
            </w:r>
            <w:r w:rsidR="00A65D9B" w:rsidRPr="003C30DC">
              <w:rPr>
                <w:szCs w:val="22"/>
                <w:lang w:val="es-ES_tradnl"/>
              </w:rPr>
              <w:t>perif</w:t>
            </w:r>
            <w:r w:rsidR="00A65D9B">
              <w:rPr>
                <w:szCs w:val="22"/>
                <w:lang w:val="es-ES_tradnl"/>
              </w:rPr>
              <w:t>éricos asociados</w:t>
            </w:r>
          </w:p>
        </w:tc>
        <w:tc>
          <w:tcPr>
            <w:tcW w:w="2608" w:type="dxa"/>
            <w:tcBorders>
              <w:top w:val="single" w:sz="4" w:space="0" w:color="auto"/>
              <w:left w:val="single" w:sz="4" w:space="0" w:color="auto"/>
              <w:right w:val="single" w:sz="4" w:space="0" w:color="auto"/>
            </w:tcBorders>
          </w:tcPr>
          <w:p w:rsidR="00A65D9B" w:rsidRPr="00057139" w:rsidRDefault="00A65D9B" w:rsidP="00571378">
            <w:pPr>
              <w:pStyle w:val="Tabletext"/>
              <w:jc w:val="left"/>
              <w:rPr>
                <w:szCs w:val="22"/>
                <w:lang w:val="es-ES_tradnl"/>
              </w:rPr>
            </w:pPr>
            <w:r w:rsidRPr="00057139">
              <w:rPr>
                <w:color w:val="000000"/>
                <w:szCs w:val="22"/>
                <w:lang w:val="es-ES_tradnl"/>
              </w:rPr>
              <w:t>40</w:t>
            </w:r>
            <w:smartTag w:uri="urn:schemas-microsoft-com:office:smarttags" w:element="PersonName">
              <w:r w:rsidRPr="00057139">
                <w:rPr>
                  <w:color w:val="000000"/>
                  <w:szCs w:val="22"/>
                  <w:lang w:val="es-ES_tradnl"/>
                </w:rPr>
                <w:t>2</w:t>
              </w:r>
            </w:smartTag>
            <w:r w:rsidRPr="00057139">
              <w:rPr>
                <w:color w:val="000000"/>
                <w:szCs w:val="22"/>
                <w:lang w:val="es-ES_tradnl"/>
              </w:rPr>
              <w:t>-405 MHz</w:t>
            </w:r>
          </w:p>
        </w:tc>
        <w:tc>
          <w:tcPr>
            <w:tcW w:w="3912" w:type="dxa"/>
            <w:tcBorders>
              <w:top w:val="single" w:sz="4" w:space="0" w:color="auto"/>
              <w:left w:val="single" w:sz="4" w:space="0" w:color="auto"/>
              <w:right w:val="single" w:sz="4" w:space="0" w:color="auto"/>
            </w:tcBorders>
          </w:tcPr>
          <w:p w:rsidR="00A65D9B" w:rsidRPr="003C30DC" w:rsidRDefault="00A65D9B" w:rsidP="00571378">
            <w:pPr>
              <w:pStyle w:val="Tabletext"/>
              <w:jc w:val="left"/>
              <w:rPr>
                <w:color w:val="000000"/>
                <w:szCs w:val="22"/>
                <w:lang w:val="es-ES_tradnl"/>
              </w:rPr>
            </w:pPr>
            <w:r w:rsidRPr="003C30DC">
              <w:rPr>
                <w:color w:val="000000"/>
                <w:szCs w:val="22"/>
                <w:lang w:val="es-ES_tradnl"/>
              </w:rPr>
              <w:t xml:space="preserve">Para implantes médicos activos de potencia </w:t>
            </w:r>
            <w:r>
              <w:rPr>
                <w:color w:val="000000"/>
                <w:szCs w:val="22"/>
                <w:lang w:val="es-ES_tradnl"/>
              </w:rPr>
              <w:t xml:space="preserve">extremadamente baja </w:t>
            </w:r>
            <w:r w:rsidRPr="003C30DC">
              <w:rPr>
                <w:color w:val="000000"/>
                <w:szCs w:val="22"/>
                <w:lang w:val="es-ES_tradnl"/>
              </w:rPr>
              <w:t>cubiertos por la norma armonizada aplicable.</w:t>
            </w:r>
          </w:p>
          <w:p w:rsidR="00A65D9B" w:rsidRPr="003C30DC" w:rsidRDefault="00A65D9B" w:rsidP="00571378">
            <w:pPr>
              <w:pStyle w:val="Tabletext"/>
              <w:jc w:val="left"/>
              <w:rPr>
                <w:szCs w:val="22"/>
                <w:lang w:val="es-ES_tradnl"/>
              </w:rPr>
            </w:pPr>
            <w:r w:rsidRPr="003C30DC">
              <w:rPr>
                <w:color w:val="000000"/>
                <w:szCs w:val="22"/>
                <w:lang w:val="es-ES_tradnl"/>
              </w:rPr>
              <w:t>Los transmisores individuales pueden combinar canales adyacentes para aumentar la anchura de banda hasta 300 kHz</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3C30DC"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401-402 MHz</w:t>
            </w:r>
          </w:p>
        </w:tc>
        <w:tc>
          <w:tcPr>
            <w:tcW w:w="3912" w:type="dxa"/>
            <w:tcBorders>
              <w:top w:val="single" w:sz="4" w:space="0" w:color="auto"/>
              <w:left w:val="single" w:sz="4" w:space="0" w:color="auto"/>
              <w:bottom w:val="single" w:sz="4" w:space="0" w:color="auto"/>
              <w:right w:val="single" w:sz="4" w:space="0" w:color="auto"/>
            </w:tcBorders>
          </w:tcPr>
          <w:p w:rsidR="00A65D9B" w:rsidRPr="003C30DC" w:rsidRDefault="00A65D9B" w:rsidP="00571378">
            <w:pPr>
              <w:pStyle w:val="Tabletext"/>
              <w:jc w:val="left"/>
              <w:rPr>
                <w:color w:val="000000"/>
                <w:szCs w:val="22"/>
                <w:lang w:val="es-ES_tradnl"/>
              </w:rPr>
            </w:pPr>
            <w:r w:rsidRPr="003C30DC">
              <w:rPr>
                <w:color w:val="000000"/>
                <w:szCs w:val="22"/>
                <w:lang w:val="es-ES_tradnl"/>
              </w:rPr>
              <w:t>Para implantes médicos activos y accesorios de potencia</w:t>
            </w:r>
            <w:r>
              <w:rPr>
                <w:color w:val="000000"/>
                <w:szCs w:val="22"/>
                <w:lang w:val="es-ES_tradnl"/>
              </w:rPr>
              <w:t xml:space="preserve"> extremadamente baja cubiertos por la norma armonizada aplicable y no cubiertos por la banda </w:t>
            </w:r>
            <w:r w:rsidRPr="003C30DC">
              <w:rPr>
                <w:color w:val="000000"/>
                <w:szCs w:val="22"/>
                <w:lang w:val="es-ES_tradnl"/>
              </w:rPr>
              <w:t>402</w:t>
            </w:r>
            <w:r>
              <w:rPr>
                <w:color w:val="000000"/>
                <w:szCs w:val="22"/>
                <w:lang w:val="es-ES_tradnl"/>
              </w:rPr>
              <w:noBreakHyphen/>
            </w:r>
            <w:r w:rsidRPr="003C30DC">
              <w:rPr>
                <w:color w:val="000000"/>
                <w:szCs w:val="22"/>
                <w:lang w:val="es-ES_tradnl"/>
              </w:rPr>
              <w:t>405 MHz.</w:t>
            </w:r>
          </w:p>
          <w:p w:rsidR="00A65D9B" w:rsidRPr="00221A76" w:rsidRDefault="00A65D9B" w:rsidP="00571378">
            <w:pPr>
              <w:pStyle w:val="Tabletext"/>
              <w:jc w:val="left"/>
              <w:rPr>
                <w:szCs w:val="22"/>
                <w:lang w:val="es-ES_tradnl"/>
              </w:rPr>
            </w:pPr>
            <w:r w:rsidRPr="00221A76">
              <w:rPr>
                <w:color w:val="000000"/>
                <w:szCs w:val="22"/>
                <w:lang w:val="es-ES_tradnl"/>
              </w:rPr>
              <w:t>Los transmisores individuales pueden combinar canales adyacentes de 25 kHz para aumentar la anchura de banda hasta 100 kHz</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nil"/>
              <w:right w:val="single" w:sz="4" w:space="0" w:color="auto"/>
            </w:tcBorders>
          </w:tcPr>
          <w:p w:rsidR="00A65D9B" w:rsidRPr="00221A76"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405-406 MHz</w:t>
            </w:r>
          </w:p>
        </w:tc>
        <w:tc>
          <w:tcPr>
            <w:tcW w:w="3912" w:type="dxa"/>
            <w:tcBorders>
              <w:top w:val="single" w:sz="4" w:space="0" w:color="auto"/>
              <w:left w:val="single" w:sz="4" w:space="0" w:color="auto"/>
              <w:bottom w:val="single" w:sz="4" w:space="0" w:color="auto"/>
              <w:right w:val="single" w:sz="4" w:space="0" w:color="auto"/>
            </w:tcBorders>
          </w:tcPr>
          <w:p w:rsidR="00A65D9B" w:rsidRPr="00221A76" w:rsidRDefault="00A65D9B" w:rsidP="00571378">
            <w:pPr>
              <w:pStyle w:val="Tabletext"/>
              <w:jc w:val="left"/>
              <w:rPr>
                <w:color w:val="000000"/>
                <w:szCs w:val="22"/>
                <w:lang w:val="es-ES_tradnl"/>
              </w:rPr>
            </w:pPr>
            <w:r w:rsidRPr="00221A76">
              <w:rPr>
                <w:color w:val="000000"/>
                <w:szCs w:val="22"/>
                <w:lang w:val="es-ES_tradnl"/>
              </w:rPr>
              <w:t xml:space="preserve">Para implantes médicos activos y accesorios de potencia </w:t>
            </w:r>
            <w:r>
              <w:rPr>
                <w:color w:val="000000"/>
                <w:szCs w:val="22"/>
                <w:lang w:val="es-ES_tradnl"/>
              </w:rPr>
              <w:t xml:space="preserve">extremadamente baja </w:t>
            </w:r>
            <w:r w:rsidRPr="00221A76">
              <w:rPr>
                <w:color w:val="000000"/>
                <w:szCs w:val="22"/>
                <w:lang w:val="es-ES_tradnl"/>
              </w:rPr>
              <w:t>cubiertos por la norma armonizada aplicable y no cubiertos por la banda 402</w:t>
            </w:r>
            <w:r>
              <w:rPr>
                <w:color w:val="000000"/>
                <w:szCs w:val="22"/>
                <w:lang w:val="es-ES_tradnl"/>
              </w:rPr>
              <w:noBreakHyphen/>
            </w:r>
            <w:r w:rsidRPr="00221A76">
              <w:rPr>
                <w:color w:val="000000"/>
                <w:szCs w:val="22"/>
                <w:lang w:val="es-ES_tradnl"/>
              </w:rPr>
              <w:t>405 MHz.</w:t>
            </w:r>
          </w:p>
          <w:p w:rsidR="00A65D9B" w:rsidRPr="00221A76" w:rsidRDefault="00A65D9B" w:rsidP="00571378">
            <w:pPr>
              <w:pStyle w:val="Tabletext"/>
              <w:jc w:val="left"/>
              <w:rPr>
                <w:color w:val="000000"/>
                <w:szCs w:val="22"/>
                <w:lang w:val="es-ES_tradnl"/>
              </w:rPr>
            </w:pPr>
            <w:r w:rsidRPr="00221A76">
              <w:rPr>
                <w:color w:val="000000"/>
                <w:szCs w:val="22"/>
                <w:lang w:val="es-ES_tradnl"/>
              </w:rPr>
              <w:t xml:space="preserve">Los transmisores individuales pueden combinar canales de 25 kHz adyacentes para </w:t>
            </w:r>
            <w:r>
              <w:rPr>
                <w:color w:val="000000"/>
                <w:szCs w:val="22"/>
                <w:lang w:val="es-ES_tradnl"/>
              </w:rPr>
              <w:t>aumentar</w:t>
            </w:r>
            <w:r w:rsidRPr="00221A76">
              <w:rPr>
                <w:color w:val="000000"/>
                <w:szCs w:val="22"/>
                <w:lang w:val="es-ES_tradnl"/>
              </w:rPr>
              <w:t xml:space="preserve"> la anchura de banda hasta 100 kHz</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nil"/>
              <w:right w:val="single" w:sz="4" w:space="0" w:color="auto"/>
            </w:tcBorders>
          </w:tcPr>
          <w:p w:rsidR="00A65D9B" w:rsidRPr="00221A76"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color w:val="000000"/>
                <w:szCs w:val="22"/>
                <w:lang w:val="es-ES_tradnl"/>
              </w:rPr>
              <w:t>9-315 kHz</w:t>
            </w:r>
          </w:p>
        </w:tc>
        <w:tc>
          <w:tcPr>
            <w:tcW w:w="3912" w:type="dxa"/>
            <w:tcBorders>
              <w:top w:val="single" w:sz="4" w:space="0" w:color="auto"/>
              <w:left w:val="single" w:sz="4" w:space="0" w:color="auto"/>
              <w:bottom w:val="single" w:sz="4" w:space="0" w:color="auto"/>
              <w:right w:val="single" w:sz="4" w:space="0" w:color="auto"/>
            </w:tcBorders>
          </w:tcPr>
          <w:p w:rsidR="00A65D9B" w:rsidRPr="00221A76" w:rsidRDefault="00A65D9B" w:rsidP="00571378">
            <w:pPr>
              <w:pStyle w:val="Tabletext"/>
              <w:jc w:val="left"/>
              <w:rPr>
                <w:color w:val="000000"/>
                <w:szCs w:val="22"/>
                <w:lang w:val="es-ES_tradnl"/>
              </w:rPr>
            </w:pPr>
            <w:r w:rsidRPr="00221A76">
              <w:rPr>
                <w:szCs w:val="22"/>
                <w:lang w:val="es-ES_tradnl"/>
              </w:rPr>
              <w:t>La aplicación se refiere a sistemas de implantes m</w:t>
            </w:r>
            <w:r>
              <w:rPr>
                <w:szCs w:val="22"/>
                <w:lang w:val="es-ES_tradnl"/>
              </w:rPr>
              <w:t>édicos activos de potencia extremadamente baja que utilizan técnicas de bucle inductivo para telemedida</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A65D9B" w:rsidRPr="00221A76"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szCs w:val="22"/>
                <w:lang w:val="es-ES_tradnl"/>
              </w:rPr>
              <w:t>315-600</w:t>
            </w:r>
            <w:r w:rsidRPr="00057139">
              <w:rPr>
                <w:color w:val="000000"/>
                <w:szCs w:val="22"/>
                <w:lang w:val="es-ES_tradnl"/>
              </w:rPr>
              <w:t> kHz</w:t>
            </w:r>
          </w:p>
        </w:tc>
        <w:tc>
          <w:tcPr>
            <w:tcW w:w="3912" w:type="dxa"/>
            <w:tcBorders>
              <w:top w:val="single" w:sz="4" w:space="0" w:color="auto"/>
              <w:left w:val="single" w:sz="4" w:space="0" w:color="auto"/>
              <w:bottom w:val="single" w:sz="4" w:space="0" w:color="auto"/>
              <w:right w:val="single" w:sz="4" w:space="0" w:color="auto"/>
            </w:tcBorders>
          </w:tcPr>
          <w:p w:rsidR="00A65D9B" w:rsidRPr="00F33568" w:rsidRDefault="00A65D9B" w:rsidP="00571378">
            <w:pPr>
              <w:pStyle w:val="Tabletext"/>
              <w:jc w:val="left"/>
              <w:rPr>
                <w:color w:val="000000"/>
                <w:szCs w:val="22"/>
                <w:lang w:val="es-ES_tradnl"/>
              </w:rPr>
            </w:pPr>
            <w:r w:rsidRPr="00F33568">
              <w:rPr>
                <w:bCs/>
                <w:szCs w:val="22"/>
                <w:lang w:val="es-ES_tradnl"/>
              </w:rPr>
              <w:t>La aplicación se refiere a dispositivos implantables en animales</w:t>
            </w:r>
          </w:p>
        </w:tc>
      </w:tr>
      <w:tr w:rsidR="00A65D9B"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single" w:sz="4" w:space="0" w:color="auto"/>
              <w:right w:val="single" w:sz="4" w:space="0" w:color="auto"/>
            </w:tcBorders>
          </w:tcPr>
          <w:p w:rsidR="00A65D9B" w:rsidRPr="00F33568" w:rsidRDefault="00A65D9B"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A65D9B" w:rsidRPr="00057139" w:rsidRDefault="00A65D9B" w:rsidP="00571378">
            <w:pPr>
              <w:pStyle w:val="Tabletext"/>
              <w:jc w:val="left"/>
              <w:rPr>
                <w:color w:val="000000"/>
                <w:szCs w:val="22"/>
                <w:lang w:val="es-ES_tradnl"/>
              </w:rPr>
            </w:pPr>
            <w:r w:rsidRPr="00057139">
              <w:rPr>
                <w:bCs/>
                <w:color w:val="000000"/>
                <w:szCs w:val="22"/>
                <w:lang w:val="es-ES_tradnl"/>
              </w:rPr>
              <w:t>30-37</w:t>
            </w:r>
            <w:r>
              <w:rPr>
                <w:bCs/>
                <w:color w:val="000000"/>
                <w:szCs w:val="22"/>
                <w:lang w:val="es-ES_tradnl"/>
              </w:rPr>
              <w:t>,</w:t>
            </w:r>
            <w:r w:rsidRPr="00057139">
              <w:rPr>
                <w:bCs/>
                <w:color w:val="000000"/>
                <w:szCs w:val="22"/>
                <w:lang w:val="es-ES_tradnl"/>
              </w:rPr>
              <w:t>5 MHz</w:t>
            </w:r>
          </w:p>
        </w:tc>
        <w:tc>
          <w:tcPr>
            <w:tcW w:w="3912" w:type="dxa"/>
            <w:tcBorders>
              <w:top w:val="single" w:sz="4" w:space="0" w:color="auto"/>
              <w:left w:val="single" w:sz="4" w:space="0" w:color="auto"/>
              <w:bottom w:val="single" w:sz="4" w:space="0" w:color="auto"/>
              <w:right w:val="single" w:sz="4" w:space="0" w:color="auto"/>
            </w:tcBorders>
          </w:tcPr>
          <w:p w:rsidR="00A65D9B" w:rsidRPr="00F33568" w:rsidRDefault="00A65D9B" w:rsidP="00571378">
            <w:pPr>
              <w:pStyle w:val="Tabletext"/>
              <w:jc w:val="left"/>
              <w:rPr>
                <w:color w:val="000000"/>
                <w:szCs w:val="22"/>
                <w:lang w:val="es-ES_tradnl"/>
              </w:rPr>
            </w:pPr>
            <w:r w:rsidRPr="00F33568">
              <w:rPr>
                <w:bCs/>
                <w:szCs w:val="22"/>
                <w:lang w:val="es-ES_tradnl"/>
              </w:rPr>
              <w:t>La aplicación se refiere a implantes de membrana m</w:t>
            </w:r>
            <w:r>
              <w:rPr>
                <w:bCs/>
                <w:szCs w:val="22"/>
                <w:lang w:val="es-ES_tradnl"/>
              </w:rPr>
              <w:t>édicos de potencia extremadamente baja para medición de la presión arterial</w:t>
            </w:r>
          </w:p>
        </w:tc>
      </w:tr>
    </w:tbl>
    <w:p w:rsidR="00686365" w:rsidRPr="008C308A" w:rsidRDefault="00686365" w:rsidP="00686365">
      <w:pPr>
        <w:pStyle w:val="TableNo"/>
        <w:rPr>
          <w:lang w:val="es-ES_tradnl"/>
        </w:rPr>
      </w:pPr>
      <w:r>
        <w:rPr>
          <w:lang w:val="es-ES_tradnl"/>
        </w:rPr>
        <w:lastRenderedPageBreak/>
        <w:t>CUADRO 11 (</w:t>
      </w:r>
      <w:r>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608"/>
        <w:gridCol w:w="3912"/>
      </w:tblGrid>
      <w:tr w:rsidR="00686365" w:rsidRPr="00EA002B" w:rsidTr="0064196A">
        <w:trPr>
          <w:cantSplit/>
          <w:tblHeader/>
          <w:jc w:val="center"/>
        </w:trPr>
        <w:tc>
          <w:tcPr>
            <w:tcW w:w="3118" w:type="dxa"/>
            <w:tcBorders>
              <w:bottom w:val="single" w:sz="4" w:space="0" w:color="auto"/>
            </w:tcBorders>
          </w:tcPr>
          <w:p w:rsidR="00686365" w:rsidRPr="00D3015D" w:rsidRDefault="00686365" w:rsidP="0064196A">
            <w:pPr>
              <w:pStyle w:val="Tablehead"/>
            </w:pPr>
            <w:r w:rsidRPr="008C308A">
              <w:rPr>
                <w:lang w:val="es-ES_tradnl"/>
              </w:rPr>
              <w:t>Aplicaciones</w:t>
            </w:r>
          </w:p>
        </w:tc>
        <w:tc>
          <w:tcPr>
            <w:tcW w:w="2608" w:type="dxa"/>
          </w:tcPr>
          <w:p w:rsidR="00686365" w:rsidRPr="00D3015D" w:rsidRDefault="00686365" w:rsidP="0064196A">
            <w:pPr>
              <w:pStyle w:val="Tablehead"/>
            </w:pPr>
            <w:r>
              <w:t>Bandas de frecuencias</w:t>
            </w:r>
          </w:p>
        </w:tc>
        <w:tc>
          <w:tcPr>
            <w:tcW w:w="3912" w:type="dxa"/>
          </w:tcPr>
          <w:p w:rsidR="00686365" w:rsidRPr="00D3015D" w:rsidRDefault="00686365" w:rsidP="0064196A">
            <w:pPr>
              <w:pStyle w:val="Tablehead"/>
            </w:pPr>
            <w:r>
              <w:t>Nota</w:t>
            </w:r>
            <w:r w:rsidRPr="00D3015D">
              <w:t>s</w:t>
            </w:r>
          </w:p>
        </w:tc>
      </w:tr>
      <w:tr w:rsidR="00C969FC"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left w:val="single" w:sz="4" w:space="0" w:color="auto"/>
              <w:bottom w:val="single" w:sz="4" w:space="0" w:color="auto"/>
              <w:right w:val="single" w:sz="4" w:space="0" w:color="auto"/>
            </w:tcBorders>
          </w:tcPr>
          <w:p w:rsidR="00C969FC" w:rsidRPr="00221A76" w:rsidRDefault="00C969FC" w:rsidP="00686365">
            <w:pPr>
              <w:pStyle w:val="Tabletext"/>
              <w:ind w:right="-113"/>
              <w:jc w:val="left"/>
              <w:rPr>
                <w:szCs w:val="22"/>
                <w:lang w:val="es-ES_tradnl"/>
              </w:rPr>
            </w:pPr>
            <w:r w:rsidRPr="00221A76">
              <w:rPr>
                <w:szCs w:val="22"/>
                <w:lang w:val="es-ES_tradnl"/>
              </w:rPr>
              <w:t>Implantes médicos activos (AMI) y sus periféricos asociados (</w:t>
            </w:r>
            <w:r w:rsidRPr="00221A76">
              <w:rPr>
                <w:i/>
                <w:iCs/>
                <w:szCs w:val="22"/>
                <w:lang w:val="es-ES_tradnl"/>
              </w:rPr>
              <w:t>cont</w:t>
            </w:r>
            <w:r>
              <w:rPr>
                <w:i/>
                <w:iCs/>
                <w:szCs w:val="22"/>
                <w:lang w:val="es-ES_tradnl"/>
              </w:rPr>
              <w:t>inuación</w:t>
            </w:r>
            <w:r w:rsidRPr="00221A76">
              <w:rPr>
                <w:szCs w:val="22"/>
                <w:lang w:val="es-ES_tradnl"/>
              </w:rPr>
              <w:t>)</w:t>
            </w:r>
          </w:p>
        </w:tc>
        <w:tc>
          <w:tcPr>
            <w:tcW w:w="2608" w:type="dxa"/>
            <w:tcBorders>
              <w:top w:val="single" w:sz="4" w:space="0" w:color="auto"/>
              <w:left w:val="single" w:sz="4" w:space="0" w:color="auto"/>
              <w:bottom w:val="single" w:sz="4" w:space="0" w:color="auto"/>
              <w:right w:val="single" w:sz="4" w:space="0" w:color="auto"/>
            </w:tcBorders>
          </w:tcPr>
          <w:p w:rsidR="00C969FC" w:rsidRPr="00057139" w:rsidRDefault="00C969FC" w:rsidP="00571378">
            <w:pPr>
              <w:pStyle w:val="Tabletext"/>
              <w:jc w:val="left"/>
              <w:rPr>
                <w:color w:val="000000"/>
                <w:szCs w:val="22"/>
                <w:lang w:val="es-ES_tradnl"/>
              </w:rPr>
            </w:pPr>
            <w:r w:rsidRPr="00057139">
              <w:rPr>
                <w:bCs/>
                <w:color w:val="000000"/>
                <w:szCs w:val="22"/>
                <w:lang w:val="es-ES_tradnl"/>
              </w:rPr>
              <w:t>12</w:t>
            </w:r>
            <w:r>
              <w:rPr>
                <w:bCs/>
                <w:color w:val="000000"/>
                <w:szCs w:val="22"/>
                <w:lang w:val="es-ES_tradnl"/>
              </w:rPr>
              <w:t>,</w:t>
            </w:r>
            <w:r w:rsidRPr="00057139">
              <w:rPr>
                <w:bCs/>
                <w:color w:val="000000"/>
                <w:szCs w:val="22"/>
                <w:lang w:val="es-ES_tradnl"/>
              </w:rPr>
              <w:t>5-</w:t>
            </w:r>
            <w:smartTag w:uri="urn:schemas-microsoft-com:office:smarttags" w:element="PersonName">
              <w:r w:rsidRPr="00057139">
                <w:rPr>
                  <w:bCs/>
                  <w:color w:val="000000"/>
                  <w:szCs w:val="22"/>
                  <w:lang w:val="es-ES_tradnl"/>
                </w:rPr>
                <w:t>2</w:t>
              </w:r>
            </w:smartTag>
            <w:r w:rsidRPr="00057139">
              <w:rPr>
                <w:bCs/>
                <w:color w:val="000000"/>
                <w:szCs w:val="22"/>
                <w:lang w:val="es-ES_tradnl"/>
              </w:rPr>
              <w:t>0 MHz</w:t>
            </w:r>
          </w:p>
        </w:tc>
        <w:tc>
          <w:tcPr>
            <w:tcW w:w="3912" w:type="dxa"/>
            <w:tcBorders>
              <w:top w:val="single" w:sz="4" w:space="0" w:color="auto"/>
              <w:left w:val="single" w:sz="4" w:space="0" w:color="auto"/>
              <w:bottom w:val="single" w:sz="4" w:space="0" w:color="auto"/>
              <w:right w:val="single" w:sz="4" w:space="0" w:color="auto"/>
            </w:tcBorders>
          </w:tcPr>
          <w:p w:rsidR="00C969FC" w:rsidRPr="00F33568" w:rsidRDefault="00C969FC" w:rsidP="00571378">
            <w:pPr>
              <w:pStyle w:val="Tabletext"/>
              <w:jc w:val="left"/>
              <w:rPr>
                <w:color w:val="000000"/>
                <w:szCs w:val="22"/>
                <w:lang w:val="es-ES_tradnl"/>
              </w:rPr>
            </w:pPr>
            <w:r w:rsidRPr="00F33568">
              <w:rPr>
                <w:color w:val="000000"/>
                <w:szCs w:val="22"/>
                <w:lang w:val="es-ES_tradnl"/>
              </w:rPr>
              <w:t xml:space="preserve">Para implantes médicos activos y accesorios </w:t>
            </w:r>
            <w:r>
              <w:rPr>
                <w:color w:val="000000"/>
                <w:szCs w:val="22"/>
                <w:lang w:val="es-ES_tradnl"/>
              </w:rPr>
              <w:t xml:space="preserve">de potencia extremadamente baja </w:t>
            </w:r>
            <w:r w:rsidRPr="00F33568">
              <w:rPr>
                <w:color w:val="000000"/>
                <w:szCs w:val="22"/>
                <w:lang w:val="es-ES_tradnl"/>
              </w:rPr>
              <w:t>cubiertos por la norma armonizada aplicable y no cubiertos por la banda 402</w:t>
            </w:r>
            <w:r>
              <w:rPr>
                <w:color w:val="000000"/>
                <w:szCs w:val="22"/>
                <w:lang w:val="es-ES_tradnl"/>
              </w:rPr>
              <w:noBreakHyphen/>
            </w:r>
            <w:r w:rsidRPr="00F33568">
              <w:rPr>
                <w:color w:val="000000"/>
                <w:szCs w:val="22"/>
                <w:lang w:val="es-ES_tradnl"/>
              </w:rPr>
              <w:t>405 MHz.</w:t>
            </w:r>
          </w:p>
          <w:p w:rsidR="00C969FC" w:rsidRPr="00F33568" w:rsidRDefault="00C969FC" w:rsidP="00571378">
            <w:pPr>
              <w:pStyle w:val="Tabletext"/>
              <w:jc w:val="left"/>
              <w:rPr>
                <w:color w:val="000000"/>
                <w:szCs w:val="22"/>
                <w:lang w:val="es-ES_tradnl"/>
              </w:rPr>
            </w:pPr>
            <w:r w:rsidRPr="00F33568">
              <w:rPr>
                <w:color w:val="000000"/>
                <w:szCs w:val="22"/>
                <w:lang w:val="es-ES_tradnl"/>
              </w:rPr>
              <w:t>Los transmisores individuales pueden combinar canales adyacentes de 25 kHz para aumentar la anchura de banda hasta 100 kHz</w:t>
            </w:r>
          </w:p>
        </w:tc>
      </w:tr>
      <w:tr w:rsidR="00C969FC"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single" w:sz="4" w:space="0" w:color="auto"/>
              <w:left w:val="single" w:sz="4" w:space="0" w:color="auto"/>
              <w:right w:val="single" w:sz="4" w:space="0" w:color="auto"/>
            </w:tcBorders>
          </w:tcPr>
          <w:p w:rsidR="00C969FC" w:rsidRPr="00057139" w:rsidRDefault="00C969FC" w:rsidP="00571378">
            <w:pPr>
              <w:pStyle w:val="Tabletext"/>
              <w:jc w:val="left"/>
              <w:rPr>
                <w:szCs w:val="22"/>
                <w:lang w:val="es-ES_tradnl"/>
              </w:rPr>
            </w:pPr>
            <w:r>
              <w:rPr>
                <w:szCs w:val="22"/>
                <w:lang w:val="es-ES_tradnl"/>
              </w:rPr>
              <w:t>Aplicaciones de audio inalámbricas</w:t>
            </w:r>
          </w:p>
        </w:tc>
        <w:tc>
          <w:tcPr>
            <w:tcW w:w="2608" w:type="dxa"/>
            <w:tcBorders>
              <w:top w:val="single" w:sz="4" w:space="0" w:color="auto"/>
              <w:left w:val="single" w:sz="4" w:space="0" w:color="auto"/>
              <w:right w:val="single" w:sz="4" w:space="0" w:color="auto"/>
            </w:tcBorders>
          </w:tcPr>
          <w:p w:rsidR="00C969FC" w:rsidRPr="00057139" w:rsidRDefault="00C969FC" w:rsidP="00571378">
            <w:pPr>
              <w:pStyle w:val="Tabletext"/>
              <w:jc w:val="left"/>
              <w:rPr>
                <w:color w:val="000000"/>
                <w:szCs w:val="22"/>
                <w:lang w:val="es-ES_tradnl"/>
              </w:rPr>
            </w:pPr>
            <w:r w:rsidRPr="00057139">
              <w:rPr>
                <w:color w:val="000000"/>
                <w:szCs w:val="22"/>
                <w:lang w:val="es-ES_tradnl"/>
              </w:rPr>
              <w:t>863-865 MHz</w:t>
            </w:r>
          </w:p>
        </w:tc>
        <w:tc>
          <w:tcPr>
            <w:tcW w:w="3912" w:type="dxa"/>
            <w:tcBorders>
              <w:top w:val="single" w:sz="4" w:space="0" w:color="auto"/>
              <w:left w:val="single" w:sz="4" w:space="0" w:color="auto"/>
              <w:right w:val="single" w:sz="4" w:space="0" w:color="auto"/>
            </w:tcBorders>
          </w:tcPr>
          <w:p w:rsidR="00C969FC" w:rsidRPr="00057139" w:rsidRDefault="00C969FC" w:rsidP="00571378">
            <w:pPr>
              <w:pStyle w:val="Tabletext"/>
              <w:jc w:val="left"/>
              <w:rPr>
                <w:color w:val="000000"/>
                <w:szCs w:val="22"/>
                <w:lang w:val="es-ES_tradnl"/>
              </w:rPr>
            </w:pPr>
          </w:p>
        </w:tc>
      </w:tr>
      <w:tr w:rsidR="00C969FC" w:rsidRPr="003A6F99"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right w:val="single" w:sz="4" w:space="0" w:color="auto"/>
            </w:tcBorders>
          </w:tcPr>
          <w:p w:rsidR="00C969FC" w:rsidRPr="00057139" w:rsidRDefault="00C969FC"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C969FC" w:rsidRPr="00057139" w:rsidRDefault="00C969FC" w:rsidP="00571378">
            <w:pPr>
              <w:pStyle w:val="Tabletext"/>
              <w:jc w:val="left"/>
              <w:rPr>
                <w:color w:val="000000"/>
                <w:szCs w:val="22"/>
                <w:lang w:val="es-ES_tradnl"/>
              </w:rPr>
            </w:pPr>
            <w:r w:rsidRPr="00057139">
              <w:rPr>
                <w:color w:val="000000"/>
                <w:szCs w:val="22"/>
                <w:lang w:val="es-ES_tradnl"/>
              </w:rPr>
              <w:t>864</w:t>
            </w:r>
            <w:r>
              <w:rPr>
                <w:color w:val="000000"/>
                <w:szCs w:val="22"/>
                <w:lang w:val="es-ES_tradnl"/>
              </w:rPr>
              <w:t>,</w:t>
            </w:r>
            <w:r w:rsidRPr="00057139">
              <w:rPr>
                <w:color w:val="000000"/>
                <w:szCs w:val="22"/>
                <w:lang w:val="es-ES_tradnl"/>
              </w:rPr>
              <w:t>8-865</w:t>
            </w:r>
            <w:r>
              <w:rPr>
                <w:color w:val="000000"/>
                <w:szCs w:val="22"/>
                <w:lang w:val="es-ES_tradnl"/>
              </w:rPr>
              <w:t>,</w:t>
            </w:r>
            <w:r w:rsidRPr="00057139">
              <w:rPr>
                <w:color w:val="000000"/>
                <w:szCs w:val="22"/>
                <w:lang w:val="es-ES_tradnl"/>
              </w:rPr>
              <w:t>0 MHz</w:t>
            </w:r>
          </w:p>
        </w:tc>
        <w:tc>
          <w:tcPr>
            <w:tcW w:w="3912" w:type="dxa"/>
            <w:tcBorders>
              <w:top w:val="single" w:sz="4" w:space="0" w:color="auto"/>
              <w:left w:val="single" w:sz="4" w:space="0" w:color="auto"/>
              <w:bottom w:val="single" w:sz="4" w:space="0" w:color="auto"/>
              <w:right w:val="single" w:sz="4" w:space="0" w:color="auto"/>
            </w:tcBorders>
          </w:tcPr>
          <w:p w:rsidR="00C969FC" w:rsidRPr="00057139" w:rsidRDefault="00C969FC" w:rsidP="00571378">
            <w:pPr>
              <w:pStyle w:val="Tabletext"/>
              <w:jc w:val="left"/>
              <w:rPr>
                <w:color w:val="000000"/>
                <w:szCs w:val="22"/>
                <w:lang w:val="es-ES_tradnl"/>
              </w:rPr>
            </w:pPr>
            <w:r>
              <w:rPr>
                <w:color w:val="000000"/>
                <w:szCs w:val="22"/>
                <w:lang w:val="es-ES_tradnl"/>
              </w:rPr>
              <w:t>Dispositivos de voz analógicos de banda estrecha</w:t>
            </w:r>
          </w:p>
        </w:tc>
      </w:tr>
      <w:tr w:rsidR="00C969FC" w:rsidRPr="00EA002B" w:rsidTr="00E041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8" w:type="dxa"/>
            <w:tcBorders>
              <w:top w:val="nil"/>
              <w:left w:val="single" w:sz="4" w:space="0" w:color="auto"/>
              <w:bottom w:val="single" w:sz="4" w:space="0" w:color="auto"/>
              <w:right w:val="single" w:sz="4" w:space="0" w:color="auto"/>
            </w:tcBorders>
          </w:tcPr>
          <w:p w:rsidR="00C969FC" w:rsidRPr="00057139" w:rsidRDefault="00C969FC" w:rsidP="00571378">
            <w:pPr>
              <w:pStyle w:val="Tabletext"/>
              <w:jc w:val="left"/>
              <w:rPr>
                <w:szCs w:val="22"/>
                <w:lang w:val="es-ES_tradnl"/>
              </w:rPr>
            </w:pPr>
          </w:p>
        </w:tc>
        <w:tc>
          <w:tcPr>
            <w:tcW w:w="2608" w:type="dxa"/>
            <w:tcBorders>
              <w:top w:val="single" w:sz="4" w:space="0" w:color="auto"/>
              <w:left w:val="single" w:sz="4" w:space="0" w:color="auto"/>
              <w:bottom w:val="single" w:sz="4" w:space="0" w:color="auto"/>
              <w:right w:val="single" w:sz="4" w:space="0" w:color="auto"/>
            </w:tcBorders>
          </w:tcPr>
          <w:p w:rsidR="00C969FC" w:rsidRPr="00057139" w:rsidRDefault="00C969FC" w:rsidP="00571378">
            <w:pPr>
              <w:pStyle w:val="Tabletext"/>
              <w:jc w:val="left"/>
              <w:rPr>
                <w:color w:val="000000"/>
                <w:szCs w:val="22"/>
                <w:lang w:val="es-ES_tradnl"/>
              </w:rPr>
            </w:pPr>
            <w:r w:rsidRPr="00057139">
              <w:rPr>
                <w:color w:val="000000"/>
                <w:szCs w:val="22"/>
                <w:lang w:val="es-ES_tradnl"/>
              </w:rPr>
              <w:t>87</w:t>
            </w:r>
            <w:r>
              <w:rPr>
                <w:color w:val="000000"/>
                <w:szCs w:val="22"/>
                <w:lang w:val="es-ES_tradnl"/>
              </w:rPr>
              <w:t>,</w:t>
            </w:r>
            <w:r w:rsidRPr="00057139">
              <w:rPr>
                <w:color w:val="000000"/>
                <w:szCs w:val="22"/>
                <w:lang w:val="es-ES_tradnl"/>
              </w:rPr>
              <w:t>5-108</w:t>
            </w:r>
            <w:r>
              <w:rPr>
                <w:color w:val="000000"/>
                <w:szCs w:val="22"/>
                <w:lang w:val="es-ES_tradnl"/>
              </w:rPr>
              <w:t>,</w:t>
            </w:r>
            <w:r w:rsidRPr="00057139">
              <w:rPr>
                <w:color w:val="000000"/>
                <w:szCs w:val="22"/>
                <w:lang w:val="es-ES_tradnl"/>
              </w:rPr>
              <w:t>0 MHz</w:t>
            </w:r>
          </w:p>
        </w:tc>
        <w:tc>
          <w:tcPr>
            <w:tcW w:w="3912" w:type="dxa"/>
            <w:tcBorders>
              <w:top w:val="single" w:sz="4" w:space="0" w:color="auto"/>
              <w:left w:val="single" w:sz="4" w:space="0" w:color="auto"/>
              <w:bottom w:val="single" w:sz="4" w:space="0" w:color="auto"/>
              <w:right w:val="single" w:sz="4" w:space="0" w:color="auto"/>
            </w:tcBorders>
          </w:tcPr>
          <w:p w:rsidR="00C969FC" w:rsidRPr="00057139" w:rsidRDefault="00C969FC" w:rsidP="00571378">
            <w:pPr>
              <w:pStyle w:val="Tabletext"/>
              <w:jc w:val="left"/>
              <w:rPr>
                <w:color w:val="000000"/>
                <w:szCs w:val="22"/>
                <w:lang w:val="es-ES_tradnl"/>
              </w:rPr>
            </w:pPr>
          </w:p>
        </w:tc>
      </w:tr>
    </w:tbl>
    <w:p w:rsidR="00A65D9B" w:rsidRPr="00EA002B" w:rsidRDefault="00A65D9B" w:rsidP="00DA40DD">
      <w:pPr>
        <w:pStyle w:val="Tablefin"/>
      </w:pPr>
    </w:p>
    <w:p w:rsidR="00A65D9B" w:rsidRDefault="00A65D9B" w:rsidP="00DA40DD">
      <w:pPr>
        <w:pStyle w:val="Heading1"/>
      </w:pPr>
      <w:r w:rsidRPr="002469F6">
        <w:t>3</w:t>
      </w:r>
      <w:r w:rsidRPr="002469F6">
        <w:tab/>
      </w:r>
      <w:r>
        <w:t>Requisitos técnicos</w:t>
      </w:r>
    </w:p>
    <w:p w:rsidR="00A65D9B" w:rsidRDefault="00A65D9B" w:rsidP="00DA40DD">
      <w:pPr>
        <w:pStyle w:val="Heading2"/>
        <w:rPr>
          <w:lang w:val="en-US"/>
        </w:rPr>
      </w:pPr>
      <w:r w:rsidRPr="00F33568">
        <w:rPr>
          <w:lang w:val="en-US"/>
        </w:rPr>
        <w:t>3.1</w:t>
      </w:r>
      <w:r w:rsidRPr="00F33568">
        <w:rPr>
          <w:lang w:val="en-US"/>
        </w:rPr>
        <w:tab/>
      </w:r>
      <w:r>
        <w:rPr>
          <w:lang w:val="en-US"/>
        </w:rPr>
        <w:t>Normas del ETSI</w:t>
      </w:r>
    </w:p>
    <w:p w:rsidR="00A65D9B" w:rsidRDefault="00A65D9B" w:rsidP="00DA40DD">
      <w:pPr>
        <w:rPr>
          <w:lang w:val="es-ES_tradnl"/>
        </w:rPr>
      </w:pPr>
      <w:r w:rsidRPr="002D54E0">
        <w:rPr>
          <w:lang w:val="es-ES_tradnl"/>
        </w:rPr>
        <w:t>El ETSI es responsable de la elaboraci</w:t>
      </w:r>
      <w:r>
        <w:rPr>
          <w:lang w:val="es-ES_tradnl"/>
        </w:rPr>
        <w:t>ón de normas armonizadas para los equipos de telecomunicaciones y radiocomunicaciones. Estas normas que se utilizan para fines de reglamentación se conocen como Normas Europeas (EN).</w:t>
      </w:r>
    </w:p>
    <w:p w:rsidR="00A65D9B" w:rsidRDefault="00A65D9B" w:rsidP="00DA40DD">
      <w:pPr>
        <w:rPr>
          <w:lang w:val="es-ES_tradnl"/>
        </w:rPr>
      </w:pPr>
      <w:r>
        <w:rPr>
          <w:lang w:val="es-ES_tradnl"/>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a convertir las Normas Europeas sobre Telecomunicaciones (ETS o EN)</w:t>
      </w:r>
      <w:r w:rsidRPr="00175DA2">
        <w:rPr>
          <w:lang w:val="es-ES_tradnl"/>
        </w:rPr>
        <w:t xml:space="preserve"> </w:t>
      </w:r>
      <w:r>
        <w:rPr>
          <w:lang w:val="es-ES_tradnl"/>
        </w:rPr>
        <w:t>en normas nacionales y a suprimir cualquier norma nacional contradictoria.</w:t>
      </w:r>
    </w:p>
    <w:p w:rsidR="00A65D9B" w:rsidRPr="00070398" w:rsidRDefault="00A65D9B" w:rsidP="00F50364">
      <w:pPr>
        <w:rPr>
          <w:lang w:val="es-ES_tradnl"/>
        </w:rPr>
      </w:pPr>
      <w:r>
        <w:rPr>
          <w:lang w:val="es-ES_tradnl"/>
        </w:rPr>
        <w:t>Con respecto a los dispositivos de radiocomunicaciones de corto alcance, el ETSI elaboró tres normas genéricas (</w:t>
      </w:r>
      <w:r w:rsidRPr="00070398">
        <w:rPr>
          <w:lang w:val="es-ES_tradnl"/>
        </w:rPr>
        <w:t>EN</w:t>
      </w:r>
      <w:r w:rsidR="00F50364">
        <w:rPr>
          <w:lang w:val="es-ES_tradnl"/>
        </w:rPr>
        <w:t> </w:t>
      </w:r>
      <w:r w:rsidRPr="00070398">
        <w:rPr>
          <w:lang w:val="es-ES_tradnl"/>
        </w:rPr>
        <w:t>300</w:t>
      </w:r>
      <w:r w:rsidR="00F50364">
        <w:rPr>
          <w:lang w:val="es-ES_tradnl"/>
        </w:rPr>
        <w:t> </w:t>
      </w:r>
      <w:r w:rsidRPr="00070398">
        <w:rPr>
          <w:lang w:val="es-ES_tradnl"/>
        </w:rPr>
        <w:t>220; EN</w:t>
      </w:r>
      <w:r w:rsidR="00F50364">
        <w:rPr>
          <w:lang w:val="es-ES_tradnl"/>
        </w:rPr>
        <w:t> </w:t>
      </w:r>
      <w:r w:rsidRPr="00070398">
        <w:rPr>
          <w:lang w:val="es-ES_tradnl"/>
        </w:rPr>
        <w:t>300</w:t>
      </w:r>
      <w:r w:rsidR="00F50364">
        <w:rPr>
          <w:lang w:val="es-ES_tradnl"/>
        </w:rPr>
        <w:t> </w:t>
      </w:r>
      <w:r w:rsidRPr="00070398">
        <w:rPr>
          <w:lang w:val="es-ES_tradnl"/>
        </w:rPr>
        <w:t xml:space="preserve">330 </w:t>
      </w:r>
      <w:r>
        <w:rPr>
          <w:lang w:val="es-ES_tradnl"/>
        </w:rPr>
        <w:t>y</w:t>
      </w:r>
      <w:r w:rsidRPr="00070398">
        <w:rPr>
          <w:lang w:val="es-ES_tradnl"/>
        </w:rPr>
        <w:t xml:space="preserve"> EN 300</w:t>
      </w:r>
      <w:r w:rsidR="00F50364">
        <w:rPr>
          <w:lang w:val="es-ES_tradnl"/>
        </w:rPr>
        <w:t> </w:t>
      </w:r>
      <w:r w:rsidRPr="00070398">
        <w:rPr>
          <w:lang w:val="es-ES_tradnl"/>
        </w:rPr>
        <w:t>440)</w:t>
      </w:r>
      <w:r>
        <w:rPr>
          <w:lang w:val="es-ES_tradnl"/>
        </w:rPr>
        <w:t xml:space="preserve"> y algunas normas específicas que consideran aplicaciones concretas. Todas las normas relativas a los dispositivos de radiocomunicaciones de corto alcance figuran en el Apéndice 2 de la Recomendación</w:t>
      </w:r>
      <w:r w:rsidR="00571378">
        <w:rPr>
          <w:lang w:val="es-ES_tradnl"/>
        </w:rPr>
        <w:t xml:space="preserve"> </w:t>
      </w:r>
      <w:r w:rsidRPr="00070398">
        <w:rPr>
          <w:lang w:val="es-ES_tradnl"/>
        </w:rPr>
        <w:t>CEPT/ERC/REC 70-03</w:t>
      </w:r>
      <w:r>
        <w:rPr>
          <w:lang w:val="es-ES_tradnl"/>
        </w:rPr>
        <w:t>.</w:t>
      </w:r>
    </w:p>
    <w:p w:rsidR="00A65D9B" w:rsidRPr="007B0D55" w:rsidRDefault="00A65D9B" w:rsidP="00DA40DD">
      <w:pPr>
        <w:pStyle w:val="Heading2"/>
        <w:rPr>
          <w:lang w:val="es-ES_tradnl"/>
        </w:rPr>
      </w:pPr>
      <w:r w:rsidRPr="007B0D55">
        <w:rPr>
          <w:lang w:val="es-ES_tradnl"/>
        </w:rPr>
        <w:t>3.2</w:t>
      </w:r>
      <w:r w:rsidRPr="007B0D55">
        <w:rPr>
          <w:lang w:val="es-ES_tradnl"/>
        </w:rPr>
        <w:tab/>
      </w:r>
      <w:r>
        <w:rPr>
          <w:lang w:val="es-ES_tradnl"/>
        </w:rPr>
        <w:t>Compatibilidad electromagnética (</w:t>
      </w:r>
      <w:r w:rsidRPr="007B0D55">
        <w:rPr>
          <w:lang w:val="es-ES_tradnl"/>
        </w:rPr>
        <w:t>CEM</w:t>
      </w:r>
      <w:r>
        <w:rPr>
          <w:lang w:val="es-ES_tradnl"/>
        </w:rPr>
        <w:t>)</w:t>
      </w:r>
      <w:r w:rsidRPr="007B0D55">
        <w:rPr>
          <w:lang w:val="es-ES_tradnl"/>
        </w:rPr>
        <w:t xml:space="preserve"> y seguridad</w:t>
      </w:r>
    </w:p>
    <w:p w:rsidR="00A65D9B" w:rsidRPr="00EE1C77" w:rsidRDefault="00A65D9B" w:rsidP="00DA40DD">
      <w:pPr>
        <w:pStyle w:val="Heading3"/>
        <w:rPr>
          <w:lang w:val="es-ES_tradnl"/>
        </w:rPr>
      </w:pPr>
      <w:r w:rsidRPr="00EE1C77">
        <w:rPr>
          <w:lang w:val="es-ES_tradnl"/>
        </w:rPr>
        <w:t>3.2.1</w:t>
      </w:r>
      <w:r w:rsidRPr="00EE1C77">
        <w:rPr>
          <w:lang w:val="es-ES_tradnl"/>
        </w:rPr>
        <w:tab/>
        <w:t>CEM</w:t>
      </w:r>
    </w:p>
    <w:p w:rsidR="00A65D9B" w:rsidRDefault="00A65D9B" w:rsidP="00CD5F14">
      <w:pPr>
        <w:rPr>
          <w:lang w:val="es-ES_tradnl"/>
        </w:rPr>
      </w:pPr>
      <w:r w:rsidRPr="00EE1C77">
        <w:rPr>
          <w:lang w:val="es-ES_tradnl"/>
        </w:rPr>
        <w:t xml:space="preserve">Todos los países europeos tienen requisitos de </w:t>
      </w:r>
      <w:r>
        <w:rPr>
          <w:lang w:val="es-ES_tradnl"/>
        </w:rPr>
        <w:t>CEM</w:t>
      </w:r>
      <w:r w:rsidRPr="00EE1C77">
        <w:rPr>
          <w:lang w:val="es-ES_tradnl"/>
        </w:rPr>
        <w:t xml:space="preserve">, basados en </w:t>
      </w:r>
      <w:r w:rsidR="00CD5F14" w:rsidRPr="00EE1C77">
        <w:rPr>
          <w:lang w:val="es-ES_tradnl"/>
        </w:rPr>
        <w:t xml:space="preserve">Normas </w:t>
      </w:r>
      <w:r w:rsidRPr="00EE1C77">
        <w:rPr>
          <w:lang w:val="es-ES_tradnl"/>
        </w:rPr>
        <w:t xml:space="preserve">CEI y CISPR o en algunos casos en las normas sobre CEM del ETSI. En </w:t>
      </w:r>
      <w:r>
        <w:rPr>
          <w:lang w:val="es-ES_tradnl"/>
        </w:rPr>
        <w:t>el EEE</w:t>
      </w:r>
      <w:r w:rsidRPr="00EE1C77">
        <w:rPr>
          <w:lang w:val="es-ES_tradnl"/>
        </w:rPr>
        <w:t xml:space="preserve"> (Espacio Económico Europeo </w:t>
      </w:r>
      <w:r>
        <w:rPr>
          <w:lang w:val="es-ES_tradnl"/>
        </w:rPr>
        <w:t xml:space="preserve">= </w:t>
      </w:r>
      <w:r w:rsidRPr="00EE1C77">
        <w:rPr>
          <w:lang w:val="es-ES_tradnl"/>
        </w:rPr>
        <w:t xml:space="preserve">UE </w:t>
      </w:r>
      <w:r>
        <w:rPr>
          <w:lang w:val="es-ES_tradnl"/>
        </w:rPr>
        <w:t xml:space="preserve">y </w:t>
      </w:r>
      <w:r w:rsidRPr="00EE1C77">
        <w:rPr>
          <w:lang w:val="es-ES_tradnl"/>
        </w:rPr>
        <w:t xml:space="preserve">Asociación Europea de Libre Comercio (AELC)) las normas europeas armonizadas procedentes del ETSI </w:t>
      </w:r>
      <w:r>
        <w:rPr>
          <w:lang w:val="es-ES_tradnl"/>
        </w:rPr>
        <w:t>y del</w:t>
      </w:r>
      <w:r w:rsidRPr="00EE1C77">
        <w:rPr>
          <w:lang w:val="es-ES_tradnl"/>
        </w:rPr>
        <w:t xml:space="preserve"> CENELEC </w:t>
      </w:r>
      <w:r>
        <w:rPr>
          <w:lang w:val="es-ES_tradnl"/>
        </w:rPr>
        <w:t>son los documentos de referencia para la presunción de conformidad con los requisitos esenciales de la Directiva</w:t>
      </w:r>
      <w:r w:rsidRPr="00EE1C77">
        <w:rPr>
          <w:lang w:val="es-ES_tradnl"/>
        </w:rPr>
        <w:t xml:space="preserve"> 2004/108/EC </w:t>
      </w:r>
      <w:r>
        <w:rPr>
          <w:lang w:val="es-ES_tradnl"/>
        </w:rPr>
        <w:t xml:space="preserve">sobre CEM. </w:t>
      </w:r>
      <w:r w:rsidRPr="00EE1C77">
        <w:rPr>
          <w:lang w:val="es-ES_tradnl"/>
        </w:rPr>
        <w:t>(</w:t>
      </w:r>
      <w:r>
        <w:rPr>
          <w:lang w:val="es-ES_tradnl"/>
        </w:rPr>
        <w:t xml:space="preserve">En la Recomendación </w:t>
      </w:r>
      <w:r w:rsidRPr="00EE1C77">
        <w:rPr>
          <w:lang w:val="es-ES_tradnl"/>
        </w:rPr>
        <w:t>CEPT/ERC/</w:t>
      </w:r>
      <w:r w:rsidR="00CD5F14">
        <w:rPr>
          <w:lang w:val="es-ES_tradnl"/>
        </w:rPr>
        <w:br/>
      </w:r>
      <w:r w:rsidRPr="00EE1C77">
        <w:rPr>
          <w:lang w:val="es-ES_tradnl"/>
        </w:rPr>
        <w:t>REC</w:t>
      </w:r>
      <w:r w:rsidR="00CD5F14">
        <w:rPr>
          <w:lang w:val="es-ES_tradnl"/>
        </w:rPr>
        <w:t> </w:t>
      </w:r>
      <w:r w:rsidRPr="00EE1C77">
        <w:rPr>
          <w:lang w:val="es-ES_tradnl"/>
        </w:rPr>
        <w:t>70</w:t>
      </w:r>
      <w:r>
        <w:rPr>
          <w:lang w:val="es-ES_tradnl"/>
        </w:rPr>
        <w:noBreakHyphen/>
      </w:r>
      <w:r w:rsidRPr="00EE1C77">
        <w:rPr>
          <w:lang w:val="es-ES_tradnl"/>
        </w:rPr>
        <w:t>03</w:t>
      </w:r>
      <w:r>
        <w:rPr>
          <w:lang w:val="es-ES_tradnl"/>
        </w:rPr>
        <w:t xml:space="preserve"> se hace referencia a la mayoría de estas normas europeas). El fabricante puede poner la marca CE a sus productos de radiocomunicaciones, sujeto al certificado de conformidad emitido por una entidad notificada para CEM (entidad competente). Esta entidad basará sus certificados </w:t>
      </w:r>
      <w:r>
        <w:rPr>
          <w:lang w:val="es-ES_tradnl"/>
        </w:rPr>
        <w:lastRenderedPageBreak/>
        <w:t xml:space="preserve">principalmente en la conformidad con las normas armonizadas </w:t>
      </w:r>
      <w:r w:rsidRPr="00EE1C77">
        <w:rPr>
          <w:lang w:val="es-ES_tradnl"/>
        </w:rPr>
        <w:t xml:space="preserve">ETSI/CENELEC pertinentes. </w:t>
      </w:r>
      <w:r>
        <w:rPr>
          <w:lang w:val="es-ES_tradnl"/>
        </w:rPr>
        <w:t>La mayoría de las normas europeas armonizadas en el EEE</w:t>
      </w:r>
      <w:r w:rsidRPr="00EE1C77">
        <w:rPr>
          <w:lang w:val="es-ES_tradnl"/>
        </w:rPr>
        <w:t xml:space="preserve"> </w:t>
      </w:r>
      <w:r>
        <w:rPr>
          <w:lang w:val="es-ES_tradnl"/>
        </w:rPr>
        <w:t>se basan en las Normas CEI</w:t>
      </w:r>
      <w:r w:rsidRPr="00EE1C77">
        <w:rPr>
          <w:lang w:val="es-ES_tradnl"/>
        </w:rPr>
        <w:t>/CISPR</w:t>
      </w:r>
      <w:r>
        <w:rPr>
          <w:lang w:val="es-ES_tradnl"/>
        </w:rPr>
        <w:t>.</w:t>
      </w:r>
    </w:p>
    <w:p w:rsidR="00A65D9B" w:rsidRDefault="00A65D9B" w:rsidP="00DA40DD">
      <w:pPr>
        <w:rPr>
          <w:lang w:val="es-ES_tradnl"/>
        </w:rPr>
      </w:pPr>
      <w:r>
        <w:rPr>
          <w:lang w:val="es-ES_tradnl"/>
        </w:rPr>
        <w:t>Los países europeos que no pertenecen al EEE aceptan en su mayoría un informe de pruebas procedente del laboratorio acreditado por el EEE como prueba de conformidad. Sin embargo, algunos solicitan un informe de pruebas de conformidad a uno de sus laboratorios nacionales.</w:t>
      </w:r>
    </w:p>
    <w:p w:rsidR="00A65D9B" w:rsidRPr="00EE1C77" w:rsidRDefault="00A65D9B" w:rsidP="00DA40DD">
      <w:pPr>
        <w:pStyle w:val="Heading3"/>
        <w:rPr>
          <w:lang w:val="es-ES_tradnl"/>
        </w:rPr>
      </w:pPr>
      <w:r>
        <w:rPr>
          <w:lang w:val="es-ES_tradnl"/>
        </w:rPr>
        <w:t>3.2.2</w:t>
      </w:r>
      <w:r>
        <w:rPr>
          <w:lang w:val="es-ES_tradnl"/>
        </w:rPr>
        <w:tab/>
      </w:r>
      <w:r w:rsidRPr="00C30DBA">
        <w:rPr>
          <w:lang w:val="es-ES_tradnl"/>
        </w:rPr>
        <w:t>Seguridad</w:t>
      </w:r>
      <w:r>
        <w:rPr>
          <w:lang w:val="es-ES_tradnl"/>
        </w:rPr>
        <w:t xml:space="preserve"> eléctrica</w:t>
      </w:r>
    </w:p>
    <w:p w:rsidR="00A65D9B" w:rsidRDefault="00A65D9B" w:rsidP="00F50364">
      <w:pPr>
        <w:rPr>
          <w:lang w:val="es-ES_tradnl"/>
        </w:rPr>
      </w:pPr>
      <w:r>
        <w:rPr>
          <w:lang w:val="es-ES_tradnl"/>
        </w:rPr>
        <w:t>En general, los países europeos tienen requisitos de seguridad (eléctricos), basados en Normas CEI. En la mayoría de los casos aplican a los equipos de radiocomunicaciones la Norma IEC</w:t>
      </w:r>
      <w:r w:rsidR="00F50364">
        <w:rPr>
          <w:lang w:val="es-ES_tradnl"/>
        </w:rPr>
        <w:t> </w:t>
      </w:r>
      <w:r>
        <w:rPr>
          <w:lang w:val="es-ES_tradnl"/>
        </w:rPr>
        <w:t>950 y sus enmiendas.</w:t>
      </w:r>
    </w:p>
    <w:p w:rsidR="00A65D9B" w:rsidRDefault="00A65D9B" w:rsidP="007B75A6">
      <w:pPr>
        <w:rPr>
          <w:lang w:val="es-ES_tradnl"/>
        </w:rPr>
      </w:pPr>
      <w:r>
        <w:rPr>
          <w:lang w:val="es-ES_tradnl"/>
        </w:rPr>
        <w:t>En el EEE las normas armonizadas europeas de CENELEC constituyen los documentos de referencia para la presunción de conformidad con los requisitos esenciales de la Directiva sobre baja tensión</w:t>
      </w:r>
      <w:r w:rsidR="007B75A6">
        <w:rPr>
          <w:lang w:val="es-ES_tradnl"/>
        </w:rPr>
        <w:t> </w:t>
      </w:r>
      <w:r>
        <w:rPr>
          <w:lang w:val="es-ES_tradnl"/>
        </w:rPr>
        <w:t>73/23/EEC. La norma armonizada europea más importante para los equipos de radiocomunicaciones es la EN 60950 con sus enmiendas, que está basada en la Norma CEI 950.</w:t>
      </w:r>
    </w:p>
    <w:p w:rsidR="00A65D9B" w:rsidRDefault="00A65D9B" w:rsidP="00F779E2">
      <w:pPr>
        <w:rPr>
          <w:lang w:val="es-ES_tradnl"/>
        </w:rPr>
      </w:pPr>
      <w:r>
        <w:rPr>
          <w:lang w:val="es-ES_tradnl"/>
        </w:rPr>
        <w:t>Los países europeos que no pertenecen al EEE, requieren normalmente un certificado CB (</w:t>
      </w:r>
      <w:r w:rsidR="00F779E2">
        <w:rPr>
          <w:lang w:val="es-ES_tradnl"/>
        </w:rPr>
        <w:sym w:font="Symbol" w:char="F03D"/>
      </w:r>
      <w:r>
        <w:rPr>
          <w:lang w:val="es-ES_tradnl"/>
        </w:rPr>
        <w:t> certificado internacional sujeto a IECEE), expedido por uno de los miembros del CB como prueba de conformidad de la Norma CEI 950.</w:t>
      </w:r>
    </w:p>
    <w:p w:rsidR="00A65D9B" w:rsidRDefault="00A65D9B" w:rsidP="00DA40DD">
      <w:pPr>
        <w:pStyle w:val="Note"/>
        <w:rPr>
          <w:lang w:val="es-ES_tradnl"/>
        </w:rPr>
      </w:pPr>
      <w:r>
        <w:rPr>
          <w:lang w:val="es-ES_tradnl"/>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A65D9B" w:rsidRDefault="00A65D9B" w:rsidP="00DA40DD">
      <w:pPr>
        <w:pStyle w:val="Heading2"/>
        <w:rPr>
          <w:lang w:val="es-ES_tradnl"/>
        </w:rPr>
      </w:pPr>
      <w:r>
        <w:rPr>
          <w:lang w:val="es-ES_tradnl"/>
        </w:rPr>
        <w:t>3.3</w:t>
      </w:r>
      <w:r>
        <w:rPr>
          <w:lang w:val="es-ES_tradnl"/>
        </w:rPr>
        <w:tab/>
        <w:t>Especificaciones de homologación nacional</w:t>
      </w:r>
    </w:p>
    <w:p w:rsidR="00A65D9B" w:rsidRDefault="00A65D9B" w:rsidP="00DA40DD">
      <w:pPr>
        <w:rPr>
          <w:lang w:val="es-ES_tradnl"/>
        </w:rPr>
      </w:pPr>
      <w:r>
        <w:rPr>
          <w:lang w:val="es-ES_tradnl"/>
        </w:rPr>
        <w:t>Actualmente todos los países europeos que son miembros de la CEPT pero no han introducido la Directiva R&amp;TTE tienen especificaciones nacionales para equipos radioeléctricos que están basadas en transposiciones de las EN o ETS o incluso en algunos casos están basadas en sus predecesores como Recomendaciones de la CEPT o normas totalmente nacionales.</w:t>
      </w:r>
    </w:p>
    <w:p w:rsidR="00A65D9B" w:rsidRPr="007B0D55" w:rsidRDefault="00A65D9B" w:rsidP="00DA40DD">
      <w:pPr>
        <w:pStyle w:val="Heading1"/>
        <w:rPr>
          <w:lang w:val="es-ES_tradnl"/>
        </w:rPr>
      </w:pPr>
      <w:r w:rsidRPr="007B0D55">
        <w:rPr>
          <w:lang w:val="es-ES_tradnl"/>
        </w:rPr>
        <w:t>4</w:t>
      </w:r>
      <w:r w:rsidRPr="007B0D55">
        <w:rPr>
          <w:lang w:val="es-ES_tradnl"/>
        </w:rPr>
        <w:tab/>
        <w:t>Uso de espectro adicional</w:t>
      </w:r>
    </w:p>
    <w:p w:rsidR="00A65D9B" w:rsidRPr="00C30DBA" w:rsidRDefault="00A65D9B" w:rsidP="00DA40DD">
      <w:pPr>
        <w:pStyle w:val="Heading2"/>
        <w:rPr>
          <w:lang w:val="es-ES_tradnl"/>
        </w:rPr>
      </w:pPr>
      <w:r w:rsidRPr="00C30DBA">
        <w:rPr>
          <w:lang w:val="es-ES_tradnl"/>
        </w:rPr>
        <w:t>4.1</w:t>
      </w:r>
      <w:r w:rsidRPr="00C30DBA">
        <w:rPr>
          <w:lang w:val="es-ES_tradnl"/>
        </w:rPr>
        <w:tab/>
        <w:t>Potencia radiada o intensidad de campo magn</w:t>
      </w:r>
      <w:r>
        <w:rPr>
          <w:lang w:val="es-ES_tradnl"/>
        </w:rPr>
        <w:t>ético</w:t>
      </w:r>
    </w:p>
    <w:p w:rsidR="00A65D9B" w:rsidRDefault="00A65D9B" w:rsidP="00B14914">
      <w:pPr>
        <w:rPr>
          <w:lang w:val="es-ES_tradnl"/>
        </w:rPr>
      </w:pPr>
      <w:r>
        <w:rPr>
          <w:lang w:val="es-ES_tradnl"/>
        </w:rPr>
        <w:t xml:space="preserve">Los límites de potencia radiada o intensidad de campo H mencionados en la Recomendación </w:t>
      </w:r>
      <w:r w:rsidRPr="00C30DBA">
        <w:rPr>
          <w:lang w:val="es-ES_tradnl"/>
        </w:rPr>
        <w:t>CEPT/ERC/REC 70</w:t>
      </w:r>
      <w:r w:rsidRPr="00C30DBA">
        <w:rPr>
          <w:lang w:val="es-ES_tradnl"/>
        </w:rPr>
        <w:noBreakHyphen/>
        <w:t>03</w:t>
      </w:r>
      <w:r>
        <w:rPr>
          <w:lang w:val="es-ES_tradnl"/>
        </w:rPr>
        <w:t xml:space="preserve">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w:t>
      </w:r>
      <w:r w:rsidR="00B14914">
        <w:rPr>
          <w:lang w:val="es-ES_tradnl"/>
        </w:rPr>
        <w:t xml:space="preserve"> </w:t>
      </w:r>
      <w:r>
        <w:rPr>
          <w:lang w:val="es-ES_tradnl"/>
        </w:rPr>
        <w:t xml:space="preserve">o de potencia es </w:t>
      </w:r>
      <w:r w:rsidRPr="00C30DBA">
        <w:rPr>
          <w:lang w:val="es-ES_tradnl"/>
        </w:rPr>
        <w:t>5 dB(</w:t>
      </w:r>
      <w:r w:rsidR="00F779E2">
        <w:rPr>
          <w:lang w:val="es-ES_tradnl"/>
        </w:rPr>
        <w:sym w:font="Symbol" w:char="F06D"/>
      </w:r>
      <w:r w:rsidRPr="00C30DBA">
        <w:rPr>
          <w:lang w:val="es-ES_tradnl"/>
        </w:rPr>
        <w:t>A/m) a 10 m</w:t>
      </w:r>
      <w:r>
        <w:rPr>
          <w:lang w:val="es-ES_tradnl"/>
        </w:rPr>
        <w:t>.</w:t>
      </w:r>
    </w:p>
    <w:p w:rsidR="00A65D9B" w:rsidRDefault="00A65D9B" w:rsidP="00DA40DD">
      <w:pPr>
        <w:pStyle w:val="Heading2"/>
        <w:rPr>
          <w:lang w:val="es-ES_tradnl"/>
        </w:rPr>
      </w:pPr>
      <w:r>
        <w:rPr>
          <w:lang w:val="es-ES_tradnl"/>
        </w:rPr>
        <w:t>4.2</w:t>
      </w:r>
      <w:r>
        <w:rPr>
          <w:lang w:val="es-ES_tradnl"/>
        </w:rPr>
        <w:tab/>
        <w:t>Antena del transmisor</w:t>
      </w:r>
    </w:p>
    <w:p w:rsidR="00A65D9B" w:rsidRDefault="00A65D9B" w:rsidP="00DA40DD">
      <w:pPr>
        <w:rPr>
          <w:lang w:val="es-ES_tradnl"/>
        </w:rPr>
      </w:pPr>
      <w:r>
        <w:rPr>
          <w:lang w:val="es-ES_tradnl"/>
        </w:rPr>
        <w:t>Para los dispositivos de radiocomunicaciones de corto alcance se utilizan básicamente tres tipos de antenas transmisoras:</w:t>
      </w:r>
    </w:p>
    <w:p w:rsidR="00A65D9B" w:rsidRDefault="00A65D9B" w:rsidP="00DA40DD">
      <w:pPr>
        <w:pStyle w:val="enumlev1"/>
        <w:rPr>
          <w:lang w:val="es-ES_tradnl"/>
        </w:rPr>
      </w:pPr>
      <w:r>
        <w:rPr>
          <w:lang w:val="es-ES_tradnl"/>
        </w:rPr>
        <w:t>–</w:t>
      </w:r>
      <w:r>
        <w:rPr>
          <w:lang w:val="es-ES_tradnl"/>
        </w:rPr>
        <w:tab/>
        <w:t>integradas (sin conector exterior de antena);</w:t>
      </w:r>
    </w:p>
    <w:p w:rsidR="00A65D9B" w:rsidRDefault="00A65D9B" w:rsidP="00DA40DD">
      <w:pPr>
        <w:pStyle w:val="enumlev1"/>
        <w:rPr>
          <w:lang w:val="es-ES_tradnl"/>
        </w:rPr>
      </w:pPr>
      <w:r>
        <w:rPr>
          <w:lang w:val="es-ES_tradnl"/>
        </w:rPr>
        <w:t>–</w:t>
      </w:r>
      <w:r>
        <w:rPr>
          <w:lang w:val="es-ES_tradnl"/>
        </w:rPr>
        <w:tab/>
        <w:t>específicas (evaluación de conformidad u homologadas con el equipo);</w:t>
      </w:r>
    </w:p>
    <w:p w:rsidR="00A65D9B" w:rsidRDefault="00A65D9B" w:rsidP="00DA40DD">
      <w:pPr>
        <w:pStyle w:val="enumlev1"/>
        <w:rPr>
          <w:lang w:val="es-ES_tradnl"/>
        </w:rPr>
      </w:pPr>
      <w:r>
        <w:rPr>
          <w:lang w:val="es-ES_tradnl"/>
        </w:rPr>
        <w:t>–</w:t>
      </w:r>
      <w:r>
        <w:rPr>
          <w:lang w:val="es-ES_tradnl"/>
        </w:rPr>
        <w:tab/>
        <w:t>externas (equipo homologado sin antena).</w:t>
      </w:r>
    </w:p>
    <w:p w:rsidR="00A65D9B" w:rsidRDefault="00A65D9B" w:rsidP="00DA40DD">
      <w:pPr>
        <w:rPr>
          <w:lang w:val="es-ES_tradnl"/>
        </w:rPr>
      </w:pPr>
      <w:r>
        <w:rPr>
          <w:lang w:val="es-ES_tradnl"/>
        </w:rPr>
        <w:t>Únicamente en casos excepcionales podrían utilizarse antenas exteriores que se mencionarán en el correspondiente Anexo a la Recomendación CEPT/ERC/REC 70-03.</w:t>
      </w:r>
    </w:p>
    <w:p w:rsidR="00A65D9B" w:rsidRDefault="00A65D9B" w:rsidP="00DA40DD">
      <w:pPr>
        <w:pStyle w:val="Heading2"/>
        <w:rPr>
          <w:lang w:val="es-ES_tradnl"/>
        </w:rPr>
      </w:pPr>
      <w:r>
        <w:rPr>
          <w:lang w:val="es-ES_tradnl"/>
        </w:rPr>
        <w:lastRenderedPageBreak/>
        <w:t>4.3</w:t>
      </w:r>
      <w:r>
        <w:rPr>
          <w:lang w:val="es-ES_tradnl"/>
        </w:rPr>
        <w:tab/>
        <w:t>Separación entre canales</w:t>
      </w:r>
    </w:p>
    <w:p w:rsidR="00A65D9B" w:rsidRDefault="00A65D9B" w:rsidP="001D69F8">
      <w:pPr>
        <w:rPr>
          <w:lang w:val="es-ES_tradnl"/>
        </w:rPr>
      </w:pPr>
      <w:r>
        <w:rPr>
          <w:lang w:val="es-ES_tradnl"/>
        </w:rPr>
        <w:t>La separación entre canales para los dispositivos de radiocomunicaciones de corto alcance se define de conformidad con las necesidades de las diferentes aplicaciones. Pueden variar entre 5 kHz y</w:t>
      </w:r>
      <w:r w:rsidR="001D69F8">
        <w:rPr>
          <w:lang w:val="es-ES_tradnl"/>
        </w:rPr>
        <w:t xml:space="preserve"> </w:t>
      </w:r>
      <w:r>
        <w:rPr>
          <w:lang w:val="es-ES_tradnl"/>
        </w:rPr>
        <w:t>200 kHz o en algunos casos incluso se aplica «sin separación entre canales – se puede utilizar toda la banda de frecuencias establecida».</w:t>
      </w:r>
    </w:p>
    <w:p w:rsidR="00A65D9B" w:rsidRDefault="00A65D9B" w:rsidP="00DA40DD">
      <w:pPr>
        <w:pStyle w:val="Heading2"/>
        <w:rPr>
          <w:lang w:val="es-ES_tradnl"/>
        </w:rPr>
      </w:pPr>
      <w:r>
        <w:rPr>
          <w:lang w:val="es-ES_tradnl"/>
        </w:rPr>
        <w:t>4.4</w:t>
      </w:r>
      <w:r>
        <w:rPr>
          <w:lang w:val="es-ES_tradnl"/>
        </w:rPr>
        <w:tab/>
        <w:t>Categorías del ciclo de trabajo</w:t>
      </w:r>
    </w:p>
    <w:p w:rsidR="00A65D9B" w:rsidRPr="006E699A" w:rsidRDefault="00A65D9B" w:rsidP="00DA40DD">
      <w:pPr>
        <w:rPr>
          <w:lang w:val="es-ES_tradnl"/>
        </w:rPr>
      </w:pPr>
      <w:r w:rsidRPr="006E699A">
        <w:rPr>
          <w:lang w:val="es-ES_tradnl"/>
        </w:rPr>
        <w:t>La Norma EN 300 220-1 V2.0.1 define el ciclo de trabajo como sigue:</w:t>
      </w:r>
    </w:p>
    <w:p w:rsidR="00A65D9B" w:rsidRPr="006E699A" w:rsidRDefault="00A65D9B" w:rsidP="00DA40DD">
      <w:pPr>
        <w:rPr>
          <w:lang w:val="es-ES_tradnl"/>
        </w:rPr>
      </w:pPr>
      <w:r w:rsidRPr="006E699A">
        <w:rPr>
          <w:lang w:val="es-ES_tradnl"/>
        </w:rPr>
        <w:t>Para los fines de</w:t>
      </w:r>
      <w:r>
        <w:rPr>
          <w:lang w:val="es-ES_tradnl"/>
        </w:rPr>
        <w:t xml:space="preserve"> </w:t>
      </w:r>
      <w:r w:rsidRPr="006E699A">
        <w:rPr>
          <w:lang w:val="es-ES_tradnl"/>
        </w:rPr>
        <w:t>l</w:t>
      </w:r>
      <w:r>
        <w:rPr>
          <w:lang w:val="es-ES_tradnl"/>
        </w:rPr>
        <w:t>a</w:t>
      </w:r>
      <w:r w:rsidRPr="006E699A">
        <w:rPr>
          <w:lang w:val="es-ES_tradnl"/>
        </w:rPr>
        <w:t xml:space="preserve"> presente </w:t>
      </w:r>
      <w:r>
        <w:rPr>
          <w:lang w:val="es-ES_tradnl"/>
        </w:rPr>
        <w:t>Recomendación</w:t>
      </w:r>
      <w:r w:rsidRPr="006E699A">
        <w:rPr>
          <w:lang w:val="es-ES_tradnl"/>
        </w:rPr>
        <w:t xml:space="preserve">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A65D9B" w:rsidRDefault="00A65D9B" w:rsidP="00DA40DD">
      <w:pPr>
        <w:rPr>
          <w:lang w:val="es-ES_tradnl"/>
        </w:rPr>
      </w:pPr>
      <w:r w:rsidRPr="006E699A">
        <w:rPr>
          <w:lang w:val="es-ES_tradnl"/>
        </w:rPr>
        <w:t>Para dispositivos automáticos, controlados o preprogramados por ordenador, el proveedor declarará el tipo o tipos de ciclos de trabajo para los equipos bajo prueba (véase el Cuadro 1</w:t>
      </w:r>
      <w:r>
        <w:rPr>
          <w:lang w:val="es-ES_tradnl"/>
        </w:rPr>
        <w:t>2</w:t>
      </w:r>
      <w:r w:rsidRPr="006E699A">
        <w:rPr>
          <w:lang w:val="es-ES_tradnl"/>
        </w:rPr>
        <w:t>).</w:t>
      </w:r>
    </w:p>
    <w:p w:rsidR="00A65D9B" w:rsidRDefault="00A65D9B" w:rsidP="00DA40DD">
      <w:pPr>
        <w:pStyle w:val="TableNo"/>
        <w:rPr>
          <w:lang w:val="es-ES_tradnl"/>
        </w:rPr>
      </w:pPr>
      <w:r>
        <w:rPr>
          <w:lang w:val="es-ES_tradnl"/>
        </w:rPr>
        <w:t>CUADRO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128"/>
        <w:gridCol w:w="1512"/>
        <w:gridCol w:w="1486"/>
        <w:gridCol w:w="1794"/>
        <w:gridCol w:w="3098"/>
      </w:tblGrid>
      <w:tr w:rsidR="00A65D9B" w:rsidTr="00DA40DD">
        <w:trPr>
          <w:jc w:val="center"/>
        </w:trPr>
        <w:tc>
          <w:tcPr>
            <w:tcW w:w="621" w:type="dxa"/>
          </w:tcPr>
          <w:p w:rsidR="00A65D9B" w:rsidRDefault="00A65D9B" w:rsidP="00DA40DD">
            <w:pPr>
              <w:rPr>
                <w:lang w:val="es-ES_tradnl"/>
              </w:rPr>
            </w:pPr>
          </w:p>
        </w:tc>
        <w:tc>
          <w:tcPr>
            <w:tcW w:w="1128" w:type="dxa"/>
            <w:vAlign w:val="center"/>
          </w:tcPr>
          <w:p w:rsidR="00A65D9B" w:rsidRDefault="00A65D9B" w:rsidP="00DA40DD">
            <w:pPr>
              <w:pStyle w:val="Tablehead"/>
              <w:rPr>
                <w:lang w:val="es-ES_tradnl"/>
              </w:rPr>
            </w:pPr>
            <w:r>
              <w:rPr>
                <w:lang w:val="es-ES_tradnl"/>
              </w:rPr>
              <w:t>Nombre</w:t>
            </w:r>
          </w:p>
        </w:tc>
        <w:tc>
          <w:tcPr>
            <w:tcW w:w="1512" w:type="dxa"/>
            <w:vAlign w:val="center"/>
          </w:tcPr>
          <w:p w:rsidR="00A65D9B" w:rsidRDefault="00A65D9B" w:rsidP="00DA40DD">
            <w:pPr>
              <w:pStyle w:val="Tablehead"/>
              <w:rPr>
                <w:lang w:val="es-ES_tradnl"/>
              </w:rPr>
            </w:pPr>
            <w:r>
              <w:rPr>
                <w:lang w:val="es-ES_tradnl"/>
              </w:rPr>
              <w:t>Tiempo de transmisión/</w:t>
            </w:r>
            <w:r>
              <w:rPr>
                <w:lang w:val="es-ES_tradnl"/>
              </w:rPr>
              <w:br/>
            </w:r>
            <w:r>
              <w:rPr>
                <w:rFonts w:ascii="Times New Roman Bold" w:hAnsi="Times New Roman Bold"/>
                <w:spacing w:val="-4"/>
                <w:lang w:val="es-ES_tradnl"/>
              </w:rPr>
              <w:t>ciclo completo</w:t>
            </w:r>
            <w:r>
              <w:rPr>
                <w:lang w:val="es-ES_tradnl"/>
              </w:rPr>
              <w:br/>
              <w:t>(%)</w:t>
            </w:r>
          </w:p>
        </w:tc>
        <w:tc>
          <w:tcPr>
            <w:tcW w:w="1486" w:type="dxa"/>
            <w:vAlign w:val="center"/>
          </w:tcPr>
          <w:p w:rsidR="00A65D9B" w:rsidRDefault="00A65D9B" w:rsidP="00DA40DD">
            <w:pPr>
              <w:pStyle w:val="Tablehead"/>
              <w:rPr>
                <w:lang w:val="es-ES_tradnl"/>
              </w:rPr>
            </w:pPr>
            <w:r>
              <w:rPr>
                <w:lang w:val="es-ES_tradnl"/>
              </w:rPr>
              <w:t>Tiempo máximo del transmisor «activado»</w:t>
            </w:r>
            <w:r>
              <w:rPr>
                <w:vertAlign w:val="superscript"/>
                <w:lang w:val="es-ES_tradnl"/>
              </w:rPr>
              <w:t>(1)</w:t>
            </w:r>
            <w:r>
              <w:rPr>
                <w:lang w:val="es-ES_tradnl"/>
              </w:rPr>
              <w:t xml:space="preserve"> (s)</w:t>
            </w:r>
          </w:p>
        </w:tc>
        <w:tc>
          <w:tcPr>
            <w:tcW w:w="1794" w:type="dxa"/>
            <w:vAlign w:val="center"/>
          </w:tcPr>
          <w:p w:rsidR="00A65D9B" w:rsidRDefault="00A65D9B" w:rsidP="00DA40DD">
            <w:pPr>
              <w:pStyle w:val="Tablehead"/>
              <w:rPr>
                <w:lang w:val="es-ES_tradnl"/>
              </w:rPr>
            </w:pPr>
            <w:r>
              <w:rPr>
                <w:lang w:val="es-ES_tradnl"/>
              </w:rPr>
              <w:t xml:space="preserve">Tiempo mínimo del transmisor </w:t>
            </w:r>
            <w:r>
              <w:rPr>
                <w:rFonts w:ascii="Times New Roman Bold" w:hAnsi="Times New Roman Bold"/>
                <w:spacing w:val="-2"/>
                <w:lang w:val="es-ES_tradnl"/>
              </w:rPr>
              <w:t>«desactivado»</w:t>
            </w:r>
            <w:r>
              <w:rPr>
                <w:rFonts w:ascii="Times New Roman Bold" w:hAnsi="Times New Roman Bold"/>
                <w:spacing w:val="-2"/>
                <w:vertAlign w:val="superscript"/>
                <w:lang w:val="es-ES_tradnl"/>
              </w:rPr>
              <w:t>(1)</w:t>
            </w:r>
            <w:r>
              <w:rPr>
                <w:vertAlign w:val="superscript"/>
                <w:lang w:val="es-ES_tradnl"/>
              </w:rPr>
              <w:br/>
            </w:r>
            <w:r>
              <w:rPr>
                <w:lang w:val="es-ES_tradnl"/>
              </w:rPr>
              <w:t>(s)</w:t>
            </w:r>
          </w:p>
        </w:tc>
        <w:tc>
          <w:tcPr>
            <w:tcW w:w="3098" w:type="dxa"/>
            <w:vAlign w:val="center"/>
          </w:tcPr>
          <w:p w:rsidR="00A65D9B" w:rsidRDefault="00A65D9B" w:rsidP="00DA40DD">
            <w:pPr>
              <w:pStyle w:val="Tablehead"/>
              <w:rPr>
                <w:lang w:val="es-ES_tradnl"/>
              </w:rPr>
            </w:pPr>
            <w:r>
              <w:rPr>
                <w:lang w:val="es-ES_tradnl"/>
              </w:rPr>
              <w:t>Comentarios</w:t>
            </w:r>
          </w:p>
        </w:tc>
      </w:tr>
      <w:tr w:rsidR="00A65D9B" w:rsidRPr="003A6F99" w:rsidTr="00DA40DD">
        <w:trPr>
          <w:jc w:val="center"/>
        </w:trPr>
        <w:tc>
          <w:tcPr>
            <w:tcW w:w="621" w:type="dxa"/>
          </w:tcPr>
          <w:p w:rsidR="00A65D9B" w:rsidRDefault="00A65D9B" w:rsidP="00571378">
            <w:pPr>
              <w:pStyle w:val="Tabletext"/>
              <w:jc w:val="center"/>
              <w:rPr>
                <w:lang w:val="es-ES_tradnl"/>
              </w:rPr>
            </w:pPr>
            <w:r>
              <w:rPr>
                <w:lang w:val="es-ES_tradnl"/>
              </w:rPr>
              <w:t>1</w:t>
            </w:r>
          </w:p>
        </w:tc>
        <w:tc>
          <w:tcPr>
            <w:tcW w:w="1128" w:type="dxa"/>
          </w:tcPr>
          <w:p w:rsidR="00A65D9B" w:rsidRDefault="00A65D9B" w:rsidP="00571378">
            <w:pPr>
              <w:pStyle w:val="Tabletext"/>
              <w:jc w:val="center"/>
              <w:rPr>
                <w:lang w:val="es-ES_tradnl"/>
              </w:rPr>
            </w:pPr>
            <w:r>
              <w:rPr>
                <w:lang w:val="es-ES_tradnl"/>
              </w:rPr>
              <w:t>Muy bajo</w:t>
            </w:r>
          </w:p>
        </w:tc>
        <w:tc>
          <w:tcPr>
            <w:tcW w:w="1512" w:type="dxa"/>
          </w:tcPr>
          <w:p w:rsidR="00A65D9B" w:rsidRDefault="00A65D9B" w:rsidP="00571378">
            <w:pPr>
              <w:pStyle w:val="Tabletext"/>
              <w:jc w:val="center"/>
              <w:rPr>
                <w:lang w:val="es-ES_tradnl"/>
              </w:rPr>
            </w:pPr>
            <w:r>
              <w:rPr>
                <w:lang w:val="es-ES_tradnl"/>
              </w:rPr>
              <w:t>&lt; 0,1</w:t>
            </w:r>
          </w:p>
        </w:tc>
        <w:tc>
          <w:tcPr>
            <w:tcW w:w="1486" w:type="dxa"/>
          </w:tcPr>
          <w:p w:rsidR="00A65D9B" w:rsidRDefault="00A65D9B" w:rsidP="00571378">
            <w:pPr>
              <w:pStyle w:val="Tabletext"/>
              <w:jc w:val="center"/>
              <w:rPr>
                <w:lang w:val="es-ES_tradnl"/>
              </w:rPr>
            </w:pPr>
            <w:r>
              <w:rPr>
                <w:lang w:val="es-ES_tradnl"/>
              </w:rPr>
              <w:t>0,72</w:t>
            </w:r>
          </w:p>
        </w:tc>
        <w:tc>
          <w:tcPr>
            <w:tcW w:w="1794" w:type="dxa"/>
          </w:tcPr>
          <w:p w:rsidR="00A65D9B" w:rsidRDefault="00A65D9B" w:rsidP="00571378">
            <w:pPr>
              <w:pStyle w:val="Tabletext"/>
              <w:jc w:val="center"/>
              <w:rPr>
                <w:lang w:val="es-ES_tradnl"/>
              </w:rPr>
            </w:pPr>
            <w:r>
              <w:rPr>
                <w:lang w:val="es-ES_tradnl"/>
              </w:rPr>
              <w:t>0,72</w:t>
            </w:r>
          </w:p>
        </w:tc>
        <w:tc>
          <w:tcPr>
            <w:tcW w:w="3098" w:type="dxa"/>
          </w:tcPr>
          <w:p w:rsidR="00A65D9B" w:rsidRDefault="00A65D9B" w:rsidP="00571378">
            <w:pPr>
              <w:pStyle w:val="Tabletext"/>
              <w:jc w:val="left"/>
              <w:rPr>
                <w:lang w:val="es-ES_tradnl"/>
              </w:rPr>
            </w:pPr>
            <w:r>
              <w:rPr>
                <w:lang w:val="es-ES_tradnl"/>
              </w:rPr>
              <w:t>Por ejemplo 5 transmisiones de 0,72 s en 1 h</w:t>
            </w:r>
          </w:p>
        </w:tc>
      </w:tr>
      <w:tr w:rsidR="00A65D9B" w:rsidRPr="003A6F99" w:rsidTr="00DA40DD">
        <w:trPr>
          <w:jc w:val="center"/>
        </w:trPr>
        <w:tc>
          <w:tcPr>
            <w:tcW w:w="621" w:type="dxa"/>
          </w:tcPr>
          <w:p w:rsidR="00A65D9B" w:rsidRDefault="00A65D9B" w:rsidP="00571378">
            <w:pPr>
              <w:pStyle w:val="Tabletext"/>
              <w:jc w:val="center"/>
              <w:rPr>
                <w:lang w:val="es-ES_tradnl"/>
              </w:rPr>
            </w:pPr>
            <w:r>
              <w:rPr>
                <w:lang w:val="es-ES_tradnl"/>
              </w:rPr>
              <w:t>2</w:t>
            </w:r>
          </w:p>
        </w:tc>
        <w:tc>
          <w:tcPr>
            <w:tcW w:w="1128" w:type="dxa"/>
          </w:tcPr>
          <w:p w:rsidR="00A65D9B" w:rsidRDefault="00A65D9B" w:rsidP="00571378">
            <w:pPr>
              <w:pStyle w:val="Tabletext"/>
              <w:jc w:val="center"/>
              <w:rPr>
                <w:lang w:val="es-ES_tradnl"/>
              </w:rPr>
            </w:pPr>
            <w:r>
              <w:rPr>
                <w:lang w:val="es-ES_tradnl"/>
              </w:rPr>
              <w:t>Bajo</w:t>
            </w:r>
          </w:p>
        </w:tc>
        <w:tc>
          <w:tcPr>
            <w:tcW w:w="1512" w:type="dxa"/>
          </w:tcPr>
          <w:p w:rsidR="00A65D9B" w:rsidRDefault="00A65D9B" w:rsidP="00571378">
            <w:pPr>
              <w:pStyle w:val="Tabletext"/>
              <w:jc w:val="center"/>
              <w:rPr>
                <w:lang w:val="es-ES_tradnl"/>
              </w:rPr>
            </w:pPr>
            <w:r>
              <w:rPr>
                <w:lang w:val="es-ES_tradnl"/>
              </w:rPr>
              <w:t>&lt; 1,0</w:t>
            </w:r>
          </w:p>
        </w:tc>
        <w:tc>
          <w:tcPr>
            <w:tcW w:w="1486" w:type="dxa"/>
          </w:tcPr>
          <w:p w:rsidR="00A65D9B" w:rsidRDefault="00A65D9B" w:rsidP="00571378">
            <w:pPr>
              <w:pStyle w:val="Tabletext"/>
              <w:jc w:val="center"/>
              <w:rPr>
                <w:lang w:val="es-ES_tradnl"/>
              </w:rPr>
            </w:pPr>
            <w:r>
              <w:rPr>
                <w:lang w:val="es-ES_tradnl"/>
              </w:rPr>
              <w:t>3,6</w:t>
            </w:r>
          </w:p>
        </w:tc>
        <w:tc>
          <w:tcPr>
            <w:tcW w:w="1794" w:type="dxa"/>
          </w:tcPr>
          <w:p w:rsidR="00A65D9B" w:rsidRDefault="00A65D9B" w:rsidP="00571378">
            <w:pPr>
              <w:pStyle w:val="Tabletext"/>
              <w:jc w:val="center"/>
              <w:rPr>
                <w:lang w:val="es-ES_tradnl"/>
              </w:rPr>
            </w:pPr>
            <w:r>
              <w:rPr>
                <w:lang w:val="es-ES_tradnl"/>
              </w:rPr>
              <w:t>1,8</w:t>
            </w:r>
          </w:p>
        </w:tc>
        <w:tc>
          <w:tcPr>
            <w:tcW w:w="3098" w:type="dxa"/>
          </w:tcPr>
          <w:p w:rsidR="00A65D9B" w:rsidRDefault="00A65D9B" w:rsidP="00571378">
            <w:pPr>
              <w:pStyle w:val="Tabletext"/>
              <w:jc w:val="left"/>
              <w:rPr>
                <w:lang w:val="es-ES_tradnl"/>
              </w:rPr>
            </w:pPr>
            <w:r>
              <w:rPr>
                <w:lang w:val="es-ES_tradnl"/>
              </w:rPr>
              <w:t>Por ejemplo 10 transmisiones de 3,6 s en 1 h</w:t>
            </w:r>
          </w:p>
        </w:tc>
      </w:tr>
      <w:tr w:rsidR="00A65D9B" w:rsidRPr="003A6F99" w:rsidTr="00DA40DD">
        <w:trPr>
          <w:jc w:val="center"/>
        </w:trPr>
        <w:tc>
          <w:tcPr>
            <w:tcW w:w="621" w:type="dxa"/>
          </w:tcPr>
          <w:p w:rsidR="00A65D9B" w:rsidRDefault="00A65D9B" w:rsidP="00571378">
            <w:pPr>
              <w:pStyle w:val="Tabletext"/>
              <w:jc w:val="center"/>
              <w:rPr>
                <w:lang w:val="es-ES_tradnl"/>
              </w:rPr>
            </w:pPr>
            <w:r>
              <w:rPr>
                <w:lang w:val="es-ES_tradnl"/>
              </w:rPr>
              <w:t>3</w:t>
            </w:r>
          </w:p>
        </w:tc>
        <w:tc>
          <w:tcPr>
            <w:tcW w:w="1128" w:type="dxa"/>
          </w:tcPr>
          <w:p w:rsidR="00A65D9B" w:rsidRDefault="00A65D9B" w:rsidP="00571378">
            <w:pPr>
              <w:pStyle w:val="Tabletext"/>
              <w:jc w:val="center"/>
              <w:rPr>
                <w:lang w:val="es-ES_tradnl"/>
              </w:rPr>
            </w:pPr>
            <w:r>
              <w:rPr>
                <w:lang w:val="es-ES_tradnl"/>
              </w:rPr>
              <w:t>Alto</w:t>
            </w:r>
          </w:p>
        </w:tc>
        <w:tc>
          <w:tcPr>
            <w:tcW w:w="1512" w:type="dxa"/>
          </w:tcPr>
          <w:p w:rsidR="00A65D9B" w:rsidRDefault="00A65D9B" w:rsidP="00571378">
            <w:pPr>
              <w:pStyle w:val="Tabletext"/>
              <w:jc w:val="center"/>
              <w:rPr>
                <w:lang w:val="es-ES_tradnl"/>
              </w:rPr>
            </w:pPr>
            <w:r>
              <w:rPr>
                <w:lang w:val="es-ES_tradnl"/>
              </w:rPr>
              <w:t>&lt; 10</w:t>
            </w:r>
          </w:p>
        </w:tc>
        <w:tc>
          <w:tcPr>
            <w:tcW w:w="1486" w:type="dxa"/>
          </w:tcPr>
          <w:p w:rsidR="00A65D9B" w:rsidRDefault="00A65D9B" w:rsidP="00571378">
            <w:pPr>
              <w:pStyle w:val="Tabletext"/>
              <w:jc w:val="center"/>
              <w:rPr>
                <w:lang w:val="es-ES_tradnl"/>
              </w:rPr>
            </w:pPr>
            <w:r>
              <w:rPr>
                <w:lang w:val="es-ES_tradnl"/>
              </w:rPr>
              <w:t>36</w:t>
            </w:r>
          </w:p>
        </w:tc>
        <w:tc>
          <w:tcPr>
            <w:tcW w:w="1794" w:type="dxa"/>
          </w:tcPr>
          <w:p w:rsidR="00A65D9B" w:rsidRDefault="00A65D9B" w:rsidP="00571378">
            <w:pPr>
              <w:pStyle w:val="Tabletext"/>
              <w:jc w:val="center"/>
              <w:rPr>
                <w:lang w:val="es-ES_tradnl"/>
              </w:rPr>
            </w:pPr>
            <w:r>
              <w:rPr>
                <w:lang w:val="es-ES_tradnl"/>
              </w:rPr>
              <w:t>3,6</w:t>
            </w:r>
          </w:p>
        </w:tc>
        <w:tc>
          <w:tcPr>
            <w:tcW w:w="3098" w:type="dxa"/>
          </w:tcPr>
          <w:p w:rsidR="00A65D9B" w:rsidRDefault="00A65D9B" w:rsidP="00571378">
            <w:pPr>
              <w:pStyle w:val="Tabletext"/>
              <w:jc w:val="left"/>
              <w:rPr>
                <w:lang w:val="es-ES_tradnl"/>
              </w:rPr>
            </w:pPr>
            <w:r>
              <w:rPr>
                <w:lang w:val="es-ES_tradnl"/>
              </w:rPr>
              <w:t>Por ejemplo 10 transmisiones de 36 s en 1 h</w:t>
            </w:r>
          </w:p>
        </w:tc>
      </w:tr>
      <w:tr w:rsidR="00A65D9B" w:rsidRPr="003A6F99" w:rsidTr="00DA40DD">
        <w:trPr>
          <w:jc w:val="center"/>
        </w:trPr>
        <w:tc>
          <w:tcPr>
            <w:tcW w:w="621" w:type="dxa"/>
            <w:tcBorders>
              <w:bottom w:val="single" w:sz="4" w:space="0" w:color="auto"/>
            </w:tcBorders>
          </w:tcPr>
          <w:p w:rsidR="00A65D9B" w:rsidRDefault="00A65D9B" w:rsidP="00571378">
            <w:pPr>
              <w:pStyle w:val="Tabletext"/>
              <w:jc w:val="center"/>
              <w:rPr>
                <w:lang w:val="es-ES_tradnl"/>
              </w:rPr>
            </w:pPr>
            <w:r>
              <w:rPr>
                <w:lang w:val="es-ES_tradnl"/>
              </w:rPr>
              <w:t>4</w:t>
            </w:r>
          </w:p>
        </w:tc>
        <w:tc>
          <w:tcPr>
            <w:tcW w:w="1128" w:type="dxa"/>
            <w:tcBorders>
              <w:bottom w:val="single" w:sz="4" w:space="0" w:color="auto"/>
            </w:tcBorders>
          </w:tcPr>
          <w:p w:rsidR="00A65D9B" w:rsidRDefault="00A65D9B" w:rsidP="00571378">
            <w:pPr>
              <w:pStyle w:val="Tabletext"/>
              <w:jc w:val="center"/>
              <w:rPr>
                <w:lang w:val="es-ES_tradnl"/>
              </w:rPr>
            </w:pPr>
            <w:r>
              <w:rPr>
                <w:lang w:val="es-ES_tradnl"/>
              </w:rPr>
              <w:t>Muy alto</w:t>
            </w:r>
          </w:p>
        </w:tc>
        <w:tc>
          <w:tcPr>
            <w:tcW w:w="1512" w:type="dxa"/>
            <w:tcBorders>
              <w:bottom w:val="single" w:sz="4" w:space="0" w:color="auto"/>
            </w:tcBorders>
          </w:tcPr>
          <w:p w:rsidR="00A65D9B" w:rsidRDefault="00A65D9B" w:rsidP="00571378">
            <w:pPr>
              <w:pStyle w:val="Tabletext"/>
              <w:jc w:val="center"/>
              <w:rPr>
                <w:lang w:val="es-ES_tradnl"/>
              </w:rPr>
            </w:pPr>
            <w:r>
              <w:rPr>
                <w:lang w:val="es-ES_tradnl"/>
              </w:rPr>
              <w:t>Hasta 100</w:t>
            </w:r>
          </w:p>
        </w:tc>
        <w:tc>
          <w:tcPr>
            <w:tcW w:w="1486" w:type="dxa"/>
            <w:tcBorders>
              <w:bottom w:val="single" w:sz="4" w:space="0" w:color="auto"/>
            </w:tcBorders>
          </w:tcPr>
          <w:p w:rsidR="00A65D9B" w:rsidRDefault="00A65D9B" w:rsidP="00571378">
            <w:pPr>
              <w:pStyle w:val="Tabletext"/>
              <w:jc w:val="center"/>
              <w:rPr>
                <w:lang w:val="es-ES_tradnl"/>
              </w:rPr>
            </w:pPr>
            <w:r>
              <w:rPr>
                <w:lang w:val="es-ES_tradnl"/>
              </w:rPr>
              <w:t>–</w:t>
            </w:r>
          </w:p>
        </w:tc>
        <w:tc>
          <w:tcPr>
            <w:tcW w:w="1794" w:type="dxa"/>
            <w:tcBorders>
              <w:bottom w:val="single" w:sz="4" w:space="0" w:color="auto"/>
            </w:tcBorders>
          </w:tcPr>
          <w:p w:rsidR="00A65D9B" w:rsidRDefault="00A65D9B" w:rsidP="00571378">
            <w:pPr>
              <w:pStyle w:val="Tabletext"/>
              <w:jc w:val="center"/>
              <w:rPr>
                <w:lang w:val="es-ES_tradnl"/>
              </w:rPr>
            </w:pPr>
            <w:r>
              <w:rPr>
                <w:lang w:val="es-ES_tradnl"/>
              </w:rPr>
              <w:t>–</w:t>
            </w:r>
          </w:p>
        </w:tc>
        <w:tc>
          <w:tcPr>
            <w:tcW w:w="3098" w:type="dxa"/>
            <w:tcBorders>
              <w:bottom w:val="single" w:sz="4" w:space="0" w:color="auto"/>
            </w:tcBorders>
          </w:tcPr>
          <w:p w:rsidR="00A65D9B" w:rsidRDefault="00A65D9B" w:rsidP="00571378">
            <w:pPr>
              <w:pStyle w:val="Tabletext"/>
              <w:jc w:val="left"/>
              <w:rPr>
                <w:lang w:val="es-ES_tradnl"/>
              </w:rPr>
            </w:pPr>
            <w:r>
              <w:rPr>
                <w:lang w:val="es-ES_tradnl"/>
              </w:rPr>
              <w:t>Transmisiones normalmente continuas pero también aquellas con un ciclo de trabajo superior al 10%</w:t>
            </w:r>
          </w:p>
        </w:tc>
      </w:tr>
      <w:tr w:rsidR="00A65D9B" w:rsidRPr="003A6F99" w:rsidTr="00DA40DD">
        <w:trPr>
          <w:jc w:val="center"/>
        </w:trPr>
        <w:tc>
          <w:tcPr>
            <w:tcW w:w="9639" w:type="dxa"/>
            <w:gridSpan w:val="6"/>
            <w:tcBorders>
              <w:left w:val="nil"/>
              <w:bottom w:val="nil"/>
              <w:right w:val="nil"/>
            </w:tcBorders>
          </w:tcPr>
          <w:p w:rsidR="00A65D9B" w:rsidRDefault="00A65D9B" w:rsidP="00571378">
            <w:pPr>
              <w:pStyle w:val="Tablelegend"/>
              <w:rPr>
                <w:lang w:val="es-ES_tradnl"/>
              </w:rPr>
            </w:pPr>
            <w:r w:rsidRPr="00571378">
              <w:rPr>
                <w:vertAlign w:val="superscript"/>
              </w:rPr>
              <w:t>(1)</w:t>
            </w:r>
            <w:r w:rsidRPr="00571378">
              <w:tab/>
              <w:t xml:space="preserve">Estos límites son indicativos con el objeto de facilitar la compartición entre sistemas en la misma </w:t>
            </w:r>
            <w:r>
              <w:rPr>
                <w:lang w:val="es-ES_tradnl"/>
              </w:rPr>
              <w:t>banda de frecuencias.</w:t>
            </w:r>
          </w:p>
        </w:tc>
      </w:tr>
    </w:tbl>
    <w:p w:rsidR="00A65D9B" w:rsidRDefault="00A65D9B" w:rsidP="00DA40DD">
      <w:pPr>
        <w:pStyle w:val="Tablefin"/>
        <w:rPr>
          <w:lang w:val="es-ES_tradnl"/>
        </w:rPr>
      </w:pPr>
    </w:p>
    <w:p w:rsidR="00A65D9B" w:rsidRPr="006E699A" w:rsidRDefault="00A65D9B" w:rsidP="00DA40DD">
      <w:pPr>
        <w:rPr>
          <w:lang w:val="es-ES_tradnl"/>
        </w:rPr>
      </w:pPr>
      <w:r w:rsidRPr="006E699A">
        <w:rPr>
          <w:lang w:val="es-ES_tradnl"/>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A65D9B" w:rsidRPr="006E699A" w:rsidRDefault="00A65D9B" w:rsidP="00DA40DD">
      <w:pPr>
        <w:rPr>
          <w:lang w:val="es-ES_tradnl"/>
        </w:rPr>
      </w:pPr>
      <w:r w:rsidRPr="006E699A">
        <w:rPr>
          <w:lang w:val="es-ES_tradnl"/>
        </w:rPr>
        <w:t>Cuando se requiera un acuse de recibo, el proveedor incluirá y declarará el tiempo adicional con el transmisor «activado».</w:t>
      </w:r>
    </w:p>
    <w:p w:rsidR="00A65D9B" w:rsidRDefault="00A65D9B" w:rsidP="00DA40DD">
      <w:pPr>
        <w:rPr>
          <w:lang w:val="es-ES_tradnl"/>
        </w:rPr>
      </w:pPr>
      <w:r w:rsidRPr="006E699A">
        <w:rPr>
          <w:lang w:val="es-ES_tradnl"/>
        </w:rPr>
        <w:t xml:space="preserve">En los dispositivos con un ciclo de trabajo completo (100%) que transmiten una portadora sin modular la mayor parte del tiempo, se implantará una función de desconexión al expirar el temporizador para lograr una utilización más eficaz del espectro. </w:t>
      </w:r>
      <w:r w:rsidRPr="00493EB8">
        <w:rPr>
          <w:lang w:val="es-ES_tradnl"/>
        </w:rPr>
        <w:t>El proveedor declarará el correspondiente método de implantación.</w:t>
      </w:r>
    </w:p>
    <w:p w:rsidR="00A65D9B" w:rsidRDefault="00A65D9B" w:rsidP="00DA40DD">
      <w:pPr>
        <w:pStyle w:val="Heading1"/>
        <w:rPr>
          <w:lang w:val="es-ES_tradnl"/>
        </w:rPr>
      </w:pPr>
      <w:r>
        <w:rPr>
          <w:lang w:val="es-ES_tradnl"/>
        </w:rPr>
        <w:lastRenderedPageBreak/>
        <w:t>5</w:t>
      </w:r>
      <w:r>
        <w:rPr>
          <w:lang w:val="es-ES_tradnl"/>
        </w:rPr>
        <w:tab/>
        <w:t>Requisitos administrativos</w:t>
      </w:r>
    </w:p>
    <w:p w:rsidR="00A65D9B" w:rsidRDefault="00A65D9B" w:rsidP="00DA40DD">
      <w:pPr>
        <w:pStyle w:val="Heading2"/>
        <w:rPr>
          <w:lang w:val="es-ES_tradnl"/>
        </w:rPr>
      </w:pPr>
      <w:r>
        <w:rPr>
          <w:lang w:val="es-ES_tradnl"/>
        </w:rPr>
        <w:t>5.1</w:t>
      </w:r>
      <w:r>
        <w:rPr>
          <w:lang w:val="es-ES_tradnl"/>
        </w:rPr>
        <w:tab/>
        <w:t>Requisitos de adjudicación de licencias</w:t>
      </w:r>
    </w:p>
    <w:p w:rsidR="00A65D9B" w:rsidRDefault="00A65D9B" w:rsidP="00DA40DD">
      <w:pPr>
        <w:rPr>
          <w:lang w:val="es-ES_tradnl"/>
        </w:rPr>
      </w:pPr>
      <w:r>
        <w:rPr>
          <w:lang w:val="es-ES_tradnl"/>
        </w:rPr>
        <w:t>La adjudicación de licencias es una herramienta adecuada para que las administraciones regulen la utilización de equipos radioeléctricos y para el uso eficaz del espectro radioeléctrico.</w:t>
      </w:r>
    </w:p>
    <w:p w:rsidR="00A65D9B" w:rsidRDefault="00A65D9B" w:rsidP="00DA40DD">
      <w:pPr>
        <w:rPr>
          <w:lang w:val="es-ES_tradnl"/>
        </w:rPr>
      </w:pPr>
      <w:r>
        <w:rPr>
          <w:lang w:val="es-ES_tradnl"/>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A65D9B" w:rsidRDefault="00A65D9B" w:rsidP="00DA40DD">
      <w:pPr>
        <w:rPr>
          <w:lang w:val="es-ES_tradnl"/>
        </w:rPr>
      </w:pPr>
      <w:r>
        <w:rPr>
          <w:lang w:val="es-ES_tradnl"/>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A65D9B" w:rsidRDefault="00A65D9B" w:rsidP="00DA40DD">
      <w:pPr>
        <w:rPr>
          <w:lang w:val="es-ES_tradnl"/>
        </w:rPr>
      </w:pPr>
      <w:r>
        <w:rPr>
          <w:lang w:val="es-ES_tradnl"/>
        </w:rPr>
        <w:t>La Recomendación CEPT/ERC/REC 01-07 enumera los criterios armonizados para que las administraciones decidan si se debe adjudicar una exención o una licencia individual.</w:t>
      </w:r>
    </w:p>
    <w:p w:rsidR="00A65D9B" w:rsidRDefault="00A65D9B" w:rsidP="00DA40DD">
      <w:pPr>
        <w:rPr>
          <w:lang w:val="es-ES_tradnl"/>
        </w:rPr>
      </w:pPr>
      <w:r>
        <w:rPr>
          <w:lang w:val="es-ES_tradnl"/>
        </w:rPr>
        <w:t>Los dispositivos de radiocomunicaciones de corto alcance están normalmente exentos de una licencia individual. En los Anexos y en el Apéndice 3 a la Recomendación CEPT/ERC/REC 70-03 se establecen las excepciones.</w:t>
      </w:r>
    </w:p>
    <w:p w:rsidR="00A65D9B" w:rsidRDefault="00A65D9B" w:rsidP="00DA40DD">
      <w:pPr>
        <w:rPr>
          <w:lang w:val="es-ES_tradnl"/>
        </w:rPr>
      </w:pPr>
      <w:r>
        <w:rPr>
          <w:lang w:val="es-ES_tradnl"/>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A65D9B" w:rsidRDefault="00A65D9B" w:rsidP="00DA40DD">
      <w:pPr>
        <w:pStyle w:val="Heading2"/>
        <w:rPr>
          <w:lang w:val="es-ES_tradnl"/>
        </w:rPr>
      </w:pPr>
      <w:r>
        <w:rPr>
          <w:lang w:val="es-ES_tradnl"/>
        </w:rPr>
        <w:t>5.2</w:t>
      </w:r>
      <w:r>
        <w:rPr>
          <w:lang w:val="es-ES_tradnl"/>
        </w:rPr>
        <w:tab/>
        <w:t>Evaluación de conformidad, requisitos de marcación y libre circulación</w:t>
      </w:r>
    </w:p>
    <w:p w:rsidR="00A65D9B" w:rsidRDefault="00A65D9B" w:rsidP="00DA40DD">
      <w:pPr>
        <w:rPr>
          <w:lang w:val="es-ES_tradnl"/>
        </w:rPr>
      </w:pPr>
      <w:r>
        <w:rPr>
          <w:lang w:val="es-ES_tradnl"/>
        </w:rPr>
        <w:t>La Recomendación ERC/REC 01-06 «</w:t>
      </w:r>
      <w:r w:rsidRPr="00F35F8E">
        <w:rPr>
          <w:i/>
          <w:iCs/>
          <w:lang w:val="es-ES_tradnl"/>
        </w:rPr>
        <w:t>Procedure for mutual recognition of type testing and type approval for radio equipment</w:t>
      </w:r>
      <w:r>
        <w:rPr>
          <w:lang w:val="es-ES_tradnl"/>
        </w:rPr>
        <w:t>» (Procedimiento para el reconocimiento mutuo de las pruebas y la homologación de equipos radioeléctricos) se aplica a todo tipo de equipos radioeléctricos y se pueden utilizar todas las normas internacionales adoptadas en CEPT/ERC como base para la evaluación de conformidad. Esta Recomendación pretende suprimir el requisito de realizar pruebas al equipo en todos los países, pero todavía incluye el requisito de exigir una evaluación de conformidad en todos los países de la CEPT.</w:t>
      </w:r>
    </w:p>
    <w:p w:rsidR="00A65D9B" w:rsidRDefault="00A65D9B" w:rsidP="00DA40DD">
      <w:pPr>
        <w:rPr>
          <w:lang w:val="es-ES_tradnl"/>
        </w:rPr>
      </w:pPr>
      <w:r>
        <w:rPr>
          <w:lang w:val="es-ES_tradnl"/>
        </w:rPr>
        <w:t>Además, el ERC, ha adoptado la Decisión CEPT/ERC/DEC</w:t>
      </w:r>
      <w:proofErr w:type="gramStart"/>
      <w:r>
        <w:rPr>
          <w:lang w:val="es-ES_tradnl"/>
        </w:rPr>
        <w:t>/(</w:t>
      </w:r>
      <w:proofErr w:type="gramEnd"/>
      <w:r>
        <w:rPr>
          <w:lang w:val="es-ES_tradnl"/>
        </w:rPr>
        <w:t>97-10) «</w:t>
      </w:r>
      <w:r w:rsidRPr="00F35F8E">
        <w:rPr>
          <w:i/>
          <w:iCs/>
          <w:lang w:val="es-ES_tradnl"/>
        </w:rPr>
        <w:t>Decision on mutual recognition procedures including marking of conformity assessment of radio and radio terminal equipment</w:t>
      </w:r>
      <w:r>
        <w:rPr>
          <w:lang w:val="es-ES_tradnl"/>
        </w:rPr>
        <w:t>» (Decisión sobre procedimientos de reconocimiento mutuo que incluyen la marca de evaluación de conformidad de equipos de radiocomunicaciones y terminales radioeléctricos). Esta Decisión (que incluye las decisiones sobre la adopción de normas armonizadas) establecerá el marco para una amplia colaboración en la CEPT en este ámbito.</w:t>
      </w:r>
    </w:p>
    <w:p w:rsidR="00A65D9B" w:rsidRDefault="00A65D9B" w:rsidP="00DA40DD">
      <w:pPr>
        <w:rPr>
          <w:lang w:val="es-ES_tradnl"/>
        </w:rPr>
      </w:pPr>
      <w:r>
        <w:rPr>
          <w:lang w:val="es-ES_tradnl"/>
        </w:rPr>
        <w:t>El objeto de la marcación de un equipo consiste en indicar su conformidad con las Directivas de la CE, con las decisiones del ERC o con las recomendaciones o regulaciones nacionales correspondientes.</w:t>
      </w:r>
    </w:p>
    <w:p w:rsidR="00A65D9B" w:rsidRDefault="00A65D9B" w:rsidP="00C969FC">
      <w:pPr>
        <w:keepLines/>
        <w:rPr>
          <w:lang w:val="es-ES_tradnl"/>
        </w:rPr>
      </w:pPr>
      <w:r>
        <w:rPr>
          <w:lang w:val="es-ES_tradnl"/>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A65D9B" w:rsidRDefault="00A65D9B" w:rsidP="00DA40DD">
      <w:pPr>
        <w:rPr>
          <w:lang w:val="es-ES_tradnl"/>
        </w:rPr>
      </w:pPr>
      <w:r>
        <w:rPr>
          <w:lang w:val="es-ES_tradnl"/>
        </w:rPr>
        <w:t>La Recomendación CEPT/ERC/REC 70-03 se refiere a tres posibilidades diferentes de marcación y de la libre circulación de los dispositivos de radiocomunicaciones de corto alcance en función de la evaluación de conformidad utilizada.</w:t>
      </w:r>
    </w:p>
    <w:p w:rsidR="00A65D9B" w:rsidRDefault="00A65D9B" w:rsidP="00DA40DD">
      <w:pPr>
        <w:rPr>
          <w:lang w:val="es-ES_tradnl"/>
        </w:rPr>
      </w:pPr>
      <w:r>
        <w:rPr>
          <w:lang w:val="es-ES_tradnl"/>
        </w:rPr>
        <w:lastRenderedPageBreak/>
        <w:t>Para los países miembros del EEE la comercialización y libre circulación de los dispositivos de radiocomunicaciones de corto alcance, quedan cubiertas por la Directiva R&amp;TTE (véase el § 7).</w:t>
      </w:r>
    </w:p>
    <w:p w:rsidR="00A65D9B" w:rsidRDefault="00A65D9B" w:rsidP="00DA40DD">
      <w:pPr>
        <w:pStyle w:val="Heading1"/>
        <w:rPr>
          <w:lang w:val="es-ES_tradnl"/>
        </w:rPr>
      </w:pPr>
      <w:r>
        <w:rPr>
          <w:lang w:val="es-ES_tradnl"/>
        </w:rPr>
        <w:t>6</w:t>
      </w:r>
      <w:r>
        <w:rPr>
          <w:lang w:val="es-ES_tradnl"/>
        </w:rPr>
        <w:tab/>
        <w:t>Parámetros de funcionamiento</w:t>
      </w:r>
    </w:p>
    <w:p w:rsidR="00A65D9B" w:rsidRDefault="00A65D9B" w:rsidP="00DA40DD">
      <w:pPr>
        <w:rPr>
          <w:lang w:val="es-ES_tradnl"/>
        </w:rPr>
      </w:pPr>
      <w:r>
        <w:rPr>
          <w:lang w:val="es-ES_tradnl"/>
        </w:rPr>
        <w:t>Los dispositivos de radiocomunicaciones de corto alcance funcionan normalmente en bandas compartidas y no pueden producir interferencia perjudicial a otros servicios radioeléctricos.</w:t>
      </w:r>
    </w:p>
    <w:p w:rsidR="00A65D9B" w:rsidRDefault="00A65D9B" w:rsidP="00DA40DD">
      <w:pPr>
        <w:rPr>
          <w:lang w:val="es-ES_tradnl"/>
        </w:rPr>
      </w:pPr>
      <w:r>
        <w:rPr>
          <w:lang w:val="es-ES_tradnl"/>
        </w:rPr>
        <w:t>Los dispositivos de radiocomunicaciones de corto alcance no pueden exigir protección contra otros servicios radioeléctricos.</w:t>
      </w:r>
    </w:p>
    <w:p w:rsidR="00A65D9B" w:rsidRDefault="00A65D9B" w:rsidP="00DA40DD">
      <w:pPr>
        <w:rPr>
          <w:lang w:val="es-ES_tradnl"/>
        </w:rPr>
      </w:pPr>
      <w:r>
        <w:rPr>
          <w:lang w:val="es-ES_tradnl"/>
        </w:rPr>
        <w:t>Ninguna función del equipo puede superar los límites de los parámetros técnicos.</w:t>
      </w:r>
    </w:p>
    <w:p w:rsidR="00A65D9B" w:rsidRDefault="00A65D9B" w:rsidP="00DA40DD">
      <w:pPr>
        <w:rPr>
          <w:lang w:val="es-ES_tradnl"/>
        </w:rPr>
      </w:pPr>
      <w:r>
        <w:rPr>
          <w:lang w:val="es-ES_tradnl"/>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A65D9B" w:rsidRDefault="00A65D9B" w:rsidP="00DA40DD">
      <w:pPr>
        <w:pStyle w:val="Heading1"/>
        <w:rPr>
          <w:lang w:val="es-ES_tradnl"/>
        </w:rPr>
      </w:pPr>
      <w:r>
        <w:rPr>
          <w:lang w:val="es-ES_tradnl"/>
        </w:rPr>
        <w:t>7</w:t>
      </w:r>
      <w:r>
        <w:rPr>
          <w:lang w:val="es-ES_tradnl"/>
        </w:rPr>
        <w:tab/>
        <w:t>La Directiva R&amp;TTE</w:t>
      </w:r>
    </w:p>
    <w:p w:rsidR="00A65D9B" w:rsidRDefault="00A65D9B" w:rsidP="00DA40DD">
      <w:pPr>
        <w:rPr>
          <w:lang w:val="es-ES_tradnl"/>
        </w:rPr>
      </w:pPr>
      <w:r>
        <w:rPr>
          <w:lang w:val="es-ES_tradnl"/>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A65D9B" w:rsidRDefault="00A65D9B" w:rsidP="00DA40DD">
      <w:pPr>
        <w:rPr>
          <w:bCs/>
          <w:szCs w:val="24"/>
          <w:lang w:val="es-ES_tradnl"/>
        </w:rPr>
      </w:pPr>
      <w:r>
        <w:rPr>
          <w:lang w:val="es-ES_tradnl"/>
        </w:rPr>
        <w:t xml:space="preserve">La manera más fácil que tiene un fabricante de demostrar el cumplimiento con dicha directiva R&amp;TTE es satisfacer las normas armonizadas pertinentes que, en lo que se refiere al espectro, han sido elaboradas por el </w:t>
      </w:r>
      <w:hyperlink r:id="rId14" w:tgtFrame="_blank" w:history="1">
        <w:r w:rsidRPr="00F63F7E">
          <w:rPr>
            <w:rStyle w:val="Hyperlink"/>
            <w:szCs w:val="24"/>
            <w:lang w:val="es-ES_tradnl"/>
          </w:rPr>
          <w:t>ETSI</w:t>
        </w:r>
      </w:hyperlink>
      <w:r w:rsidRPr="00F63F7E">
        <w:rPr>
          <w:szCs w:val="24"/>
          <w:lang w:val="es-ES_tradnl"/>
        </w:rPr>
        <w:t xml:space="preserve">. </w:t>
      </w:r>
      <w:r>
        <w:rPr>
          <w:szCs w:val="24"/>
          <w:lang w:val="es-ES_tradnl"/>
        </w:rPr>
        <w:t>Actualmente es posible enviar electrónicamente, y de forma simultánea</w:t>
      </w:r>
      <w:r w:rsidRPr="003955C7">
        <w:rPr>
          <w:bCs/>
          <w:szCs w:val="24"/>
          <w:lang w:val="es-ES_tradnl"/>
        </w:rPr>
        <w:t xml:space="preserve"> </w:t>
      </w:r>
      <w:r>
        <w:rPr>
          <w:bCs/>
          <w:szCs w:val="24"/>
          <w:lang w:val="es-ES_tradnl"/>
        </w:rPr>
        <w:t>a un cierto número de autoridades del espectro</w:t>
      </w:r>
      <w:r>
        <w:rPr>
          <w:szCs w:val="24"/>
          <w:lang w:val="es-ES_tradnl"/>
        </w:rPr>
        <w:t xml:space="preserve">, notificaciones sobre la intención de introducir un equipo en el mercado utilizando un </w:t>
      </w:r>
      <w:hyperlink r:id="rId15" w:tgtFrame="_blank" w:history="1">
        <w:r>
          <w:rPr>
            <w:rStyle w:val="Hyperlink"/>
            <w:bCs/>
            <w:szCs w:val="24"/>
            <w:lang w:val="es-ES_tradnl"/>
          </w:rPr>
          <w:t>procedimiento de una sola etapa</w:t>
        </w:r>
      </w:hyperlink>
      <w:r>
        <w:rPr>
          <w:bCs/>
          <w:szCs w:val="24"/>
          <w:lang w:val="es-ES_tradnl"/>
        </w:rPr>
        <w:t>.</w:t>
      </w:r>
    </w:p>
    <w:p w:rsidR="00A65D9B" w:rsidRDefault="00A65D9B" w:rsidP="00DA40DD">
      <w:pPr>
        <w:rPr>
          <w:lang w:val="es-ES_tradnl"/>
        </w:rPr>
      </w:pPr>
      <w:r>
        <w:rPr>
          <w:bCs/>
          <w:szCs w:val="24"/>
          <w:lang w:val="es-ES_tradnl"/>
        </w:rPr>
        <w:t>En la dirección</w:t>
      </w:r>
      <w:r>
        <w:rPr>
          <w:lang w:val="es-ES_tradnl"/>
        </w:rPr>
        <w:t xml:space="preserve"> </w:t>
      </w:r>
      <w:hyperlink r:id="rId16" w:history="1">
        <w:r w:rsidRPr="00F63F7E">
          <w:rPr>
            <w:rStyle w:val="Hyperlink"/>
            <w:lang w:val="es-ES_tradnl"/>
          </w:rPr>
          <w:t>http://europa.eu.int/comm/enterprise/rtte/</w:t>
        </w:r>
      </w:hyperlink>
      <w:r w:rsidRPr="00F63F7E">
        <w:rPr>
          <w:lang w:val="es-ES_tradnl"/>
        </w:rPr>
        <w:t xml:space="preserve"> aparece m</w:t>
      </w:r>
      <w:r>
        <w:rPr>
          <w:lang w:val="es-ES_tradnl"/>
        </w:rPr>
        <w:t>ás información sobre la implementación y aplicación de la Directiva R&amp;TTE, que se mantiene actualizada mediante un comité de control, el TCAM (Comité de Evaluación de Conformidad de las Telecomunicaciones y Control del Mercado).</w:t>
      </w:r>
    </w:p>
    <w:p w:rsidR="00A65D9B" w:rsidRDefault="00A65D9B" w:rsidP="00DA40DD">
      <w:pPr>
        <w:pStyle w:val="Heading1"/>
        <w:rPr>
          <w:lang w:val="es-ES_tradnl"/>
        </w:rPr>
      </w:pPr>
      <w:r>
        <w:rPr>
          <w:lang w:val="es-ES_tradnl"/>
        </w:rPr>
        <w:t>8</w:t>
      </w:r>
      <w:r>
        <w:rPr>
          <w:lang w:val="es-ES_tradnl"/>
        </w:rPr>
        <w:tab/>
        <w:t xml:space="preserve">Actualización de la Recomendación </w:t>
      </w:r>
      <w:r w:rsidRPr="00F63F7E">
        <w:rPr>
          <w:lang w:val="es-ES_tradnl"/>
        </w:rPr>
        <w:t>CEPT/ERC/REC 70-03</w:t>
      </w:r>
    </w:p>
    <w:p w:rsidR="00A65D9B" w:rsidRDefault="00A65D9B" w:rsidP="00DA40DD">
      <w:pPr>
        <w:rPr>
          <w:lang w:val="es-ES_tradnl"/>
        </w:rPr>
      </w:pPr>
      <w:r>
        <w:rPr>
          <w:lang w:val="es-ES_tradnl"/>
        </w:rPr>
        <w:t>La Recomendación </w:t>
      </w:r>
      <w:r w:rsidRPr="00F63F7E">
        <w:rPr>
          <w:lang w:val="es-ES_tradnl"/>
        </w:rPr>
        <w:t>CEPT/ERC/REC 70-03 puede descargarse gratuitamente desde la dirección web de la Oficina Europea de Radiocomunicaciones:</w:t>
      </w:r>
      <w:r w:rsidRPr="00F63F7E">
        <w:rPr>
          <w:b/>
          <w:lang w:val="es-ES_tradnl"/>
        </w:rPr>
        <w:t xml:space="preserve"> </w:t>
      </w:r>
      <w:r w:rsidRPr="00F63F7E">
        <w:rPr>
          <w:bCs/>
          <w:lang w:val="es-ES_tradnl"/>
        </w:rPr>
        <w:t>(</w:t>
      </w:r>
      <w:hyperlink r:id="rId17" w:history="1">
        <w:r w:rsidRPr="00F63F7E">
          <w:rPr>
            <w:rStyle w:val="Hyperlink"/>
            <w:lang w:val="es-ES_tradnl"/>
          </w:rPr>
          <w:t>http://www.ero.dk/</w:t>
        </w:r>
      </w:hyperlink>
      <w:r w:rsidRPr="00F63F7E">
        <w:rPr>
          <w:bCs/>
          <w:lang w:val="es-ES_tradnl"/>
        </w:rPr>
        <w:t>)</w:t>
      </w:r>
      <w:r w:rsidRPr="00F63F7E">
        <w:rPr>
          <w:lang w:val="es-ES_tradnl"/>
        </w:rPr>
        <w:t>.</w:t>
      </w:r>
    </w:p>
    <w:p w:rsidR="00571378" w:rsidRDefault="00571378">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A65D9B" w:rsidRPr="00571378" w:rsidRDefault="00A65D9B" w:rsidP="00571378">
      <w:pPr>
        <w:pStyle w:val="AppendixNoTitle"/>
      </w:pPr>
      <w:r>
        <w:rPr>
          <w:lang w:val="es-ES_tradnl"/>
        </w:rPr>
        <w:lastRenderedPageBreak/>
        <w:t>Apéndice 2</w:t>
      </w:r>
      <w:r>
        <w:rPr>
          <w:lang w:val="es-ES_tradnl"/>
        </w:rPr>
        <w:br/>
        <w:t>del Anexo 2</w:t>
      </w:r>
      <w:r w:rsidR="00571378">
        <w:rPr>
          <w:lang w:val="es-ES_tradnl"/>
        </w:rPr>
        <w:br/>
      </w:r>
      <w:r w:rsidR="00571378">
        <w:rPr>
          <w:lang w:val="es-ES_tradnl"/>
        </w:rPr>
        <w:br/>
      </w:r>
      <w:r w:rsidRPr="00571378">
        <w:rPr>
          <w:b w:val="0"/>
          <w:bCs/>
          <w:sz w:val="24"/>
          <w:lang w:val="es-ES_tradnl"/>
        </w:rPr>
        <w:t>(Estados Unidos de América)</w:t>
      </w:r>
      <w:r w:rsidR="00571378">
        <w:rPr>
          <w:lang w:val="es-ES_tradnl"/>
        </w:rPr>
        <w:br/>
      </w:r>
      <w:r w:rsidR="00571378">
        <w:rPr>
          <w:lang w:val="es-ES_tradnl"/>
        </w:rPr>
        <w:br/>
      </w:r>
      <w:r w:rsidRPr="00571378">
        <w:t>Interpretación de las Reglas de la FCC para transmisores legales</w:t>
      </w:r>
      <w:r w:rsidR="00571378">
        <w:br/>
      </w:r>
      <w:r w:rsidRPr="00571378">
        <w:t>de baja potencia, sin licencia</w:t>
      </w:r>
    </w:p>
    <w:p w:rsidR="00A65D9B" w:rsidRDefault="00A65D9B" w:rsidP="00DA40DD">
      <w:pPr>
        <w:pStyle w:val="Heading1"/>
        <w:rPr>
          <w:lang w:val="es-ES_tradnl"/>
        </w:rPr>
      </w:pPr>
      <w:r>
        <w:rPr>
          <w:lang w:val="es-ES_tradnl"/>
        </w:rPr>
        <w:t>1</w:t>
      </w:r>
      <w:r>
        <w:rPr>
          <w:lang w:val="es-ES_tradnl"/>
        </w:rPr>
        <w:tab/>
        <w:t>Introducción</w:t>
      </w:r>
    </w:p>
    <w:p w:rsidR="00A65D9B" w:rsidRDefault="00A65D9B" w:rsidP="00DA40DD">
      <w:pPr>
        <w:rPr>
          <w:lang w:val="es-ES_tradnl"/>
        </w:rPr>
      </w:pPr>
      <w:r>
        <w:rPr>
          <w:lang w:val="es-ES_tradnl"/>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A65D9B" w:rsidRDefault="00A65D9B" w:rsidP="00DA40DD">
      <w:pPr>
        <w:rPr>
          <w:lang w:val="es-ES_tradnl"/>
        </w:rPr>
      </w:pPr>
      <w:r>
        <w:rPr>
          <w:lang w:val="es-ES_tradnl"/>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A65D9B" w:rsidRDefault="00A65D9B" w:rsidP="00DA40DD">
      <w:pPr>
        <w:rPr>
          <w:lang w:val="es-ES_tradnl"/>
        </w:rPr>
      </w:pPr>
      <w:r>
        <w:rPr>
          <w:lang w:val="es-ES_tradnl"/>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A65D9B" w:rsidRDefault="00A65D9B" w:rsidP="00DA40DD">
      <w:pPr>
        <w:rPr>
          <w:lang w:val="es-ES_tradnl"/>
        </w:rPr>
      </w:pPr>
      <w:r>
        <w:rPr>
          <w:lang w:val="es-ES_tradnl"/>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restrictivas en aquellos que tienen menor probabilidad de producir interferencia.</w:t>
      </w:r>
    </w:p>
    <w:p w:rsidR="00A65D9B" w:rsidRDefault="00A65D9B" w:rsidP="00DA40DD">
      <w:pPr>
        <w:rPr>
          <w:lang w:val="es-ES_tradnl"/>
        </w:rPr>
      </w:pPr>
      <w:r>
        <w:rPr>
          <w:lang w:val="es-ES_tradnl"/>
        </w:rPr>
        <w:t>La versión actual de la Parte 15 de la Regla 47 CFR Ch. de la FCC puede descargarse gratuitamente desde la dirección web de la FCC:</w:t>
      </w:r>
      <w:r w:rsidRPr="00F638F0">
        <w:rPr>
          <w:lang w:val="es-ES_tradnl"/>
        </w:rPr>
        <w:t xml:space="preserve"> </w:t>
      </w:r>
      <w:hyperlink r:id="rId18" w:history="1">
        <w:r w:rsidRPr="0030247E">
          <w:rPr>
            <w:rStyle w:val="Hyperlink"/>
            <w:lang w:val="es-ES_tradnl"/>
          </w:rPr>
          <w:t>http://www.fcc.gov/oet/info/rules/</w:t>
        </w:r>
      </w:hyperlink>
      <w:r w:rsidRPr="00F638F0">
        <w:rPr>
          <w:lang w:val="es-ES_tradnl"/>
        </w:rPr>
        <w:t>.</w:t>
      </w:r>
    </w:p>
    <w:p w:rsidR="00A65D9B" w:rsidRDefault="00A65D9B" w:rsidP="00DA40DD">
      <w:pPr>
        <w:pStyle w:val="Heading1"/>
        <w:rPr>
          <w:lang w:val="es-ES_tradnl"/>
        </w:rPr>
      </w:pPr>
      <w:r>
        <w:rPr>
          <w:lang w:val="es-ES_tradnl"/>
        </w:rPr>
        <w:t>2</w:t>
      </w:r>
      <w:r>
        <w:rPr>
          <w:lang w:val="es-ES_tradnl"/>
        </w:rPr>
        <w:tab/>
        <w:t>Transmisores de baja potencia sin licencia – Planteamiento general</w:t>
      </w:r>
    </w:p>
    <w:p w:rsidR="00A65D9B" w:rsidRDefault="00A65D9B" w:rsidP="00DA40DD">
      <w:pPr>
        <w:rPr>
          <w:lang w:val="es-ES_tradnl"/>
        </w:rPr>
      </w:pPr>
      <w:r>
        <w:rPr>
          <w:lang w:val="es-ES_tradnl"/>
        </w:rPr>
        <w:t>Los términos transmisor de baja potencia, transmisor de baja potencia sin licencia y transmisor de la Parte 15 se refieren todos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A65D9B" w:rsidRDefault="00A65D9B" w:rsidP="00DA40DD">
      <w:pPr>
        <w:rPr>
          <w:lang w:val="es-ES_tradnl"/>
        </w:rPr>
      </w:pPr>
      <w:r>
        <w:rPr>
          <w:lang w:val="es-ES_tradnl"/>
        </w:rPr>
        <w:lastRenderedPageBreak/>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A65D9B" w:rsidRDefault="00A65D9B" w:rsidP="00DA40DD">
      <w:pPr>
        <w:rPr>
          <w:lang w:val="es-ES_tradnl"/>
        </w:rPr>
      </w:pPr>
      <w:r>
        <w:rPr>
          <w:lang w:val="es-ES_tradnl"/>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A65D9B" w:rsidRDefault="00A65D9B" w:rsidP="00DA40DD">
      <w:pPr>
        <w:rPr>
          <w:lang w:val="es-ES_tradnl"/>
        </w:rPr>
      </w:pPr>
      <w:r>
        <w:rPr>
          <w:lang w:val="es-ES_tradnl"/>
        </w:rPr>
        <w:t>Los transmisores de la Parte 15 no tienen protección reglamentaria contra las interferencias.</w:t>
      </w:r>
    </w:p>
    <w:p w:rsidR="00A65D9B" w:rsidRDefault="00A65D9B" w:rsidP="00DA40DD">
      <w:pPr>
        <w:pStyle w:val="Heading1"/>
        <w:rPr>
          <w:lang w:val="es-ES_tradnl"/>
        </w:rPr>
      </w:pPr>
      <w:r>
        <w:rPr>
          <w:lang w:val="es-ES_tradnl"/>
        </w:rPr>
        <w:t>3</w:t>
      </w:r>
      <w:r>
        <w:rPr>
          <w:lang w:val="es-ES_tradnl"/>
        </w:rPr>
        <w:tab/>
        <w:t>Lista de definiciones</w:t>
      </w:r>
    </w:p>
    <w:p w:rsidR="00A65D9B" w:rsidRDefault="00A65D9B" w:rsidP="00DA40DD">
      <w:pPr>
        <w:rPr>
          <w:lang w:val="es-ES_tradnl"/>
        </w:rPr>
      </w:pPr>
      <w:r>
        <w:rPr>
          <w:i/>
          <w:iCs/>
          <w:lang w:val="es-ES_tradnl"/>
        </w:rPr>
        <w:t>Dispositivo de telemedida biomédica</w:t>
      </w:r>
      <w:r>
        <w:rPr>
          <w:lang w:val="es-ES_tradnl"/>
        </w:rPr>
        <w:t>: Emisor intencional utilizado para transmitir a un receptor mediciones de fenómenos biomédicos de seres humanos o de animales.</w:t>
      </w:r>
    </w:p>
    <w:p w:rsidR="00A65D9B" w:rsidRDefault="00A65D9B" w:rsidP="00DA40DD">
      <w:pPr>
        <w:rPr>
          <w:lang w:val="es-ES_tradnl"/>
        </w:rPr>
      </w:pPr>
      <w:r>
        <w:rPr>
          <w:i/>
          <w:iCs/>
          <w:lang w:val="es-ES_tradnl"/>
        </w:rPr>
        <w:t>Equipo de localización de cables</w:t>
      </w:r>
      <w:r>
        <w:rPr>
          <w:lang w:val="es-ES_tradnl"/>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A65D9B" w:rsidRDefault="00A65D9B" w:rsidP="00DA40DD">
      <w:pPr>
        <w:rPr>
          <w:lang w:val="es-ES_tradnl"/>
        </w:rPr>
      </w:pPr>
      <w:r>
        <w:rPr>
          <w:i/>
          <w:iCs/>
          <w:lang w:val="es-ES_tradnl"/>
        </w:rPr>
        <w:t>Sistema de corriente portadora</w:t>
      </w:r>
      <w:r>
        <w:rPr>
          <w:lang w:val="es-ES_tradnl"/>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A65D9B" w:rsidRDefault="00A65D9B" w:rsidP="00DA40DD">
      <w:pPr>
        <w:rPr>
          <w:lang w:val="es-ES_tradnl"/>
        </w:rPr>
      </w:pPr>
      <w:r>
        <w:rPr>
          <w:i/>
          <w:iCs/>
          <w:lang w:val="es-ES_tradnl"/>
        </w:rPr>
        <w:t>Sistema telefónico sin cordón</w:t>
      </w:r>
      <w:r>
        <w:rPr>
          <w:lang w:val="es-ES_tradnl"/>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A65D9B" w:rsidRDefault="00A65D9B" w:rsidP="00DA40DD">
      <w:pPr>
        <w:pStyle w:val="Note"/>
        <w:rPr>
          <w:lang w:val="es-ES_tradnl"/>
        </w:rPr>
      </w:pPr>
      <w:r>
        <w:rPr>
          <w:lang w:val="es-ES_tradnl"/>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A65D9B" w:rsidRDefault="00A65D9B" w:rsidP="00DA40DD">
      <w:pPr>
        <w:rPr>
          <w:lang w:val="es-ES_tradnl"/>
        </w:rPr>
      </w:pPr>
      <w:r>
        <w:rPr>
          <w:i/>
          <w:iCs/>
          <w:lang w:val="es-ES_tradnl"/>
        </w:rPr>
        <w:t>Sensor de perturbación de campo</w:t>
      </w:r>
      <w:r>
        <w:rPr>
          <w:lang w:val="es-ES_tradnl"/>
        </w:rPr>
        <w:t>: Dispositivo que establece un campo radioeléctrico en su proximidad y detecta cambios en dicho campo resultantes del movimiento de personas y de objetos dentro de su radio de acción.</w:t>
      </w:r>
    </w:p>
    <w:p w:rsidR="00A65D9B" w:rsidRDefault="00A65D9B" w:rsidP="00DA40DD">
      <w:pPr>
        <w:rPr>
          <w:lang w:val="es-ES_tradnl"/>
        </w:rPr>
      </w:pPr>
      <w:r>
        <w:rPr>
          <w:i/>
          <w:iCs/>
          <w:lang w:val="es-ES_tradnl"/>
        </w:rPr>
        <w:t>Interferencia perjudicial</w:t>
      </w:r>
      <w:r>
        <w:rPr>
          <w:lang w:val="es-ES_tradnl"/>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A65D9B" w:rsidRDefault="00A65D9B" w:rsidP="00DA40DD">
      <w:pPr>
        <w:rPr>
          <w:lang w:val="es-ES_tradnl"/>
        </w:rPr>
      </w:pPr>
      <w:r>
        <w:rPr>
          <w:i/>
          <w:iCs/>
          <w:lang w:val="es-ES_tradnl"/>
        </w:rPr>
        <w:t>Sistema de protección perimetral</w:t>
      </w:r>
      <w:r>
        <w:rPr>
          <w:lang w:val="es-ES_tradnl"/>
        </w:rPr>
        <w:t>: Sensor de perturbación de campo que utiliza líneas de transmisión de RF como fuente de radiación. Estas líneas se instalan de forma que el sistema pueda detectar movimientos en la zona protegida.</w:t>
      </w:r>
    </w:p>
    <w:p w:rsidR="00A65D9B" w:rsidRDefault="00A65D9B" w:rsidP="00360148">
      <w:pPr>
        <w:rPr>
          <w:lang w:val="es-ES_tradnl"/>
        </w:rPr>
      </w:pPr>
      <w:r>
        <w:rPr>
          <w:i/>
          <w:iCs/>
          <w:lang w:val="es-ES_tradnl"/>
        </w:rPr>
        <w:t>Emisiones no deseadas</w:t>
      </w:r>
      <w:r>
        <w:rPr>
          <w:lang w:val="es-ES_tradnl"/>
        </w:rPr>
        <w:t xml:space="preserve">: Emisiones en una frecuencia o en varias frecuencias que están fuera de la anchura de banda necesaria y cuyo nivel se puede reducir sin afectar la transmisión correspondiente de información. Las emisiones no deseadas incluyen emisiones de armónicos, emisiones parásitas, </w:t>
      </w:r>
      <w:r>
        <w:rPr>
          <w:lang w:val="es-ES_tradnl"/>
        </w:rPr>
        <w:lastRenderedPageBreak/>
        <w:t>productos de intermodulación y productos de conversión de frecuencia, pero excluyen las emisiones fuera de banda.</w:t>
      </w:r>
    </w:p>
    <w:p w:rsidR="00A65D9B" w:rsidRDefault="00A65D9B" w:rsidP="00DA40DD">
      <w:pPr>
        <w:pStyle w:val="Heading1"/>
        <w:rPr>
          <w:lang w:val="es-ES_tradnl"/>
        </w:rPr>
      </w:pPr>
      <w:r>
        <w:rPr>
          <w:lang w:val="es-ES_tradnl"/>
        </w:rPr>
        <w:t>4</w:t>
      </w:r>
      <w:r>
        <w:rPr>
          <w:lang w:val="es-ES_tradnl"/>
        </w:rPr>
        <w:tab/>
        <w:t>Normas técnicas</w:t>
      </w:r>
    </w:p>
    <w:p w:rsidR="00A65D9B" w:rsidRDefault="00A65D9B" w:rsidP="00DA40DD">
      <w:pPr>
        <w:pStyle w:val="Heading2"/>
        <w:rPr>
          <w:lang w:val="es-ES_tradnl"/>
        </w:rPr>
      </w:pPr>
      <w:r>
        <w:rPr>
          <w:lang w:val="es-ES_tradnl"/>
        </w:rPr>
        <w:t>4.1</w:t>
      </w:r>
      <w:r>
        <w:rPr>
          <w:lang w:val="es-ES_tradnl"/>
        </w:rPr>
        <w:tab/>
        <w:t>Límites de emisión conducida</w:t>
      </w:r>
    </w:p>
    <w:p w:rsidR="00A65D9B" w:rsidRDefault="00A65D9B" w:rsidP="00F779E2">
      <w:pPr>
        <w:rPr>
          <w:lang w:val="es-ES_tradnl"/>
        </w:rPr>
      </w:pPr>
      <w:r>
        <w:rPr>
          <w:lang w:val="es-ES_tradnl"/>
        </w:rPr>
        <w:t xml:space="preserve">Los transmisores de la Parte 15 que obtienen su energía de líneas de energía eléctrica están sujetos a normas sobre las emisiones conducidas que limitan la cantidad de energía radioeléctrica que pueden conducir por estas líneas en la banda 450 kHz-30 MHz. Este límite es de 250 </w:t>
      </w:r>
      <w:r w:rsidR="00F779E2">
        <w:rPr>
          <w:lang w:val="es-ES_tradnl"/>
        </w:rPr>
        <w:sym w:font="Symbol" w:char="F06D"/>
      </w:r>
      <w:r>
        <w:rPr>
          <w:lang w:val="es-ES_tradnl"/>
        </w:rPr>
        <w:t>V.</w:t>
      </w:r>
    </w:p>
    <w:p w:rsidR="00A65D9B" w:rsidRDefault="00A65D9B" w:rsidP="00F779E2">
      <w:pPr>
        <w:rPr>
          <w:lang w:val="es-ES_tradnl"/>
        </w:rPr>
      </w:pPr>
      <w:r>
        <w:rPr>
          <w:lang w:val="es-ES_tradnl"/>
        </w:rPr>
        <w:t>Se hace una excepción al requisito sobre las emisiones conducidas para los sistemas de corriente portadora. Estos sistemas no están sujetos a ningún límite de emisión conducida a menos que produzcan emisiones (fundamental o armónica) en la banda 535-1</w:t>
      </w:r>
      <w:r>
        <w:rPr>
          <w:rFonts w:ascii="Tms Rmn" w:hAnsi="Tms Rmn"/>
          <w:sz w:val="12"/>
          <w:lang w:val="es-ES_tradnl"/>
        </w:rPr>
        <w:t> </w:t>
      </w:r>
      <w:r>
        <w:rPr>
          <w:lang w:val="es-ES_tradnl"/>
        </w:rPr>
        <w:t>705 kHz y que no se pretenda que sean recibidas por receptores de radiodifusión de MA normalizados. En este caso estarán sujetos a un límite de 1</w:t>
      </w:r>
      <w:r>
        <w:rPr>
          <w:rFonts w:ascii="Tms Rmn" w:hAnsi="Tms Rmn"/>
          <w:sz w:val="12"/>
          <w:lang w:val="es-ES_tradnl"/>
        </w:rPr>
        <w:t> </w:t>
      </w:r>
      <w:r>
        <w:rPr>
          <w:lang w:val="es-ES_tradnl"/>
        </w:rPr>
        <w:t xml:space="preserve">000 </w:t>
      </w:r>
      <w:r w:rsidR="00F779E2">
        <w:rPr>
          <w:lang w:val="es-ES_tradnl"/>
        </w:rPr>
        <w:sym w:font="Symbol" w:char="F06D"/>
      </w:r>
      <w:r>
        <w:rPr>
          <w:lang w:val="es-ES_tradnl"/>
        </w:rPr>
        <w:t>V.</w:t>
      </w:r>
    </w:p>
    <w:p w:rsidR="00A65D9B" w:rsidRDefault="00A65D9B" w:rsidP="00DA40DD">
      <w:pPr>
        <w:rPr>
          <w:lang w:val="es-ES_tradnl"/>
        </w:rPr>
      </w:pPr>
      <w:r>
        <w:rPr>
          <w:lang w:val="es-ES_tradnl"/>
        </w:rPr>
        <w:t>Aunque los sistemas de corriente portadora no están sujetos, en su mayoría, a límites de emisión conducida, siguen estando sujetos a límites de emisión radiada.</w:t>
      </w:r>
    </w:p>
    <w:p w:rsidR="00A65D9B" w:rsidRDefault="00A65D9B" w:rsidP="00DA40DD">
      <w:pPr>
        <w:pStyle w:val="Heading2"/>
        <w:rPr>
          <w:lang w:val="es-ES_tradnl"/>
        </w:rPr>
      </w:pPr>
      <w:r>
        <w:rPr>
          <w:lang w:val="es-ES_tradnl"/>
        </w:rPr>
        <w:t>4.2</w:t>
      </w:r>
      <w:r>
        <w:rPr>
          <w:lang w:val="es-ES_tradnl"/>
        </w:rPr>
        <w:tab/>
        <w:t>Límites de emisión radiada</w:t>
      </w:r>
    </w:p>
    <w:p w:rsidR="00A65D9B" w:rsidRDefault="00A65D9B" w:rsidP="00DA40DD">
      <w:pPr>
        <w:rPr>
          <w:lang w:val="es-ES_tradnl"/>
        </w:rPr>
      </w:pPr>
      <w:r>
        <w:rPr>
          <w:lang w:val="es-ES_tradnl"/>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w:t>
      </w:r>
      <w:r>
        <w:rPr>
          <w:lang w:val="es-ES_tradnl"/>
        </w:rPr>
        <w:softHyphen/>
        <w:t>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A65D9B" w:rsidRDefault="00A65D9B" w:rsidP="00DA40DD">
      <w:pPr>
        <w:rPr>
          <w:lang w:val="es-ES_tradnl"/>
        </w:rPr>
      </w:pPr>
      <w:r>
        <w:rPr>
          <w:lang w:val="es-ES_tradnl"/>
        </w:rPr>
        <w:t>Salvo para transmisiones intermitentes y periódicas y para dispositivos de telemedida biomédica, los transmisores de la Parte 15 no están autorizados a funcionar en las bandas de radiodifusión de televisión.</w:t>
      </w:r>
    </w:p>
    <w:p w:rsidR="00A65D9B" w:rsidRDefault="00A65D9B" w:rsidP="00DA40DD">
      <w:pPr>
        <w:rPr>
          <w:lang w:val="es-ES_tradnl"/>
        </w:rPr>
      </w:pPr>
      <w:r>
        <w:rPr>
          <w:lang w:val="es-ES_tradnl"/>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A65D9B" w:rsidRDefault="00A65D9B" w:rsidP="00DA40DD">
      <w:pPr>
        <w:pStyle w:val="TableNo"/>
        <w:rPr>
          <w:lang w:val="es-ES_tradnl"/>
        </w:rPr>
      </w:pPr>
      <w:r>
        <w:rPr>
          <w:lang w:val="es-ES_tradnl"/>
        </w:rPr>
        <w:lastRenderedPageBreak/>
        <w:t>CUADRO 13</w:t>
      </w:r>
    </w:p>
    <w:p w:rsidR="00A65D9B" w:rsidRDefault="00A65D9B" w:rsidP="00A65D9B">
      <w:pPr>
        <w:pStyle w:val="Tabletitle"/>
        <w:rPr>
          <w:lang w:val="es-ES_tradnl"/>
        </w:rPr>
      </w:pPr>
      <w:r>
        <w:rPr>
          <w:lang w:val="es-ES_tradnl"/>
        </w:rPr>
        <w:t>Límites generales para cualquier transmisor intencional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A65D9B" w:rsidTr="00571378">
        <w:trPr>
          <w:jc w:val="center"/>
        </w:trPr>
        <w:tc>
          <w:tcPr>
            <w:tcW w:w="2835" w:type="dxa"/>
          </w:tcPr>
          <w:p w:rsidR="00A65D9B" w:rsidRDefault="00A65D9B" w:rsidP="00360148">
            <w:pPr>
              <w:pStyle w:val="Tablehead"/>
              <w:keepLines/>
              <w:rPr>
                <w:lang w:val="es-ES_tradnl"/>
              </w:rPr>
            </w:pPr>
            <w:r>
              <w:rPr>
                <w:lang w:val="es-ES_tradnl"/>
              </w:rPr>
              <w:t>Frecuencia</w:t>
            </w:r>
            <w:r>
              <w:rPr>
                <w:lang w:val="es-ES_tradnl"/>
              </w:rPr>
              <w:br/>
              <w:t>(MHz)</w:t>
            </w:r>
          </w:p>
        </w:tc>
        <w:tc>
          <w:tcPr>
            <w:tcW w:w="2835" w:type="dxa"/>
          </w:tcPr>
          <w:p w:rsidR="00A65D9B" w:rsidRDefault="00A65D9B" w:rsidP="00360148">
            <w:pPr>
              <w:pStyle w:val="Tablehead"/>
              <w:keepLines/>
              <w:rPr>
                <w:lang w:val="es-ES_tradnl"/>
              </w:rPr>
            </w:pPr>
            <w:r>
              <w:rPr>
                <w:lang w:val="es-ES_tradnl"/>
              </w:rPr>
              <w:t>Intensidad de campo</w:t>
            </w:r>
            <w:r>
              <w:rPr>
                <w:lang w:val="es-ES_tradnl"/>
              </w:rPr>
              <w:br/>
              <w:t>(</w:t>
            </w:r>
            <w:r w:rsidR="00F779E2">
              <w:rPr>
                <w:lang w:val="es-ES_tradnl"/>
              </w:rPr>
              <w:sym w:font="Symbol" w:char="F06D"/>
            </w:r>
            <w:r>
              <w:rPr>
                <w:lang w:val="es-ES_tradnl"/>
              </w:rPr>
              <w:t>V/m)</w:t>
            </w:r>
          </w:p>
        </w:tc>
        <w:tc>
          <w:tcPr>
            <w:tcW w:w="2835" w:type="dxa"/>
          </w:tcPr>
          <w:p w:rsidR="00A65D9B" w:rsidRDefault="00A65D9B" w:rsidP="00360148">
            <w:pPr>
              <w:pStyle w:val="Tablehead"/>
              <w:keepLines/>
              <w:rPr>
                <w:lang w:val="es-ES_tradnl"/>
              </w:rPr>
            </w:pPr>
            <w:r>
              <w:rPr>
                <w:lang w:val="es-ES_tradnl"/>
              </w:rPr>
              <w:t>Distancia de medición</w:t>
            </w:r>
            <w:r>
              <w:rPr>
                <w:lang w:val="es-ES_tradnl"/>
              </w:rPr>
              <w:br/>
              <w:t>(m)</w:t>
            </w:r>
          </w:p>
        </w:tc>
      </w:tr>
      <w:tr w:rsidR="00A65D9B" w:rsidRPr="004F5670" w:rsidTr="00571378">
        <w:trPr>
          <w:jc w:val="center"/>
        </w:trPr>
        <w:tc>
          <w:tcPr>
            <w:tcW w:w="2835" w:type="dxa"/>
          </w:tcPr>
          <w:p w:rsidR="00A65D9B" w:rsidRPr="004F5670" w:rsidRDefault="00A65D9B" w:rsidP="00360148">
            <w:pPr>
              <w:pStyle w:val="Tabletext"/>
              <w:keepNext/>
              <w:keepLines/>
              <w:jc w:val="center"/>
            </w:pPr>
            <w:r w:rsidRPr="004F5670">
              <w:t>0,009-0,490</w:t>
            </w:r>
          </w:p>
        </w:tc>
        <w:tc>
          <w:tcPr>
            <w:tcW w:w="2835" w:type="dxa"/>
          </w:tcPr>
          <w:p w:rsidR="00A65D9B" w:rsidRPr="004F5670" w:rsidRDefault="00A65D9B" w:rsidP="00360148">
            <w:pPr>
              <w:pStyle w:val="Tabletext"/>
              <w:keepNext/>
              <w:keepLines/>
              <w:jc w:val="center"/>
            </w:pPr>
            <w:r w:rsidRPr="004F5670">
              <w:t>2 400/f (kHz)</w:t>
            </w:r>
          </w:p>
        </w:tc>
        <w:tc>
          <w:tcPr>
            <w:tcW w:w="2835" w:type="dxa"/>
          </w:tcPr>
          <w:p w:rsidR="00A65D9B" w:rsidRPr="004F5670" w:rsidRDefault="00A65D9B" w:rsidP="00360148">
            <w:pPr>
              <w:pStyle w:val="Tabletext"/>
              <w:keepNext/>
              <w:keepLines/>
              <w:jc w:val="center"/>
            </w:pPr>
            <w:r w:rsidRPr="004F5670">
              <w:t>300</w:t>
            </w:r>
          </w:p>
        </w:tc>
      </w:tr>
      <w:tr w:rsidR="00A65D9B" w:rsidRPr="004F5670" w:rsidTr="00571378">
        <w:trPr>
          <w:jc w:val="center"/>
        </w:trPr>
        <w:tc>
          <w:tcPr>
            <w:tcW w:w="2835" w:type="dxa"/>
          </w:tcPr>
          <w:p w:rsidR="00A65D9B" w:rsidRPr="004F5670" w:rsidRDefault="00A65D9B" w:rsidP="00360148">
            <w:pPr>
              <w:pStyle w:val="Tabletext"/>
              <w:keepNext/>
              <w:keepLines/>
              <w:jc w:val="center"/>
            </w:pPr>
            <w:r w:rsidRPr="004F5670">
              <w:t>0,490-1,705</w:t>
            </w:r>
          </w:p>
        </w:tc>
        <w:tc>
          <w:tcPr>
            <w:tcW w:w="2835" w:type="dxa"/>
          </w:tcPr>
          <w:p w:rsidR="00A65D9B" w:rsidRPr="004F5670" w:rsidRDefault="00A65D9B" w:rsidP="00360148">
            <w:pPr>
              <w:pStyle w:val="Tabletext"/>
              <w:keepNext/>
              <w:keepLines/>
              <w:jc w:val="center"/>
            </w:pPr>
            <w:r w:rsidRPr="004F5670">
              <w:t>24 000/f (kHz)</w:t>
            </w:r>
          </w:p>
        </w:tc>
        <w:tc>
          <w:tcPr>
            <w:tcW w:w="2835" w:type="dxa"/>
          </w:tcPr>
          <w:p w:rsidR="00A65D9B" w:rsidRPr="004F5670" w:rsidRDefault="00A65D9B" w:rsidP="00360148">
            <w:pPr>
              <w:pStyle w:val="Tabletext"/>
              <w:keepNext/>
              <w:keepLines/>
              <w:jc w:val="center"/>
            </w:pPr>
            <w:r w:rsidRPr="004F5670">
              <w:t>30</w:t>
            </w:r>
          </w:p>
        </w:tc>
      </w:tr>
      <w:tr w:rsidR="00A65D9B" w:rsidRPr="004F5670" w:rsidTr="00571378">
        <w:trPr>
          <w:jc w:val="center"/>
        </w:trPr>
        <w:tc>
          <w:tcPr>
            <w:tcW w:w="2835" w:type="dxa"/>
          </w:tcPr>
          <w:p w:rsidR="00A65D9B" w:rsidRPr="004F5670" w:rsidRDefault="00A65D9B" w:rsidP="00A36FE9">
            <w:pPr>
              <w:pStyle w:val="Tabletext"/>
              <w:jc w:val="center"/>
            </w:pPr>
            <w:r w:rsidRPr="004F5670">
              <w:t>1,705-30,0</w:t>
            </w:r>
          </w:p>
        </w:tc>
        <w:tc>
          <w:tcPr>
            <w:tcW w:w="2835" w:type="dxa"/>
          </w:tcPr>
          <w:p w:rsidR="00A65D9B" w:rsidRPr="004F5670" w:rsidRDefault="00A65D9B" w:rsidP="00A36FE9">
            <w:pPr>
              <w:pStyle w:val="Tabletext"/>
              <w:jc w:val="center"/>
            </w:pPr>
            <w:r w:rsidRPr="004F5670">
              <w:t>30</w:t>
            </w:r>
          </w:p>
        </w:tc>
        <w:tc>
          <w:tcPr>
            <w:tcW w:w="2835" w:type="dxa"/>
          </w:tcPr>
          <w:p w:rsidR="00A65D9B" w:rsidRPr="004F5670" w:rsidRDefault="00A65D9B" w:rsidP="00A36FE9">
            <w:pPr>
              <w:pStyle w:val="Tabletext"/>
              <w:jc w:val="center"/>
            </w:pPr>
            <w:r w:rsidRPr="004F5670">
              <w:t>30</w:t>
            </w:r>
          </w:p>
        </w:tc>
      </w:tr>
      <w:tr w:rsidR="00A65D9B" w:rsidRPr="004F5670" w:rsidTr="00571378">
        <w:trPr>
          <w:jc w:val="center"/>
        </w:trPr>
        <w:tc>
          <w:tcPr>
            <w:tcW w:w="2835" w:type="dxa"/>
          </w:tcPr>
          <w:p w:rsidR="00A65D9B" w:rsidRPr="004F5670" w:rsidRDefault="00A65D9B" w:rsidP="00A36FE9">
            <w:pPr>
              <w:pStyle w:val="Tabletext"/>
              <w:jc w:val="center"/>
            </w:pPr>
            <w:r w:rsidRPr="004F5670">
              <w:t>30-88</w:t>
            </w:r>
          </w:p>
        </w:tc>
        <w:tc>
          <w:tcPr>
            <w:tcW w:w="2835" w:type="dxa"/>
          </w:tcPr>
          <w:p w:rsidR="00A65D9B" w:rsidRPr="004F5670" w:rsidRDefault="00A65D9B" w:rsidP="00A36FE9">
            <w:pPr>
              <w:pStyle w:val="Tabletext"/>
              <w:jc w:val="center"/>
            </w:pPr>
            <w:r w:rsidRPr="004F5670">
              <w:t>100</w:t>
            </w:r>
          </w:p>
        </w:tc>
        <w:tc>
          <w:tcPr>
            <w:tcW w:w="2835" w:type="dxa"/>
          </w:tcPr>
          <w:p w:rsidR="00A65D9B" w:rsidRPr="004F5670" w:rsidRDefault="00A65D9B" w:rsidP="00A36FE9">
            <w:pPr>
              <w:pStyle w:val="Tabletext"/>
              <w:jc w:val="center"/>
            </w:pPr>
            <w:r w:rsidRPr="004F5670">
              <w:t>3</w:t>
            </w:r>
          </w:p>
        </w:tc>
      </w:tr>
      <w:tr w:rsidR="00A65D9B" w:rsidRPr="004F5670" w:rsidTr="00571378">
        <w:trPr>
          <w:jc w:val="center"/>
        </w:trPr>
        <w:tc>
          <w:tcPr>
            <w:tcW w:w="2835" w:type="dxa"/>
          </w:tcPr>
          <w:p w:rsidR="00A65D9B" w:rsidRPr="004F5670" w:rsidRDefault="00A65D9B" w:rsidP="00A36FE9">
            <w:pPr>
              <w:pStyle w:val="Tabletext"/>
              <w:jc w:val="center"/>
            </w:pPr>
            <w:r w:rsidRPr="004F5670">
              <w:t>88-216</w:t>
            </w:r>
          </w:p>
        </w:tc>
        <w:tc>
          <w:tcPr>
            <w:tcW w:w="2835" w:type="dxa"/>
          </w:tcPr>
          <w:p w:rsidR="00A65D9B" w:rsidRPr="004F5670" w:rsidRDefault="00A65D9B" w:rsidP="00A36FE9">
            <w:pPr>
              <w:pStyle w:val="Tabletext"/>
              <w:jc w:val="center"/>
            </w:pPr>
            <w:r w:rsidRPr="004F5670">
              <w:t>150</w:t>
            </w:r>
          </w:p>
        </w:tc>
        <w:tc>
          <w:tcPr>
            <w:tcW w:w="2835" w:type="dxa"/>
          </w:tcPr>
          <w:p w:rsidR="00A65D9B" w:rsidRPr="004F5670" w:rsidRDefault="00A65D9B" w:rsidP="00A36FE9">
            <w:pPr>
              <w:pStyle w:val="Tabletext"/>
              <w:jc w:val="center"/>
            </w:pPr>
            <w:r w:rsidRPr="004F5670">
              <w:t>3</w:t>
            </w:r>
          </w:p>
        </w:tc>
      </w:tr>
      <w:tr w:rsidR="00A65D9B" w:rsidRPr="004F5670" w:rsidTr="00571378">
        <w:trPr>
          <w:jc w:val="center"/>
        </w:trPr>
        <w:tc>
          <w:tcPr>
            <w:tcW w:w="2835" w:type="dxa"/>
          </w:tcPr>
          <w:p w:rsidR="00A65D9B" w:rsidRPr="004F5670" w:rsidRDefault="00A65D9B" w:rsidP="00A36FE9">
            <w:pPr>
              <w:pStyle w:val="Tabletext"/>
              <w:jc w:val="center"/>
            </w:pPr>
            <w:r w:rsidRPr="004F5670">
              <w:t>216-960</w:t>
            </w:r>
          </w:p>
        </w:tc>
        <w:tc>
          <w:tcPr>
            <w:tcW w:w="2835" w:type="dxa"/>
          </w:tcPr>
          <w:p w:rsidR="00A65D9B" w:rsidRPr="004F5670" w:rsidRDefault="00A65D9B" w:rsidP="00A36FE9">
            <w:pPr>
              <w:pStyle w:val="Tabletext"/>
              <w:jc w:val="center"/>
            </w:pPr>
            <w:r w:rsidRPr="004F5670">
              <w:t>200</w:t>
            </w:r>
          </w:p>
        </w:tc>
        <w:tc>
          <w:tcPr>
            <w:tcW w:w="2835" w:type="dxa"/>
          </w:tcPr>
          <w:p w:rsidR="00A65D9B" w:rsidRPr="004F5670" w:rsidRDefault="00A65D9B" w:rsidP="00A36FE9">
            <w:pPr>
              <w:pStyle w:val="Tabletext"/>
              <w:jc w:val="center"/>
            </w:pPr>
            <w:r w:rsidRPr="004F5670">
              <w:t>3</w:t>
            </w:r>
          </w:p>
        </w:tc>
      </w:tr>
      <w:tr w:rsidR="00A65D9B" w:rsidRPr="004F5670" w:rsidTr="00571378">
        <w:trPr>
          <w:jc w:val="center"/>
        </w:trPr>
        <w:tc>
          <w:tcPr>
            <w:tcW w:w="2835" w:type="dxa"/>
          </w:tcPr>
          <w:p w:rsidR="00A65D9B" w:rsidRPr="004F5670" w:rsidRDefault="00A65D9B" w:rsidP="00A36FE9">
            <w:pPr>
              <w:pStyle w:val="Tabletext"/>
              <w:jc w:val="center"/>
            </w:pPr>
            <w:r w:rsidRPr="004F5670">
              <w:t>Por encima de 960</w:t>
            </w:r>
          </w:p>
        </w:tc>
        <w:tc>
          <w:tcPr>
            <w:tcW w:w="2835" w:type="dxa"/>
          </w:tcPr>
          <w:p w:rsidR="00A65D9B" w:rsidRPr="004F5670" w:rsidRDefault="00A65D9B" w:rsidP="00A36FE9">
            <w:pPr>
              <w:pStyle w:val="Tabletext"/>
              <w:jc w:val="center"/>
            </w:pPr>
            <w:r w:rsidRPr="004F5670">
              <w:t>500</w:t>
            </w:r>
          </w:p>
        </w:tc>
        <w:tc>
          <w:tcPr>
            <w:tcW w:w="2835" w:type="dxa"/>
          </w:tcPr>
          <w:p w:rsidR="00A65D9B" w:rsidRPr="004F5670" w:rsidRDefault="00A65D9B" w:rsidP="00A36FE9">
            <w:pPr>
              <w:pStyle w:val="Tabletext"/>
              <w:jc w:val="center"/>
            </w:pPr>
            <w:r w:rsidRPr="004F5670">
              <w:t>3</w:t>
            </w:r>
          </w:p>
        </w:tc>
      </w:tr>
    </w:tbl>
    <w:p w:rsidR="00A65D9B" w:rsidRDefault="00A65D9B" w:rsidP="00DA40DD">
      <w:pPr>
        <w:pStyle w:val="Tablefin"/>
      </w:pPr>
    </w:p>
    <w:p w:rsidR="00C969FC" w:rsidRPr="00C969FC" w:rsidRDefault="00C969FC" w:rsidP="00C969FC">
      <w:pPr>
        <w:rPr>
          <w:lang w:val="en-GB"/>
        </w:rPr>
      </w:pPr>
    </w:p>
    <w:p w:rsidR="00A65D9B" w:rsidRDefault="00A65D9B" w:rsidP="00DA40DD">
      <w:pPr>
        <w:rPr>
          <w:lang w:val="es-ES_tradnl"/>
        </w:rPr>
      </w:pPr>
      <w:r>
        <w:rPr>
          <w:lang w:val="es-ES_tradnl"/>
        </w:rPr>
        <w:t>El Cuadro 14 contiene excepciones o exclusiones (indicadas) a los límites generales, en otro caso se pueden seguir utilizando los límites generales.</w:t>
      </w:r>
    </w:p>
    <w:p w:rsidR="00C969FC" w:rsidRDefault="00C969FC" w:rsidP="00DA40DD">
      <w:pPr>
        <w:rPr>
          <w:lang w:val="es-ES_tradnl"/>
        </w:rPr>
      </w:pPr>
    </w:p>
    <w:p w:rsidR="00A65D9B" w:rsidRDefault="00A65D9B" w:rsidP="00DA40DD">
      <w:pPr>
        <w:pStyle w:val="TableNo"/>
        <w:rPr>
          <w:lang w:val="es-ES_tradnl"/>
        </w:rPr>
      </w:pPr>
      <w:r>
        <w:rPr>
          <w:lang w:val="es-ES_tradnl"/>
        </w:rPr>
        <w:t>CUADRO 14</w:t>
      </w:r>
    </w:p>
    <w:p w:rsidR="00A65D9B" w:rsidRDefault="00A65D9B" w:rsidP="00A65D9B">
      <w:pPr>
        <w:pStyle w:val="Tabletitle"/>
        <w:rPr>
          <w:lang w:val="es-ES_tradnl"/>
        </w:rPr>
      </w:pPr>
      <w:r>
        <w:rPr>
          <w:lang w:val="es-ES_tradnl"/>
        </w:rPr>
        <w:t>Excepciones o exclusiones de los límites generales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A65D9B" w:rsidRPr="003A6F99" w:rsidTr="00A36FE9">
        <w:trPr>
          <w:tblHeader/>
          <w:jc w:val="center"/>
        </w:trPr>
        <w:tc>
          <w:tcPr>
            <w:tcW w:w="2268" w:type="dxa"/>
            <w:vAlign w:val="center"/>
          </w:tcPr>
          <w:p w:rsidR="00A65D9B" w:rsidRPr="004F5670" w:rsidRDefault="00A65D9B" w:rsidP="00DA40DD">
            <w:pPr>
              <w:pStyle w:val="Tablehead"/>
              <w:rPr>
                <w:lang w:val="es-ES_tradnl"/>
              </w:rPr>
            </w:pPr>
            <w:r w:rsidRPr="004F5670">
              <w:rPr>
                <w:lang w:val="es-ES_tradnl"/>
              </w:rPr>
              <w:t>Banda de frecuencias</w:t>
            </w:r>
          </w:p>
        </w:tc>
        <w:tc>
          <w:tcPr>
            <w:tcW w:w="2835" w:type="dxa"/>
            <w:vAlign w:val="center"/>
          </w:tcPr>
          <w:p w:rsidR="00A65D9B" w:rsidRPr="004F5670" w:rsidRDefault="00A65D9B" w:rsidP="00DA40DD">
            <w:pPr>
              <w:pStyle w:val="Tablehead"/>
              <w:rPr>
                <w:lang w:val="es-ES_tradnl"/>
              </w:rPr>
            </w:pPr>
            <w:r w:rsidRPr="004F5670">
              <w:rPr>
                <w:lang w:val="es-ES_tradnl"/>
              </w:rPr>
              <w:t>Tipo de utilización</w:t>
            </w:r>
          </w:p>
        </w:tc>
        <w:tc>
          <w:tcPr>
            <w:tcW w:w="2835" w:type="dxa"/>
            <w:vAlign w:val="center"/>
          </w:tcPr>
          <w:p w:rsidR="00A65D9B" w:rsidRPr="004F5670" w:rsidRDefault="00A65D9B" w:rsidP="00DA40DD">
            <w:pPr>
              <w:pStyle w:val="Tablehead"/>
              <w:rPr>
                <w:lang w:val="es-ES_tradnl"/>
              </w:rPr>
            </w:pPr>
            <w:r w:rsidRPr="004F5670">
              <w:rPr>
                <w:lang w:val="es-ES_tradnl"/>
              </w:rPr>
              <w:t>Límite de emisión</w:t>
            </w:r>
          </w:p>
        </w:tc>
        <w:tc>
          <w:tcPr>
            <w:tcW w:w="1701" w:type="dxa"/>
            <w:vAlign w:val="center"/>
          </w:tcPr>
          <w:p w:rsidR="00A65D9B" w:rsidRPr="00125482" w:rsidRDefault="00A65D9B" w:rsidP="00DA40DD">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RPr="003A6F99" w:rsidTr="00A36FE9">
        <w:trPr>
          <w:jc w:val="center"/>
        </w:trPr>
        <w:tc>
          <w:tcPr>
            <w:tcW w:w="2268" w:type="dxa"/>
          </w:tcPr>
          <w:p w:rsidR="00A65D9B" w:rsidRDefault="00A65D9B" w:rsidP="00A36FE9">
            <w:pPr>
              <w:pStyle w:val="Tabletext"/>
              <w:jc w:val="left"/>
              <w:rPr>
                <w:lang w:val="es-ES_tradnl"/>
              </w:rPr>
            </w:pPr>
            <w:r>
              <w:rPr>
                <w:lang w:val="es-ES_tradnl"/>
              </w:rPr>
              <w:t>9-45 kHz</w:t>
            </w:r>
          </w:p>
        </w:tc>
        <w:tc>
          <w:tcPr>
            <w:tcW w:w="2835" w:type="dxa"/>
          </w:tcPr>
          <w:p w:rsidR="00A65D9B" w:rsidRDefault="00A65D9B" w:rsidP="00A36FE9">
            <w:pPr>
              <w:pStyle w:val="Tabletext"/>
              <w:jc w:val="left"/>
              <w:rPr>
                <w:lang w:val="es-ES_tradnl"/>
              </w:rPr>
            </w:pPr>
            <w:r>
              <w:rPr>
                <w:lang w:val="es-ES_tradnl"/>
              </w:rPr>
              <w:t>Equipo de localización de cables</w:t>
            </w:r>
          </w:p>
        </w:tc>
        <w:tc>
          <w:tcPr>
            <w:tcW w:w="2835" w:type="dxa"/>
          </w:tcPr>
          <w:p w:rsidR="00A65D9B" w:rsidRDefault="00A65D9B" w:rsidP="00A36FE9">
            <w:pPr>
              <w:pStyle w:val="Tabletext"/>
              <w:jc w:val="left"/>
              <w:rPr>
                <w:lang w:val="es-ES_tradnl"/>
              </w:rPr>
            </w:pPr>
            <w:r>
              <w:rPr>
                <w:lang w:val="es-ES_tradnl"/>
              </w:rPr>
              <w:t>Potencia de salida de cresta de 10 W</w:t>
            </w:r>
          </w:p>
        </w:tc>
        <w:tc>
          <w:tcPr>
            <w:tcW w:w="1701" w:type="dxa"/>
          </w:tcPr>
          <w:p w:rsidR="00A65D9B" w:rsidRDefault="00A65D9B" w:rsidP="00A36FE9">
            <w:pPr>
              <w:pStyle w:val="Tabletext"/>
              <w:jc w:val="center"/>
              <w:rPr>
                <w:lang w:val="es-ES_tradnl"/>
              </w:rPr>
            </w:pPr>
          </w:p>
        </w:tc>
      </w:tr>
      <w:tr w:rsidR="00A65D9B" w:rsidRPr="003A6F99" w:rsidTr="00A36FE9">
        <w:trPr>
          <w:jc w:val="center"/>
        </w:trPr>
        <w:tc>
          <w:tcPr>
            <w:tcW w:w="2268" w:type="dxa"/>
          </w:tcPr>
          <w:p w:rsidR="00A65D9B" w:rsidRDefault="00A65D9B" w:rsidP="00A36FE9">
            <w:pPr>
              <w:pStyle w:val="Tabletext"/>
              <w:jc w:val="left"/>
              <w:rPr>
                <w:lang w:val="es-ES_tradnl"/>
              </w:rPr>
            </w:pPr>
            <w:r>
              <w:rPr>
                <w:lang w:val="es-ES_tradnl"/>
              </w:rPr>
              <w:t>45-101,4 kHz</w:t>
            </w:r>
          </w:p>
        </w:tc>
        <w:tc>
          <w:tcPr>
            <w:tcW w:w="2835" w:type="dxa"/>
          </w:tcPr>
          <w:p w:rsidR="00A65D9B" w:rsidRDefault="00A65D9B" w:rsidP="00A36FE9">
            <w:pPr>
              <w:pStyle w:val="Tabletext"/>
              <w:jc w:val="left"/>
              <w:rPr>
                <w:lang w:val="es-ES_tradnl"/>
              </w:rPr>
            </w:pPr>
            <w:r>
              <w:rPr>
                <w:lang w:val="es-ES_tradnl"/>
              </w:rPr>
              <w:t>Equipo de localización de cables</w:t>
            </w:r>
          </w:p>
        </w:tc>
        <w:tc>
          <w:tcPr>
            <w:tcW w:w="2835" w:type="dxa"/>
          </w:tcPr>
          <w:p w:rsidR="00A65D9B" w:rsidRDefault="00A65D9B" w:rsidP="00A36FE9">
            <w:pPr>
              <w:pStyle w:val="Tabletext"/>
              <w:jc w:val="left"/>
              <w:rPr>
                <w:lang w:val="es-ES_tradnl"/>
              </w:rPr>
            </w:pPr>
            <w:r>
              <w:rPr>
                <w:lang w:val="es-ES_tradnl"/>
              </w:rPr>
              <w:t>Potencia de salida de cresta de 1 W</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101,4 kHz</w:t>
            </w:r>
          </w:p>
        </w:tc>
        <w:tc>
          <w:tcPr>
            <w:tcW w:w="2835" w:type="dxa"/>
          </w:tcPr>
          <w:p w:rsidR="00A65D9B" w:rsidRDefault="00A65D9B" w:rsidP="00A36FE9">
            <w:pPr>
              <w:pStyle w:val="Tabletext"/>
              <w:jc w:val="left"/>
              <w:rPr>
                <w:lang w:val="es-ES_tradnl"/>
              </w:rPr>
            </w:pPr>
            <w:r>
              <w:rPr>
                <w:lang w:val="es-ES_tradnl"/>
              </w:rPr>
              <w:t>Detectores de marcador electrónico de compañía telefónica</w:t>
            </w:r>
          </w:p>
        </w:tc>
        <w:tc>
          <w:tcPr>
            <w:tcW w:w="2835" w:type="dxa"/>
          </w:tcPr>
          <w:p w:rsidR="00A65D9B" w:rsidRDefault="00A65D9B" w:rsidP="00F779E2">
            <w:pPr>
              <w:pStyle w:val="Tabletext"/>
              <w:jc w:val="left"/>
              <w:rPr>
                <w:lang w:val="en-US"/>
              </w:rPr>
            </w:pPr>
            <w:r>
              <w:rPr>
                <w:lang w:val="en-US"/>
              </w:rPr>
              <w:t xml:space="preserve">23,7 </w:t>
            </w:r>
            <w:r w:rsidR="00F779E2">
              <w:rPr>
                <w:lang w:val="en-US"/>
              </w:rPr>
              <w:sym w:font="Symbol" w:char="F06D"/>
            </w:r>
            <w:r>
              <w:rPr>
                <w:lang w:val="en-US"/>
              </w:rPr>
              <w:t>V/m a 300 m</w:t>
            </w:r>
          </w:p>
        </w:tc>
        <w:tc>
          <w:tcPr>
            <w:tcW w:w="1701" w:type="dxa"/>
          </w:tcPr>
          <w:p w:rsidR="00A65D9B" w:rsidRDefault="00A65D9B" w:rsidP="00A36FE9">
            <w:pPr>
              <w:pStyle w:val="Tabletext"/>
              <w:jc w:val="center"/>
              <w:rPr>
                <w:lang w:val="es-ES_tradnl"/>
              </w:rPr>
            </w:pPr>
            <w:r>
              <w:rPr>
                <w:lang w:val="es-ES_tradnl"/>
              </w:rPr>
              <w:t>A</w:t>
            </w:r>
          </w:p>
        </w:tc>
      </w:tr>
      <w:tr w:rsidR="00A65D9B" w:rsidRPr="003A6F99"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101,4-160 kHz</w:t>
            </w:r>
          </w:p>
        </w:tc>
        <w:tc>
          <w:tcPr>
            <w:tcW w:w="2835" w:type="dxa"/>
          </w:tcPr>
          <w:p w:rsidR="00A65D9B" w:rsidRDefault="00A65D9B" w:rsidP="00A36FE9">
            <w:pPr>
              <w:pStyle w:val="Tabletext"/>
              <w:jc w:val="left"/>
              <w:rPr>
                <w:lang w:val="es-ES_tradnl"/>
              </w:rPr>
            </w:pPr>
            <w:r>
              <w:rPr>
                <w:lang w:val="es-ES_tradnl"/>
              </w:rPr>
              <w:t>Equipo de localización de cables</w:t>
            </w:r>
          </w:p>
        </w:tc>
        <w:tc>
          <w:tcPr>
            <w:tcW w:w="2835" w:type="dxa"/>
          </w:tcPr>
          <w:p w:rsidR="00A65D9B" w:rsidRDefault="00A65D9B" w:rsidP="00A36FE9">
            <w:pPr>
              <w:pStyle w:val="Tabletext"/>
              <w:jc w:val="left"/>
              <w:rPr>
                <w:lang w:val="es-ES_tradnl"/>
              </w:rPr>
            </w:pPr>
            <w:r>
              <w:rPr>
                <w:lang w:val="es-ES_tradnl"/>
              </w:rPr>
              <w:t>Potencia de salida de cresta de 1 W</w:t>
            </w:r>
          </w:p>
        </w:tc>
        <w:tc>
          <w:tcPr>
            <w:tcW w:w="1701" w:type="dxa"/>
          </w:tcPr>
          <w:p w:rsidR="00A65D9B" w:rsidRDefault="00A65D9B" w:rsidP="00A36FE9">
            <w:pPr>
              <w:pStyle w:val="Tabletext"/>
              <w:jc w:val="center"/>
              <w:rPr>
                <w:lang w:val="es-ES_tradnl"/>
              </w:rPr>
            </w:pPr>
          </w:p>
        </w:tc>
      </w:tr>
      <w:tr w:rsidR="00A65D9B" w:rsidRPr="003A6F99" w:rsidTr="00A36FE9">
        <w:trPr>
          <w:jc w:val="center"/>
        </w:trPr>
        <w:tc>
          <w:tcPr>
            <w:tcW w:w="2268" w:type="dxa"/>
            <w:tcBorders>
              <w:bottom w:val="nil"/>
              <w:right w:val="single" w:sz="4" w:space="0" w:color="auto"/>
            </w:tcBorders>
          </w:tcPr>
          <w:p w:rsidR="00A65D9B" w:rsidRDefault="00A65D9B" w:rsidP="00A36FE9">
            <w:pPr>
              <w:pStyle w:val="Tabletext"/>
              <w:jc w:val="left"/>
              <w:rPr>
                <w:lang w:val="es-ES_tradnl"/>
              </w:rPr>
            </w:pPr>
            <w:r>
              <w:rPr>
                <w:lang w:val="es-ES_tradnl"/>
              </w:rPr>
              <w:t>160-190 kHz</w:t>
            </w:r>
          </w:p>
        </w:tc>
        <w:tc>
          <w:tcPr>
            <w:tcW w:w="2835" w:type="dxa"/>
            <w:tcBorders>
              <w:left w:val="single" w:sz="4" w:space="0" w:color="auto"/>
            </w:tcBorders>
          </w:tcPr>
          <w:p w:rsidR="00A65D9B" w:rsidRDefault="00A65D9B" w:rsidP="00A36FE9">
            <w:pPr>
              <w:pStyle w:val="Tabletext"/>
              <w:jc w:val="left"/>
              <w:rPr>
                <w:lang w:val="es-ES_tradnl"/>
              </w:rPr>
            </w:pPr>
            <w:r>
              <w:rPr>
                <w:lang w:val="es-ES_tradnl"/>
              </w:rPr>
              <w:t>Equipo de localización de cables</w:t>
            </w:r>
          </w:p>
        </w:tc>
        <w:tc>
          <w:tcPr>
            <w:tcW w:w="2835" w:type="dxa"/>
          </w:tcPr>
          <w:p w:rsidR="00A65D9B" w:rsidRDefault="00A65D9B" w:rsidP="00A36FE9">
            <w:pPr>
              <w:pStyle w:val="Tabletext"/>
              <w:jc w:val="left"/>
              <w:rPr>
                <w:lang w:val="es-ES_tradnl"/>
              </w:rPr>
            </w:pPr>
            <w:r>
              <w:rPr>
                <w:lang w:val="es-ES_tradnl"/>
              </w:rPr>
              <w:t>Potencia de salida de cresta de 1 W</w:t>
            </w:r>
          </w:p>
        </w:tc>
        <w:tc>
          <w:tcPr>
            <w:tcW w:w="1701" w:type="dxa"/>
          </w:tcPr>
          <w:p w:rsidR="00A65D9B" w:rsidRDefault="00A65D9B" w:rsidP="00A36FE9">
            <w:pPr>
              <w:pStyle w:val="Tabletext"/>
              <w:jc w:val="center"/>
              <w:rPr>
                <w:lang w:val="es-ES_tradnl"/>
              </w:rPr>
            </w:pPr>
          </w:p>
        </w:tc>
      </w:tr>
      <w:tr w:rsidR="00A65D9B" w:rsidRPr="003A6F99" w:rsidTr="00A36FE9">
        <w:trPr>
          <w:jc w:val="center"/>
        </w:trPr>
        <w:tc>
          <w:tcPr>
            <w:tcW w:w="2268" w:type="dxa"/>
            <w:tcBorders>
              <w:top w:val="nil"/>
              <w:right w:val="single" w:sz="4" w:space="0" w:color="auto"/>
            </w:tcBorders>
          </w:tcPr>
          <w:p w:rsidR="00A65D9B" w:rsidRPr="007B5DFB" w:rsidRDefault="00A65D9B" w:rsidP="00A36FE9">
            <w:pPr>
              <w:pStyle w:val="Tabletext"/>
              <w:jc w:val="left"/>
              <w:rPr>
                <w:lang w:val="es-ES_tradnl"/>
              </w:rPr>
            </w:pPr>
          </w:p>
        </w:tc>
        <w:tc>
          <w:tcPr>
            <w:tcW w:w="2835" w:type="dxa"/>
            <w:tcBorders>
              <w:left w:val="single" w:sz="4" w:space="0" w:color="auto"/>
            </w:tcBorders>
          </w:tcPr>
          <w:p w:rsidR="00A65D9B" w:rsidRDefault="00A65D9B" w:rsidP="00A36FE9">
            <w:pPr>
              <w:pStyle w:val="Tabletext"/>
              <w:jc w:val="left"/>
              <w:rPr>
                <w:lang w:val="es-ES_tradnl"/>
              </w:rPr>
            </w:pPr>
            <w:r>
              <w:rPr>
                <w:lang w:val="es-ES_tradnl"/>
              </w:rPr>
              <w:t>Cualquiera</w:t>
            </w:r>
          </w:p>
        </w:tc>
        <w:tc>
          <w:tcPr>
            <w:tcW w:w="2835" w:type="dxa"/>
          </w:tcPr>
          <w:p w:rsidR="00A65D9B" w:rsidRDefault="00A65D9B" w:rsidP="00A36FE9">
            <w:pPr>
              <w:pStyle w:val="Tabletext"/>
              <w:jc w:val="left"/>
              <w:rPr>
                <w:lang w:val="es-ES_tradnl"/>
              </w:rPr>
            </w:pPr>
            <w:r>
              <w:rPr>
                <w:lang w:val="es-ES_tradnl"/>
              </w:rPr>
              <w:t>Entrada de 1 W a la etapa final de RF</w:t>
            </w:r>
          </w:p>
        </w:tc>
        <w:tc>
          <w:tcPr>
            <w:tcW w:w="1701" w:type="dxa"/>
          </w:tcPr>
          <w:p w:rsidR="00A65D9B" w:rsidRDefault="00A65D9B" w:rsidP="00A36FE9">
            <w:pPr>
              <w:pStyle w:val="Tabletext"/>
              <w:jc w:val="center"/>
              <w:rPr>
                <w:lang w:val="es-ES_tradnl"/>
              </w:rPr>
            </w:pPr>
          </w:p>
        </w:tc>
      </w:tr>
      <w:tr w:rsidR="00A65D9B" w:rsidRPr="003A6F99" w:rsidTr="00A36FE9">
        <w:trPr>
          <w:jc w:val="center"/>
        </w:trPr>
        <w:tc>
          <w:tcPr>
            <w:tcW w:w="2268" w:type="dxa"/>
          </w:tcPr>
          <w:p w:rsidR="00A65D9B" w:rsidRDefault="00A65D9B" w:rsidP="00A36FE9">
            <w:pPr>
              <w:pStyle w:val="Tabletext"/>
              <w:jc w:val="left"/>
              <w:rPr>
                <w:lang w:val="es-ES_tradnl"/>
              </w:rPr>
            </w:pPr>
            <w:r>
              <w:rPr>
                <w:lang w:val="es-ES_tradnl"/>
              </w:rPr>
              <w:t>190-490 kHz</w:t>
            </w:r>
          </w:p>
        </w:tc>
        <w:tc>
          <w:tcPr>
            <w:tcW w:w="2835" w:type="dxa"/>
          </w:tcPr>
          <w:p w:rsidR="00A65D9B" w:rsidRDefault="00A65D9B" w:rsidP="00A36FE9">
            <w:pPr>
              <w:pStyle w:val="Tabletext"/>
              <w:jc w:val="left"/>
              <w:rPr>
                <w:lang w:val="es-ES_tradnl"/>
              </w:rPr>
            </w:pPr>
            <w:r>
              <w:rPr>
                <w:lang w:val="es-ES_tradnl"/>
              </w:rPr>
              <w:t>Equipo de localización de cables</w:t>
            </w:r>
          </w:p>
        </w:tc>
        <w:tc>
          <w:tcPr>
            <w:tcW w:w="2835" w:type="dxa"/>
          </w:tcPr>
          <w:p w:rsidR="00A65D9B" w:rsidRDefault="00A65D9B" w:rsidP="00A36FE9">
            <w:pPr>
              <w:pStyle w:val="Tabletext"/>
              <w:jc w:val="left"/>
              <w:rPr>
                <w:lang w:val="es-ES_tradnl"/>
              </w:rPr>
            </w:pPr>
            <w:r>
              <w:rPr>
                <w:lang w:val="es-ES_tradnl"/>
              </w:rPr>
              <w:t>Potencia de salida de cresta de 1 W</w:t>
            </w:r>
          </w:p>
        </w:tc>
        <w:tc>
          <w:tcPr>
            <w:tcW w:w="1701" w:type="dxa"/>
          </w:tcPr>
          <w:p w:rsidR="00A65D9B" w:rsidRDefault="00A65D9B" w:rsidP="00A36FE9">
            <w:pPr>
              <w:pStyle w:val="Tabletext"/>
              <w:jc w:val="center"/>
              <w:rPr>
                <w:lang w:val="es-ES_tradnl"/>
              </w:rPr>
            </w:pPr>
          </w:p>
        </w:tc>
      </w:tr>
      <w:tr w:rsidR="00A65D9B" w:rsidRPr="003A6F99"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510-525 kHz</w:t>
            </w:r>
          </w:p>
        </w:tc>
        <w:tc>
          <w:tcPr>
            <w:tcW w:w="2835" w:type="dxa"/>
          </w:tcPr>
          <w:p w:rsidR="00A65D9B" w:rsidRDefault="00A65D9B" w:rsidP="00A36FE9">
            <w:pPr>
              <w:pStyle w:val="Tabletext"/>
              <w:jc w:val="left"/>
              <w:rPr>
                <w:lang w:val="es-ES_tradnl"/>
              </w:rPr>
            </w:pPr>
            <w:r>
              <w:rPr>
                <w:lang w:val="es-ES_tradnl"/>
              </w:rPr>
              <w:t>Cualquiera</w:t>
            </w:r>
          </w:p>
        </w:tc>
        <w:tc>
          <w:tcPr>
            <w:tcW w:w="2835" w:type="dxa"/>
          </w:tcPr>
          <w:p w:rsidR="00A65D9B" w:rsidRDefault="00A65D9B" w:rsidP="00F779E2">
            <w:pPr>
              <w:pStyle w:val="Tabletext"/>
              <w:jc w:val="left"/>
              <w:rPr>
                <w:lang w:val="es-ES_tradnl"/>
              </w:rPr>
            </w:pPr>
            <w:r>
              <w:rPr>
                <w:lang w:val="es-ES_tradnl"/>
              </w:rPr>
              <w:t xml:space="preserve">Entrada de 100 </w:t>
            </w:r>
            <w:r w:rsidR="00F779E2">
              <w:rPr>
                <w:lang w:val="es-ES_tradnl"/>
              </w:rPr>
              <w:sym w:font="Symbol" w:char="F06D"/>
            </w:r>
            <w:r>
              <w:rPr>
                <w:lang w:val="es-ES_tradnl"/>
              </w:rPr>
              <w:t>W a la etapa final de RF</w:t>
            </w:r>
          </w:p>
        </w:tc>
        <w:tc>
          <w:tcPr>
            <w:tcW w:w="1701" w:type="dxa"/>
          </w:tcPr>
          <w:p w:rsidR="00A65D9B" w:rsidRDefault="00A65D9B" w:rsidP="00A36FE9">
            <w:pPr>
              <w:pStyle w:val="Tabletext"/>
              <w:jc w:val="center"/>
              <w:rPr>
                <w:lang w:val="es-ES_tradnl"/>
              </w:rPr>
            </w:pP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RPr="003A6F99"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525-1 705 kHz</w:t>
            </w:r>
          </w:p>
        </w:tc>
        <w:tc>
          <w:tcPr>
            <w:tcW w:w="2835" w:type="dxa"/>
          </w:tcPr>
          <w:p w:rsidR="00A65D9B" w:rsidRDefault="00A65D9B" w:rsidP="00A36FE9">
            <w:pPr>
              <w:pStyle w:val="Tabletext"/>
              <w:jc w:val="left"/>
              <w:rPr>
                <w:lang w:val="es-ES_tradnl"/>
              </w:rPr>
            </w:pPr>
            <w:r>
              <w:rPr>
                <w:lang w:val="es-ES_tradnl"/>
              </w:rPr>
              <w:t>Cualquiera</w:t>
            </w:r>
          </w:p>
        </w:tc>
        <w:tc>
          <w:tcPr>
            <w:tcW w:w="2835" w:type="dxa"/>
          </w:tcPr>
          <w:p w:rsidR="00A65D9B" w:rsidRDefault="00A65D9B" w:rsidP="00F779E2">
            <w:pPr>
              <w:pStyle w:val="Tabletext"/>
              <w:jc w:val="left"/>
              <w:rPr>
                <w:lang w:val="es-ES_tradnl"/>
              </w:rPr>
            </w:pPr>
            <w:r>
              <w:rPr>
                <w:lang w:val="es-ES_tradnl"/>
              </w:rPr>
              <w:t xml:space="preserve">Entrada de 100 </w:t>
            </w:r>
            <w:r w:rsidR="00F779E2">
              <w:rPr>
                <w:lang w:val="es-ES_tradnl"/>
              </w:rPr>
              <w:sym w:font="Symbol" w:char="F06D"/>
            </w:r>
            <w:r>
              <w:rPr>
                <w:lang w:val="es-ES_tradnl"/>
              </w:rPr>
              <w:t>W a la etapa final de RF</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Pr="007B5DF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Transmisores en terrenos de instituciones educativas</w:t>
            </w:r>
          </w:p>
        </w:tc>
        <w:tc>
          <w:tcPr>
            <w:tcW w:w="2835" w:type="dxa"/>
          </w:tcPr>
          <w:p w:rsidR="00A65D9B" w:rsidRDefault="00A65D9B" w:rsidP="00F779E2">
            <w:pPr>
              <w:pStyle w:val="Tabletext"/>
              <w:jc w:val="left"/>
              <w:rPr>
                <w:lang w:val="es-ES_tradnl"/>
              </w:rPr>
            </w:pPr>
            <w:r>
              <w:rPr>
                <w:lang w:val="es-ES_tradnl"/>
              </w:rPr>
              <w:t>24</w:t>
            </w:r>
            <w:r>
              <w:rPr>
                <w:rFonts w:ascii="Tms Rmn" w:hAnsi="Tms Rmn"/>
                <w:sz w:val="12"/>
                <w:lang w:val="es-ES_tradnl"/>
              </w:rPr>
              <w:t> </w:t>
            </w:r>
            <w:r>
              <w:rPr>
                <w:lang w:val="es-ES_tradnl"/>
              </w:rPr>
              <w:t>000/</w:t>
            </w:r>
            <w:r>
              <w:rPr>
                <w:i/>
                <w:iCs/>
                <w:lang w:val="es-ES_tradnl"/>
              </w:rPr>
              <w:t>f</w:t>
            </w:r>
            <w:r>
              <w:rPr>
                <w:lang w:val="es-ES_tradnl"/>
              </w:rPr>
              <w:t xml:space="preserve"> (kHz) </w:t>
            </w:r>
            <w:r w:rsidR="00F779E2">
              <w:rPr>
                <w:lang w:val="es-ES_tradnl"/>
              </w:rPr>
              <w:sym w:font="Symbol" w:char="F06D"/>
            </w:r>
            <w:r>
              <w:rPr>
                <w:lang w:val="es-ES_tradnl"/>
              </w:rPr>
              <w:t>V/m a 30 m fuera de los límites del campus</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 xml:space="preserve">Sistemas de corrientes portadoras y coaxiales con fugas </w:t>
            </w:r>
          </w:p>
        </w:tc>
        <w:tc>
          <w:tcPr>
            <w:tcW w:w="2835" w:type="dxa"/>
          </w:tcPr>
          <w:p w:rsidR="00A65D9B" w:rsidRDefault="00A65D9B" w:rsidP="00F779E2">
            <w:pPr>
              <w:pStyle w:val="Tabletext"/>
              <w:jc w:val="left"/>
              <w:rPr>
                <w:lang w:val="es-ES_tradnl"/>
              </w:rPr>
            </w:pPr>
            <w:r>
              <w:rPr>
                <w:lang w:val="es-ES_tradnl"/>
              </w:rPr>
              <w:t xml:space="preserve">15 </w:t>
            </w:r>
            <w:r w:rsidR="00F779E2">
              <w:rPr>
                <w:lang w:val="es-ES_tradnl"/>
              </w:rPr>
              <w:sym w:font="Symbol" w:char="F06D"/>
            </w:r>
            <w:r>
              <w:rPr>
                <w:lang w:val="es-ES_tradnl"/>
              </w:rPr>
              <w:t>V/m a 47 715/</w:t>
            </w:r>
            <w:r>
              <w:rPr>
                <w:i/>
                <w:iCs/>
                <w:lang w:val="es-ES_tradnl"/>
              </w:rPr>
              <w:t>f</w:t>
            </w:r>
            <w:r>
              <w:rPr>
                <w:lang w:val="es-ES_tradnl"/>
              </w:rPr>
              <w:t xml:space="preserve"> (kHz) m del cable</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1,705-10 MHz</w:t>
            </w:r>
          </w:p>
        </w:tc>
        <w:tc>
          <w:tcPr>
            <w:tcW w:w="2835" w:type="dxa"/>
          </w:tcPr>
          <w:p w:rsidR="00A65D9B" w:rsidRDefault="00A65D9B" w:rsidP="00F779E2">
            <w:pPr>
              <w:pStyle w:val="Tabletext"/>
              <w:jc w:val="left"/>
              <w:rPr>
                <w:lang w:val="es-ES_tradnl"/>
              </w:rPr>
            </w:pPr>
            <w:r>
              <w:rPr>
                <w:lang w:val="es-ES_tradnl"/>
              </w:rPr>
              <w:t>Cualquiera, cuando la anchura de banda a 6 dB </w:t>
            </w:r>
            <w:r w:rsidR="00F779E2">
              <w:rPr>
                <w:lang w:val="es-ES_tradnl"/>
              </w:rPr>
              <w:sym w:font="Symbol" w:char="F0B3"/>
            </w:r>
            <w:r>
              <w:rPr>
                <w:lang w:val="es-ES_tradnl"/>
              </w:rPr>
              <w:t> 10% de la frecuencia central</w:t>
            </w:r>
          </w:p>
        </w:tc>
        <w:tc>
          <w:tcPr>
            <w:tcW w:w="2835" w:type="dxa"/>
          </w:tcPr>
          <w:p w:rsidR="00A65D9B" w:rsidRDefault="00A65D9B" w:rsidP="00F779E2">
            <w:pPr>
              <w:pStyle w:val="Tabletext"/>
              <w:jc w:val="left"/>
              <w:rPr>
                <w:lang w:val="en-US"/>
              </w:rPr>
            </w:pPr>
            <w:r>
              <w:rPr>
                <w:lang w:val="en-US"/>
              </w:rPr>
              <w:t xml:space="preserve">100 </w:t>
            </w:r>
            <w:r w:rsidR="00F779E2">
              <w:rPr>
                <w:lang w:val="en-US"/>
              </w:rPr>
              <w:sym w:font="Symbol" w:char="F06D"/>
            </w:r>
            <w:r>
              <w:rPr>
                <w:lang w:val="en-US"/>
              </w:rPr>
              <w:t>V/m a 30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tcBorders>
          </w:tcPr>
          <w:p w:rsidR="00A65D9B" w:rsidRDefault="00A65D9B" w:rsidP="00A36FE9">
            <w:pPr>
              <w:pStyle w:val="Tabletext"/>
              <w:jc w:val="left"/>
              <w:rPr>
                <w:lang w:val="es-ES_tradnl"/>
              </w:rPr>
            </w:pPr>
          </w:p>
        </w:tc>
        <w:tc>
          <w:tcPr>
            <w:tcW w:w="2835" w:type="dxa"/>
          </w:tcPr>
          <w:p w:rsidR="00A65D9B" w:rsidRDefault="00A65D9B" w:rsidP="00F779E2">
            <w:pPr>
              <w:pStyle w:val="Tabletext"/>
              <w:jc w:val="left"/>
              <w:rPr>
                <w:lang w:val="es-ES_tradnl"/>
              </w:rPr>
            </w:pPr>
            <w:r>
              <w:rPr>
                <w:lang w:val="es-ES_tradnl"/>
              </w:rPr>
              <w:t>Cualquiera, cuando la anchura de banda a 6 dB </w:t>
            </w:r>
            <w:r w:rsidR="00F779E2">
              <w:rPr>
                <w:lang w:val="es-ES_tradnl"/>
              </w:rPr>
              <w:t>&lt;</w:t>
            </w:r>
            <w:r>
              <w:rPr>
                <w:lang w:val="es-ES_tradnl"/>
              </w:rPr>
              <w:t> 10% de la frecuencia central</w:t>
            </w:r>
          </w:p>
        </w:tc>
        <w:tc>
          <w:tcPr>
            <w:tcW w:w="2835" w:type="dxa"/>
          </w:tcPr>
          <w:p w:rsidR="00A65D9B" w:rsidRDefault="00A65D9B" w:rsidP="00F779E2">
            <w:pPr>
              <w:pStyle w:val="Tabletext"/>
              <w:jc w:val="left"/>
              <w:rPr>
                <w:lang w:val="es-ES_tradnl"/>
              </w:rPr>
            </w:pPr>
            <w:r>
              <w:rPr>
                <w:lang w:val="es-ES_tradnl"/>
              </w:rPr>
              <w:t xml:space="preserve">15 </w:t>
            </w:r>
            <w:r w:rsidR="00F779E2">
              <w:rPr>
                <w:lang w:val="es-ES_tradnl"/>
              </w:rPr>
              <w:sym w:font="Symbol" w:char="F06D"/>
            </w:r>
            <w:r>
              <w:rPr>
                <w:lang w:val="es-ES_tradnl"/>
              </w:rPr>
              <w:t>V/m a 30 m o anchura de banda en (kHz)/</w:t>
            </w:r>
            <w:r>
              <w:rPr>
                <w:i/>
                <w:iCs/>
                <w:lang w:val="es-ES_tradnl"/>
              </w:rPr>
              <w:t>f</w:t>
            </w:r>
            <w:r>
              <w:rPr>
                <w:lang w:val="es-ES_tradnl"/>
              </w:rPr>
              <w:t xml:space="preserve"> (MHz)</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13,553-13,567 MHz</w:t>
            </w:r>
          </w:p>
        </w:tc>
        <w:tc>
          <w:tcPr>
            <w:tcW w:w="2835" w:type="dxa"/>
          </w:tcPr>
          <w:p w:rsidR="00A65D9B" w:rsidRDefault="00A65D9B" w:rsidP="00A36FE9">
            <w:pPr>
              <w:pStyle w:val="Tabletext"/>
              <w:jc w:val="left"/>
              <w:rPr>
                <w:lang w:val="es-ES_tradnl"/>
              </w:rPr>
            </w:pPr>
            <w:r>
              <w:rPr>
                <w:lang w:val="es-ES_tradnl"/>
              </w:rPr>
              <w:t>Cualquiera de 15,225</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30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26,96-27,28 MHz</w:t>
            </w:r>
          </w:p>
        </w:tc>
        <w:tc>
          <w:tcPr>
            <w:tcW w:w="2835" w:type="dxa"/>
          </w:tcPr>
          <w:p w:rsidR="00A65D9B" w:rsidRDefault="00A65D9B" w:rsidP="00A36FE9">
            <w:pPr>
              <w:pStyle w:val="Tabletext"/>
              <w:jc w:val="left"/>
              <w:rPr>
                <w:lang w:val="es-ES_tradnl"/>
              </w:rPr>
            </w:pPr>
            <w:r>
              <w:rPr>
                <w:lang w:val="es-ES_tradnl"/>
              </w:rPr>
              <w:t>Cualquiera de 15,227</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sz w:val="24"/>
                <w:lang w:val="es-ES_tradnl"/>
              </w:rPr>
              <w:br w:type="page"/>
            </w:r>
            <w:r>
              <w:rPr>
                <w:lang w:val="es-ES_tradnl"/>
              </w:rPr>
              <w:t>40,66-40,7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2</w:t>
            </w:r>
            <w:r>
              <w:rPr>
                <w:rFonts w:ascii="Tms Rmn" w:hAnsi="Tms Rmn"/>
                <w:sz w:val="12"/>
              </w:rPr>
              <w:t> </w:t>
            </w:r>
            <w:r>
              <w:t xml:space="preserve">250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1</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Cualquiera de 15,229</w:t>
            </w:r>
          </w:p>
        </w:tc>
        <w:tc>
          <w:tcPr>
            <w:tcW w:w="2835" w:type="dxa"/>
          </w:tcPr>
          <w:p w:rsidR="00A65D9B" w:rsidRDefault="00A65D9B" w:rsidP="00F779E2">
            <w:pPr>
              <w:pStyle w:val="Tabletext"/>
              <w:jc w:val="left"/>
              <w:rPr>
                <w:lang w:val="es-ES_tradnl"/>
              </w:rPr>
            </w:pPr>
            <w:r>
              <w:rPr>
                <w:lang w:val="es-ES_tradnl"/>
              </w:rPr>
              <w:t>1</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top w:val="nil"/>
            </w:tcBorders>
          </w:tcPr>
          <w:p w:rsidR="00A65D9B" w:rsidRDefault="00A65D9B" w:rsidP="00A36FE9">
            <w:pPr>
              <w:pStyle w:val="Tabletext"/>
              <w:jc w:val="left"/>
              <w:rPr>
                <w:lang w:val="es-ES_tradnl"/>
              </w:rPr>
            </w:pPr>
            <w:r>
              <w:rPr>
                <w:sz w:val="24"/>
                <w:lang w:val="es-ES_tradnl"/>
              </w:rPr>
              <w:br w:type="page"/>
            </w:r>
          </w:p>
        </w:tc>
        <w:tc>
          <w:tcPr>
            <w:tcW w:w="2835" w:type="dxa"/>
          </w:tcPr>
          <w:p w:rsidR="00A65D9B" w:rsidRDefault="00A65D9B" w:rsidP="00A36FE9">
            <w:pPr>
              <w:pStyle w:val="Tabletext"/>
              <w:jc w:val="left"/>
              <w:rPr>
                <w:lang w:val="es-ES_tradnl"/>
              </w:rPr>
            </w:pPr>
            <w:r>
              <w:rPr>
                <w:lang w:val="es-ES_tradnl"/>
              </w:rPr>
              <w:t>Sistemas de protección perimetral</w:t>
            </w:r>
          </w:p>
        </w:tc>
        <w:tc>
          <w:tcPr>
            <w:tcW w:w="2835" w:type="dxa"/>
          </w:tcPr>
          <w:p w:rsidR="00A65D9B" w:rsidRDefault="00A65D9B" w:rsidP="00F779E2">
            <w:pPr>
              <w:pStyle w:val="Tabletext"/>
              <w:jc w:val="left"/>
            </w:pP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43,71-44,49 MHz</w:t>
            </w: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46,6-46,98 MHz</w:t>
            </w: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48,75-49,51 MHz</w:t>
            </w: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49,66-49,82 MHz</w:t>
            </w: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49,82-49,9 MHz</w:t>
            </w:r>
          </w:p>
        </w:tc>
        <w:tc>
          <w:tcPr>
            <w:tcW w:w="2835" w:type="dxa"/>
          </w:tcPr>
          <w:p w:rsidR="00A65D9B" w:rsidRDefault="00A65D9B" w:rsidP="00A36FE9">
            <w:pPr>
              <w:pStyle w:val="Tabletext"/>
              <w:jc w:val="left"/>
              <w:rPr>
                <w:lang w:val="es-ES_tradnl"/>
              </w:rPr>
            </w:pPr>
            <w:r>
              <w:rPr>
                <w:lang w:val="es-ES_tradnl"/>
              </w:rPr>
              <w:t>Cualquiera de 15,235</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49,9-50 MHz</w:t>
            </w:r>
          </w:p>
        </w:tc>
        <w:tc>
          <w:tcPr>
            <w:tcW w:w="2835" w:type="dxa"/>
          </w:tcPr>
          <w:p w:rsidR="00A65D9B" w:rsidRDefault="00A65D9B" w:rsidP="00A36FE9">
            <w:pPr>
              <w:pStyle w:val="Tabletext"/>
              <w:jc w:val="left"/>
              <w:rPr>
                <w:lang w:val="es-ES_tradnl"/>
              </w:rPr>
            </w:pPr>
            <w:r>
              <w:rPr>
                <w:lang w:val="es-ES_tradnl"/>
              </w:rPr>
              <w:t>Teléfonos sin cordón</w:t>
            </w:r>
          </w:p>
        </w:tc>
        <w:tc>
          <w:tcPr>
            <w:tcW w:w="2835" w:type="dxa"/>
          </w:tcPr>
          <w:p w:rsidR="00A65D9B" w:rsidRDefault="00A65D9B" w:rsidP="00F779E2">
            <w:pPr>
              <w:pStyle w:val="Tabletext"/>
              <w:jc w:val="left"/>
            </w:pPr>
            <w:r>
              <w:t>10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54-70 MHz</w:t>
            </w:r>
          </w:p>
        </w:tc>
        <w:tc>
          <w:tcPr>
            <w:tcW w:w="2835" w:type="dxa"/>
          </w:tcPr>
          <w:p w:rsidR="00A65D9B" w:rsidRDefault="00A65D9B" w:rsidP="00A36FE9">
            <w:pPr>
              <w:pStyle w:val="Tabletext"/>
              <w:jc w:val="left"/>
              <w:rPr>
                <w:lang w:val="es-ES_tradnl"/>
              </w:rPr>
            </w:pPr>
            <w:r>
              <w:rPr>
                <w:lang w:val="es-ES_tradnl"/>
              </w:rPr>
              <w:t>Exclusivamente para sistemas de protección perimetral no residenciales</w:t>
            </w:r>
          </w:p>
        </w:tc>
        <w:tc>
          <w:tcPr>
            <w:tcW w:w="2835" w:type="dxa"/>
          </w:tcPr>
          <w:p w:rsidR="00A65D9B" w:rsidRDefault="00A65D9B" w:rsidP="00F779E2">
            <w:pPr>
              <w:pStyle w:val="Tabletext"/>
              <w:jc w:val="left"/>
            </w:pPr>
            <w:r>
              <w:t xml:space="preserve">100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70-72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1</w:t>
            </w:r>
            <w:r>
              <w:rPr>
                <w:rFonts w:ascii="Tms Rmn" w:hAnsi="Tms Rmn"/>
                <w:sz w:val="12"/>
              </w:rPr>
              <w:t> </w:t>
            </w:r>
            <w:r>
              <w:t xml:space="preserve">250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sistemas de protección perimetral no residenciales</w:t>
            </w:r>
          </w:p>
        </w:tc>
        <w:tc>
          <w:tcPr>
            <w:tcW w:w="2835" w:type="dxa"/>
          </w:tcPr>
          <w:p w:rsidR="00A65D9B" w:rsidRDefault="00A65D9B" w:rsidP="00F779E2">
            <w:pPr>
              <w:pStyle w:val="Tabletext"/>
              <w:jc w:val="left"/>
              <w:rPr>
                <w:lang w:val="es-ES_tradnl"/>
              </w:rPr>
            </w:pPr>
            <w:r>
              <w:rPr>
                <w:lang w:val="es-ES_tradnl"/>
              </w:rPr>
              <w:t xml:space="preserve">100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Q</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72-73 MHz</w:t>
            </w:r>
          </w:p>
        </w:tc>
        <w:tc>
          <w:tcPr>
            <w:tcW w:w="2835" w:type="dxa"/>
          </w:tcPr>
          <w:p w:rsidR="00A65D9B" w:rsidRDefault="00A65D9B" w:rsidP="00A36FE9">
            <w:pPr>
              <w:pStyle w:val="Tabletext"/>
              <w:jc w:val="left"/>
              <w:rPr>
                <w:lang w:val="es-ES_tradnl"/>
              </w:rPr>
            </w:pPr>
            <w:r>
              <w:rPr>
                <w:lang w:val="es-ES_tradnl"/>
              </w:rPr>
              <w:t>Dispositivos de asistencia de auditorio</w:t>
            </w:r>
          </w:p>
        </w:tc>
        <w:tc>
          <w:tcPr>
            <w:tcW w:w="2835" w:type="dxa"/>
          </w:tcPr>
          <w:p w:rsidR="00A65D9B" w:rsidRDefault="00A65D9B" w:rsidP="00F779E2">
            <w:pPr>
              <w:pStyle w:val="Tabletext"/>
              <w:jc w:val="left"/>
            </w:pPr>
            <w:r>
              <w:t>80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1</w:t>
            </w:r>
            <w:r>
              <w:rPr>
                <w:rFonts w:ascii="Tms Rmn" w:hAnsi="Tms Rmn"/>
                <w:sz w:val="12"/>
              </w:rPr>
              <w:t> </w:t>
            </w:r>
            <w:r>
              <w:t xml:space="preserve">250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74,6-74,8 MHz</w:t>
            </w:r>
          </w:p>
        </w:tc>
        <w:tc>
          <w:tcPr>
            <w:tcW w:w="2835" w:type="dxa"/>
          </w:tcPr>
          <w:p w:rsidR="00A65D9B" w:rsidRDefault="00A65D9B" w:rsidP="00A36FE9">
            <w:pPr>
              <w:pStyle w:val="Tabletext"/>
              <w:jc w:val="left"/>
              <w:rPr>
                <w:lang w:val="es-ES_tradnl"/>
              </w:rPr>
            </w:pPr>
            <w:r>
              <w:rPr>
                <w:lang w:val="es-ES_tradnl"/>
              </w:rPr>
              <w:t>Dispositivos de asistencia de auditorio</w:t>
            </w:r>
          </w:p>
        </w:tc>
        <w:tc>
          <w:tcPr>
            <w:tcW w:w="2835" w:type="dxa"/>
          </w:tcPr>
          <w:p w:rsidR="00A65D9B" w:rsidRDefault="00A65D9B" w:rsidP="00F779E2">
            <w:pPr>
              <w:pStyle w:val="Tabletext"/>
              <w:jc w:val="left"/>
              <w:rPr>
                <w:lang w:val="en-US"/>
              </w:rPr>
            </w:pPr>
            <w:r>
              <w:rPr>
                <w:lang w:val="en-US"/>
              </w:rPr>
              <w:t>80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w:t>
            </w:r>
            <w:r>
              <w:rPr>
                <w:rFonts w:ascii="Tms Rmn" w:hAnsi="Tms Rmn"/>
                <w:sz w:val="12"/>
                <w:lang w:val="en-US"/>
              </w:rPr>
              <w:t> </w:t>
            </w:r>
            <w:r>
              <w:rPr>
                <w:lang w:val="en-US"/>
              </w:rPr>
              <w:t xml:space="preserve">250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75,2-76 MHz</w:t>
            </w:r>
          </w:p>
        </w:tc>
        <w:tc>
          <w:tcPr>
            <w:tcW w:w="2835" w:type="dxa"/>
          </w:tcPr>
          <w:p w:rsidR="00A65D9B" w:rsidRDefault="00A65D9B" w:rsidP="00A36FE9">
            <w:pPr>
              <w:pStyle w:val="Tabletext"/>
              <w:jc w:val="left"/>
              <w:rPr>
                <w:lang w:val="es-ES_tradnl"/>
              </w:rPr>
            </w:pPr>
            <w:r>
              <w:rPr>
                <w:lang w:val="es-ES_tradnl"/>
              </w:rPr>
              <w:t>Dispositivos de asistencia de auditorio</w:t>
            </w:r>
          </w:p>
        </w:tc>
        <w:tc>
          <w:tcPr>
            <w:tcW w:w="2835" w:type="dxa"/>
          </w:tcPr>
          <w:p w:rsidR="00A65D9B" w:rsidRDefault="00A65D9B" w:rsidP="00F779E2">
            <w:pPr>
              <w:pStyle w:val="Tabletext"/>
              <w:jc w:val="left"/>
              <w:rPr>
                <w:lang w:val="en-US"/>
              </w:rPr>
            </w:pPr>
            <w:r>
              <w:rPr>
                <w:lang w:val="en-US"/>
              </w:rPr>
              <w:t>80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w:t>
            </w:r>
            <w:r>
              <w:rPr>
                <w:rFonts w:ascii="Tms Rmn" w:hAnsi="Tms Rmn"/>
                <w:sz w:val="12"/>
                <w:lang w:val="en-US"/>
              </w:rPr>
              <w:t> </w:t>
            </w:r>
            <w:r>
              <w:rPr>
                <w:lang w:val="en-US"/>
              </w:rPr>
              <w:t xml:space="preserve">250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76-88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rPr>
                <w:lang w:val="en-US"/>
              </w:rPr>
            </w:pPr>
            <w:r>
              <w:rPr>
                <w:lang w:val="en-US"/>
              </w:rPr>
              <w:t>1</w:t>
            </w:r>
            <w:r>
              <w:rPr>
                <w:rFonts w:ascii="Tms Rmn" w:hAnsi="Tms Rmn"/>
                <w:sz w:val="12"/>
                <w:lang w:val="en-US"/>
              </w:rPr>
              <w:t> </w:t>
            </w:r>
            <w:r>
              <w:rPr>
                <w:lang w:val="en-US"/>
              </w:rPr>
              <w:t xml:space="preserve">250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rPr>
                <w:lang w:val="en-US"/>
              </w:rPr>
            </w:pP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Pr="000810BE"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sistemas de protección perimetral no residenciales</w:t>
            </w:r>
          </w:p>
        </w:tc>
        <w:tc>
          <w:tcPr>
            <w:tcW w:w="2835" w:type="dxa"/>
          </w:tcPr>
          <w:p w:rsidR="00A65D9B" w:rsidRDefault="00A65D9B" w:rsidP="00F779E2">
            <w:pPr>
              <w:pStyle w:val="Tabletext"/>
              <w:jc w:val="left"/>
              <w:rPr>
                <w:lang w:val="es-ES_tradnl"/>
              </w:rPr>
            </w:pPr>
            <w:r>
              <w:rPr>
                <w:lang w:val="es-ES_tradnl"/>
              </w:rPr>
              <w:t xml:space="preserve">100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88-108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w:t>
            </w:r>
            <w:r>
              <w:rPr>
                <w:rFonts w:ascii="Tms Rmn" w:hAnsi="Tms Rmn"/>
                <w:sz w:val="12"/>
                <w:lang w:val="en-US"/>
              </w:rPr>
              <w:t> </w:t>
            </w:r>
            <w:r>
              <w:rPr>
                <w:lang w:val="en-US"/>
              </w:rPr>
              <w:t xml:space="preserve">250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F779E2">
            <w:pPr>
              <w:pStyle w:val="Tabletext"/>
              <w:jc w:val="left"/>
              <w:rPr>
                <w:lang w:val="es-ES_tradnl"/>
              </w:rPr>
            </w:pPr>
            <w:r>
              <w:rPr>
                <w:lang w:val="es-ES_tradnl"/>
              </w:rPr>
              <w:t>Cualquiera de 15,239</w:t>
            </w:r>
            <w:r>
              <w:rPr>
                <w:lang w:val="es-ES_tradnl"/>
              </w:rPr>
              <w:br/>
              <w:t>(</w:t>
            </w:r>
            <w:r w:rsidR="00F779E2">
              <w:rPr>
                <w:lang w:val="es-ES_tradnl"/>
              </w:rPr>
              <w:sym w:font="Symbol" w:char="F0A3"/>
            </w:r>
            <w:r>
              <w:rPr>
                <w:lang w:val="es-ES_tradnl"/>
              </w:rPr>
              <w:t>200 kHz de anchura de banda)</w:t>
            </w:r>
          </w:p>
        </w:tc>
        <w:tc>
          <w:tcPr>
            <w:tcW w:w="2835" w:type="dxa"/>
          </w:tcPr>
          <w:p w:rsidR="00A65D9B" w:rsidRDefault="00A65D9B" w:rsidP="00F779E2">
            <w:pPr>
              <w:pStyle w:val="Tabletext"/>
              <w:jc w:val="left"/>
              <w:rPr>
                <w:lang w:val="es-ES_tradnl"/>
              </w:rPr>
            </w:pPr>
            <w:r>
              <w:rPr>
                <w:lang w:val="es-ES_tradnl"/>
              </w:rPr>
              <w:t xml:space="preserve">250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121,94-123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w:t>
            </w:r>
            <w:r>
              <w:rPr>
                <w:rFonts w:ascii="Tms Rmn" w:hAnsi="Tms Rmn"/>
                <w:sz w:val="12"/>
                <w:lang w:val="en-US"/>
              </w:rPr>
              <w:t> </w:t>
            </w:r>
            <w:r>
              <w:rPr>
                <w:lang w:val="en-US"/>
              </w:rPr>
              <w:t xml:space="preserve">250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138-149,9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 xml:space="preserve">(625/11) </w:t>
            </w:r>
            <w:r>
              <w:sym w:font="Symbol" w:char="F0B4"/>
            </w:r>
            <w:r>
              <w:rPr>
                <w:lang w:val="en-US"/>
              </w:rPr>
              <w:t xml:space="preserve"> </w:t>
            </w:r>
            <w:r>
              <w:rPr>
                <w:i/>
                <w:iCs/>
                <w:lang w:val="en-US"/>
              </w:rPr>
              <w:t>f</w:t>
            </w:r>
            <w:r>
              <w:rPr>
                <w:lang w:val="en-US"/>
              </w:rPr>
              <w:t xml:space="preserve"> (MHz) –</w:t>
            </w:r>
            <w:r>
              <w:rPr>
                <w:lang w:val="en-US"/>
              </w:rPr>
              <w:br/>
              <w:t>(</w:t>
            </w:r>
            <w:r w:rsidRPr="0046651F">
              <w:rPr>
                <w:lang w:val="en-US"/>
              </w:rPr>
              <w:t>67 500</w:t>
            </w:r>
            <w:r>
              <w:rPr>
                <w:lang w:val="en-US"/>
              </w:rPr>
              <w:t xml:space="preserve">/11)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C969FC">
            <w:pPr>
              <w:pStyle w:val="Tabletext"/>
              <w:ind w:right="-57"/>
              <w:jc w:val="left"/>
              <w:rPr>
                <w:spacing w:val="-4"/>
                <w:lang w:val="es-ES_tradnl"/>
              </w:rPr>
            </w:pPr>
            <w:r>
              <w:rPr>
                <w:spacing w:val="-4"/>
                <w:lang w:val="es-ES_tradnl"/>
              </w:rPr>
              <w:t>150,05-156,52475</w:t>
            </w:r>
            <w:r>
              <w:rPr>
                <w:lang w:val="es-ES_tradnl"/>
              </w:rPr>
              <w:t xml:space="preserve">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 xml:space="preserve">(625/11) </w:t>
            </w:r>
            <w:r w:rsidR="00F779E2">
              <w:rPr>
                <w:lang w:val="en-US"/>
              </w:rPr>
              <w:sym w:font="Symbol" w:char="F0B4"/>
            </w:r>
            <w:r>
              <w:rPr>
                <w:lang w:val="en-US"/>
              </w:rPr>
              <w:t xml:space="preserve"> </w:t>
            </w:r>
            <w:r>
              <w:rPr>
                <w:i/>
                <w:iCs/>
                <w:lang w:val="en-US"/>
              </w:rPr>
              <w:t>f</w:t>
            </w:r>
            <w:r>
              <w:rPr>
                <w:lang w:val="en-US"/>
              </w:rPr>
              <w:t xml:space="preserve"> (MHz) –</w:t>
            </w:r>
            <w:r>
              <w:rPr>
                <w:lang w:val="en-US"/>
              </w:rPr>
              <w:br/>
              <w:t>(67</w:t>
            </w:r>
            <w:r>
              <w:rPr>
                <w:rFonts w:ascii="Tms Rmn" w:hAnsi="Tms Rmn"/>
                <w:sz w:val="12"/>
                <w:lang w:val="en-US"/>
              </w:rPr>
              <w:t> </w:t>
            </w:r>
            <w:r>
              <w:rPr>
                <w:lang w:val="en-US"/>
              </w:rPr>
              <w:t xml:space="preserve">500/11)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156,52525-156,7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 xml:space="preserve">(625/11) </w:t>
            </w:r>
            <w:r w:rsidR="00F779E2">
              <w:rPr>
                <w:lang w:val="en-US"/>
              </w:rPr>
              <w:sym w:font="Symbol" w:char="F0B4"/>
            </w:r>
            <w:r>
              <w:rPr>
                <w:lang w:val="en-US"/>
              </w:rPr>
              <w:t xml:space="preserve"> </w:t>
            </w:r>
            <w:r>
              <w:rPr>
                <w:i/>
                <w:iCs/>
                <w:lang w:val="en-US"/>
              </w:rPr>
              <w:t>f</w:t>
            </w:r>
            <w:r>
              <w:rPr>
                <w:lang w:val="en-US"/>
              </w:rPr>
              <w:t xml:space="preserve"> (MHz) –</w:t>
            </w:r>
            <w:r>
              <w:rPr>
                <w:lang w:val="en-US"/>
              </w:rPr>
              <w:br/>
              <w:t>(67</w:t>
            </w:r>
            <w:r>
              <w:rPr>
                <w:rFonts w:ascii="Tms Rmn" w:hAnsi="Tms Rmn"/>
                <w:sz w:val="12"/>
                <w:lang w:val="en-US"/>
              </w:rPr>
              <w:t> </w:t>
            </w:r>
            <w:r>
              <w:rPr>
                <w:lang w:val="en-US"/>
              </w:rPr>
              <w:t xml:space="preserve">500/11)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156,9-162,0125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(625/11) </w:t>
            </w:r>
            <w:r w:rsidR="00F779E2">
              <w:sym w:font="Symbol" w:char="F0B4"/>
            </w:r>
            <w:r>
              <w:t xml:space="preserve"> </w:t>
            </w:r>
            <w:r>
              <w:rPr>
                <w:i/>
                <w:iCs/>
              </w:rPr>
              <w:t>f</w:t>
            </w:r>
            <w:r>
              <w:t xml:space="preserve"> (MHz) – (</w:t>
            </w:r>
            <w:r w:rsidRPr="0046651F">
              <w:t>67 500</w:t>
            </w:r>
            <w:r>
              <w:t xml:space="preserve">/11)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167,17-167,72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(625/11) </w:t>
            </w:r>
            <w:r w:rsidR="00F779E2">
              <w:sym w:font="Symbol" w:char="F0B4"/>
            </w:r>
            <w:r>
              <w:t xml:space="preserve"> </w:t>
            </w:r>
            <w:r>
              <w:rPr>
                <w:i/>
                <w:iCs/>
              </w:rPr>
              <w:t xml:space="preserve">f </w:t>
            </w:r>
            <w:r>
              <w:t>(MHz) – (67</w:t>
            </w:r>
            <w:r>
              <w:rPr>
                <w:rFonts w:ascii="Tms Rmn" w:hAnsi="Tms Rmn"/>
                <w:sz w:val="12"/>
              </w:rPr>
              <w:t> </w:t>
            </w:r>
            <w:r>
              <w:t xml:space="preserve">500/11)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173,2-174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(625/11) </w:t>
            </w:r>
            <w:r w:rsidR="00F779E2">
              <w:sym w:font="Symbol" w:char="F0B4"/>
            </w:r>
            <w:r>
              <w:t xml:space="preserve"> </w:t>
            </w:r>
            <w:r>
              <w:rPr>
                <w:i/>
                <w:iCs/>
              </w:rPr>
              <w:t>f</w:t>
            </w:r>
            <w:r>
              <w:t xml:space="preserve"> (MHz) – (67</w:t>
            </w:r>
            <w:r>
              <w:rPr>
                <w:rFonts w:ascii="Tms Rmn" w:hAnsi="Tms Rmn"/>
                <w:sz w:val="12"/>
              </w:rPr>
              <w:t> </w:t>
            </w:r>
            <w:r>
              <w:t xml:space="preserve">500/11)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(250/11)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(27</w:t>
            </w:r>
            <w:r>
              <w:rPr>
                <w:rFonts w:ascii="Tms Rmn" w:hAnsi="Tms Rmn"/>
                <w:sz w:val="12"/>
                <w:lang w:val="es-ES_tradnl"/>
              </w:rPr>
              <w:t> </w:t>
            </w:r>
            <w:r>
              <w:rPr>
                <w:lang w:val="es-ES_tradnl"/>
              </w:rPr>
              <w:t xml:space="preserve">000/11)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174-216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3</w:t>
            </w:r>
            <w:r>
              <w:rPr>
                <w:rFonts w:ascii="Tms Rmn" w:hAnsi="Tms Rmn"/>
                <w:sz w:val="12"/>
              </w:rPr>
              <w:t> </w:t>
            </w:r>
            <w:r>
              <w:t xml:space="preserve">750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1</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dispositivos de telemedida biomédica</w:t>
            </w:r>
          </w:p>
        </w:tc>
        <w:tc>
          <w:tcPr>
            <w:tcW w:w="2835" w:type="dxa"/>
          </w:tcPr>
          <w:p w:rsidR="00A65D9B" w:rsidRDefault="00A65D9B" w:rsidP="00F779E2">
            <w:pPr>
              <w:pStyle w:val="Tabletext"/>
              <w:jc w:val="left"/>
            </w:pPr>
            <w:r>
              <w:t>1</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216-240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3</w:t>
            </w:r>
            <w:r>
              <w:rPr>
                <w:rFonts w:ascii="Tms Rmn" w:hAnsi="Tms Rmn"/>
                <w:sz w:val="12"/>
              </w:rPr>
              <w:t> </w:t>
            </w:r>
            <w:r>
              <w:t xml:space="preserve">750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1</w:t>
            </w:r>
            <w:r>
              <w:rPr>
                <w:rFonts w:ascii="Tms Rmn" w:hAnsi="Tms Rmn"/>
                <w:sz w:val="12"/>
                <w:lang w:val="es-ES_tradnl"/>
              </w:rPr>
              <w:t> </w:t>
            </w: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285-322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(125/3) </w:t>
            </w:r>
            <w:r w:rsidR="00F779E2">
              <w:sym w:font="Symbol" w:char="F0B4"/>
            </w:r>
            <w:r>
              <w:t xml:space="preserve"> </w:t>
            </w:r>
            <w:r>
              <w:rPr>
                <w:i/>
                <w:iCs/>
              </w:rPr>
              <w:t>f</w:t>
            </w:r>
            <w:r>
              <w:t xml:space="preserve"> (MHz) – (21</w:t>
            </w:r>
            <w:r>
              <w:rPr>
                <w:rFonts w:ascii="Tms Rmn" w:hAnsi="Tms Rmn"/>
                <w:sz w:val="12"/>
              </w:rPr>
              <w:t> </w:t>
            </w:r>
            <w:r>
              <w:t xml:space="preserve">250/3)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(50/3)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(8</w:t>
            </w:r>
            <w:r>
              <w:rPr>
                <w:rFonts w:ascii="Tms Rmn" w:hAnsi="Tms Rmn"/>
                <w:sz w:val="12"/>
                <w:lang w:val="es-ES_tradnl"/>
              </w:rPr>
              <w:t> </w:t>
            </w:r>
            <w:r>
              <w:rPr>
                <w:lang w:val="es-ES_tradnl"/>
              </w:rPr>
              <w:t xml:space="preserve">500/3)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335,4-399,9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(125/3) </w:t>
            </w:r>
            <w:r w:rsidR="00F779E2">
              <w:sym w:font="Symbol" w:char="F0B4"/>
            </w:r>
            <w:r>
              <w:t xml:space="preserve"> </w:t>
            </w:r>
            <w:r>
              <w:rPr>
                <w:i/>
                <w:iCs/>
              </w:rPr>
              <w:t>f</w:t>
            </w:r>
            <w:r>
              <w:t xml:space="preserve"> (MHz) – (21</w:t>
            </w:r>
            <w:r>
              <w:rPr>
                <w:rFonts w:ascii="Tms Rmn" w:hAnsi="Tms Rmn"/>
                <w:sz w:val="12"/>
              </w:rPr>
              <w:t> </w:t>
            </w:r>
            <w:r>
              <w:t xml:space="preserve">250/3)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(50/3)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(8</w:t>
            </w:r>
            <w:r>
              <w:rPr>
                <w:rFonts w:ascii="Tms Rmn" w:hAnsi="Tms Rmn"/>
                <w:sz w:val="12"/>
                <w:lang w:val="es-ES_tradnl"/>
              </w:rPr>
              <w:t> </w:t>
            </w:r>
            <w:r>
              <w:rPr>
                <w:lang w:val="es-ES_tradnl"/>
              </w:rPr>
              <w:t xml:space="preserve">500/3)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410-470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 xml:space="preserve">(125/3) </w:t>
            </w:r>
            <w:r w:rsidR="00F779E2">
              <w:sym w:font="Symbol" w:char="F0B4"/>
            </w:r>
            <w:r>
              <w:t xml:space="preserve"> </w:t>
            </w:r>
            <w:r>
              <w:rPr>
                <w:i/>
                <w:iCs/>
              </w:rPr>
              <w:t>f</w:t>
            </w:r>
            <w:r>
              <w:t xml:space="preserve"> (MHz) – (21</w:t>
            </w:r>
            <w:r>
              <w:rPr>
                <w:rFonts w:ascii="Tms Rmn" w:hAnsi="Tms Rmn"/>
                <w:sz w:val="12"/>
              </w:rPr>
              <w:t> </w:t>
            </w:r>
            <w:r>
              <w:t xml:space="preserve">250/3)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 xml:space="preserve">(50/3) </w:t>
            </w:r>
            <w:r w:rsidR="00F779E2">
              <w:rPr>
                <w:lang w:val="es-ES_tradnl"/>
              </w:rPr>
              <w:sym w:font="Symbol" w:char="F0B4"/>
            </w:r>
            <w:r>
              <w:rPr>
                <w:lang w:val="es-ES_tradnl"/>
              </w:rPr>
              <w:t xml:space="preserve"> </w:t>
            </w:r>
            <w:r>
              <w:rPr>
                <w:i/>
                <w:iCs/>
                <w:lang w:val="es-ES_tradnl"/>
              </w:rPr>
              <w:t>f</w:t>
            </w:r>
            <w:r>
              <w:rPr>
                <w:lang w:val="es-ES_tradnl"/>
              </w:rPr>
              <w:t xml:space="preserve"> (MHz) –</w:t>
            </w:r>
            <w:r>
              <w:rPr>
                <w:lang w:val="es-ES_tradnl"/>
              </w:rPr>
              <w:br/>
              <w:t>(8</w:t>
            </w:r>
            <w:r>
              <w:rPr>
                <w:rFonts w:ascii="Tms Rmn" w:hAnsi="Tms Rmn"/>
                <w:sz w:val="12"/>
                <w:lang w:val="es-ES_tradnl"/>
              </w:rPr>
              <w:t> </w:t>
            </w:r>
            <w:r>
              <w:rPr>
                <w:lang w:val="es-ES_tradnl"/>
              </w:rPr>
              <w:t xml:space="preserve">500/3)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470-512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5</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bl>
    <w:p w:rsidR="00C969FC" w:rsidRPr="00C969FC" w:rsidRDefault="00C969FC" w:rsidP="00C969FC">
      <w:pPr>
        <w:pStyle w:val="Tablefin"/>
        <w:rPr>
          <w:sz w:val="2"/>
        </w:rPr>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512-566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5</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dispositivos de telemedida biomédica en hospitales</w:t>
            </w:r>
          </w:p>
        </w:tc>
        <w:tc>
          <w:tcPr>
            <w:tcW w:w="2835" w:type="dxa"/>
          </w:tcPr>
          <w:p w:rsidR="00A65D9B" w:rsidRDefault="00A65D9B" w:rsidP="00F779E2">
            <w:pPr>
              <w:pStyle w:val="Tabletext"/>
              <w:jc w:val="left"/>
            </w:pPr>
            <w:r>
              <w:t xml:space="preserve">200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566-608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5</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614-806 MHz</w:t>
            </w:r>
          </w:p>
        </w:tc>
        <w:tc>
          <w:tcPr>
            <w:tcW w:w="2835" w:type="dxa"/>
          </w:tcPr>
          <w:p w:rsidR="00A65D9B" w:rsidRDefault="00A65D9B" w:rsidP="00A36FE9">
            <w:pPr>
              <w:pStyle w:val="Tabletext"/>
              <w:jc w:val="left"/>
              <w:rPr>
                <w:lang w:val="es-ES_tradnl"/>
              </w:rPr>
            </w:pPr>
            <w:r>
              <w:rPr>
                <w:lang w:val="es-ES_tradnl"/>
              </w:rPr>
              <w:t>Exclusivamente para 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O para transmisiones periódicas</w:t>
            </w:r>
          </w:p>
        </w:tc>
        <w:tc>
          <w:tcPr>
            <w:tcW w:w="2835" w:type="dxa"/>
          </w:tcPr>
          <w:p w:rsidR="00A65D9B" w:rsidRDefault="00A65D9B" w:rsidP="00F779E2">
            <w:pPr>
              <w:pStyle w:val="Tabletext"/>
              <w:jc w:val="left"/>
            </w:pPr>
            <w:r>
              <w:t>5</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806-890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5</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890-902 MHz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5</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utilizadas para medir las características de un material</w:t>
            </w:r>
          </w:p>
        </w:tc>
        <w:tc>
          <w:tcPr>
            <w:tcW w:w="2835" w:type="dxa"/>
          </w:tcPr>
          <w:p w:rsidR="00A65D9B" w:rsidRDefault="00A65D9B" w:rsidP="00F779E2">
            <w:pPr>
              <w:pStyle w:val="Tabletext"/>
              <w:jc w:val="left"/>
            </w:pPr>
            <w:r>
              <w:t xml:space="preserve">500 </w:t>
            </w:r>
            <w:r w:rsidR="00F779E2">
              <w:sym w:font="Symbol" w:char="F06D"/>
            </w:r>
            <w:r>
              <w:t>V/m a 30 m</w:t>
            </w:r>
          </w:p>
        </w:tc>
        <w:tc>
          <w:tcPr>
            <w:tcW w:w="1701" w:type="dxa"/>
          </w:tcPr>
          <w:p w:rsidR="00A65D9B" w:rsidRDefault="00A65D9B" w:rsidP="00A36FE9">
            <w:pPr>
              <w:pStyle w:val="Tabletext"/>
              <w:jc w:val="center"/>
              <w:rPr>
                <w:lang w:val="es-ES_tradnl"/>
              </w:rPr>
            </w:pPr>
            <w:r>
              <w:rPr>
                <w:lang w:val="es-ES_tradnl"/>
              </w:rPr>
              <w:t>A</w:t>
            </w:r>
          </w:p>
        </w:tc>
      </w:tr>
      <w:tr w:rsidR="00A65D9B" w:rsidRPr="003A6F99" w:rsidTr="009F4951">
        <w:trPr>
          <w:jc w:val="center"/>
        </w:trPr>
        <w:tc>
          <w:tcPr>
            <w:tcW w:w="2268" w:type="dxa"/>
            <w:tcBorders>
              <w:bottom w:val="nil"/>
            </w:tcBorders>
          </w:tcPr>
          <w:p w:rsidR="00A65D9B" w:rsidRDefault="00A65D9B" w:rsidP="00A36FE9">
            <w:pPr>
              <w:pStyle w:val="Tabletext"/>
              <w:jc w:val="left"/>
              <w:rPr>
                <w:lang w:val="es-ES_tradnl"/>
              </w:rPr>
            </w:pPr>
            <w:r>
              <w:rPr>
                <w:lang w:val="es-ES_tradnl"/>
              </w:rPr>
              <w:t>902-928 MHz</w:t>
            </w:r>
          </w:p>
        </w:tc>
        <w:tc>
          <w:tcPr>
            <w:tcW w:w="2835" w:type="dxa"/>
          </w:tcPr>
          <w:p w:rsidR="00A65D9B" w:rsidRDefault="00A65D9B" w:rsidP="00A36FE9">
            <w:pPr>
              <w:pStyle w:val="Tabletext"/>
              <w:jc w:val="left"/>
              <w:rPr>
                <w:lang w:val="es-ES_tradnl"/>
              </w:rPr>
            </w:pPr>
            <w:r>
              <w:rPr>
                <w:lang w:val="es-ES_tradnl"/>
              </w:rPr>
              <w:t>Transmisores de espectro ensanchado</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p>
        </w:tc>
      </w:tr>
      <w:tr w:rsidR="009F4951" w:rsidRPr="003A6F99" w:rsidTr="009F4951">
        <w:trPr>
          <w:jc w:val="center"/>
        </w:trPr>
        <w:tc>
          <w:tcPr>
            <w:tcW w:w="2268" w:type="dxa"/>
            <w:tcBorders>
              <w:top w:val="nil"/>
              <w:bottom w:val="nil"/>
            </w:tcBorders>
          </w:tcPr>
          <w:p w:rsidR="009F4951" w:rsidRDefault="009F4951" w:rsidP="00A36FE9">
            <w:pPr>
              <w:pStyle w:val="Tabletext"/>
              <w:jc w:val="left"/>
              <w:rPr>
                <w:lang w:val="es-ES_tradnl"/>
              </w:rPr>
            </w:pPr>
          </w:p>
        </w:tc>
        <w:tc>
          <w:tcPr>
            <w:tcW w:w="2835" w:type="dxa"/>
          </w:tcPr>
          <w:p w:rsidR="009F4951" w:rsidRDefault="009F4951" w:rsidP="00A36FE9">
            <w:pPr>
              <w:pStyle w:val="Tabletext"/>
              <w:jc w:val="left"/>
              <w:rPr>
                <w:lang w:val="es-ES_tradnl"/>
              </w:rPr>
            </w:pPr>
            <w:r>
              <w:rPr>
                <w:lang w:val="es-ES_tradnl"/>
              </w:rPr>
              <w:t>Modulación digital</w:t>
            </w:r>
          </w:p>
        </w:tc>
        <w:tc>
          <w:tcPr>
            <w:tcW w:w="2835" w:type="dxa"/>
          </w:tcPr>
          <w:p w:rsidR="009F4951" w:rsidRDefault="009F4951" w:rsidP="00A36FE9">
            <w:pPr>
              <w:pStyle w:val="Tabletext"/>
              <w:jc w:val="left"/>
              <w:rPr>
                <w:lang w:val="es-ES_tradnl"/>
              </w:rPr>
            </w:pPr>
            <w:r>
              <w:rPr>
                <w:lang w:val="es-ES_tradnl"/>
              </w:rPr>
              <w:t>Potencia de salida de 1 W</w:t>
            </w:r>
          </w:p>
        </w:tc>
        <w:tc>
          <w:tcPr>
            <w:tcW w:w="1701" w:type="dxa"/>
          </w:tcPr>
          <w:p w:rsidR="009F4951" w:rsidRDefault="009F4951" w:rsidP="00A36FE9">
            <w:pPr>
              <w:pStyle w:val="Tabletext"/>
              <w:jc w:val="center"/>
              <w:rPr>
                <w:lang w:val="es-ES_tradnl"/>
              </w:rPr>
            </w:pPr>
            <w:r>
              <w:rPr>
                <w:lang w:val="es-ES_tradnl"/>
              </w:rPr>
              <w:t>A</w:t>
            </w:r>
          </w:p>
        </w:tc>
      </w:tr>
      <w:tr w:rsidR="00A65D9B" w:rsidTr="00711259">
        <w:trPr>
          <w:jc w:val="center"/>
        </w:trPr>
        <w:tc>
          <w:tcPr>
            <w:tcW w:w="2268" w:type="dxa"/>
            <w:tcBorders>
              <w:top w:val="nil"/>
              <w:bottom w:val="nil"/>
            </w:tcBorders>
          </w:tcPr>
          <w:p w:rsidR="00A65D9B" w:rsidRPr="00444EC8"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Sensores de perturbación de campo</w:t>
            </w:r>
          </w:p>
        </w:tc>
        <w:tc>
          <w:tcPr>
            <w:tcW w:w="2835" w:type="dxa"/>
          </w:tcPr>
          <w:p w:rsidR="00A65D9B" w:rsidRDefault="00A65D9B" w:rsidP="00F779E2">
            <w:pPr>
              <w:pStyle w:val="Tabletext"/>
              <w:jc w:val="left"/>
            </w:pPr>
            <w:r>
              <w:t>500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pPr>
            <w:r>
              <w:t>50</w:t>
            </w:r>
            <w:r>
              <w:rPr>
                <w:rFonts w:ascii="Tms Rmn" w:hAnsi="Tms Rmn"/>
                <w:sz w:val="12"/>
              </w:rPr>
              <w:t> </w:t>
            </w:r>
            <w:r>
              <w:t xml:space="preserve">000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utilizadas para medir las características de un material</w:t>
            </w:r>
          </w:p>
        </w:tc>
        <w:tc>
          <w:tcPr>
            <w:tcW w:w="2835" w:type="dxa"/>
          </w:tcPr>
          <w:p w:rsidR="00A65D9B" w:rsidRDefault="00A65D9B" w:rsidP="00F779E2">
            <w:pPr>
              <w:pStyle w:val="Tabletext"/>
              <w:jc w:val="left"/>
            </w:pPr>
            <w:r>
              <w:t xml:space="preserve">500 </w:t>
            </w:r>
            <w:r w:rsidR="00F779E2">
              <w:sym w:font="Symbol" w:char="F06D"/>
            </w:r>
            <w:r>
              <w:t>V/m a 30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pPr>
            <w:r>
              <w:t>12</w:t>
            </w:r>
            <w:r>
              <w:rPr>
                <w:rFonts w:ascii="Tms Rmn" w:hAnsi="Tms Rmn"/>
                <w:sz w:val="12"/>
              </w:rPr>
              <w:t> </w:t>
            </w:r>
            <w:r>
              <w:t xml:space="preserve">500 </w:t>
            </w:r>
            <w:r w:rsidR="00F779E2">
              <w:sym w:font="Symbol" w:char="F06D"/>
            </w:r>
            <w: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s-ES_tradnl"/>
              </w:rPr>
            </w:pPr>
            <w:r>
              <w:rPr>
                <w:lang w:val="es-ES_tradnl"/>
              </w:rPr>
              <w:t>5</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 o Q</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br w:type="page"/>
              <w:t>928-940 MHz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 o Q</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Pr="00952519" w:rsidRDefault="00A65D9B" w:rsidP="00F779E2">
            <w:pPr>
              <w:pStyle w:val="Tabletext"/>
              <w:jc w:val="left"/>
            </w:pPr>
            <w:r w:rsidRPr="00952519">
              <w:t xml:space="preserve">5 000 </w:t>
            </w:r>
            <w:r w:rsidR="00F779E2">
              <w:sym w:font="Symbol" w:char="F06D"/>
            </w:r>
            <w:r w:rsidRPr="00952519">
              <w:t>V/m a 3 m</w:t>
            </w:r>
          </w:p>
        </w:tc>
        <w:tc>
          <w:tcPr>
            <w:tcW w:w="1701" w:type="dxa"/>
          </w:tcPr>
          <w:p w:rsidR="00A65D9B" w:rsidRPr="00952519" w:rsidRDefault="00A65D9B" w:rsidP="00A36FE9">
            <w:pPr>
              <w:pStyle w:val="Tabletext"/>
              <w:jc w:val="center"/>
            </w:pPr>
            <w:r w:rsidRPr="00952519">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FC5063" w:rsidRDefault="00A65D9B" w:rsidP="00A36FE9">
            <w:pPr>
              <w:pStyle w:val="Tabletext"/>
              <w:jc w:val="left"/>
              <w:rPr>
                <w:lang w:val="es-ES_tradnl"/>
              </w:rPr>
            </w:pPr>
            <w:r w:rsidRPr="00FC5063">
              <w:rPr>
                <w:lang w:val="es-ES_tradnl"/>
              </w:rPr>
              <w:t>Señales utilizadas para medir las características de un material</w:t>
            </w:r>
          </w:p>
        </w:tc>
        <w:tc>
          <w:tcPr>
            <w:tcW w:w="2835" w:type="dxa"/>
          </w:tcPr>
          <w:p w:rsidR="00A65D9B" w:rsidRDefault="00A65D9B" w:rsidP="00F779E2">
            <w:pPr>
              <w:pStyle w:val="Tabletext"/>
              <w:jc w:val="left"/>
            </w:pPr>
            <w:r>
              <w:t xml:space="preserve">500 </w:t>
            </w:r>
            <w:r w:rsidR="00F779E2">
              <w:sym w:font="Symbol" w:char="F06D"/>
            </w:r>
            <w:r>
              <w:t>V/m a 30 m</w:t>
            </w:r>
          </w:p>
        </w:tc>
        <w:tc>
          <w:tcPr>
            <w:tcW w:w="1701" w:type="dxa"/>
          </w:tcPr>
          <w:p w:rsidR="00A65D9B" w:rsidRPr="00952519" w:rsidRDefault="00A65D9B" w:rsidP="00A36FE9">
            <w:pPr>
              <w:pStyle w:val="Tabletext"/>
              <w:jc w:val="center"/>
            </w:pPr>
            <w:r w:rsidRPr="00952519">
              <w:t>A</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940-960 MHz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 o Q</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Pr="00952519" w:rsidRDefault="00A65D9B" w:rsidP="00F779E2">
            <w:pPr>
              <w:pStyle w:val="Tabletext"/>
              <w:jc w:val="left"/>
            </w:pPr>
            <w:r w:rsidRPr="00952519">
              <w:t xml:space="preserve">5 000 </w:t>
            </w:r>
            <w:r w:rsidR="00F779E2">
              <w:sym w:font="Symbol" w:char="F06D"/>
            </w:r>
            <w:r w:rsidRPr="00952519">
              <w:t>V/m a 3 m</w:t>
            </w:r>
          </w:p>
        </w:tc>
        <w:tc>
          <w:tcPr>
            <w:tcW w:w="1701" w:type="dxa"/>
          </w:tcPr>
          <w:p w:rsidR="00A65D9B" w:rsidRPr="00952519" w:rsidRDefault="00A65D9B" w:rsidP="00A36FE9">
            <w:pPr>
              <w:pStyle w:val="Tabletext"/>
              <w:jc w:val="center"/>
            </w:pPr>
            <w:r w:rsidRPr="00952519">
              <w:t>A o Q</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1,24-1,3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1,427-1,435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1,6265-1,6455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1,6465-1,66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1,71-1,7188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711259">
        <w:trPr>
          <w:jc w:val="center"/>
        </w:trPr>
        <w:tc>
          <w:tcPr>
            <w:tcW w:w="2268" w:type="dxa"/>
            <w:tcBorders>
              <w:top w:val="nil"/>
              <w:bottom w:val="nil"/>
            </w:tcBorders>
          </w:tcPr>
          <w:p w:rsidR="00A65D9B" w:rsidRPr="00952519" w:rsidRDefault="00A65D9B" w:rsidP="00A36FE9">
            <w:pPr>
              <w:pStyle w:val="Tabletext"/>
              <w:jc w:val="left"/>
            </w:pPr>
            <w:r w:rsidRPr="00952519">
              <w:t>1,7222-2,2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tcBorders>
          </w:tcPr>
          <w:p w:rsidR="00A65D9B" w:rsidRPr="00444EC8"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tcBorders>
          </w:tcPr>
          <w:p w:rsidR="00A65D9B" w:rsidRPr="00952519" w:rsidRDefault="00A65D9B" w:rsidP="00A36FE9">
            <w:pPr>
              <w:pStyle w:val="Tabletext"/>
              <w:jc w:val="left"/>
            </w:pPr>
            <w:r w:rsidRPr="00952519">
              <w:t>1,91-1,92 GHz</w:t>
            </w:r>
          </w:p>
        </w:tc>
        <w:tc>
          <w:tcPr>
            <w:tcW w:w="2835" w:type="dxa"/>
          </w:tcPr>
          <w:p w:rsidR="00A65D9B" w:rsidRPr="00FC5063" w:rsidRDefault="00A65D9B" w:rsidP="00A36FE9">
            <w:pPr>
              <w:pStyle w:val="Tabletext"/>
              <w:jc w:val="left"/>
              <w:rPr>
                <w:lang w:val="es-ES_tradnl"/>
              </w:rPr>
            </w:pPr>
            <w:r w:rsidRPr="00FC5063">
              <w:rPr>
                <w:lang w:val="es-ES_tradnl"/>
              </w:rPr>
              <w:t>Dispositivos del servicio de comunicaciones personales (PCS) asíncronos</w:t>
            </w:r>
          </w:p>
        </w:tc>
        <w:tc>
          <w:tcPr>
            <w:tcW w:w="2835" w:type="dxa"/>
          </w:tcPr>
          <w:p w:rsidR="00A65D9B" w:rsidRPr="00952519" w:rsidRDefault="00A65D9B" w:rsidP="00A36FE9">
            <w:pPr>
              <w:pStyle w:val="Tabletext"/>
              <w:jc w:val="left"/>
            </w:pPr>
            <w:r w:rsidRPr="00952519">
              <w:t>Variable</w:t>
            </w:r>
          </w:p>
        </w:tc>
        <w:tc>
          <w:tcPr>
            <w:tcW w:w="1701" w:type="dxa"/>
          </w:tcPr>
          <w:p w:rsidR="00A65D9B" w:rsidRPr="00952519" w:rsidRDefault="00A65D9B" w:rsidP="00A36FE9">
            <w:pPr>
              <w:pStyle w:val="Tabletext"/>
              <w:jc w:val="center"/>
            </w:pPr>
          </w:p>
        </w:tc>
      </w:tr>
      <w:tr w:rsidR="00A65D9B" w:rsidTr="00A36FE9">
        <w:trPr>
          <w:jc w:val="center"/>
        </w:trPr>
        <w:tc>
          <w:tcPr>
            <w:tcW w:w="2268" w:type="dxa"/>
            <w:tcBorders>
              <w:top w:val="nil"/>
              <w:bottom w:val="single" w:sz="4" w:space="0" w:color="auto"/>
            </w:tcBorders>
          </w:tcPr>
          <w:p w:rsidR="00A65D9B" w:rsidRPr="00952519" w:rsidRDefault="00A65D9B" w:rsidP="00A36FE9">
            <w:pPr>
              <w:pStyle w:val="Tabletext"/>
              <w:jc w:val="left"/>
            </w:pPr>
            <w:r w:rsidRPr="00952519">
              <w:t>1,92-1,93 GHz</w:t>
            </w:r>
          </w:p>
        </w:tc>
        <w:tc>
          <w:tcPr>
            <w:tcW w:w="2835" w:type="dxa"/>
          </w:tcPr>
          <w:p w:rsidR="00A65D9B" w:rsidRPr="00952519" w:rsidRDefault="00A65D9B" w:rsidP="00A36FE9">
            <w:pPr>
              <w:pStyle w:val="Tabletext"/>
              <w:jc w:val="left"/>
            </w:pPr>
            <w:r w:rsidRPr="00952519">
              <w:t>Dispositivos PCS isócronos</w:t>
            </w:r>
          </w:p>
        </w:tc>
        <w:tc>
          <w:tcPr>
            <w:tcW w:w="2835" w:type="dxa"/>
          </w:tcPr>
          <w:p w:rsidR="00A65D9B" w:rsidRPr="00952519" w:rsidRDefault="00A65D9B" w:rsidP="00A36FE9">
            <w:pPr>
              <w:pStyle w:val="Tabletext"/>
              <w:jc w:val="left"/>
            </w:pPr>
            <w:r w:rsidRPr="00952519">
              <w:t>Variable</w:t>
            </w:r>
          </w:p>
        </w:tc>
        <w:tc>
          <w:tcPr>
            <w:tcW w:w="1701" w:type="dxa"/>
          </w:tcPr>
          <w:p w:rsidR="00A65D9B" w:rsidRPr="00952519" w:rsidRDefault="00A65D9B" w:rsidP="00A36FE9">
            <w:pPr>
              <w:pStyle w:val="Tabletext"/>
              <w:jc w:val="center"/>
            </w:pPr>
          </w:p>
        </w:tc>
      </w:tr>
      <w:tr w:rsidR="00A65D9B" w:rsidTr="00A36FE9">
        <w:trPr>
          <w:jc w:val="center"/>
        </w:trPr>
        <w:tc>
          <w:tcPr>
            <w:tcW w:w="2268" w:type="dxa"/>
            <w:tcBorders>
              <w:top w:val="single" w:sz="4" w:space="0" w:color="auto"/>
              <w:bottom w:val="nil"/>
            </w:tcBorders>
          </w:tcPr>
          <w:p w:rsidR="00A65D9B" w:rsidRPr="00952519" w:rsidRDefault="00A65D9B" w:rsidP="00A36FE9">
            <w:pPr>
              <w:pStyle w:val="Tabletext"/>
              <w:jc w:val="left"/>
            </w:pPr>
            <w:r w:rsidRPr="00952519">
              <w:t>2,3-2,31 GHz</w:t>
            </w:r>
          </w:p>
        </w:tc>
        <w:tc>
          <w:tcPr>
            <w:tcW w:w="2835" w:type="dxa"/>
          </w:tcPr>
          <w:p w:rsidR="00A65D9B" w:rsidRPr="00952519" w:rsidRDefault="00A65D9B" w:rsidP="00A36FE9">
            <w:pPr>
              <w:pStyle w:val="Tabletext"/>
              <w:jc w:val="left"/>
            </w:pPr>
            <w:r w:rsidRPr="00952519">
              <w:t>Señales intermitentes de control</w:t>
            </w:r>
          </w:p>
        </w:tc>
        <w:tc>
          <w:tcPr>
            <w:tcW w:w="2835" w:type="dxa"/>
          </w:tcPr>
          <w:p w:rsidR="00A65D9B" w:rsidRDefault="00A65D9B" w:rsidP="00F779E2">
            <w:pPr>
              <w:pStyle w:val="Tabletext"/>
              <w:jc w:val="left"/>
            </w:pPr>
            <w:r>
              <w:t>12</w:t>
            </w:r>
            <w:r w:rsidRPr="00952519">
              <w:t> </w:t>
            </w:r>
            <w:r>
              <w:t xml:space="preserve">500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Pr="00952519" w:rsidRDefault="00A65D9B" w:rsidP="00A36FE9">
            <w:pPr>
              <w:pStyle w:val="Tabletext"/>
              <w:jc w:val="left"/>
            </w:pPr>
            <w:r w:rsidRPr="00952519">
              <w:t>Transmisiones periódicas</w:t>
            </w:r>
          </w:p>
        </w:tc>
        <w:tc>
          <w:tcPr>
            <w:tcW w:w="2835" w:type="dxa"/>
          </w:tcPr>
          <w:p w:rsidR="00A65D9B" w:rsidRDefault="00A65D9B" w:rsidP="00F779E2">
            <w:pPr>
              <w:pStyle w:val="Tabletext"/>
              <w:jc w:val="left"/>
            </w:pPr>
            <w:r>
              <w:t>5</w:t>
            </w:r>
            <w:r w:rsidRPr="00952519">
              <w:t> </w:t>
            </w:r>
            <w:r>
              <w:t xml:space="preserve">000 </w:t>
            </w:r>
            <w:r w:rsidR="00F779E2">
              <w:sym w:font="Symbol" w:char="F06D"/>
            </w:r>
            <w:r>
              <w:t>V/m a 3 m</w:t>
            </w:r>
          </w:p>
        </w:tc>
        <w:tc>
          <w:tcPr>
            <w:tcW w:w="1701" w:type="dxa"/>
          </w:tcPr>
          <w:p w:rsidR="00A65D9B" w:rsidRPr="00952519" w:rsidRDefault="00A65D9B" w:rsidP="00A36FE9">
            <w:pPr>
              <w:pStyle w:val="Tabletext"/>
              <w:jc w:val="center"/>
            </w:pPr>
            <w:r w:rsidRPr="00952519">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2,39-2,4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Dispositivos PCS asíncronos</w:t>
            </w:r>
          </w:p>
        </w:tc>
        <w:tc>
          <w:tcPr>
            <w:tcW w:w="2835" w:type="dxa"/>
          </w:tcPr>
          <w:p w:rsidR="00A65D9B" w:rsidRDefault="00A65D9B" w:rsidP="00A36FE9">
            <w:pPr>
              <w:pStyle w:val="Tabletext"/>
              <w:jc w:val="left"/>
              <w:rPr>
                <w:lang w:val="es-ES_tradnl"/>
              </w:rPr>
            </w:pPr>
            <w:r>
              <w:rPr>
                <w:lang w:val="es-ES_tradnl"/>
              </w:rPr>
              <w:t>Variable</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2,4-2,435 GHz</w:t>
            </w:r>
          </w:p>
        </w:tc>
        <w:tc>
          <w:tcPr>
            <w:tcW w:w="2835" w:type="dxa"/>
          </w:tcPr>
          <w:p w:rsidR="00A65D9B" w:rsidRDefault="00A65D9B" w:rsidP="00A36FE9">
            <w:pPr>
              <w:pStyle w:val="Tabletext"/>
              <w:jc w:val="left"/>
              <w:rPr>
                <w:lang w:val="es-ES_tradnl"/>
              </w:rPr>
            </w:pPr>
            <w:r>
              <w:rPr>
                <w:lang w:val="es-ES_tradnl"/>
              </w:rPr>
              <w:t>Transmisores de espectro ensanchado</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Modulación digital</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Pr="007B5DF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rPr>
                <w:lang w:val="es-ES_tradnl"/>
              </w:rPr>
            </w:pPr>
            <w:r>
              <w:rPr>
                <w:lang w:val="es-ES_tradnl"/>
              </w:rPr>
              <w:t>50</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top w:val="single" w:sz="4" w:space="0" w:color="auto"/>
              <w:bottom w:val="nil"/>
            </w:tcBorders>
          </w:tcPr>
          <w:p w:rsidR="00A65D9B" w:rsidRPr="00B33377" w:rsidRDefault="00A65D9B" w:rsidP="00A36FE9">
            <w:pPr>
              <w:pStyle w:val="Tabletext"/>
              <w:jc w:val="left"/>
              <w:rPr>
                <w:lang w:val="es-ES_tradnl"/>
              </w:rPr>
            </w:pPr>
            <w:r>
              <w:rPr>
                <w:lang w:val="es-ES_tradnl"/>
              </w:rPr>
              <w:t>2,435-2,465 GHz</w:t>
            </w:r>
          </w:p>
        </w:tc>
        <w:tc>
          <w:tcPr>
            <w:tcW w:w="2835" w:type="dxa"/>
          </w:tcPr>
          <w:p w:rsidR="00A65D9B" w:rsidRDefault="00A65D9B" w:rsidP="00A36FE9">
            <w:pPr>
              <w:pStyle w:val="Tabletext"/>
              <w:jc w:val="left"/>
              <w:rPr>
                <w:lang w:val="es-ES_tradnl"/>
              </w:rPr>
            </w:pPr>
            <w:r>
              <w:rPr>
                <w:lang w:val="es-ES_tradnl"/>
              </w:rPr>
              <w:t>Transmisores de espectro ensanchado</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Modulación digital</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Pr="007B5DFB" w:rsidRDefault="00A65D9B" w:rsidP="00A36FE9">
            <w:pPr>
              <w:jc w:val="left"/>
              <w:rPr>
                <w:lang w:val="es-ES_tradnl"/>
              </w:rPr>
            </w:pPr>
          </w:p>
        </w:tc>
        <w:tc>
          <w:tcPr>
            <w:tcW w:w="2835" w:type="dxa"/>
          </w:tcPr>
          <w:p w:rsidR="00A65D9B" w:rsidRDefault="00A65D9B" w:rsidP="00A36FE9">
            <w:pPr>
              <w:pStyle w:val="Tabletext"/>
              <w:jc w:val="left"/>
              <w:rPr>
                <w:lang w:val="es-ES_tradnl"/>
              </w:rPr>
            </w:pPr>
            <w:r>
              <w:rPr>
                <w:lang w:val="es-ES_tradnl"/>
              </w:rPr>
              <w:t>Sensores de perturbación de campo</w:t>
            </w:r>
          </w:p>
        </w:tc>
        <w:tc>
          <w:tcPr>
            <w:tcW w:w="2835" w:type="dxa"/>
          </w:tcPr>
          <w:p w:rsidR="00A65D9B" w:rsidRPr="00B33377" w:rsidRDefault="00A65D9B" w:rsidP="00F779E2">
            <w:pPr>
              <w:pStyle w:val="Tabletext"/>
              <w:jc w:val="left"/>
              <w:rPr>
                <w:lang w:val="es-ES_tradnl"/>
              </w:rPr>
            </w:pPr>
            <w:r w:rsidRPr="00B33377">
              <w:rPr>
                <w:lang w:val="es-ES_tradnl"/>
              </w:rPr>
              <w:t>500</w:t>
            </w:r>
            <w:r w:rsidRPr="00B33377">
              <w:rPr>
                <w:rFonts w:ascii="Tms Rmn" w:hAnsi="Tms Rmn"/>
                <w:sz w:val="12"/>
                <w:lang w:val="es-ES_tradnl"/>
              </w:rPr>
              <w:t> </w:t>
            </w:r>
            <w:r w:rsidRPr="00B33377">
              <w:rPr>
                <w:lang w:val="es-ES_tradnl"/>
              </w:rPr>
              <w:t xml:space="preserve">000 </w:t>
            </w:r>
            <w:r w:rsidR="00F779E2">
              <w:rPr>
                <w:lang w:val="es-ES_tradnl"/>
              </w:rPr>
              <w:sym w:font="Symbol" w:char="F06D"/>
            </w:r>
            <w:r w:rsidRPr="00B33377">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Pr="00B33377" w:rsidRDefault="00A65D9B" w:rsidP="00F779E2">
            <w:pPr>
              <w:pStyle w:val="Tabletext"/>
              <w:jc w:val="left"/>
              <w:rPr>
                <w:lang w:val="es-ES_tradnl"/>
              </w:rPr>
            </w:pPr>
            <w:r w:rsidRPr="00B33377">
              <w:rPr>
                <w:lang w:val="es-ES_tradnl"/>
              </w:rPr>
              <w:t>50</w:t>
            </w:r>
            <w:r w:rsidRPr="00B33377">
              <w:rPr>
                <w:rFonts w:ascii="Tms Rmn" w:hAnsi="Tms Rmn"/>
                <w:sz w:val="12"/>
                <w:lang w:val="es-ES_tradnl"/>
              </w:rPr>
              <w:t> </w:t>
            </w:r>
            <w:r w:rsidRPr="00B33377">
              <w:rPr>
                <w:lang w:val="es-ES_tradnl"/>
              </w:rPr>
              <w:t xml:space="preserve">000 </w:t>
            </w:r>
            <w:r w:rsidR="00F779E2">
              <w:rPr>
                <w:lang w:val="es-ES_tradnl"/>
              </w:rPr>
              <w:sym w:font="Symbol" w:char="F06D"/>
            </w:r>
            <w:r w:rsidRPr="00B33377">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2,465-2,4835 GHz</w:t>
            </w:r>
          </w:p>
        </w:tc>
        <w:tc>
          <w:tcPr>
            <w:tcW w:w="2835" w:type="dxa"/>
          </w:tcPr>
          <w:p w:rsidR="00A65D9B" w:rsidRDefault="00A65D9B" w:rsidP="00A36FE9">
            <w:pPr>
              <w:pStyle w:val="Tabletext"/>
              <w:jc w:val="left"/>
              <w:rPr>
                <w:lang w:val="es-ES_tradnl"/>
              </w:rPr>
            </w:pPr>
            <w:r>
              <w:rPr>
                <w:lang w:val="es-ES_tradnl"/>
              </w:rPr>
              <w:t>Transmisores de espectro ensanchado</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Modulación digital</w:t>
            </w:r>
          </w:p>
        </w:tc>
        <w:tc>
          <w:tcPr>
            <w:tcW w:w="2835" w:type="dxa"/>
          </w:tcPr>
          <w:p w:rsidR="00A65D9B" w:rsidRDefault="00A65D9B" w:rsidP="00A36FE9">
            <w:pPr>
              <w:pStyle w:val="Tabletext"/>
              <w:jc w:val="left"/>
              <w:rPr>
                <w:lang w:val="es-ES_tradnl"/>
              </w:rPr>
            </w:pPr>
            <w:r>
              <w:rPr>
                <w:lang w:val="es-ES_tradnl"/>
              </w:rPr>
              <w:t>Potencia de salida de 1 W</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Pr="007B5DFB" w:rsidRDefault="00A65D9B" w:rsidP="00A36FE9">
            <w:pPr>
              <w:pStyle w:val="Tabletext"/>
              <w:jc w:val="left"/>
              <w:rPr>
                <w:lang w:val="es-ES_tradnl"/>
              </w:rPr>
            </w:pP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rPr>
                <w:lang w:val="es-ES_tradnl"/>
              </w:rPr>
            </w:pPr>
            <w:r>
              <w:rPr>
                <w:lang w:val="es-ES_tradnl"/>
              </w:rPr>
              <w:t>50</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2,5-2,655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2,9-3,26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Sistemas AVI</w:t>
            </w:r>
          </w:p>
        </w:tc>
        <w:tc>
          <w:tcPr>
            <w:tcW w:w="2835" w:type="dxa"/>
          </w:tcPr>
          <w:p w:rsidR="00A65D9B" w:rsidRDefault="00A65D9B" w:rsidP="00F779E2">
            <w:pPr>
              <w:pStyle w:val="Tabletext"/>
              <w:jc w:val="left"/>
              <w:rPr>
                <w:lang w:val="es-ES_tradnl"/>
              </w:rPr>
            </w:pPr>
            <w:r>
              <w:rPr>
                <w:lang w:val="es-ES_tradnl"/>
              </w:rPr>
              <w:t>3</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por MHz de anchura de banda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3,267-3,332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Pr="002F7B39" w:rsidRDefault="00A65D9B" w:rsidP="00F779E2">
            <w:pPr>
              <w:pStyle w:val="Tabletext"/>
              <w:jc w:val="left"/>
              <w:rPr>
                <w:lang w:val="es-ES_tradnl"/>
              </w:rPr>
            </w:pPr>
            <w:r w:rsidRPr="002F7B39">
              <w:rPr>
                <w:lang w:val="es-ES_tradnl"/>
              </w:rPr>
              <w:t>12</w:t>
            </w:r>
            <w:r w:rsidRPr="002F7B39">
              <w:rPr>
                <w:rFonts w:ascii="Tms Rmn" w:hAnsi="Tms Rmn"/>
                <w:sz w:val="12"/>
                <w:lang w:val="es-ES_tradnl"/>
              </w:rPr>
              <w:t> </w:t>
            </w:r>
            <w:r w:rsidRPr="002F7B39">
              <w:rPr>
                <w:lang w:val="es-ES_tradnl"/>
              </w:rPr>
              <w:t xml:space="preserve">500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Pr="002F7B39" w:rsidRDefault="00A65D9B" w:rsidP="00F779E2">
            <w:pPr>
              <w:pStyle w:val="Tabletext"/>
              <w:jc w:val="left"/>
              <w:rPr>
                <w:lang w:val="es-ES_tradnl"/>
              </w:rPr>
            </w:pPr>
            <w:r w:rsidRPr="002F7B39">
              <w:rPr>
                <w:lang w:val="es-ES_tradnl"/>
              </w:rPr>
              <w:t>5</w:t>
            </w:r>
            <w:r w:rsidRPr="002F7B39">
              <w:rPr>
                <w:rFonts w:ascii="Tms Rmn" w:hAnsi="Tms Rmn"/>
                <w:sz w:val="12"/>
                <w:lang w:val="es-ES_tradnl"/>
              </w:rPr>
              <w:t> </w:t>
            </w:r>
            <w:r w:rsidRPr="002F7B39">
              <w:rPr>
                <w:lang w:val="es-ES_tradnl"/>
              </w:rPr>
              <w:t xml:space="preserve">000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Sistemas AVI</w:t>
            </w:r>
          </w:p>
        </w:tc>
        <w:tc>
          <w:tcPr>
            <w:tcW w:w="2835" w:type="dxa"/>
          </w:tcPr>
          <w:p w:rsidR="00A65D9B" w:rsidRDefault="00A65D9B" w:rsidP="00F779E2">
            <w:pPr>
              <w:pStyle w:val="Tabletext"/>
              <w:jc w:val="left"/>
              <w:rPr>
                <w:lang w:val="es-ES_tradnl"/>
              </w:rPr>
            </w:pPr>
            <w:r>
              <w:rPr>
                <w:lang w:val="es-ES_tradnl"/>
              </w:rPr>
              <w:t>3</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por MHz de anchura de banda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3,339-3,3458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Pr="002F7B39" w:rsidRDefault="00A65D9B" w:rsidP="00F779E2">
            <w:pPr>
              <w:pStyle w:val="Tabletext"/>
              <w:jc w:val="left"/>
              <w:rPr>
                <w:lang w:val="es-ES_tradnl"/>
              </w:rPr>
            </w:pPr>
            <w:r w:rsidRPr="002F7B39">
              <w:rPr>
                <w:lang w:val="es-ES_tradnl"/>
              </w:rPr>
              <w:t>12</w:t>
            </w:r>
            <w:r w:rsidRPr="002F7B39">
              <w:rPr>
                <w:rFonts w:ascii="Tms Rmn" w:hAnsi="Tms Rmn"/>
                <w:sz w:val="12"/>
                <w:lang w:val="es-ES_tradnl"/>
              </w:rPr>
              <w:t> </w:t>
            </w:r>
            <w:r w:rsidRPr="002F7B39">
              <w:rPr>
                <w:lang w:val="es-ES_tradnl"/>
              </w:rPr>
              <w:t xml:space="preserve">500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Pr="002F7B39" w:rsidRDefault="00A65D9B" w:rsidP="00F779E2">
            <w:pPr>
              <w:pStyle w:val="Tabletext"/>
              <w:jc w:val="left"/>
              <w:rPr>
                <w:lang w:val="es-ES_tradnl"/>
              </w:rPr>
            </w:pPr>
            <w:r w:rsidRPr="002F7B39">
              <w:rPr>
                <w:lang w:val="es-ES_tradnl"/>
              </w:rPr>
              <w:t>5</w:t>
            </w:r>
            <w:r w:rsidRPr="002F7B39">
              <w:rPr>
                <w:rFonts w:ascii="Tms Rmn" w:hAnsi="Tms Rmn"/>
                <w:sz w:val="12"/>
                <w:lang w:val="es-ES_tradnl"/>
              </w:rPr>
              <w:t> </w:t>
            </w:r>
            <w:r w:rsidRPr="002F7B39">
              <w:rPr>
                <w:lang w:val="es-ES_tradnl"/>
              </w:rPr>
              <w:t xml:space="preserve">000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Sistemas AVI</w:t>
            </w:r>
          </w:p>
        </w:tc>
        <w:tc>
          <w:tcPr>
            <w:tcW w:w="2835" w:type="dxa"/>
          </w:tcPr>
          <w:p w:rsidR="00A65D9B" w:rsidRDefault="00A65D9B" w:rsidP="00F779E2">
            <w:pPr>
              <w:pStyle w:val="Tabletext"/>
              <w:jc w:val="left"/>
              <w:rPr>
                <w:lang w:val="es-ES_tradnl"/>
              </w:rPr>
            </w:pPr>
            <w:r>
              <w:rPr>
                <w:lang w:val="es-ES_tradnl"/>
              </w:rPr>
              <w:t>3</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por MHz de anchura de banda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3,358-3,6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Pr="002F7B39" w:rsidRDefault="00A65D9B" w:rsidP="00F779E2">
            <w:pPr>
              <w:pStyle w:val="Tabletext"/>
              <w:jc w:val="left"/>
              <w:rPr>
                <w:lang w:val="es-ES_tradnl"/>
              </w:rPr>
            </w:pPr>
            <w:r w:rsidRPr="002F7B39">
              <w:rPr>
                <w:lang w:val="es-ES_tradnl"/>
              </w:rPr>
              <w:t>12</w:t>
            </w:r>
            <w:r w:rsidRPr="002F7B39">
              <w:rPr>
                <w:rFonts w:ascii="Tms Rmn" w:hAnsi="Tms Rmn"/>
                <w:sz w:val="12"/>
                <w:lang w:val="es-ES_tradnl"/>
              </w:rPr>
              <w:t> </w:t>
            </w:r>
            <w:r w:rsidRPr="002F7B39">
              <w:rPr>
                <w:lang w:val="es-ES_tradnl"/>
              </w:rPr>
              <w:t xml:space="preserve">500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Pr="002F7B39" w:rsidRDefault="00A65D9B" w:rsidP="00F779E2">
            <w:pPr>
              <w:pStyle w:val="Tabletext"/>
              <w:jc w:val="left"/>
              <w:rPr>
                <w:lang w:val="es-ES_tradnl"/>
              </w:rPr>
            </w:pPr>
            <w:r w:rsidRPr="002F7B39">
              <w:rPr>
                <w:lang w:val="es-ES_tradnl"/>
              </w:rPr>
              <w:t>5</w:t>
            </w:r>
            <w:r w:rsidRPr="002F7B39">
              <w:rPr>
                <w:rFonts w:ascii="Tms Rmn" w:hAnsi="Tms Rmn"/>
                <w:sz w:val="12"/>
                <w:lang w:val="es-ES_tradnl"/>
              </w:rPr>
              <w:t> </w:t>
            </w:r>
            <w:r w:rsidRPr="002F7B39">
              <w:rPr>
                <w:lang w:val="es-ES_tradnl"/>
              </w:rPr>
              <w:t xml:space="preserve">000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Pr="003B211E" w:rsidRDefault="00A65D9B" w:rsidP="00A36FE9">
            <w:pPr>
              <w:pStyle w:val="Tabletext"/>
              <w:jc w:val="left"/>
              <w:rPr>
                <w:color w:val="1F497D" w:themeColor="text2"/>
              </w:rPr>
            </w:pPr>
          </w:p>
        </w:tc>
        <w:tc>
          <w:tcPr>
            <w:tcW w:w="2835" w:type="dxa"/>
          </w:tcPr>
          <w:p w:rsidR="00A65D9B" w:rsidRDefault="00A65D9B" w:rsidP="00A36FE9">
            <w:pPr>
              <w:pStyle w:val="Tabletext"/>
              <w:jc w:val="left"/>
              <w:rPr>
                <w:lang w:val="es-ES_tradnl"/>
              </w:rPr>
            </w:pPr>
            <w:r>
              <w:rPr>
                <w:lang w:val="es-ES_tradnl"/>
              </w:rPr>
              <w:t>Sistemas AVI</w:t>
            </w:r>
          </w:p>
        </w:tc>
        <w:tc>
          <w:tcPr>
            <w:tcW w:w="2835" w:type="dxa"/>
          </w:tcPr>
          <w:p w:rsidR="00A65D9B" w:rsidRDefault="00A65D9B" w:rsidP="00F779E2">
            <w:pPr>
              <w:pStyle w:val="Tabletext"/>
              <w:jc w:val="left"/>
              <w:rPr>
                <w:lang w:val="es-ES_tradnl"/>
              </w:rPr>
            </w:pPr>
            <w:r>
              <w:rPr>
                <w:lang w:val="es-ES_tradnl"/>
              </w:rPr>
              <w:t>3</w:t>
            </w:r>
            <w:r>
              <w:rPr>
                <w:rFonts w:ascii="Tms Rmn" w:hAnsi="Tms Rmn"/>
                <w:sz w:val="12"/>
                <w:lang w:val="es-ES_tradnl"/>
              </w:rPr>
              <w:t> </w:t>
            </w:r>
            <w:r>
              <w:rPr>
                <w:lang w:val="es-ES_tradnl"/>
              </w:rPr>
              <w:t xml:space="preserve">000 </w:t>
            </w:r>
            <w:r w:rsidR="00F779E2">
              <w:rPr>
                <w:lang w:val="es-ES_tradnl"/>
              </w:rPr>
              <w:sym w:font="Symbol" w:char="F06D"/>
            </w:r>
            <w:r>
              <w:rPr>
                <w:lang w:val="es-ES_tradnl"/>
              </w:rPr>
              <w:t>V/m por MHz de anchura de banda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bottom w:val="nil"/>
            </w:tcBorders>
          </w:tcPr>
          <w:p w:rsidR="00A65D9B" w:rsidRDefault="00A65D9B" w:rsidP="00A36FE9">
            <w:pPr>
              <w:pStyle w:val="Tabletext"/>
              <w:jc w:val="left"/>
              <w:rPr>
                <w:lang w:val="es-ES_tradnl"/>
              </w:rPr>
            </w:pPr>
            <w:r>
              <w:rPr>
                <w:lang w:val="es-ES_tradnl"/>
              </w:rPr>
              <w:t>4,4-4,5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Pr="002F7B39" w:rsidRDefault="00A65D9B" w:rsidP="00F779E2">
            <w:pPr>
              <w:pStyle w:val="Tabletext"/>
              <w:jc w:val="left"/>
              <w:rPr>
                <w:lang w:val="es-ES_tradnl"/>
              </w:rPr>
            </w:pPr>
            <w:r w:rsidRPr="002F7B39">
              <w:rPr>
                <w:lang w:val="es-ES_tradnl"/>
              </w:rPr>
              <w:t>12</w:t>
            </w:r>
            <w:r w:rsidRPr="002F7B39">
              <w:rPr>
                <w:rFonts w:ascii="Tms Rmn" w:hAnsi="Tms Rmn"/>
                <w:sz w:val="12"/>
                <w:lang w:val="es-ES_tradnl"/>
              </w:rPr>
              <w:t> </w:t>
            </w:r>
            <w:r w:rsidRPr="002F7B39">
              <w:rPr>
                <w:lang w:val="es-ES_tradnl"/>
              </w:rPr>
              <w:t xml:space="preserve">500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Pr="002F7B39" w:rsidRDefault="00A65D9B" w:rsidP="00F779E2">
            <w:pPr>
              <w:pStyle w:val="Tabletext"/>
              <w:jc w:val="left"/>
              <w:rPr>
                <w:lang w:val="es-ES_tradnl"/>
              </w:rPr>
            </w:pPr>
            <w:r w:rsidRPr="002F7B39">
              <w:rPr>
                <w:lang w:val="es-ES_tradnl"/>
              </w:rPr>
              <w:t>5</w:t>
            </w:r>
            <w:r w:rsidRPr="002F7B39">
              <w:rPr>
                <w:rFonts w:ascii="Tms Rmn" w:hAnsi="Tms Rmn"/>
                <w:sz w:val="12"/>
                <w:lang w:val="es-ES_tradnl"/>
              </w:rPr>
              <w:t> </w:t>
            </w:r>
            <w:r w:rsidRPr="002F7B39">
              <w:rPr>
                <w:lang w:val="es-ES_tradnl"/>
              </w:rPr>
              <w:t xml:space="preserve">000 </w:t>
            </w:r>
            <w:r w:rsidR="00F779E2">
              <w:rPr>
                <w:lang w:val="es-ES_tradnl"/>
              </w:rPr>
              <w:sym w:font="Symbol" w:char="F06D"/>
            </w:r>
            <w:r w:rsidRPr="002F7B39">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single" w:sz="4" w:space="0" w:color="auto"/>
            </w:tcBorders>
          </w:tcPr>
          <w:p w:rsidR="00A65D9B" w:rsidRDefault="00A65D9B" w:rsidP="00A36FE9">
            <w:pPr>
              <w:pStyle w:val="Tabletext"/>
              <w:jc w:val="left"/>
            </w:pPr>
            <w:r>
              <w:rPr>
                <w:lang w:val="es-ES_tradnl"/>
              </w:rPr>
              <w:t>5,15-5,25 GHz</w:t>
            </w:r>
          </w:p>
        </w:tc>
        <w:tc>
          <w:tcPr>
            <w:tcW w:w="2835" w:type="dxa"/>
          </w:tcPr>
          <w:p w:rsidR="00A65D9B" w:rsidRDefault="00A65D9B" w:rsidP="00A36FE9">
            <w:pPr>
              <w:pStyle w:val="Tabletext"/>
              <w:jc w:val="left"/>
              <w:rPr>
                <w:lang w:val="es-ES_tradnl"/>
              </w:rPr>
            </w:pPr>
            <w:r>
              <w:rPr>
                <w:lang w:val="es-ES_tradnl"/>
              </w:rPr>
              <w:t>Dispositivos de infraestructura de información nacional</w:t>
            </w:r>
          </w:p>
        </w:tc>
        <w:tc>
          <w:tcPr>
            <w:tcW w:w="2835" w:type="dxa"/>
          </w:tcPr>
          <w:p w:rsidR="00A65D9B" w:rsidRPr="00E52075" w:rsidRDefault="00A65D9B" w:rsidP="00A36FE9">
            <w:pPr>
              <w:pStyle w:val="Tabletext"/>
              <w:jc w:val="left"/>
              <w:rPr>
                <w:i/>
                <w:iCs/>
                <w:lang w:val="es-ES_tradnl"/>
              </w:rPr>
            </w:pPr>
            <w:r>
              <w:rPr>
                <w:lang w:val="es-ES_tradnl"/>
              </w:rPr>
              <w:t xml:space="preserve">Únicamente en interiores: potencia de salida: menos de </w:t>
            </w:r>
            <w:r>
              <w:rPr>
                <w:lang w:val="es-ES_tradnl"/>
              </w:rPr>
              <w:br/>
              <w:t>50 mW o 4 dBm + 10 log </w:t>
            </w:r>
            <w:r>
              <w:rPr>
                <w:i/>
                <w:iCs/>
                <w:lang w:val="es-ES_tradnl"/>
              </w:rPr>
              <w:t>B</w:t>
            </w:r>
            <w:r>
              <w:rPr>
                <w:lang w:val="es-ES_tradnl"/>
              </w:rPr>
              <w:t xml:space="preserve"> (donde </w:t>
            </w:r>
            <w:r>
              <w:rPr>
                <w:i/>
                <w:iCs/>
                <w:lang w:val="es-ES_tradnl"/>
              </w:rPr>
              <w:t>B </w:t>
            </w:r>
            <w:r w:rsidRPr="00E52075">
              <w:rPr>
                <w:lang w:val="es-ES_tradnl"/>
              </w:rPr>
              <w:t>= 26 dB</w:t>
            </w:r>
            <w:r>
              <w:rPr>
                <w:lang w:val="es-ES_tradnl"/>
              </w:rPr>
              <w:t>) de anchura de banda (MHz))</w:t>
            </w:r>
          </w:p>
        </w:tc>
        <w:tc>
          <w:tcPr>
            <w:tcW w:w="1701" w:type="dxa"/>
          </w:tcPr>
          <w:p w:rsidR="00A65D9B" w:rsidRDefault="00A65D9B" w:rsidP="00A36FE9">
            <w:pPr>
              <w:pStyle w:val="Tabletext"/>
              <w:jc w:val="center"/>
              <w:rPr>
                <w:lang w:val="es-ES_tradnl"/>
              </w:rPr>
            </w:pPr>
            <w:r>
              <w:rPr>
                <w:lang w:val="es-ES_tradnl"/>
              </w:rPr>
              <w:t>A</w:t>
            </w:r>
          </w:p>
        </w:tc>
      </w:tr>
    </w:tbl>
    <w:p w:rsidR="00C969FC" w:rsidRDefault="00C969FC" w:rsidP="00C969FC">
      <w:pPr>
        <w:pStyle w:val="Tablefin"/>
      </w:pPr>
    </w:p>
    <w:p w:rsidR="00C969FC" w:rsidRDefault="00C969FC" w:rsidP="00C969FC">
      <w:pPr>
        <w:pStyle w:val="TableNo"/>
        <w:rPr>
          <w:lang w:val="es-ES_tradnl"/>
        </w:rPr>
      </w:pPr>
      <w:r>
        <w:rPr>
          <w:lang w:val="es-ES_tradnl"/>
        </w:rPr>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nil"/>
            </w:tcBorders>
          </w:tcPr>
          <w:p w:rsidR="00A65D9B" w:rsidRPr="00EA002B" w:rsidRDefault="00A65D9B" w:rsidP="00A36FE9">
            <w:pPr>
              <w:pStyle w:val="Tabletext"/>
              <w:jc w:val="left"/>
            </w:pPr>
            <w:r>
              <w:rPr>
                <w:b/>
                <w:lang w:val="es-ES_tradnl"/>
              </w:rPr>
              <w:br w:type="page"/>
            </w:r>
            <w:r w:rsidRPr="00EA002B">
              <w:t>5</w:t>
            </w:r>
            <w:r>
              <w:t>,25-5,</w:t>
            </w:r>
            <w:r w:rsidRPr="00EA002B">
              <w:t>35</w:t>
            </w:r>
            <w:r w:rsidRPr="00EE1D10">
              <w:t xml:space="preserve">  GHz</w:t>
            </w:r>
          </w:p>
        </w:tc>
        <w:tc>
          <w:tcPr>
            <w:tcW w:w="2835" w:type="dxa"/>
          </w:tcPr>
          <w:p w:rsidR="00A65D9B" w:rsidRPr="00EA002B" w:rsidRDefault="00A65D9B" w:rsidP="00A36FE9">
            <w:pPr>
              <w:pStyle w:val="Tabletext"/>
              <w:jc w:val="left"/>
            </w:pPr>
            <w:r>
              <w:rPr>
                <w:lang w:val="es-ES_tradnl"/>
              </w:rPr>
              <w:t xml:space="preserve">Señales intermitentes de control </w:t>
            </w:r>
          </w:p>
        </w:tc>
        <w:tc>
          <w:tcPr>
            <w:tcW w:w="2835" w:type="dxa"/>
          </w:tcPr>
          <w:p w:rsidR="00A65D9B" w:rsidRPr="00EA002B" w:rsidRDefault="00A65D9B" w:rsidP="00F779E2">
            <w:pPr>
              <w:pStyle w:val="Tabletext"/>
              <w:jc w:val="left"/>
            </w:pPr>
            <w:r w:rsidRPr="00EA002B">
              <w:t>12</w:t>
            </w:r>
            <w:r w:rsidRPr="00EA002B">
              <w:rPr>
                <w:rFonts w:ascii="Tms Rmn" w:hAnsi="Tms Rmn"/>
              </w:rPr>
              <w:t> </w:t>
            </w:r>
            <w:r w:rsidRPr="00EA002B">
              <w:t xml:space="preserve">500 </w:t>
            </w:r>
            <w:r w:rsidR="00F779E2">
              <w:sym w:font="Symbol" w:char="F06D"/>
            </w:r>
            <w:r w:rsidRPr="00EA002B">
              <w:t>V/m a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bottom w:val="nil"/>
            </w:tcBorders>
          </w:tcPr>
          <w:p w:rsidR="00A65D9B" w:rsidRPr="00EA002B" w:rsidRDefault="00A65D9B" w:rsidP="00A36FE9">
            <w:pPr>
              <w:pStyle w:val="Tabletext"/>
              <w:jc w:val="left"/>
            </w:pPr>
          </w:p>
        </w:tc>
        <w:tc>
          <w:tcPr>
            <w:tcW w:w="2835" w:type="dxa"/>
          </w:tcPr>
          <w:p w:rsidR="00A65D9B" w:rsidRPr="0093228A" w:rsidRDefault="00A65D9B" w:rsidP="00A36FE9">
            <w:pPr>
              <w:pStyle w:val="Tabletext"/>
              <w:jc w:val="left"/>
              <w:rPr>
                <w:lang w:val="es-ES_tradnl"/>
              </w:rPr>
            </w:pPr>
            <w:r w:rsidRPr="0093228A">
              <w:rPr>
                <w:lang w:val="es-ES_tradnl"/>
              </w:rPr>
              <w:t>Dispositivos de infraestructura de informaci</w:t>
            </w:r>
            <w:r>
              <w:rPr>
                <w:lang w:val="es-ES_tradnl"/>
              </w:rPr>
              <w:t>ón nacional</w:t>
            </w:r>
          </w:p>
        </w:tc>
        <w:tc>
          <w:tcPr>
            <w:tcW w:w="2835" w:type="dxa"/>
          </w:tcPr>
          <w:p w:rsidR="00A65D9B" w:rsidRPr="0093228A" w:rsidRDefault="00A65D9B" w:rsidP="00A36FE9">
            <w:pPr>
              <w:pStyle w:val="Tabletext"/>
              <w:jc w:val="left"/>
              <w:rPr>
                <w:lang w:val="es-ES_tradnl"/>
              </w:rPr>
            </w:pPr>
            <w:r w:rsidRPr="0093228A">
              <w:rPr>
                <w:lang w:val="es-ES_tradnl"/>
              </w:rPr>
              <w:t xml:space="preserve">Potencia de salida: </w:t>
            </w:r>
            <w:r>
              <w:rPr>
                <w:lang w:val="es-ES_tradnl"/>
              </w:rPr>
              <w:t xml:space="preserve">menos de </w:t>
            </w:r>
            <w:r w:rsidRPr="0093228A">
              <w:rPr>
                <w:lang w:val="es-ES_tradnl"/>
              </w:rPr>
              <w:t xml:space="preserve">250 mW </w:t>
            </w:r>
            <w:r>
              <w:rPr>
                <w:lang w:val="es-ES_tradnl"/>
              </w:rPr>
              <w:t>u</w:t>
            </w:r>
            <w:r w:rsidRPr="0093228A">
              <w:rPr>
                <w:lang w:val="es-ES_tradnl"/>
              </w:rPr>
              <w:t xml:space="preserve"> 11 dBm + 10 log </w:t>
            </w:r>
            <w:r w:rsidRPr="0093228A">
              <w:rPr>
                <w:i/>
                <w:iCs/>
                <w:lang w:val="es-ES_tradnl"/>
              </w:rPr>
              <w:t>B</w:t>
            </w:r>
            <w:r w:rsidRPr="0093228A">
              <w:rPr>
                <w:lang w:val="es-ES_tradnl"/>
              </w:rPr>
              <w:t xml:space="preserve"> (</w:t>
            </w:r>
            <w:r>
              <w:rPr>
                <w:lang w:val="es-ES_tradnl"/>
              </w:rPr>
              <w:t>donde</w:t>
            </w:r>
            <w:r w:rsidRPr="0093228A">
              <w:rPr>
                <w:lang w:val="es-ES_tradnl"/>
              </w:rPr>
              <w:t xml:space="preserve"> </w:t>
            </w:r>
            <w:r w:rsidRPr="0093228A">
              <w:rPr>
                <w:i/>
                <w:iCs/>
                <w:lang w:val="es-ES_tradnl"/>
              </w:rPr>
              <w:t>B</w:t>
            </w:r>
            <w:r w:rsidRPr="0093228A">
              <w:rPr>
                <w:lang w:val="es-ES_tradnl"/>
              </w:rPr>
              <w:t xml:space="preserve"> = 26 dB </w:t>
            </w:r>
            <w:r>
              <w:rPr>
                <w:lang w:val="es-ES_tradnl"/>
              </w:rPr>
              <w:t>de anchura de banda</w:t>
            </w:r>
            <w:r w:rsidRPr="0093228A">
              <w:rPr>
                <w:lang w:val="es-ES_tradnl"/>
              </w:rPr>
              <w:t xml:space="preserve"> (MHz))</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bottom w:val="single" w:sz="4" w:space="0" w:color="auto"/>
            </w:tcBorders>
          </w:tcPr>
          <w:p w:rsidR="00A65D9B" w:rsidRPr="00EA002B" w:rsidRDefault="00A65D9B" w:rsidP="00A36FE9">
            <w:pPr>
              <w:pStyle w:val="Tabletext"/>
              <w:jc w:val="left"/>
            </w:pPr>
          </w:p>
        </w:tc>
        <w:tc>
          <w:tcPr>
            <w:tcW w:w="2835" w:type="dxa"/>
          </w:tcPr>
          <w:p w:rsidR="00A65D9B" w:rsidRPr="00EA002B" w:rsidRDefault="00A65D9B" w:rsidP="00A36FE9">
            <w:pPr>
              <w:pStyle w:val="Tabletext"/>
              <w:jc w:val="left"/>
            </w:pPr>
            <w:r>
              <w:t>Transmisiones periódicas</w:t>
            </w:r>
          </w:p>
        </w:tc>
        <w:tc>
          <w:tcPr>
            <w:tcW w:w="2835" w:type="dxa"/>
          </w:tcPr>
          <w:p w:rsidR="00A65D9B" w:rsidRPr="00EA002B" w:rsidRDefault="00A65D9B" w:rsidP="00F779E2">
            <w:pPr>
              <w:pStyle w:val="Tabletext"/>
              <w:jc w:val="left"/>
            </w:pPr>
            <w:r w:rsidRPr="00EA002B">
              <w:t>5</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bottom w:val="nil"/>
            </w:tcBorders>
          </w:tcPr>
          <w:p w:rsidR="00A65D9B" w:rsidRPr="00EA002B" w:rsidRDefault="00A65D9B" w:rsidP="00A36FE9">
            <w:pPr>
              <w:pStyle w:val="Tabletext"/>
              <w:jc w:val="left"/>
            </w:pPr>
            <w:r>
              <w:t>5,46-5,</w:t>
            </w:r>
            <w:r w:rsidRPr="00EA002B">
              <w:t>725</w:t>
            </w:r>
            <w:r w:rsidRPr="00EE1D10">
              <w:t xml:space="preserve">  GHz</w:t>
            </w:r>
          </w:p>
        </w:tc>
        <w:tc>
          <w:tcPr>
            <w:tcW w:w="2835" w:type="dxa"/>
          </w:tcPr>
          <w:p w:rsidR="00A65D9B" w:rsidRPr="00EA002B" w:rsidRDefault="00A65D9B" w:rsidP="00A36FE9">
            <w:pPr>
              <w:pStyle w:val="Tabletext"/>
              <w:jc w:val="left"/>
            </w:pPr>
            <w:r>
              <w:t xml:space="preserve">Señales intermitentes de control </w:t>
            </w:r>
          </w:p>
        </w:tc>
        <w:tc>
          <w:tcPr>
            <w:tcW w:w="2835" w:type="dxa"/>
          </w:tcPr>
          <w:p w:rsidR="00A65D9B" w:rsidRPr="00EA002B" w:rsidRDefault="00A65D9B" w:rsidP="00F779E2">
            <w:pPr>
              <w:pStyle w:val="Tabletext"/>
              <w:jc w:val="left"/>
            </w:pPr>
            <w:r w:rsidRPr="00EA002B">
              <w:t>12</w:t>
            </w:r>
            <w:r w:rsidRPr="00EA002B">
              <w:rPr>
                <w:rFonts w:ascii="Tms Rmn" w:hAnsi="Tms Rmn"/>
              </w:rPr>
              <w:t> </w:t>
            </w:r>
            <w:r w:rsidRPr="00EA002B">
              <w:t xml:space="preserve">500 </w:t>
            </w:r>
            <w:r w:rsidR="00F779E2">
              <w:sym w:font="Symbol" w:char="F06D"/>
            </w:r>
            <w:r w:rsidRPr="00EA002B">
              <w:t>V/m a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tcBorders>
          </w:tcPr>
          <w:p w:rsidR="00A65D9B" w:rsidRPr="00EA002B" w:rsidRDefault="00A65D9B" w:rsidP="00A36FE9">
            <w:pPr>
              <w:pStyle w:val="Tabletext"/>
              <w:jc w:val="left"/>
            </w:pPr>
          </w:p>
        </w:tc>
        <w:tc>
          <w:tcPr>
            <w:tcW w:w="2835" w:type="dxa"/>
          </w:tcPr>
          <w:p w:rsidR="00A65D9B" w:rsidRPr="00EA002B" w:rsidRDefault="00A65D9B" w:rsidP="00A36FE9">
            <w:pPr>
              <w:pStyle w:val="Tabletext"/>
              <w:jc w:val="left"/>
            </w:pPr>
            <w:r>
              <w:t>Transmisiones periódicas</w:t>
            </w:r>
          </w:p>
        </w:tc>
        <w:tc>
          <w:tcPr>
            <w:tcW w:w="2835" w:type="dxa"/>
          </w:tcPr>
          <w:p w:rsidR="00A65D9B" w:rsidRPr="00EA002B" w:rsidRDefault="00A65D9B" w:rsidP="00F779E2">
            <w:pPr>
              <w:pStyle w:val="Tabletext"/>
              <w:jc w:val="left"/>
            </w:pPr>
            <w:r w:rsidRPr="00EA002B">
              <w:t>5</w:t>
            </w:r>
            <w:r w:rsidRPr="00EA002B">
              <w:rPr>
                <w:rFonts w:ascii="Tms Rmn" w:hAnsi="Tms Rmn"/>
              </w:rPr>
              <w:t> </w:t>
            </w:r>
            <w:r w:rsidRPr="00EA002B">
              <w:t xml:space="preserve">000 </w:t>
            </w:r>
            <w:r w:rsidR="00F779E2">
              <w:sym w:font="Symbol" w:char="F06D"/>
            </w:r>
            <w:r w:rsidRPr="00EA002B">
              <w:t>V/m a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Pr>
          <w:p w:rsidR="00A65D9B" w:rsidRPr="00EA002B" w:rsidRDefault="00A65D9B" w:rsidP="00A36FE9">
            <w:pPr>
              <w:pStyle w:val="Tabletext"/>
              <w:jc w:val="left"/>
            </w:pPr>
            <w:r>
              <w:t>5,47-5,</w:t>
            </w:r>
            <w:r w:rsidRPr="00EA002B">
              <w:t>725</w:t>
            </w:r>
            <w:r w:rsidRPr="00EE1D10">
              <w:t xml:space="preserve">  GHz</w:t>
            </w:r>
          </w:p>
        </w:tc>
        <w:tc>
          <w:tcPr>
            <w:tcW w:w="2835" w:type="dxa"/>
          </w:tcPr>
          <w:p w:rsidR="00A65D9B" w:rsidRPr="00192828" w:rsidRDefault="00A65D9B" w:rsidP="00A36FE9">
            <w:pPr>
              <w:pStyle w:val="Tabletext"/>
              <w:jc w:val="left"/>
              <w:rPr>
                <w:lang w:val="es-ES_tradnl"/>
              </w:rPr>
            </w:pPr>
            <w:r w:rsidRPr="00192828">
              <w:rPr>
                <w:lang w:val="es-ES_tradnl"/>
              </w:rPr>
              <w:t>Dispositivos de infraestructura de informaci</w:t>
            </w:r>
            <w:r>
              <w:rPr>
                <w:lang w:val="es-ES_tradnl"/>
              </w:rPr>
              <w:t>ón nacional</w:t>
            </w:r>
          </w:p>
        </w:tc>
        <w:tc>
          <w:tcPr>
            <w:tcW w:w="2835" w:type="dxa"/>
          </w:tcPr>
          <w:p w:rsidR="00A65D9B" w:rsidRPr="00192828" w:rsidRDefault="00A65D9B" w:rsidP="00A36FE9">
            <w:pPr>
              <w:pStyle w:val="Tabletext"/>
              <w:jc w:val="left"/>
              <w:rPr>
                <w:lang w:val="es-ES_tradnl"/>
              </w:rPr>
            </w:pPr>
            <w:r w:rsidRPr="00192828">
              <w:rPr>
                <w:lang w:val="es-ES_tradnl"/>
              </w:rPr>
              <w:t>Potenci</w:t>
            </w:r>
            <w:r>
              <w:rPr>
                <w:lang w:val="es-ES_tradnl"/>
              </w:rPr>
              <w:t>a de salida: menos de 250 mW u</w:t>
            </w:r>
            <w:r w:rsidRPr="00192828">
              <w:rPr>
                <w:lang w:val="es-ES_tradnl"/>
              </w:rPr>
              <w:t xml:space="preserve"> 11 dBm + 10 log </w:t>
            </w:r>
            <w:r w:rsidRPr="00192828">
              <w:rPr>
                <w:i/>
                <w:iCs/>
                <w:lang w:val="es-ES_tradnl"/>
              </w:rPr>
              <w:t>B</w:t>
            </w:r>
            <w:r w:rsidRPr="00192828">
              <w:rPr>
                <w:lang w:val="es-ES_tradnl"/>
              </w:rPr>
              <w:t xml:space="preserve"> (</w:t>
            </w:r>
            <w:r>
              <w:rPr>
                <w:lang w:val="es-ES_tradnl"/>
              </w:rPr>
              <w:t xml:space="preserve">donde </w:t>
            </w:r>
            <w:r w:rsidRPr="00192828">
              <w:rPr>
                <w:i/>
                <w:iCs/>
                <w:lang w:val="es-ES_tradnl"/>
              </w:rPr>
              <w:t>B</w:t>
            </w:r>
            <w:r w:rsidRPr="00192828">
              <w:rPr>
                <w:lang w:val="es-ES_tradnl"/>
              </w:rPr>
              <w:t xml:space="preserve"> = 26 dB </w:t>
            </w:r>
            <w:r>
              <w:rPr>
                <w:lang w:val="es-ES_tradnl"/>
              </w:rPr>
              <w:t>de anchura de banda</w:t>
            </w:r>
            <w:r w:rsidRPr="00192828">
              <w:rPr>
                <w:lang w:val="es-ES_tradnl"/>
              </w:rPr>
              <w:t xml:space="preserve"> (MHz))</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bottom w:val="single" w:sz="4" w:space="0" w:color="auto"/>
            </w:tcBorders>
          </w:tcPr>
          <w:p w:rsidR="00A65D9B" w:rsidRPr="00EA002B" w:rsidRDefault="00A65D9B" w:rsidP="00A36FE9">
            <w:pPr>
              <w:pStyle w:val="Tabletext"/>
              <w:jc w:val="left"/>
            </w:pPr>
            <w:r>
              <w:t>5,725-5,</w:t>
            </w:r>
            <w:r w:rsidRPr="00EA002B">
              <w:t>825</w:t>
            </w:r>
            <w:r w:rsidRPr="00EE1D10">
              <w:t xml:space="preserve">  GHz</w:t>
            </w:r>
          </w:p>
        </w:tc>
        <w:tc>
          <w:tcPr>
            <w:tcW w:w="2835" w:type="dxa"/>
          </w:tcPr>
          <w:p w:rsidR="00A65D9B" w:rsidRPr="00260236" w:rsidRDefault="00A65D9B" w:rsidP="00A36FE9">
            <w:pPr>
              <w:pStyle w:val="Tabletext"/>
              <w:jc w:val="left"/>
              <w:rPr>
                <w:lang w:val="es-ES_tradnl"/>
              </w:rPr>
            </w:pPr>
            <w:r w:rsidRPr="00192828">
              <w:rPr>
                <w:lang w:val="es-ES_tradnl"/>
              </w:rPr>
              <w:t>Dispositivos de infraestructura de informaci</w:t>
            </w:r>
            <w:r>
              <w:rPr>
                <w:lang w:val="es-ES_tradnl"/>
              </w:rPr>
              <w:t>ón nacional</w:t>
            </w:r>
          </w:p>
        </w:tc>
        <w:tc>
          <w:tcPr>
            <w:tcW w:w="2835" w:type="dxa"/>
          </w:tcPr>
          <w:p w:rsidR="00A65D9B" w:rsidRPr="00260236" w:rsidRDefault="00A65D9B" w:rsidP="00A36FE9">
            <w:pPr>
              <w:pStyle w:val="Tabletext"/>
              <w:jc w:val="left"/>
              <w:rPr>
                <w:lang w:val="es-ES_tradnl"/>
              </w:rPr>
            </w:pPr>
            <w:r w:rsidRPr="00192828">
              <w:rPr>
                <w:lang w:val="es-ES_tradnl"/>
              </w:rPr>
              <w:t xml:space="preserve">Potencia de salida: </w:t>
            </w:r>
            <w:r w:rsidR="00750B7F">
              <w:rPr>
                <w:lang w:val="es-ES_tradnl"/>
              </w:rPr>
              <w:t>menos</w:t>
            </w:r>
            <w:r>
              <w:rPr>
                <w:lang w:val="es-ES_tradnl"/>
              </w:rPr>
              <w:t xml:space="preserve"> de </w:t>
            </w:r>
            <w:r w:rsidRPr="00260236">
              <w:rPr>
                <w:lang w:val="es-ES_tradnl"/>
              </w:rPr>
              <w:t>1 W o</w:t>
            </w:r>
            <w:r>
              <w:rPr>
                <w:lang w:val="es-ES_tradnl"/>
              </w:rPr>
              <w:t xml:space="preserve"> 17 dBm + 10 log </w:t>
            </w:r>
            <w:r w:rsidRPr="00260236">
              <w:rPr>
                <w:i/>
                <w:iCs/>
                <w:lang w:val="es-ES_tradnl"/>
              </w:rPr>
              <w:t>B</w:t>
            </w:r>
            <w:r w:rsidRPr="00260236">
              <w:rPr>
                <w:lang w:val="es-ES_tradnl"/>
              </w:rPr>
              <w:t xml:space="preserve"> (</w:t>
            </w:r>
            <w:r>
              <w:rPr>
                <w:lang w:val="es-ES_tradnl"/>
              </w:rPr>
              <w:t>donde</w:t>
            </w:r>
            <w:r w:rsidRPr="00260236">
              <w:rPr>
                <w:lang w:val="es-ES_tradnl"/>
              </w:rPr>
              <w:t xml:space="preserve"> </w:t>
            </w:r>
            <w:r w:rsidRPr="00260236">
              <w:rPr>
                <w:i/>
                <w:iCs/>
                <w:lang w:val="es-ES_tradnl"/>
              </w:rPr>
              <w:t>B</w:t>
            </w:r>
            <w:r w:rsidRPr="00260236">
              <w:rPr>
                <w:lang w:val="es-ES_tradnl"/>
              </w:rPr>
              <w:t xml:space="preserve"> = 26 dB </w:t>
            </w:r>
            <w:r>
              <w:rPr>
                <w:lang w:val="es-ES_tradnl"/>
              </w:rPr>
              <w:t xml:space="preserve">de anchura de banda </w:t>
            </w:r>
            <w:r w:rsidRPr="00260236">
              <w:rPr>
                <w:lang w:val="es-ES_tradnl"/>
              </w:rPr>
              <w:t>(MHz))</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bottom w:val="nil"/>
            </w:tcBorders>
          </w:tcPr>
          <w:p w:rsidR="00A65D9B" w:rsidRPr="00EA002B" w:rsidRDefault="00A65D9B" w:rsidP="00A36FE9">
            <w:pPr>
              <w:pStyle w:val="Tabletext"/>
              <w:jc w:val="left"/>
            </w:pPr>
            <w:r>
              <w:rPr>
                <w:lang w:val="en-US"/>
              </w:rPr>
              <w:t>5,</w:t>
            </w:r>
            <w:r w:rsidRPr="00EA002B">
              <w:t>7</w:t>
            </w:r>
            <w:r>
              <w:t>25-5,</w:t>
            </w:r>
            <w:r w:rsidRPr="00EA002B">
              <w:t>785</w:t>
            </w:r>
            <w:r w:rsidRPr="00EE1D10">
              <w:t xml:space="preserve">  GHz</w:t>
            </w:r>
          </w:p>
        </w:tc>
        <w:tc>
          <w:tcPr>
            <w:tcW w:w="2835" w:type="dxa"/>
          </w:tcPr>
          <w:p w:rsidR="00A65D9B" w:rsidRPr="00903B3B" w:rsidRDefault="00A65D9B" w:rsidP="00A36FE9">
            <w:pPr>
              <w:pStyle w:val="Tabletext"/>
              <w:jc w:val="left"/>
              <w:rPr>
                <w:lang w:val="en-US"/>
              </w:rPr>
            </w:pPr>
            <w:r>
              <w:rPr>
                <w:lang w:val="en-US"/>
              </w:rPr>
              <w:t>Transmisores de espectro ensanchado</w:t>
            </w:r>
          </w:p>
        </w:tc>
        <w:tc>
          <w:tcPr>
            <w:tcW w:w="2835" w:type="dxa"/>
          </w:tcPr>
          <w:p w:rsidR="00A65D9B" w:rsidRPr="00903B3B" w:rsidRDefault="00A65D9B" w:rsidP="00A36FE9">
            <w:pPr>
              <w:pStyle w:val="Tabletext"/>
              <w:jc w:val="left"/>
              <w:rPr>
                <w:lang w:val="es-ES_tradnl"/>
              </w:rPr>
            </w:pPr>
            <w:r w:rsidRPr="00903B3B">
              <w:rPr>
                <w:lang w:val="es-ES_tradnl"/>
              </w:rPr>
              <w:t xml:space="preserve">Potencia de salida 1 W </w:t>
            </w:r>
          </w:p>
        </w:tc>
        <w:tc>
          <w:tcPr>
            <w:tcW w:w="1701" w:type="dxa"/>
          </w:tcPr>
          <w:p w:rsidR="00A65D9B" w:rsidRPr="00903B3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Pr="00903B3B" w:rsidRDefault="00A65D9B" w:rsidP="00A36FE9">
            <w:pPr>
              <w:pStyle w:val="Tabletext"/>
              <w:jc w:val="left"/>
              <w:rPr>
                <w:lang w:val="es-ES_tradnl"/>
              </w:rPr>
            </w:pPr>
          </w:p>
        </w:tc>
        <w:tc>
          <w:tcPr>
            <w:tcW w:w="2835" w:type="dxa"/>
          </w:tcPr>
          <w:p w:rsidR="00A65D9B" w:rsidRPr="00903B3B" w:rsidRDefault="00A65D9B" w:rsidP="00A36FE9">
            <w:pPr>
              <w:pStyle w:val="Tabletext"/>
              <w:jc w:val="left"/>
              <w:rPr>
                <w:lang w:val="en-US"/>
              </w:rPr>
            </w:pPr>
            <w:r>
              <w:rPr>
                <w:lang w:val="en-US"/>
              </w:rPr>
              <w:t>Modulación digital</w:t>
            </w:r>
          </w:p>
        </w:tc>
        <w:tc>
          <w:tcPr>
            <w:tcW w:w="2835" w:type="dxa"/>
          </w:tcPr>
          <w:p w:rsidR="00A65D9B" w:rsidRPr="00903B3B" w:rsidRDefault="00A65D9B" w:rsidP="00A36FE9">
            <w:pPr>
              <w:pStyle w:val="Tabletext"/>
              <w:jc w:val="left"/>
              <w:rPr>
                <w:lang w:val="es-ES_tradnl"/>
              </w:rPr>
            </w:pPr>
            <w:r>
              <w:rPr>
                <w:lang w:val="es-ES_tradnl"/>
              </w:rPr>
              <w:t>Potencia de salida de </w:t>
            </w:r>
            <w:r w:rsidRPr="00903B3B">
              <w:rPr>
                <w:lang w:val="es-ES_tradnl"/>
              </w:rPr>
              <w:t xml:space="preserve">1 W </w:t>
            </w:r>
          </w:p>
        </w:tc>
        <w:tc>
          <w:tcPr>
            <w:tcW w:w="1701" w:type="dxa"/>
          </w:tcPr>
          <w:p w:rsidR="00A65D9B" w:rsidRPr="00903B3B" w:rsidRDefault="00A65D9B" w:rsidP="00A36FE9">
            <w:pPr>
              <w:pStyle w:val="Tabletext"/>
              <w:jc w:val="center"/>
              <w:rPr>
                <w:lang w:val="en-US"/>
              </w:rPr>
            </w:pPr>
            <w:r w:rsidRPr="00903B3B">
              <w:rPr>
                <w:lang w:val="en-US"/>
              </w:rPr>
              <w:t>A</w:t>
            </w:r>
          </w:p>
        </w:tc>
      </w:tr>
      <w:tr w:rsidR="00A65D9B" w:rsidTr="00A36FE9">
        <w:trPr>
          <w:jc w:val="center"/>
        </w:trPr>
        <w:tc>
          <w:tcPr>
            <w:tcW w:w="2268" w:type="dxa"/>
            <w:tcBorders>
              <w:top w:val="nil"/>
              <w:bottom w:val="single" w:sz="4" w:space="0" w:color="auto"/>
            </w:tcBorders>
          </w:tcPr>
          <w:p w:rsidR="00A65D9B" w:rsidRPr="00903B3B" w:rsidRDefault="00A65D9B" w:rsidP="00A36FE9">
            <w:pPr>
              <w:pStyle w:val="Tabletext"/>
              <w:jc w:val="left"/>
              <w:rPr>
                <w:lang w:val="en-US"/>
              </w:rPr>
            </w:pPr>
          </w:p>
        </w:tc>
        <w:tc>
          <w:tcPr>
            <w:tcW w:w="2835" w:type="dxa"/>
          </w:tcPr>
          <w:p w:rsidR="00A65D9B" w:rsidRPr="00903B3B" w:rsidRDefault="00A65D9B" w:rsidP="00A36FE9">
            <w:pPr>
              <w:pStyle w:val="Tabletext"/>
              <w:jc w:val="left"/>
              <w:rPr>
                <w:lang w:val="en-US"/>
              </w:rPr>
            </w:pPr>
            <w:r>
              <w:rPr>
                <w:lang w:val="en-US"/>
              </w:rPr>
              <w:t xml:space="preserve">Cualquiera de </w:t>
            </w:r>
            <w:r w:rsidRPr="00903B3B">
              <w:rPr>
                <w:lang w:val="en-US"/>
              </w:rPr>
              <w:t>15</w:t>
            </w:r>
            <w:r>
              <w:rPr>
                <w:lang w:val="en-US"/>
              </w:rPr>
              <w:t>,</w:t>
            </w:r>
            <w:r w:rsidRPr="00903B3B">
              <w:rPr>
                <w:lang w:val="en-US"/>
              </w:rPr>
              <w:t>249</w:t>
            </w:r>
          </w:p>
        </w:tc>
        <w:tc>
          <w:tcPr>
            <w:tcW w:w="2835" w:type="dxa"/>
          </w:tcPr>
          <w:p w:rsidR="00A65D9B" w:rsidRPr="00903B3B" w:rsidRDefault="00A65D9B" w:rsidP="00F779E2">
            <w:pPr>
              <w:pStyle w:val="Tabletext"/>
              <w:jc w:val="left"/>
              <w:rPr>
                <w:lang w:val="en-US"/>
              </w:rPr>
            </w:pPr>
            <w:r w:rsidRPr="00903B3B">
              <w:rPr>
                <w:lang w:val="en-US"/>
              </w:rPr>
              <w:t>50</w:t>
            </w:r>
            <w:r w:rsidRPr="00903B3B">
              <w:rPr>
                <w:rFonts w:ascii="Tms Rmn" w:hAnsi="Tms Rmn"/>
                <w:lang w:val="en-US"/>
              </w:rPr>
              <w:t> </w:t>
            </w:r>
            <w:r w:rsidRPr="00903B3B">
              <w:rPr>
                <w:lang w:val="en-US"/>
              </w:rPr>
              <w:t xml:space="preserve">000 </w:t>
            </w:r>
            <w:r w:rsidR="00F779E2">
              <w:rPr>
                <w:lang w:val="en-US"/>
              </w:rPr>
              <w:sym w:font="Symbol" w:char="F06D"/>
            </w:r>
            <w:r w:rsidRPr="00903B3B">
              <w:rPr>
                <w:lang w:val="en-US"/>
              </w:rPr>
              <w:t>V/m a 3 m</w:t>
            </w:r>
          </w:p>
        </w:tc>
        <w:tc>
          <w:tcPr>
            <w:tcW w:w="1701" w:type="dxa"/>
          </w:tcPr>
          <w:p w:rsidR="00A65D9B" w:rsidRPr="00903B3B" w:rsidRDefault="00A65D9B" w:rsidP="00A36FE9">
            <w:pPr>
              <w:pStyle w:val="Tabletext"/>
              <w:jc w:val="center"/>
              <w:rPr>
                <w:lang w:val="en-US"/>
              </w:rPr>
            </w:pPr>
            <w:r w:rsidRPr="00903B3B">
              <w:rPr>
                <w:lang w:val="en-US"/>
              </w:rPr>
              <w:t>A</w:t>
            </w:r>
          </w:p>
        </w:tc>
      </w:tr>
      <w:tr w:rsidR="00A65D9B" w:rsidRPr="003A6F99" w:rsidTr="00A36FE9">
        <w:trPr>
          <w:jc w:val="center"/>
        </w:trPr>
        <w:tc>
          <w:tcPr>
            <w:tcW w:w="2268" w:type="dxa"/>
            <w:tcBorders>
              <w:bottom w:val="nil"/>
            </w:tcBorders>
          </w:tcPr>
          <w:p w:rsidR="00A65D9B" w:rsidRPr="00903B3B" w:rsidRDefault="00A65D9B" w:rsidP="00A36FE9">
            <w:pPr>
              <w:pStyle w:val="Tabletext"/>
              <w:jc w:val="left"/>
              <w:rPr>
                <w:lang w:val="en-US"/>
              </w:rPr>
            </w:pPr>
            <w:r>
              <w:rPr>
                <w:lang w:val="en-US"/>
              </w:rPr>
              <w:t>5,785-5,</w:t>
            </w:r>
            <w:r w:rsidRPr="00903B3B">
              <w:rPr>
                <w:lang w:val="en-US"/>
              </w:rPr>
              <w:t>815  GHz</w:t>
            </w:r>
          </w:p>
        </w:tc>
        <w:tc>
          <w:tcPr>
            <w:tcW w:w="2835" w:type="dxa"/>
          </w:tcPr>
          <w:p w:rsidR="00A65D9B" w:rsidRPr="00903B3B" w:rsidRDefault="00A65D9B" w:rsidP="00A36FE9">
            <w:pPr>
              <w:pStyle w:val="Tabletext"/>
              <w:jc w:val="left"/>
              <w:rPr>
                <w:lang w:val="en-US"/>
              </w:rPr>
            </w:pPr>
            <w:r>
              <w:rPr>
                <w:lang w:val="en-US"/>
              </w:rPr>
              <w:t>Transmisores de espectro ensanchado</w:t>
            </w:r>
          </w:p>
        </w:tc>
        <w:tc>
          <w:tcPr>
            <w:tcW w:w="2835" w:type="dxa"/>
          </w:tcPr>
          <w:p w:rsidR="00A65D9B" w:rsidRPr="00903B3B" w:rsidRDefault="00A65D9B" w:rsidP="00A36FE9">
            <w:pPr>
              <w:pStyle w:val="Tabletext"/>
              <w:jc w:val="left"/>
              <w:rPr>
                <w:lang w:val="es-ES_tradnl"/>
              </w:rPr>
            </w:pPr>
            <w:r w:rsidRPr="00903B3B">
              <w:rPr>
                <w:lang w:val="es-ES_tradnl"/>
              </w:rPr>
              <w:t>Potencia de salida de</w:t>
            </w:r>
            <w:r>
              <w:rPr>
                <w:lang w:val="es-ES_tradnl"/>
              </w:rPr>
              <w:t> </w:t>
            </w:r>
            <w:r w:rsidRPr="00903B3B">
              <w:rPr>
                <w:lang w:val="es-ES_tradnl"/>
              </w:rPr>
              <w:t>1 W</w:t>
            </w:r>
          </w:p>
        </w:tc>
        <w:tc>
          <w:tcPr>
            <w:tcW w:w="1701" w:type="dxa"/>
          </w:tcPr>
          <w:p w:rsidR="00A65D9B" w:rsidRPr="00903B3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Pr="00903B3B" w:rsidRDefault="00A65D9B" w:rsidP="00A36FE9">
            <w:pPr>
              <w:pStyle w:val="Tabletext"/>
              <w:jc w:val="left"/>
              <w:rPr>
                <w:lang w:val="es-ES_tradnl"/>
              </w:rPr>
            </w:pPr>
          </w:p>
        </w:tc>
        <w:tc>
          <w:tcPr>
            <w:tcW w:w="2835" w:type="dxa"/>
          </w:tcPr>
          <w:p w:rsidR="00A65D9B" w:rsidRPr="00903B3B" w:rsidRDefault="00A65D9B" w:rsidP="00A36FE9">
            <w:pPr>
              <w:pStyle w:val="Tabletext"/>
              <w:jc w:val="left"/>
              <w:rPr>
                <w:lang w:val="en-US"/>
              </w:rPr>
            </w:pPr>
            <w:r>
              <w:rPr>
                <w:lang w:val="en-US"/>
              </w:rPr>
              <w:t>Modulación digital</w:t>
            </w:r>
          </w:p>
        </w:tc>
        <w:tc>
          <w:tcPr>
            <w:tcW w:w="2835" w:type="dxa"/>
          </w:tcPr>
          <w:p w:rsidR="00A65D9B" w:rsidRPr="00903B3B" w:rsidRDefault="00A65D9B" w:rsidP="00A36FE9">
            <w:pPr>
              <w:pStyle w:val="Tabletext"/>
              <w:jc w:val="left"/>
              <w:rPr>
                <w:lang w:val="es-ES_tradnl"/>
              </w:rPr>
            </w:pPr>
            <w:r>
              <w:rPr>
                <w:lang w:val="es-ES_tradnl"/>
              </w:rPr>
              <w:t>Potencia de salida de </w:t>
            </w:r>
            <w:r w:rsidRPr="00903B3B">
              <w:rPr>
                <w:lang w:val="es-ES_tradnl"/>
              </w:rPr>
              <w:t>1 W</w:t>
            </w:r>
          </w:p>
        </w:tc>
        <w:tc>
          <w:tcPr>
            <w:tcW w:w="1701" w:type="dxa"/>
          </w:tcPr>
          <w:p w:rsidR="00A65D9B" w:rsidRPr="00903B3B" w:rsidRDefault="00A65D9B" w:rsidP="00A36FE9">
            <w:pPr>
              <w:pStyle w:val="Tabletext"/>
              <w:jc w:val="center"/>
              <w:rPr>
                <w:lang w:val="en-US"/>
              </w:rPr>
            </w:pPr>
            <w:r w:rsidRPr="00903B3B">
              <w:rPr>
                <w:lang w:val="en-US"/>
              </w:rPr>
              <w:t>A</w:t>
            </w:r>
          </w:p>
        </w:tc>
      </w:tr>
      <w:tr w:rsidR="00A65D9B" w:rsidTr="00A36FE9">
        <w:trPr>
          <w:jc w:val="center"/>
        </w:trPr>
        <w:tc>
          <w:tcPr>
            <w:tcW w:w="2268" w:type="dxa"/>
            <w:tcBorders>
              <w:top w:val="nil"/>
              <w:bottom w:val="nil"/>
            </w:tcBorders>
          </w:tcPr>
          <w:p w:rsidR="00A65D9B" w:rsidRPr="00903B3B" w:rsidRDefault="00A65D9B" w:rsidP="00A36FE9">
            <w:pPr>
              <w:pStyle w:val="Tabletext"/>
              <w:jc w:val="left"/>
              <w:rPr>
                <w:lang w:val="en-US"/>
              </w:rPr>
            </w:pPr>
          </w:p>
        </w:tc>
        <w:tc>
          <w:tcPr>
            <w:tcW w:w="2835" w:type="dxa"/>
          </w:tcPr>
          <w:p w:rsidR="00A65D9B" w:rsidRPr="00903B3B" w:rsidRDefault="00A65D9B" w:rsidP="00A36FE9">
            <w:pPr>
              <w:pStyle w:val="Tabletext"/>
              <w:jc w:val="left"/>
              <w:rPr>
                <w:lang w:val="es-ES_tradnl"/>
              </w:rPr>
            </w:pPr>
            <w:r w:rsidRPr="00903B3B">
              <w:rPr>
                <w:lang w:val="es-ES_tradnl"/>
              </w:rPr>
              <w:t>Sensores de perturbación de campo</w:t>
            </w:r>
          </w:p>
        </w:tc>
        <w:tc>
          <w:tcPr>
            <w:tcW w:w="2835" w:type="dxa"/>
          </w:tcPr>
          <w:p w:rsidR="00A65D9B" w:rsidRPr="00EA002B" w:rsidRDefault="00A65D9B" w:rsidP="00F779E2">
            <w:pPr>
              <w:pStyle w:val="Tabletext"/>
              <w:jc w:val="left"/>
            </w:pPr>
            <w:r w:rsidRPr="00EA002B">
              <w:t>500</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bottom w:val="single" w:sz="4" w:space="0" w:color="auto"/>
            </w:tcBorders>
          </w:tcPr>
          <w:p w:rsidR="00A65D9B" w:rsidRPr="00EA002B" w:rsidRDefault="00A65D9B" w:rsidP="00A36FE9">
            <w:pPr>
              <w:pStyle w:val="Tabletext"/>
              <w:jc w:val="left"/>
            </w:pPr>
          </w:p>
        </w:tc>
        <w:tc>
          <w:tcPr>
            <w:tcW w:w="2835" w:type="dxa"/>
          </w:tcPr>
          <w:p w:rsidR="00A65D9B" w:rsidRPr="00EA002B" w:rsidRDefault="00A65D9B" w:rsidP="00A36FE9">
            <w:pPr>
              <w:pStyle w:val="Tabletext"/>
              <w:jc w:val="left"/>
            </w:pPr>
            <w:r>
              <w:t>Cualquiera de 15,</w:t>
            </w:r>
            <w:r w:rsidRPr="00EA002B">
              <w:t>249</w:t>
            </w:r>
          </w:p>
        </w:tc>
        <w:tc>
          <w:tcPr>
            <w:tcW w:w="2835" w:type="dxa"/>
          </w:tcPr>
          <w:p w:rsidR="00A65D9B" w:rsidRPr="00EA002B" w:rsidRDefault="00A65D9B" w:rsidP="00F779E2">
            <w:pPr>
              <w:pStyle w:val="Tabletext"/>
              <w:jc w:val="left"/>
            </w:pPr>
            <w:r w:rsidRPr="00EA002B">
              <w:t>50</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Pr>
          <w:p w:rsidR="00A65D9B" w:rsidRPr="00EA002B" w:rsidRDefault="00A65D9B" w:rsidP="00A36FE9">
            <w:pPr>
              <w:pStyle w:val="Tabletext"/>
              <w:jc w:val="center"/>
            </w:pPr>
            <w:r w:rsidRPr="00EA002B">
              <w:t>A</w:t>
            </w:r>
          </w:p>
        </w:tc>
      </w:tr>
      <w:tr w:rsidR="00A65D9B" w:rsidRPr="003A6F99" w:rsidTr="00A36FE9">
        <w:trPr>
          <w:jc w:val="center"/>
        </w:trPr>
        <w:tc>
          <w:tcPr>
            <w:tcW w:w="2268" w:type="dxa"/>
            <w:tcBorders>
              <w:bottom w:val="nil"/>
            </w:tcBorders>
          </w:tcPr>
          <w:p w:rsidR="00A65D9B" w:rsidRPr="00EA002B" w:rsidRDefault="00A65D9B" w:rsidP="00A36FE9">
            <w:pPr>
              <w:pStyle w:val="Tabletext"/>
              <w:jc w:val="left"/>
            </w:pPr>
            <w:r>
              <w:t>5,815-5,</w:t>
            </w:r>
            <w:r w:rsidRPr="00EA002B">
              <w:t>85</w:t>
            </w:r>
            <w:r w:rsidRPr="00EE1D10">
              <w:t> GHz</w:t>
            </w:r>
          </w:p>
        </w:tc>
        <w:tc>
          <w:tcPr>
            <w:tcW w:w="2835" w:type="dxa"/>
          </w:tcPr>
          <w:p w:rsidR="00A65D9B" w:rsidRPr="00EA002B" w:rsidRDefault="00A65D9B" w:rsidP="00A36FE9">
            <w:pPr>
              <w:pStyle w:val="Tabletext"/>
              <w:jc w:val="left"/>
            </w:pPr>
            <w:r>
              <w:t>Transmisores de espectro ensanchado</w:t>
            </w:r>
          </w:p>
        </w:tc>
        <w:tc>
          <w:tcPr>
            <w:tcW w:w="2835" w:type="dxa"/>
          </w:tcPr>
          <w:p w:rsidR="00A65D9B" w:rsidRPr="00903B3B" w:rsidRDefault="00A65D9B" w:rsidP="00A36FE9">
            <w:pPr>
              <w:pStyle w:val="Tabletext"/>
              <w:jc w:val="left"/>
              <w:rPr>
                <w:lang w:val="es-ES_tradnl"/>
              </w:rPr>
            </w:pPr>
            <w:r>
              <w:rPr>
                <w:lang w:val="es-ES_tradnl"/>
              </w:rPr>
              <w:t>Potencia de salida de </w:t>
            </w:r>
            <w:r w:rsidRPr="00903B3B">
              <w:rPr>
                <w:lang w:val="es-ES_tradnl"/>
              </w:rPr>
              <w:t>1 W</w:t>
            </w:r>
          </w:p>
        </w:tc>
        <w:tc>
          <w:tcPr>
            <w:tcW w:w="1701" w:type="dxa"/>
          </w:tcPr>
          <w:p w:rsidR="00A65D9B" w:rsidRPr="00903B3B" w:rsidRDefault="00A65D9B" w:rsidP="00A36FE9">
            <w:pPr>
              <w:pStyle w:val="Tabletext"/>
              <w:jc w:val="center"/>
              <w:rPr>
                <w:lang w:val="es-ES_tradnl"/>
              </w:rPr>
            </w:pPr>
          </w:p>
        </w:tc>
      </w:tr>
      <w:tr w:rsidR="00A65D9B" w:rsidTr="00A36FE9">
        <w:trPr>
          <w:jc w:val="center"/>
        </w:trPr>
        <w:tc>
          <w:tcPr>
            <w:tcW w:w="2268" w:type="dxa"/>
            <w:tcBorders>
              <w:top w:val="nil"/>
              <w:bottom w:val="nil"/>
            </w:tcBorders>
          </w:tcPr>
          <w:p w:rsidR="00A65D9B" w:rsidRPr="00903B3B" w:rsidRDefault="00A65D9B" w:rsidP="00A36FE9">
            <w:pPr>
              <w:pStyle w:val="Tabletext"/>
              <w:jc w:val="left"/>
              <w:rPr>
                <w:lang w:val="es-ES_tradnl"/>
              </w:rPr>
            </w:pPr>
          </w:p>
        </w:tc>
        <w:tc>
          <w:tcPr>
            <w:tcW w:w="2835" w:type="dxa"/>
          </w:tcPr>
          <w:p w:rsidR="00A65D9B" w:rsidRPr="00EA002B" w:rsidRDefault="00A65D9B" w:rsidP="00A36FE9">
            <w:pPr>
              <w:pStyle w:val="Tabletext"/>
              <w:jc w:val="left"/>
            </w:pPr>
            <w:r>
              <w:t>Modulación digital</w:t>
            </w:r>
          </w:p>
        </w:tc>
        <w:tc>
          <w:tcPr>
            <w:tcW w:w="2835" w:type="dxa"/>
          </w:tcPr>
          <w:p w:rsidR="00A65D9B" w:rsidRPr="00903B3B" w:rsidRDefault="00A65D9B" w:rsidP="00A36FE9">
            <w:pPr>
              <w:pStyle w:val="Tabletext"/>
              <w:jc w:val="left"/>
              <w:rPr>
                <w:lang w:val="es-ES_tradnl"/>
              </w:rPr>
            </w:pPr>
            <w:r>
              <w:rPr>
                <w:lang w:val="es-ES_tradnl"/>
              </w:rPr>
              <w:t>Potencia de salida de </w:t>
            </w:r>
            <w:r w:rsidRPr="00903B3B">
              <w:rPr>
                <w:lang w:val="es-ES_tradnl"/>
              </w:rPr>
              <w:t>1 W</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tcBorders>
          </w:tcPr>
          <w:p w:rsidR="00A65D9B" w:rsidRPr="00EA002B" w:rsidRDefault="00A65D9B" w:rsidP="00A36FE9">
            <w:pPr>
              <w:pStyle w:val="Tabletext"/>
              <w:jc w:val="left"/>
            </w:pPr>
          </w:p>
        </w:tc>
        <w:tc>
          <w:tcPr>
            <w:tcW w:w="2835" w:type="dxa"/>
          </w:tcPr>
          <w:p w:rsidR="00A65D9B" w:rsidRPr="00EA002B" w:rsidRDefault="00A65D9B" w:rsidP="00A36FE9">
            <w:pPr>
              <w:pStyle w:val="Tabletext"/>
              <w:jc w:val="left"/>
            </w:pPr>
            <w:r>
              <w:t>Cualquiera de</w:t>
            </w:r>
            <w:r w:rsidRPr="00EA002B">
              <w:t xml:space="preserve"> 15</w:t>
            </w:r>
            <w:r>
              <w:t>,</w:t>
            </w:r>
            <w:r w:rsidRPr="00EA002B">
              <w:t>249</w:t>
            </w:r>
          </w:p>
        </w:tc>
        <w:tc>
          <w:tcPr>
            <w:tcW w:w="2835" w:type="dxa"/>
          </w:tcPr>
          <w:p w:rsidR="00A65D9B" w:rsidRPr="00EA002B" w:rsidRDefault="00A65D9B" w:rsidP="00F779E2">
            <w:pPr>
              <w:pStyle w:val="Tabletext"/>
              <w:jc w:val="left"/>
            </w:pPr>
            <w:r w:rsidRPr="00EA002B">
              <w:t>50</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bottom w:val="single" w:sz="4" w:space="0" w:color="auto"/>
            </w:tcBorders>
          </w:tcPr>
          <w:p w:rsidR="00A65D9B" w:rsidRPr="00EA002B" w:rsidRDefault="00A65D9B" w:rsidP="00A36FE9">
            <w:pPr>
              <w:pStyle w:val="Tabletext"/>
              <w:jc w:val="left"/>
            </w:pPr>
            <w:r>
              <w:t>5,85-5,</w:t>
            </w:r>
            <w:r w:rsidRPr="00EA002B">
              <w:t>875</w:t>
            </w:r>
            <w:r w:rsidRPr="00EE1D10">
              <w:t xml:space="preserve">  GHz</w:t>
            </w:r>
          </w:p>
        </w:tc>
        <w:tc>
          <w:tcPr>
            <w:tcW w:w="2835" w:type="dxa"/>
            <w:tcBorders>
              <w:bottom w:val="single" w:sz="4" w:space="0" w:color="auto"/>
            </w:tcBorders>
          </w:tcPr>
          <w:p w:rsidR="00A65D9B" w:rsidRPr="00EA002B" w:rsidRDefault="00A65D9B" w:rsidP="00A36FE9">
            <w:pPr>
              <w:pStyle w:val="Tabletext"/>
              <w:jc w:val="left"/>
            </w:pPr>
            <w:r>
              <w:t>Cualquiera</w:t>
            </w:r>
          </w:p>
        </w:tc>
        <w:tc>
          <w:tcPr>
            <w:tcW w:w="2835" w:type="dxa"/>
            <w:tcBorders>
              <w:bottom w:val="single" w:sz="4" w:space="0" w:color="auto"/>
            </w:tcBorders>
          </w:tcPr>
          <w:p w:rsidR="00A65D9B" w:rsidRPr="00EA002B" w:rsidRDefault="00A65D9B" w:rsidP="00F779E2">
            <w:pPr>
              <w:pStyle w:val="Tabletext"/>
              <w:jc w:val="left"/>
            </w:pPr>
            <w:r w:rsidRPr="00EA002B">
              <w:t>50</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Borders>
              <w:bottom w:val="single" w:sz="4" w:space="0" w:color="auto"/>
            </w:tcBorders>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bottom w:val="nil"/>
            </w:tcBorders>
          </w:tcPr>
          <w:p w:rsidR="00A65D9B" w:rsidRDefault="00A65D9B" w:rsidP="00A36FE9">
            <w:pPr>
              <w:pStyle w:val="Tabletext"/>
              <w:jc w:val="left"/>
            </w:pPr>
            <w:r>
              <w:t>5,875-7,</w:t>
            </w:r>
            <w:r w:rsidRPr="00EA002B">
              <w:t>25</w:t>
            </w:r>
            <w:r w:rsidRPr="00EE1D10">
              <w:t xml:space="preserve">  GHz</w:t>
            </w:r>
          </w:p>
        </w:tc>
        <w:tc>
          <w:tcPr>
            <w:tcW w:w="2835" w:type="dxa"/>
            <w:tcBorders>
              <w:top w:val="nil"/>
            </w:tcBorders>
          </w:tcPr>
          <w:p w:rsidR="00A65D9B" w:rsidRDefault="00A65D9B" w:rsidP="00A36FE9">
            <w:pPr>
              <w:pStyle w:val="Tabletext"/>
              <w:jc w:val="left"/>
            </w:pPr>
            <w:r>
              <w:t>Señales intermitentes de control</w:t>
            </w:r>
          </w:p>
        </w:tc>
        <w:tc>
          <w:tcPr>
            <w:tcW w:w="2835" w:type="dxa"/>
            <w:tcBorders>
              <w:top w:val="nil"/>
            </w:tcBorders>
          </w:tcPr>
          <w:p w:rsidR="00A65D9B" w:rsidRPr="00EA002B" w:rsidRDefault="00A65D9B" w:rsidP="00F779E2">
            <w:pPr>
              <w:pStyle w:val="Tabletext"/>
              <w:jc w:val="left"/>
            </w:pPr>
            <w:r w:rsidRPr="00EA002B">
              <w:t>12</w:t>
            </w:r>
            <w:r w:rsidRPr="00EA002B">
              <w:rPr>
                <w:rFonts w:ascii="Tms Rmn" w:hAnsi="Tms Rmn"/>
              </w:rPr>
              <w:t> </w:t>
            </w:r>
            <w:r w:rsidRPr="00EA002B">
              <w:t xml:space="preserve">500 </w:t>
            </w:r>
            <w:r w:rsidR="00F779E2">
              <w:sym w:font="Symbol" w:char="F06D"/>
            </w:r>
            <w:r>
              <w:t>V/m a</w:t>
            </w:r>
            <w:r w:rsidRPr="00EA002B">
              <w:t xml:space="preserve"> 3 m</w:t>
            </w:r>
          </w:p>
        </w:tc>
        <w:tc>
          <w:tcPr>
            <w:tcW w:w="1701" w:type="dxa"/>
            <w:tcBorders>
              <w:top w:val="nil"/>
            </w:tcBorders>
          </w:tcPr>
          <w:p w:rsidR="00A65D9B" w:rsidRPr="00EA002B" w:rsidRDefault="00A65D9B" w:rsidP="00A36FE9">
            <w:pPr>
              <w:pStyle w:val="Tabletext"/>
              <w:jc w:val="center"/>
            </w:pPr>
            <w:r w:rsidRPr="00EA002B">
              <w:t>A</w:t>
            </w:r>
          </w:p>
        </w:tc>
      </w:tr>
      <w:tr w:rsidR="00A65D9B" w:rsidTr="00A36FE9">
        <w:trPr>
          <w:jc w:val="center"/>
        </w:trPr>
        <w:tc>
          <w:tcPr>
            <w:tcW w:w="2268" w:type="dxa"/>
            <w:tcBorders>
              <w:top w:val="nil"/>
              <w:bottom w:val="single" w:sz="4" w:space="0" w:color="auto"/>
            </w:tcBorders>
          </w:tcPr>
          <w:p w:rsidR="00A65D9B" w:rsidRPr="00EA002B" w:rsidRDefault="00A65D9B" w:rsidP="00A36FE9">
            <w:pPr>
              <w:pStyle w:val="Tabletext"/>
              <w:jc w:val="left"/>
            </w:pPr>
          </w:p>
        </w:tc>
        <w:tc>
          <w:tcPr>
            <w:tcW w:w="2835" w:type="dxa"/>
          </w:tcPr>
          <w:p w:rsidR="00A65D9B" w:rsidRPr="00EA002B" w:rsidRDefault="00A65D9B" w:rsidP="00A36FE9">
            <w:pPr>
              <w:pStyle w:val="Tabletext"/>
              <w:jc w:val="left"/>
            </w:pPr>
            <w:r>
              <w:t>Transmisiones periódicas</w:t>
            </w:r>
          </w:p>
        </w:tc>
        <w:tc>
          <w:tcPr>
            <w:tcW w:w="2835" w:type="dxa"/>
          </w:tcPr>
          <w:p w:rsidR="00A65D9B" w:rsidRPr="00EA002B" w:rsidRDefault="00A65D9B" w:rsidP="00F779E2">
            <w:pPr>
              <w:pStyle w:val="Tabletext"/>
              <w:jc w:val="left"/>
            </w:pPr>
            <w:r w:rsidRPr="00EA002B">
              <w:t>5</w:t>
            </w:r>
            <w:r w:rsidRPr="00EA002B">
              <w:rPr>
                <w:rFonts w:ascii="Tms Rmn" w:hAnsi="Tms Rmn"/>
              </w:rPr>
              <w:t> </w:t>
            </w:r>
            <w:r w:rsidRPr="00EA002B">
              <w:t xml:space="preserve">000 </w:t>
            </w:r>
            <w:r w:rsidR="00F779E2">
              <w:sym w:font="Symbol" w:char="F06D"/>
            </w:r>
            <w:r>
              <w:t>V/m a</w:t>
            </w:r>
            <w:r w:rsidRPr="00EA002B">
              <w:t xml:space="preserve"> 3 m</w:t>
            </w:r>
          </w:p>
        </w:tc>
        <w:tc>
          <w:tcPr>
            <w:tcW w:w="1701" w:type="dxa"/>
          </w:tcPr>
          <w:p w:rsidR="00A65D9B" w:rsidRPr="00EA002B" w:rsidRDefault="00A65D9B" w:rsidP="00A36FE9">
            <w:pPr>
              <w:pStyle w:val="Tabletext"/>
              <w:jc w:val="center"/>
            </w:pPr>
            <w:r w:rsidRPr="00EA002B">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7,75-8,025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sidRPr="00C969F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8,5-9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9,2-9,3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9,5-10,5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10,5-10,55 GHz</w:t>
            </w:r>
          </w:p>
        </w:tc>
        <w:tc>
          <w:tcPr>
            <w:tcW w:w="2835" w:type="dxa"/>
          </w:tcPr>
          <w:p w:rsidR="00A65D9B" w:rsidRDefault="00A65D9B" w:rsidP="00A36FE9">
            <w:pPr>
              <w:pStyle w:val="Tabletext"/>
              <w:jc w:val="left"/>
              <w:rPr>
                <w:lang w:val="es-ES_tradnl"/>
              </w:rPr>
            </w:pPr>
            <w:r>
              <w:rPr>
                <w:lang w:val="es-ES_tradnl"/>
              </w:rPr>
              <w:t>Sensores de perturbación de campo</w:t>
            </w:r>
          </w:p>
        </w:tc>
        <w:tc>
          <w:tcPr>
            <w:tcW w:w="2835" w:type="dxa"/>
          </w:tcPr>
          <w:p w:rsidR="00A65D9B" w:rsidRDefault="00A65D9B" w:rsidP="00F779E2">
            <w:pPr>
              <w:pStyle w:val="Tabletext"/>
              <w:jc w:val="left"/>
              <w:rPr>
                <w:lang w:val="en-US"/>
              </w:rPr>
            </w:pPr>
            <w:r>
              <w:rPr>
                <w:lang w:val="en-US"/>
              </w:rPr>
              <w:t>2</w:t>
            </w:r>
            <w:r>
              <w:rPr>
                <w:rFonts w:ascii="Tms Rmn" w:hAnsi="Tms Rmn"/>
                <w:sz w:val="12"/>
                <w:lang w:val="en-US"/>
              </w:rPr>
              <w:t> </w:t>
            </w:r>
            <w:r>
              <w:rPr>
                <w:lang w:val="en-US"/>
              </w:rPr>
              <w:t>500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s-ES_tradnl"/>
              </w:rPr>
            </w:pPr>
            <w:r>
              <w:rPr>
                <w:lang w:val="es-ES_tradnl"/>
              </w:rPr>
              <w:t>12</w:t>
            </w:r>
            <w:r>
              <w:rPr>
                <w:rFonts w:ascii="Tms Rmn" w:hAnsi="Tms Rmn"/>
                <w:sz w:val="12"/>
                <w:lang w:val="es-ES_tradnl"/>
              </w:rPr>
              <w:t> </w:t>
            </w:r>
            <w:r>
              <w:rPr>
                <w:lang w:val="es-ES_tradnl"/>
              </w:rPr>
              <w:t xml:space="preserve">500 </w:t>
            </w:r>
            <w:r w:rsidR="00F779E2">
              <w:rPr>
                <w:lang w:val="es-ES_tradnl"/>
              </w:rPr>
              <w:sym w:font="Symbol" w:char="F06D"/>
            </w:r>
            <w:r>
              <w:rPr>
                <w:lang w:val="es-ES_tradnl"/>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10,55-10,6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12,7-13,25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13,4-14,47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14,5-15,35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16,2-17,7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21,4-22,01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23,12-23,6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24-24,075 GHz</w:t>
            </w: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rPr>
                <w:lang w:val="en-US"/>
              </w:rPr>
            </w:pPr>
            <w:r>
              <w:rPr>
                <w:lang w:val="en-US"/>
              </w:rPr>
              <w:t>250</w:t>
            </w:r>
            <w:r>
              <w:rPr>
                <w:rFonts w:ascii="Tms Rmn" w:hAnsi="Tms Rmn"/>
                <w:sz w:val="12"/>
                <w:lang w:val="en-US"/>
              </w:rPr>
              <w:t> </w:t>
            </w:r>
            <w:r>
              <w:rPr>
                <w:lang w:val="en-US"/>
              </w:rPr>
              <w:t>000</w:t>
            </w:r>
            <w:r w:rsidR="00F779E2">
              <w:rPr>
                <w:lang w:val="en-US"/>
              </w:rPr>
              <w:t xml:space="preserve">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br w:type="page"/>
            </w:r>
            <w:r>
              <w:rPr>
                <w:b/>
                <w:lang w:val="es-ES_tradnl"/>
              </w:rPr>
              <w:br w:type="page"/>
            </w:r>
            <w:r>
              <w:rPr>
                <w:lang w:val="es-ES_tradnl"/>
              </w:rPr>
              <w:t>24,075-24,175 GHz</w:t>
            </w:r>
          </w:p>
        </w:tc>
        <w:tc>
          <w:tcPr>
            <w:tcW w:w="2835" w:type="dxa"/>
          </w:tcPr>
          <w:p w:rsidR="00A65D9B" w:rsidRDefault="00A65D9B" w:rsidP="00A36FE9">
            <w:pPr>
              <w:pStyle w:val="Tabletext"/>
              <w:jc w:val="left"/>
              <w:rPr>
                <w:lang w:val="es-ES_tradnl"/>
              </w:rPr>
            </w:pPr>
            <w:r>
              <w:rPr>
                <w:lang w:val="es-ES_tradnl"/>
              </w:rPr>
              <w:t>Sensores de perturbación de campo</w:t>
            </w:r>
          </w:p>
        </w:tc>
        <w:tc>
          <w:tcPr>
            <w:tcW w:w="2835" w:type="dxa"/>
          </w:tcPr>
          <w:p w:rsidR="00A65D9B" w:rsidRDefault="00A65D9B" w:rsidP="00F779E2">
            <w:pPr>
              <w:pStyle w:val="Tabletext"/>
              <w:jc w:val="left"/>
              <w:rPr>
                <w:lang w:val="en-US"/>
              </w:rPr>
            </w:pPr>
            <w:r>
              <w:rPr>
                <w:lang w:val="en-US"/>
              </w:rPr>
              <w:t>2</w:t>
            </w:r>
            <w:r>
              <w:rPr>
                <w:rFonts w:ascii="Tms Rmn" w:hAnsi="Tms Rmn"/>
                <w:sz w:val="12"/>
                <w:lang w:val="en-US"/>
              </w:rPr>
              <w:t> </w:t>
            </w:r>
            <w:r>
              <w:rPr>
                <w:lang w:val="en-US"/>
              </w:rPr>
              <w:t>500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rPr>
                <w:lang w:val="en-US"/>
              </w:rPr>
            </w:pPr>
            <w:r>
              <w:rPr>
                <w:lang w:val="en-US"/>
              </w:rPr>
              <w:t>250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bl>
    <w:p w:rsidR="00C969FC" w:rsidRDefault="00C969FC" w:rsidP="00C969FC">
      <w:pPr>
        <w:pStyle w:val="Tablefin"/>
      </w:pPr>
    </w:p>
    <w:p w:rsidR="00C969FC" w:rsidRDefault="00C969FC" w:rsidP="00C969FC">
      <w:pPr>
        <w:pStyle w:val="TableNo"/>
        <w:rPr>
          <w:lang w:val="es-ES_tradnl"/>
        </w:rPr>
      </w:pPr>
      <w:r>
        <w:rPr>
          <w:lang w:val="es-ES_tradnl"/>
        </w:rPr>
        <w:lastRenderedPageBreak/>
        <w:t>CUADRO 14 (</w:t>
      </w:r>
      <w:r>
        <w:rPr>
          <w:i/>
          <w:iCs/>
          <w:lang w:val="es-ES_tradnl"/>
        </w:rPr>
        <w:t>Fi</w:t>
      </w:r>
      <w:r w:rsidRPr="00C969FC">
        <w:rPr>
          <w:i/>
          <w:iCs/>
          <w:lang w:val="es-ES_tradnl"/>
        </w:rPr>
        <w:t>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969FC" w:rsidRPr="003A6F99" w:rsidTr="00C969FC">
        <w:trPr>
          <w:tblHeader/>
          <w:jc w:val="center"/>
        </w:trPr>
        <w:tc>
          <w:tcPr>
            <w:tcW w:w="2268" w:type="dxa"/>
            <w:vAlign w:val="center"/>
          </w:tcPr>
          <w:p w:rsidR="00C969FC" w:rsidRPr="004F5670" w:rsidRDefault="00C969FC" w:rsidP="00C969FC">
            <w:pPr>
              <w:pStyle w:val="Tablehead"/>
              <w:rPr>
                <w:lang w:val="es-ES_tradnl"/>
              </w:rPr>
            </w:pPr>
            <w:r w:rsidRPr="004F5670">
              <w:rPr>
                <w:lang w:val="es-ES_tradnl"/>
              </w:rPr>
              <w:t>Banda de frecuencias</w:t>
            </w:r>
          </w:p>
        </w:tc>
        <w:tc>
          <w:tcPr>
            <w:tcW w:w="2835" w:type="dxa"/>
            <w:vAlign w:val="center"/>
          </w:tcPr>
          <w:p w:rsidR="00C969FC" w:rsidRPr="004F5670" w:rsidRDefault="00C969FC" w:rsidP="00C969FC">
            <w:pPr>
              <w:pStyle w:val="Tablehead"/>
              <w:rPr>
                <w:lang w:val="es-ES_tradnl"/>
              </w:rPr>
            </w:pPr>
            <w:r w:rsidRPr="004F5670">
              <w:rPr>
                <w:lang w:val="es-ES_tradnl"/>
              </w:rPr>
              <w:t>Tipo de utilización</w:t>
            </w:r>
          </w:p>
        </w:tc>
        <w:tc>
          <w:tcPr>
            <w:tcW w:w="2835" w:type="dxa"/>
            <w:vAlign w:val="center"/>
          </w:tcPr>
          <w:p w:rsidR="00C969FC" w:rsidRPr="004F5670" w:rsidRDefault="00C969FC" w:rsidP="00C969FC">
            <w:pPr>
              <w:pStyle w:val="Tablehead"/>
              <w:rPr>
                <w:lang w:val="es-ES_tradnl"/>
              </w:rPr>
            </w:pPr>
            <w:r w:rsidRPr="004F5670">
              <w:rPr>
                <w:lang w:val="es-ES_tradnl"/>
              </w:rPr>
              <w:t>Límite de emisión</w:t>
            </w:r>
          </w:p>
        </w:tc>
        <w:tc>
          <w:tcPr>
            <w:tcW w:w="1701" w:type="dxa"/>
            <w:vAlign w:val="center"/>
          </w:tcPr>
          <w:p w:rsidR="00C969FC" w:rsidRPr="00125482" w:rsidRDefault="00C969FC" w:rsidP="00C969FC">
            <w:pPr>
              <w:pStyle w:val="Tablehead"/>
              <w:rPr>
                <w:lang w:val="es-ES_tradnl"/>
              </w:rPr>
            </w:pPr>
            <w:r w:rsidRPr="00125482">
              <w:rPr>
                <w:lang w:val="es-ES_tradnl"/>
              </w:rPr>
              <w:t>Detector</w:t>
            </w:r>
            <w:r w:rsidRPr="00125482">
              <w:rPr>
                <w:lang w:val="es-ES_tradnl"/>
              </w:rPr>
              <w:br/>
              <w:t>A-valor medio</w:t>
            </w:r>
            <w:r w:rsidRPr="00125482">
              <w:rPr>
                <w:lang w:val="es-ES_tradnl"/>
              </w:rPr>
              <w:br/>
              <w:t>Q-cuasi cresta</w:t>
            </w:r>
          </w:p>
        </w:tc>
      </w:tr>
      <w:tr w:rsidR="00A65D9B" w:rsidTr="00A36FE9">
        <w:trPr>
          <w:jc w:val="center"/>
        </w:trPr>
        <w:tc>
          <w:tcPr>
            <w:tcW w:w="2268" w:type="dxa"/>
            <w:tcBorders>
              <w:bottom w:val="single" w:sz="4" w:space="0" w:color="auto"/>
            </w:tcBorders>
          </w:tcPr>
          <w:p w:rsidR="00A65D9B" w:rsidRDefault="00A65D9B" w:rsidP="00A36FE9">
            <w:pPr>
              <w:pStyle w:val="Tabletext"/>
              <w:jc w:val="left"/>
              <w:rPr>
                <w:lang w:val="es-ES_tradnl"/>
              </w:rPr>
            </w:pPr>
            <w:r>
              <w:rPr>
                <w:lang w:val="es-ES_tradnl"/>
              </w:rPr>
              <w:t>24,175-24,25 GHz</w:t>
            </w:r>
          </w:p>
        </w:tc>
        <w:tc>
          <w:tcPr>
            <w:tcW w:w="2835" w:type="dxa"/>
          </w:tcPr>
          <w:p w:rsidR="00A65D9B" w:rsidRDefault="00A65D9B" w:rsidP="00A36FE9">
            <w:pPr>
              <w:pStyle w:val="Tabletext"/>
              <w:jc w:val="left"/>
              <w:rPr>
                <w:lang w:val="es-ES_tradnl"/>
              </w:rPr>
            </w:pPr>
            <w:r>
              <w:rPr>
                <w:lang w:val="es-ES_tradnl"/>
              </w:rPr>
              <w:t>Cualquiera de 15,249</w:t>
            </w:r>
          </w:p>
        </w:tc>
        <w:tc>
          <w:tcPr>
            <w:tcW w:w="2835" w:type="dxa"/>
          </w:tcPr>
          <w:p w:rsidR="00A65D9B" w:rsidRDefault="00A65D9B" w:rsidP="00F779E2">
            <w:pPr>
              <w:pStyle w:val="Tabletext"/>
              <w:jc w:val="left"/>
              <w:rPr>
                <w:lang w:val="en-US"/>
              </w:rPr>
            </w:pPr>
            <w:r>
              <w:rPr>
                <w:lang w:val="en-US"/>
              </w:rPr>
              <w:t>250</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24,25-31,2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31,8-36,43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bottom w:val="single" w:sz="4" w:space="0" w:color="auto"/>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bottom w:val="nil"/>
            </w:tcBorders>
          </w:tcPr>
          <w:p w:rsidR="00A65D9B" w:rsidRDefault="00A65D9B" w:rsidP="00A36FE9">
            <w:pPr>
              <w:pStyle w:val="Tabletext"/>
              <w:jc w:val="left"/>
              <w:rPr>
                <w:lang w:val="es-ES_tradnl"/>
              </w:rPr>
            </w:pPr>
            <w:r>
              <w:rPr>
                <w:lang w:val="es-ES_tradnl"/>
              </w:rPr>
              <w:t>36,5-38,6 GHz</w:t>
            </w:r>
          </w:p>
        </w:tc>
        <w:tc>
          <w:tcPr>
            <w:tcW w:w="2835" w:type="dxa"/>
          </w:tcPr>
          <w:p w:rsidR="00A65D9B" w:rsidRDefault="00A65D9B" w:rsidP="00A36FE9">
            <w:pPr>
              <w:pStyle w:val="Tabletext"/>
              <w:jc w:val="left"/>
              <w:rPr>
                <w:lang w:val="es-ES_tradnl"/>
              </w:rPr>
            </w:pPr>
            <w:r>
              <w:rPr>
                <w:lang w:val="es-ES_tradnl"/>
              </w:rPr>
              <w:t>Señales intermitentes de control</w:t>
            </w:r>
          </w:p>
        </w:tc>
        <w:tc>
          <w:tcPr>
            <w:tcW w:w="2835" w:type="dxa"/>
          </w:tcPr>
          <w:p w:rsidR="00A65D9B" w:rsidRDefault="00A65D9B" w:rsidP="00F779E2">
            <w:pPr>
              <w:pStyle w:val="Tabletext"/>
              <w:jc w:val="left"/>
              <w:rPr>
                <w:lang w:val="en-US"/>
              </w:rPr>
            </w:pPr>
            <w:r>
              <w:rPr>
                <w:lang w:val="en-US"/>
              </w:rPr>
              <w:t>12</w:t>
            </w:r>
            <w:r>
              <w:rPr>
                <w:rFonts w:ascii="Tms Rmn" w:hAnsi="Tms Rmn"/>
                <w:sz w:val="12"/>
                <w:lang w:val="en-US"/>
              </w:rPr>
              <w:t> </w:t>
            </w:r>
            <w:r>
              <w:rPr>
                <w:lang w:val="en-US"/>
              </w:rPr>
              <w:t xml:space="preserve">500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Borders>
              <w:top w:val="nil"/>
            </w:tcBorders>
          </w:tcPr>
          <w:p w:rsidR="00A65D9B" w:rsidRDefault="00A65D9B" w:rsidP="00A36FE9">
            <w:pPr>
              <w:pStyle w:val="Tabletext"/>
              <w:jc w:val="left"/>
            </w:pPr>
          </w:p>
        </w:tc>
        <w:tc>
          <w:tcPr>
            <w:tcW w:w="2835" w:type="dxa"/>
          </w:tcPr>
          <w:p w:rsidR="00A65D9B" w:rsidRDefault="00A65D9B" w:rsidP="00A36FE9">
            <w:pPr>
              <w:pStyle w:val="Tabletext"/>
              <w:jc w:val="left"/>
              <w:rPr>
                <w:lang w:val="es-ES_tradnl"/>
              </w:rPr>
            </w:pPr>
            <w:r>
              <w:rPr>
                <w:lang w:val="es-ES_tradnl"/>
              </w:rPr>
              <w:t>Transmisiones periódicas</w:t>
            </w:r>
          </w:p>
        </w:tc>
        <w:tc>
          <w:tcPr>
            <w:tcW w:w="2835" w:type="dxa"/>
          </w:tcPr>
          <w:p w:rsidR="00A65D9B" w:rsidRDefault="00A65D9B" w:rsidP="00F779E2">
            <w:pPr>
              <w:pStyle w:val="Tabletext"/>
              <w:jc w:val="left"/>
              <w:rPr>
                <w:lang w:val="en-US"/>
              </w:rPr>
            </w:pPr>
            <w:r>
              <w:rPr>
                <w:lang w:val="en-US"/>
              </w:rPr>
              <w:t>5</w:t>
            </w:r>
            <w:r>
              <w:rPr>
                <w:rFonts w:ascii="Tms Rmn" w:hAnsi="Tms Rmn"/>
                <w:sz w:val="12"/>
                <w:lang w:val="en-US"/>
              </w:rPr>
              <w:t> </w:t>
            </w:r>
            <w:r>
              <w:rPr>
                <w:lang w:val="en-US"/>
              </w:rPr>
              <w:t xml:space="preserve">000 </w:t>
            </w:r>
            <w:r w:rsidR="00F779E2">
              <w:rPr>
                <w:lang w:val="en-US"/>
              </w:rPr>
              <w:sym w:font="Symbol" w:char="F06D"/>
            </w:r>
            <w:r>
              <w:rPr>
                <w:lang w:val="en-US"/>
              </w:rPr>
              <w:t>V/m a 3 m</w:t>
            </w:r>
          </w:p>
        </w:tc>
        <w:tc>
          <w:tcPr>
            <w:tcW w:w="1701" w:type="dxa"/>
          </w:tcPr>
          <w:p w:rsidR="00A65D9B" w:rsidRDefault="00A65D9B" w:rsidP="00A36FE9">
            <w:pPr>
              <w:pStyle w:val="Tabletext"/>
              <w:jc w:val="center"/>
              <w:rPr>
                <w:lang w:val="es-ES_tradnl"/>
              </w:rPr>
            </w:pPr>
            <w:r>
              <w:rPr>
                <w:lang w:val="es-ES_tradnl"/>
              </w:rPr>
              <w:t>A</w:t>
            </w: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46,7-46,9 GHz</w:t>
            </w:r>
          </w:p>
        </w:tc>
        <w:tc>
          <w:tcPr>
            <w:tcW w:w="2835" w:type="dxa"/>
          </w:tcPr>
          <w:p w:rsidR="00A65D9B" w:rsidRDefault="00A65D9B" w:rsidP="00A36FE9">
            <w:pPr>
              <w:pStyle w:val="Tabletext"/>
              <w:jc w:val="left"/>
              <w:rPr>
                <w:lang w:val="es-ES_tradnl"/>
              </w:rPr>
            </w:pPr>
            <w:r>
              <w:rPr>
                <w:lang w:val="es-ES_tradnl"/>
              </w:rPr>
              <w:t>Sensores de perturbación de campo montados en vehículos</w:t>
            </w:r>
          </w:p>
        </w:tc>
        <w:tc>
          <w:tcPr>
            <w:tcW w:w="2835" w:type="dxa"/>
          </w:tcPr>
          <w:p w:rsidR="00A65D9B" w:rsidRDefault="00A65D9B" w:rsidP="00A36FE9">
            <w:pPr>
              <w:pStyle w:val="Tabletext"/>
              <w:jc w:val="left"/>
              <w:rPr>
                <w:lang w:val="es-ES_tradnl"/>
              </w:rPr>
            </w:pPr>
            <w:r>
              <w:rPr>
                <w:lang w:val="es-ES_tradnl"/>
              </w:rPr>
              <w:t>Variable</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57-64 GHz</w:t>
            </w:r>
          </w:p>
        </w:tc>
        <w:tc>
          <w:tcPr>
            <w:tcW w:w="2835" w:type="dxa"/>
          </w:tcPr>
          <w:p w:rsidR="00A65D9B" w:rsidRDefault="00A65D9B" w:rsidP="00A36FE9">
            <w:pPr>
              <w:pStyle w:val="Tabletext"/>
              <w:jc w:val="left"/>
              <w:rPr>
                <w:lang w:val="es-ES_tradnl"/>
              </w:rPr>
            </w:pPr>
            <w:r>
              <w:rPr>
                <w:lang w:val="es-ES_tradnl"/>
              </w:rPr>
              <w:t>Ni aviones, ni satélites, ni sensores de perturbación de campo (con una excepción fija cualificada)</w:t>
            </w:r>
          </w:p>
        </w:tc>
        <w:tc>
          <w:tcPr>
            <w:tcW w:w="2835" w:type="dxa"/>
          </w:tcPr>
          <w:p w:rsidR="00A65D9B" w:rsidRDefault="00A65D9B" w:rsidP="00A36FE9">
            <w:pPr>
              <w:pStyle w:val="Tabletext"/>
              <w:jc w:val="left"/>
              <w:rPr>
                <w:lang w:val="es-ES_tradnl"/>
              </w:rPr>
            </w:pPr>
            <w:r>
              <w:rPr>
                <w:lang w:val="es-ES_tradnl"/>
              </w:rPr>
              <w:t>Variables</w:t>
            </w:r>
          </w:p>
        </w:tc>
        <w:tc>
          <w:tcPr>
            <w:tcW w:w="1701" w:type="dxa"/>
          </w:tcPr>
          <w:p w:rsidR="00A65D9B" w:rsidRDefault="00A65D9B" w:rsidP="00A36FE9">
            <w:pPr>
              <w:pStyle w:val="Tabletext"/>
              <w:jc w:val="center"/>
              <w:rPr>
                <w:lang w:val="es-ES_tradnl"/>
              </w:rPr>
            </w:pPr>
          </w:p>
        </w:tc>
      </w:tr>
      <w:tr w:rsidR="00A65D9B" w:rsidTr="00A36FE9">
        <w:trPr>
          <w:jc w:val="center"/>
        </w:trPr>
        <w:tc>
          <w:tcPr>
            <w:tcW w:w="2268" w:type="dxa"/>
          </w:tcPr>
          <w:p w:rsidR="00A65D9B" w:rsidRDefault="00A65D9B" w:rsidP="00A36FE9">
            <w:pPr>
              <w:pStyle w:val="Tabletext"/>
              <w:jc w:val="left"/>
              <w:rPr>
                <w:lang w:val="es-ES_tradnl"/>
              </w:rPr>
            </w:pPr>
            <w:r>
              <w:rPr>
                <w:lang w:val="es-ES_tradnl"/>
              </w:rPr>
              <w:t>76-77 GHz</w:t>
            </w:r>
          </w:p>
        </w:tc>
        <w:tc>
          <w:tcPr>
            <w:tcW w:w="2835" w:type="dxa"/>
          </w:tcPr>
          <w:p w:rsidR="00A65D9B" w:rsidRDefault="00A65D9B" w:rsidP="00A36FE9">
            <w:pPr>
              <w:pStyle w:val="Tabletext"/>
              <w:jc w:val="left"/>
              <w:rPr>
                <w:lang w:val="es-ES_tradnl"/>
              </w:rPr>
            </w:pPr>
            <w:r>
              <w:rPr>
                <w:lang w:val="es-ES_tradnl"/>
              </w:rPr>
              <w:t>Sensores de perturbación de campo montados en vehículos</w:t>
            </w:r>
          </w:p>
        </w:tc>
        <w:tc>
          <w:tcPr>
            <w:tcW w:w="2835" w:type="dxa"/>
          </w:tcPr>
          <w:p w:rsidR="00A65D9B" w:rsidRDefault="00A65D9B" w:rsidP="00A36FE9">
            <w:pPr>
              <w:pStyle w:val="Tabletext"/>
              <w:jc w:val="left"/>
              <w:rPr>
                <w:lang w:val="es-ES_tradnl"/>
              </w:rPr>
            </w:pPr>
            <w:r>
              <w:rPr>
                <w:lang w:val="es-ES_tradnl"/>
              </w:rPr>
              <w:t>Variable</w:t>
            </w:r>
          </w:p>
        </w:tc>
        <w:tc>
          <w:tcPr>
            <w:tcW w:w="1701" w:type="dxa"/>
          </w:tcPr>
          <w:p w:rsidR="00A65D9B" w:rsidRDefault="00A65D9B" w:rsidP="00A36FE9">
            <w:pPr>
              <w:pStyle w:val="Tabletext"/>
              <w:jc w:val="center"/>
              <w:rPr>
                <w:lang w:val="es-ES_tradnl"/>
              </w:rPr>
            </w:pPr>
          </w:p>
        </w:tc>
      </w:tr>
    </w:tbl>
    <w:p w:rsidR="00A65D9B" w:rsidRDefault="00A65D9B" w:rsidP="00DA40DD">
      <w:pPr>
        <w:pStyle w:val="Tablefin"/>
        <w:rPr>
          <w:lang w:val="es-ES_tradnl"/>
        </w:rPr>
      </w:pPr>
    </w:p>
    <w:p w:rsidR="00A65D9B" w:rsidRDefault="00A65D9B" w:rsidP="00DA40DD">
      <w:pPr>
        <w:pStyle w:val="Heading1"/>
        <w:rPr>
          <w:lang w:val="es-ES_tradnl"/>
        </w:rPr>
      </w:pPr>
      <w:r>
        <w:rPr>
          <w:lang w:val="es-ES_tradnl"/>
        </w:rPr>
        <w:t>5</w:t>
      </w:r>
      <w:r>
        <w:rPr>
          <w:lang w:val="es-ES_tradnl"/>
        </w:rPr>
        <w:tab/>
        <w:t>Requisitos de las antenas</w:t>
      </w:r>
    </w:p>
    <w:p w:rsidR="00A65D9B" w:rsidRDefault="00A65D9B" w:rsidP="001E494F">
      <w:pPr>
        <w:rPr>
          <w:lang w:val="es-ES_tradnl"/>
        </w:rPr>
      </w:pPr>
      <w:r>
        <w:rPr>
          <w:lang w:val="es-ES_tradnl"/>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 160-190 kHz, 510-1</w:t>
      </w:r>
      <w:r>
        <w:rPr>
          <w:rFonts w:ascii="Tms Rmn" w:hAnsi="Tms Rmn"/>
          <w:sz w:val="12"/>
          <w:lang w:val="es-ES_tradnl"/>
        </w:rPr>
        <w:t> </w:t>
      </w:r>
      <w:r>
        <w:rPr>
          <w:lang w:val="es-ES_tradnl"/>
        </w:rPr>
        <w:t>705 kHz, las normas de la Parte</w:t>
      </w:r>
      <w:r w:rsidR="001E494F">
        <w:rPr>
          <w:lang w:val="es-ES_tradnl"/>
        </w:rPr>
        <w:t> </w:t>
      </w:r>
      <w:r>
        <w:rPr>
          <w:lang w:val="es-ES_tradnl"/>
        </w:rPr>
        <w:t>15 no se basan únicamente en la potencia de salida, sino que también tienen en cuenta las características de antena. Por lo tanto, un transmisor de baja potencia que cumple las normas técnicas de la Parte</w:t>
      </w:r>
      <w:r w:rsidR="001E494F">
        <w:rPr>
          <w:lang w:val="es-ES_tradnl"/>
        </w:rPr>
        <w:t> </w:t>
      </w:r>
      <w:r>
        <w:rPr>
          <w:lang w:val="es-ES_tradnl"/>
        </w:rPr>
        <w:t>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A65D9B" w:rsidRDefault="00A65D9B" w:rsidP="001E494F">
      <w:pPr>
        <w:rPr>
          <w:lang w:val="es-ES_tradnl"/>
        </w:rPr>
      </w:pPr>
      <w:r>
        <w:rPr>
          <w:lang w:val="es-ES_tradnl"/>
        </w:rPr>
        <w:t>Con el fin de evitar estos problemas de interferencias, cada transmisor de la Parte</w:t>
      </w:r>
      <w:r w:rsidR="001E494F">
        <w:rPr>
          <w:lang w:val="es-ES_tradnl"/>
        </w:rPr>
        <w:t> </w:t>
      </w:r>
      <w:r>
        <w:rPr>
          <w:lang w:val="es-ES_tradnl"/>
        </w:rPr>
        <w:t>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A65D9B" w:rsidRDefault="00A65D9B" w:rsidP="001E494F">
      <w:pPr>
        <w:keepLines/>
        <w:rPr>
          <w:lang w:val="es-ES_tradnl"/>
        </w:rPr>
      </w:pPr>
      <w:r>
        <w:rPr>
          <w:lang w:val="es-ES_tradnl"/>
        </w:rPr>
        <w:lastRenderedPageBreak/>
        <w:t>Como es sabido, los suministradores de transmisores de la Parte</w:t>
      </w:r>
      <w:r w:rsidR="001E494F">
        <w:rPr>
          <w:lang w:val="es-ES_tradnl"/>
        </w:rPr>
        <w:t> </w:t>
      </w:r>
      <w:r>
        <w:rPr>
          <w:lang w:val="es-ES_tradnl"/>
        </w:rPr>
        <w:t>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A65D9B" w:rsidRDefault="00A65D9B" w:rsidP="00DA40DD">
      <w:pPr>
        <w:pStyle w:val="Heading1"/>
        <w:rPr>
          <w:lang w:val="es-ES_tradnl"/>
        </w:rPr>
      </w:pPr>
      <w:r>
        <w:rPr>
          <w:lang w:val="es-ES_tradnl"/>
        </w:rPr>
        <w:t>6</w:t>
      </w:r>
      <w:r>
        <w:rPr>
          <w:lang w:val="es-ES_tradnl"/>
        </w:rPr>
        <w:tab/>
        <w:t>Bandas restringidas</w:t>
      </w:r>
    </w:p>
    <w:p w:rsidR="00A65D9B" w:rsidRDefault="00A65D9B" w:rsidP="00DA40DD">
      <w:pPr>
        <w:rPr>
          <w:lang w:val="es-ES_tradnl"/>
        </w:rPr>
      </w:pPr>
      <w:r>
        <w:rPr>
          <w:lang w:val="es-ES_tradnl"/>
        </w:rPr>
        <w:t>Los emisores intencionales no pueden funcionar en las bandas siguientes.</w:t>
      </w:r>
    </w:p>
    <w:p w:rsidR="00C969FC" w:rsidRDefault="00C969FC" w:rsidP="00DA40DD">
      <w:pPr>
        <w:rPr>
          <w:lang w:val="es-ES_tradnl"/>
        </w:rPr>
      </w:pPr>
    </w:p>
    <w:p w:rsidR="00A65D9B" w:rsidRDefault="00A65D9B" w:rsidP="00DA40DD">
      <w:pPr>
        <w:pStyle w:val="TableNo"/>
        <w:rPr>
          <w:lang w:val="es-ES_tradnl"/>
        </w:rPr>
      </w:pPr>
      <w:r>
        <w:rPr>
          <w:lang w:val="es-ES_tradnl"/>
        </w:rPr>
        <w:t>CUADRO 15</w:t>
      </w:r>
    </w:p>
    <w:p w:rsidR="00A65D9B" w:rsidRDefault="00A65D9B" w:rsidP="00A65D9B">
      <w:pPr>
        <w:pStyle w:val="Tabletitle"/>
        <w:rPr>
          <w:lang w:val="es-ES_tradnl"/>
        </w:rPr>
      </w:pPr>
      <w:r>
        <w:rPr>
          <w:lang w:val="es-ES_tradnl"/>
        </w:rPr>
        <w:t xml:space="preserve">Bandas restringidas – Sólo emisiones no deseadas con excepciones limitadas </w:t>
      </w:r>
      <w:r>
        <w:rPr>
          <w:lang w:val="es-ES_tradnl"/>
        </w:rPr>
        <w:br/>
        <w:t>(que no se indican)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A65D9B" w:rsidTr="00A36FE9">
        <w:trPr>
          <w:trHeight w:val="240"/>
          <w:jc w:val="center"/>
        </w:trPr>
        <w:tc>
          <w:tcPr>
            <w:tcW w:w="2552" w:type="dxa"/>
          </w:tcPr>
          <w:p w:rsidR="00A65D9B" w:rsidRDefault="00A65D9B" w:rsidP="00DA40DD">
            <w:pPr>
              <w:pStyle w:val="Tablehead"/>
              <w:rPr>
                <w:lang w:val="es-ES_tradnl"/>
              </w:rPr>
            </w:pPr>
            <w:r>
              <w:rPr>
                <w:lang w:val="es-ES_tradnl"/>
              </w:rPr>
              <w:t>MHz</w:t>
            </w:r>
          </w:p>
        </w:tc>
        <w:tc>
          <w:tcPr>
            <w:tcW w:w="2552" w:type="dxa"/>
          </w:tcPr>
          <w:p w:rsidR="00A65D9B" w:rsidRDefault="00A65D9B" w:rsidP="00DA40DD">
            <w:pPr>
              <w:pStyle w:val="Tablehead"/>
              <w:rPr>
                <w:lang w:val="es-ES_tradnl"/>
              </w:rPr>
            </w:pPr>
            <w:r>
              <w:rPr>
                <w:lang w:val="es-ES_tradnl"/>
              </w:rPr>
              <w:t>MHz</w:t>
            </w:r>
          </w:p>
        </w:tc>
        <w:tc>
          <w:tcPr>
            <w:tcW w:w="2268" w:type="dxa"/>
          </w:tcPr>
          <w:p w:rsidR="00A65D9B" w:rsidRDefault="00A65D9B" w:rsidP="00DA40DD">
            <w:pPr>
              <w:pStyle w:val="Tablehead"/>
              <w:rPr>
                <w:lang w:val="es-ES_tradnl"/>
              </w:rPr>
            </w:pPr>
            <w:r>
              <w:rPr>
                <w:lang w:val="es-ES_tradnl"/>
              </w:rPr>
              <w:t>MHz</w:t>
            </w:r>
          </w:p>
        </w:tc>
        <w:tc>
          <w:tcPr>
            <w:tcW w:w="2268" w:type="dxa"/>
          </w:tcPr>
          <w:p w:rsidR="00A65D9B" w:rsidRDefault="00A65D9B" w:rsidP="00DA40DD">
            <w:pPr>
              <w:pStyle w:val="Tablehead"/>
              <w:rPr>
                <w:lang w:val="es-ES_tradnl"/>
              </w:rPr>
            </w:pPr>
            <w:r>
              <w:rPr>
                <w:lang w:val="es-ES_tradnl"/>
              </w:rPr>
              <w:t>GHz</w:t>
            </w:r>
          </w:p>
        </w:tc>
      </w:tr>
      <w:tr w:rsidR="00A65D9B" w:rsidRPr="009B2B38" w:rsidTr="00A36FE9">
        <w:trPr>
          <w:jc w:val="center"/>
        </w:trPr>
        <w:tc>
          <w:tcPr>
            <w:tcW w:w="2552" w:type="dxa"/>
          </w:tcPr>
          <w:p w:rsidR="00A65D9B" w:rsidRPr="009B2B38" w:rsidRDefault="00A65D9B" w:rsidP="00A36FE9">
            <w:pPr>
              <w:pStyle w:val="Tabletext"/>
              <w:jc w:val="left"/>
            </w:pPr>
            <w:r w:rsidRPr="009B2B38">
              <w:tab/>
              <w:t>0,090-0,110</w:t>
            </w:r>
            <w:r w:rsidRPr="009B2B38">
              <w:br/>
            </w:r>
            <w:r w:rsidRPr="009B2B38">
              <w:tab/>
              <w:t>0,495-0,505</w:t>
            </w:r>
            <w:r w:rsidRPr="009B2B38">
              <w:br/>
            </w:r>
            <w:r w:rsidRPr="009B2B38">
              <w:tab/>
              <w:t>2,1735-2,1905</w:t>
            </w:r>
            <w:r w:rsidRPr="009B2B38">
              <w:br/>
            </w:r>
            <w:r w:rsidRPr="009B2B38">
              <w:tab/>
              <w:t>4,125-4,128</w:t>
            </w:r>
            <w:r w:rsidRPr="009B2B38">
              <w:br/>
            </w:r>
            <w:r w:rsidRPr="009B2B38">
              <w:tab/>
              <w:t>4,17725-4,17775</w:t>
            </w:r>
            <w:r w:rsidRPr="009B2B38">
              <w:br/>
            </w:r>
            <w:r w:rsidRPr="009B2B38">
              <w:tab/>
              <w:t>4,20725-4,20775</w:t>
            </w:r>
            <w:r w:rsidRPr="009B2B38">
              <w:br/>
            </w:r>
            <w:r w:rsidRPr="009B2B38">
              <w:tab/>
              <w:t>6,215-6,218</w:t>
            </w:r>
            <w:r w:rsidRPr="009B2B38">
              <w:br/>
            </w:r>
            <w:r w:rsidRPr="009B2B38">
              <w:tab/>
              <w:t>6,26775-6,26825</w:t>
            </w:r>
            <w:r w:rsidRPr="009B2B38">
              <w:br/>
            </w:r>
            <w:r w:rsidRPr="009B2B38">
              <w:tab/>
              <w:t>6,31175-6,31225</w:t>
            </w:r>
            <w:r w:rsidRPr="009B2B38">
              <w:br/>
            </w:r>
            <w:r w:rsidRPr="009B2B38">
              <w:tab/>
              <w:t>8,291-8,294</w:t>
            </w:r>
            <w:r w:rsidRPr="009B2B38">
              <w:br/>
            </w:r>
            <w:r w:rsidRPr="009B2B38">
              <w:tab/>
              <w:t>8,362-8,366</w:t>
            </w:r>
            <w:r w:rsidRPr="009B2B38">
              <w:br/>
            </w:r>
            <w:r w:rsidRPr="009B2B38">
              <w:tab/>
              <w:t>8,37625-8,38675</w:t>
            </w:r>
            <w:r w:rsidRPr="009B2B38">
              <w:br/>
            </w:r>
            <w:r w:rsidRPr="009B2B38">
              <w:tab/>
              <w:t>8,41425-8,41475</w:t>
            </w:r>
            <w:r w:rsidRPr="009B2B38">
              <w:br/>
            </w:r>
            <w:r w:rsidRPr="009B2B38">
              <w:tab/>
              <w:t>12,29-12,293</w:t>
            </w:r>
            <w:r w:rsidRPr="009B2B38">
              <w:br/>
            </w:r>
            <w:r w:rsidRPr="009B2B38">
              <w:tab/>
              <w:t>12,51975-12,52025</w:t>
            </w:r>
            <w:r w:rsidRPr="009B2B38">
              <w:br/>
            </w:r>
            <w:r w:rsidRPr="009B2B38">
              <w:tab/>
              <w:t>12,57675-12,57725</w:t>
            </w:r>
            <w:r w:rsidRPr="009B2B38">
              <w:br/>
            </w:r>
            <w:r w:rsidRPr="009B2B38">
              <w:tab/>
              <w:t>13,36-13,41</w:t>
            </w:r>
          </w:p>
        </w:tc>
        <w:tc>
          <w:tcPr>
            <w:tcW w:w="2552" w:type="dxa"/>
          </w:tcPr>
          <w:p w:rsidR="00A65D9B" w:rsidRPr="009B2B38" w:rsidRDefault="00A65D9B" w:rsidP="00A36FE9">
            <w:pPr>
              <w:pStyle w:val="Tabletext"/>
              <w:jc w:val="left"/>
            </w:pPr>
            <w:r w:rsidRPr="009B2B38">
              <w:tab/>
              <w:t>16,42-16,423</w:t>
            </w:r>
            <w:r w:rsidRPr="009B2B38">
              <w:br/>
            </w:r>
            <w:r w:rsidRPr="009B2B38">
              <w:tab/>
              <w:t>16,69475-16,69525</w:t>
            </w:r>
            <w:r w:rsidRPr="009B2B38">
              <w:br/>
            </w:r>
            <w:r w:rsidRPr="009B2B38">
              <w:tab/>
              <w:t>16,80425-16,80475</w:t>
            </w:r>
            <w:r w:rsidRPr="009B2B38">
              <w:br/>
            </w:r>
            <w:r w:rsidRPr="009B2B38">
              <w:tab/>
              <w:t>25,5-25,67</w:t>
            </w:r>
            <w:r w:rsidRPr="009B2B38">
              <w:br/>
            </w:r>
            <w:r w:rsidRPr="009B2B38">
              <w:tab/>
              <w:t>37,5-38,25</w:t>
            </w:r>
            <w:r w:rsidRPr="009B2B38">
              <w:br/>
            </w:r>
            <w:r w:rsidRPr="009B2B38">
              <w:tab/>
              <w:t>73-74,6</w:t>
            </w:r>
            <w:r w:rsidRPr="009B2B38">
              <w:br/>
            </w:r>
            <w:r w:rsidRPr="009B2B38">
              <w:tab/>
              <w:t>74,8-75,2</w:t>
            </w:r>
            <w:r w:rsidRPr="009B2B38">
              <w:br/>
            </w:r>
            <w:r w:rsidRPr="009B2B38">
              <w:tab/>
              <w:t>108-121,94</w:t>
            </w:r>
            <w:r w:rsidRPr="009B2B38">
              <w:br/>
            </w:r>
            <w:r w:rsidRPr="009B2B38">
              <w:tab/>
              <w:t>123-138</w:t>
            </w:r>
            <w:r w:rsidRPr="009B2B38">
              <w:br/>
            </w:r>
            <w:r w:rsidRPr="009B2B38">
              <w:tab/>
              <w:t>149,9-150,05</w:t>
            </w:r>
            <w:r w:rsidRPr="009B2B38">
              <w:br/>
            </w:r>
            <w:r w:rsidRPr="009B2B38">
              <w:tab/>
              <w:t>156,52475-156,52525</w:t>
            </w:r>
            <w:r w:rsidRPr="009B2B38">
              <w:br/>
            </w:r>
            <w:r w:rsidRPr="009B2B38">
              <w:tab/>
              <w:t>156,7-156,9</w:t>
            </w:r>
            <w:r w:rsidRPr="009B2B38">
              <w:br/>
            </w:r>
            <w:r w:rsidRPr="009B2B38">
              <w:tab/>
              <w:t>162,0125-167,17</w:t>
            </w:r>
            <w:r w:rsidRPr="009B2B38">
              <w:br/>
            </w:r>
            <w:r w:rsidRPr="009B2B38">
              <w:tab/>
              <w:t>167,72-173,2</w:t>
            </w:r>
            <w:r w:rsidRPr="009B2B38">
              <w:br/>
            </w:r>
            <w:r w:rsidRPr="009B2B38">
              <w:tab/>
              <w:t>240-285</w:t>
            </w:r>
            <w:r w:rsidRPr="009B2B38">
              <w:br/>
            </w:r>
            <w:r w:rsidRPr="009B2B38">
              <w:tab/>
              <w:t>322-335,4</w:t>
            </w:r>
          </w:p>
        </w:tc>
        <w:tc>
          <w:tcPr>
            <w:tcW w:w="2268" w:type="dxa"/>
          </w:tcPr>
          <w:p w:rsidR="00A65D9B" w:rsidRPr="009B2B38" w:rsidRDefault="00A65D9B" w:rsidP="00A36FE9">
            <w:pPr>
              <w:pStyle w:val="Tabletext"/>
              <w:jc w:val="left"/>
            </w:pPr>
            <w:r w:rsidRPr="009B2B38">
              <w:tab/>
              <w:t>399,9-410</w:t>
            </w:r>
            <w:r w:rsidRPr="009B2B38">
              <w:br/>
            </w:r>
            <w:r w:rsidRPr="009B2B38">
              <w:tab/>
              <w:t>608-614</w:t>
            </w:r>
            <w:r w:rsidRPr="009B2B38">
              <w:br/>
            </w:r>
            <w:r w:rsidRPr="009B2B38">
              <w:tab/>
              <w:t>960-1 240</w:t>
            </w:r>
            <w:r w:rsidRPr="009B2B38">
              <w:br/>
            </w:r>
            <w:r w:rsidRPr="009B2B38">
              <w:tab/>
              <w:t>1 300-1 427</w:t>
            </w:r>
            <w:r w:rsidRPr="009B2B38">
              <w:br/>
            </w:r>
            <w:r w:rsidRPr="009B2B38">
              <w:tab/>
              <w:t>1 435-1 626,5</w:t>
            </w:r>
            <w:r w:rsidRPr="009B2B38">
              <w:br/>
            </w:r>
            <w:r w:rsidRPr="009B2B38">
              <w:tab/>
              <w:t>1 645,5-1 646,5</w:t>
            </w:r>
            <w:r w:rsidRPr="009B2B38">
              <w:br/>
            </w:r>
            <w:r w:rsidRPr="009B2B38">
              <w:tab/>
              <w:t>1 660-1 710</w:t>
            </w:r>
            <w:r w:rsidRPr="009B2B38">
              <w:br/>
            </w:r>
            <w:r w:rsidRPr="009B2B38">
              <w:tab/>
              <w:t>1 718,8-1 722,2</w:t>
            </w:r>
            <w:r w:rsidRPr="009B2B38">
              <w:br/>
            </w:r>
            <w:r w:rsidRPr="009B2B38">
              <w:tab/>
              <w:t>2 200-2 300</w:t>
            </w:r>
            <w:r w:rsidRPr="009B2B38">
              <w:br/>
            </w:r>
            <w:r w:rsidRPr="009B2B38">
              <w:tab/>
              <w:t>2 310-2 390</w:t>
            </w:r>
            <w:r w:rsidRPr="009B2B38">
              <w:softHyphen/>
            </w:r>
            <w:r w:rsidRPr="009B2B38">
              <w:br/>
            </w:r>
            <w:r w:rsidRPr="009B2B38">
              <w:tab/>
              <w:t>2 483,5-2 500</w:t>
            </w:r>
            <w:r w:rsidRPr="009B2B38">
              <w:br/>
            </w:r>
            <w:r w:rsidRPr="009B2B38">
              <w:tab/>
              <w:t>2 655-2 900</w:t>
            </w:r>
            <w:r w:rsidRPr="009B2B38">
              <w:br/>
            </w:r>
            <w:r w:rsidRPr="009B2B38">
              <w:tab/>
              <w:t>3 260-3 267</w:t>
            </w:r>
            <w:r w:rsidRPr="009B2B38">
              <w:br/>
            </w:r>
            <w:r w:rsidRPr="009B2B38">
              <w:tab/>
              <w:t>3 332-3 339</w:t>
            </w:r>
            <w:r w:rsidRPr="009B2B38">
              <w:br/>
            </w:r>
            <w:r w:rsidRPr="009B2B38">
              <w:tab/>
              <w:t>3 345,8-3 358</w:t>
            </w:r>
            <w:r w:rsidRPr="009B2B38">
              <w:br/>
            </w:r>
            <w:r w:rsidRPr="009B2B38">
              <w:tab/>
              <w:t>3 600-4 400</w:t>
            </w:r>
          </w:p>
        </w:tc>
        <w:tc>
          <w:tcPr>
            <w:tcW w:w="2268" w:type="dxa"/>
          </w:tcPr>
          <w:p w:rsidR="00A65D9B" w:rsidRPr="009B2B38" w:rsidRDefault="00A65D9B" w:rsidP="00A36FE9">
            <w:pPr>
              <w:pStyle w:val="Tabletext"/>
              <w:jc w:val="left"/>
            </w:pPr>
            <w:r w:rsidRPr="009B2B38">
              <w:tab/>
              <w:t>4,5-5,15</w:t>
            </w:r>
            <w:r w:rsidRPr="009B2B38">
              <w:br/>
            </w:r>
            <w:r w:rsidRPr="009B2B38">
              <w:tab/>
              <w:t>5,35-5,46</w:t>
            </w:r>
            <w:r w:rsidRPr="009B2B38">
              <w:br/>
            </w:r>
            <w:r w:rsidRPr="009B2B38">
              <w:tab/>
              <w:t>7,25-7,75</w:t>
            </w:r>
            <w:r w:rsidRPr="009B2B38">
              <w:br/>
            </w:r>
            <w:r w:rsidRPr="009B2B38">
              <w:tab/>
              <w:t>8,025-8,5</w:t>
            </w:r>
            <w:r w:rsidRPr="009B2B38">
              <w:br/>
            </w:r>
            <w:r w:rsidRPr="009B2B38">
              <w:tab/>
              <w:t>9,0-9,2</w:t>
            </w:r>
            <w:r w:rsidRPr="009B2B38">
              <w:br/>
            </w:r>
            <w:r w:rsidRPr="009B2B38">
              <w:tab/>
              <w:t>9,3-9,5</w:t>
            </w:r>
            <w:r w:rsidRPr="009B2B38">
              <w:br/>
            </w:r>
            <w:r w:rsidRPr="009B2B38">
              <w:tab/>
              <w:t>10,6-12,7</w:t>
            </w:r>
            <w:r w:rsidRPr="009B2B38">
              <w:br/>
            </w:r>
            <w:r w:rsidRPr="009B2B38">
              <w:tab/>
              <w:t>13,25-13,4</w:t>
            </w:r>
            <w:r w:rsidRPr="009B2B38">
              <w:br/>
            </w:r>
            <w:r w:rsidRPr="009B2B38">
              <w:tab/>
              <w:t>14,47-14,5</w:t>
            </w:r>
            <w:r w:rsidRPr="009B2B38">
              <w:br/>
            </w:r>
            <w:r w:rsidRPr="009B2B38">
              <w:tab/>
              <w:t>15,35-16,2</w:t>
            </w:r>
            <w:r w:rsidRPr="009B2B38">
              <w:br/>
            </w:r>
            <w:r w:rsidRPr="009B2B38">
              <w:tab/>
              <w:t>17,7-21,4</w:t>
            </w:r>
            <w:r w:rsidRPr="009B2B38">
              <w:br/>
            </w:r>
            <w:r w:rsidRPr="009B2B38">
              <w:tab/>
              <w:t>22,01-23,12</w:t>
            </w:r>
            <w:r w:rsidRPr="009B2B38">
              <w:br/>
            </w:r>
            <w:r w:rsidRPr="009B2B38">
              <w:tab/>
              <w:t>23,6-24,0</w:t>
            </w:r>
            <w:r w:rsidRPr="009B2B38">
              <w:br/>
            </w:r>
            <w:r w:rsidRPr="009B2B38">
              <w:tab/>
              <w:t>31,2-31,8</w:t>
            </w:r>
            <w:r w:rsidRPr="009B2B38">
              <w:br/>
            </w:r>
            <w:r w:rsidRPr="009B2B38">
              <w:tab/>
              <w:t>36,43-36,5</w:t>
            </w:r>
            <w:r w:rsidRPr="009B2B38">
              <w:br/>
            </w:r>
            <w:r w:rsidRPr="009B2B38">
              <w:tab/>
              <w:t>38,6-46,7</w:t>
            </w:r>
            <w:r w:rsidRPr="009B2B38">
              <w:br/>
            </w:r>
            <w:r w:rsidRPr="009B2B38">
              <w:tab/>
              <w:t>46,9-59</w:t>
            </w:r>
            <w:r w:rsidRPr="009B2B38">
              <w:br/>
            </w:r>
            <w:r w:rsidRPr="009B2B38">
              <w:tab/>
              <w:t>64-76</w:t>
            </w:r>
            <w:r w:rsidRPr="009B2B38">
              <w:br/>
            </w:r>
            <w:r w:rsidRPr="009B2B38">
              <w:tab/>
              <w:t>Por encima de</w:t>
            </w:r>
            <w:r w:rsidRPr="009B2B38">
              <w:br/>
            </w:r>
            <w:r w:rsidRPr="009B2B38">
              <w:tab/>
              <w:t>77 GHz</w:t>
            </w:r>
          </w:p>
        </w:tc>
      </w:tr>
    </w:tbl>
    <w:p w:rsidR="00A65D9B" w:rsidRDefault="00A65D9B" w:rsidP="00DA40DD">
      <w:pPr>
        <w:pStyle w:val="Tablefin"/>
        <w:rPr>
          <w:lang w:val="es-ES_tradnl"/>
        </w:rPr>
      </w:pPr>
    </w:p>
    <w:p w:rsidR="00C969FC" w:rsidRPr="00C969FC" w:rsidRDefault="00C969FC" w:rsidP="00C969FC">
      <w:pPr>
        <w:rPr>
          <w:lang w:val="es-ES_tradnl"/>
        </w:rPr>
      </w:pPr>
    </w:p>
    <w:p w:rsidR="00A65D9B" w:rsidRDefault="00A65D9B" w:rsidP="00DA40DD">
      <w:pPr>
        <w:pStyle w:val="Heading1"/>
        <w:rPr>
          <w:lang w:val="es-ES_tradnl"/>
        </w:rPr>
      </w:pPr>
      <w:r>
        <w:rPr>
          <w:lang w:val="es-ES_tradnl"/>
        </w:rPr>
        <w:t>7</w:t>
      </w:r>
      <w:r>
        <w:rPr>
          <w:lang w:val="es-ES_tradnl"/>
        </w:rPr>
        <w:tab/>
        <w:t>Autorización de equipos</w:t>
      </w:r>
    </w:p>
    <w:p w:rsidR="00A65D9B" w:rsidRDefault="00A65D9B" w:rsidP="006C02C8">
      <w:pPr>
        <w:rPr>
          <w:lang w:val="es-ES_tradnl"/>
        </w:rPr>
      </w:pPr>
      <w:r>
        <w:rPr>
          <w:lang w:val="es-ES_tradnl"/>
        </w:rPr>
        <w:t>Un transmisor de la Parte</w:t>
      </w:r>
      <w:r w:rsidR="006C02C8">
        <w:rPr>
          <w:lang w:val="es-ES_tradnl"/>
        </w:rPr>
        <w:t> </w:t>
      </w:r>
      <w:r>
        <w:rPr>
          <w:lang w:val="es-ES_tradnl"/>
        </w:rPr>
        <w:t>15 tiene que ser comprobado y autorizado antes de que se pueda comercializar. Existen dos formas para obtener la autorización: certificación y verificación.</w:t>
      </w:r>
    </w:p>
    <w:p w:rsidR="00A65D9B" w:rsidRDefault="00A65D9B" w:rsidP="00DA40DD">
      <w:pPr>
        <w:pStyle w:val="TableNo"/>
        <w:rPr>
          <w:lang w:val="es-ES_tradnl"/>
        </w:rPr>
      </w:pPr>
      <w:r>
        <w:rPr>
          <w:lang w:val="es-ES_tradnl"/>
        </w:rPr>
        <w:lastRenderedPageBreak/>
        <w:t>CUADRO 16</w:t>
      </w:r>
    </w:p>
    <w:p w:rsidR="00A65D9B" w:rsidRDefault="00A65D9B" w:rsidP="00A65D9B">
      <w:pPr>
        <w:pStyle w:val="Tabletitle"/>
        <w:rPr>
          <w:lang w:val="es-ES_tradnl"/>
        </w:rPr>
      </w:pPr>
      <w:r>
        <w:rPr>
          <w:lang w:val="es-ES_tradnl"/>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A65D9B" w:rsidTr="00A36FE9">
        <w:trPr>
          <w:jc w:val="center"/>
        </w:trPr>
        <w:tc>
          <w:tcPr>
            <w:tcW w:w="4820" w:type="dxa"/>
          </w:tcPr>
          <w:p w:rsidR="00A65D9B" w:rsidRDefault="00A65D9B" w:rsidP="00DA40DD">
            <w:pPr>
              <w:pStyle w:val="Tablehead"/>
              <w:rPr>
                <w:lang w:val="es-ES_tradnl"/>
              </w:rPr>
            </w:pPr>
            <w:r>
              <w:rPr>
                <w:lang w:val="es-ES_tradnl"/>
              </w:rPr>
              <w:t>Transmisor de baja potencia</w:t>
            </w:r>
          </w:p>
        </w:tc>
        <w:tc>
          <w:tcPr>
            <w:tcW w:w="4820" w:type="dxa"/>
          </w:tcPr>
          <w:p w:rsidR="00A65D9B" w:rsidRDefault="00A65D9B" w:rsidP="00DA40DD">
            <w:pPr>
              <w:pStyle w:val="Tablehead"/>
              <w:rPr>
                <w:lang w:val="es-ES_tradnl"/>
              </w:rPr>
            </w:pPr>
            <w:r>
              <w:rPr>
                <w:lang w:val="es-ES_tradnl"/>
              </w:rPr>
              <w:t>Procedimiento de autorización</w:t>
            </w:r>
          </w:p>
        </w:tc>
      </w:tr>
      <w:tr w:rsidR="00A65D9B" w:rsidRPr="009B2B38" w:rsidTr="00A36FE9">
        <w:trPr>
          <w:jc w:val="center"/>
        </w:trPr>
        <w:tc>
          <w:tcPr>
            <w:tcW w:w="4820" w:type="dxa"/>
          </w:tcPr>
          <w:p w:rsidR="00A65D9B" w:rsidRPr="003A6F99" w:rsidRDefault="00A65D9B" w:rsidP="00A36FE9">
            <w:pPr>
              <w:pStyle w:val="Tabletext"/>
              <w:jc w:val="left"/>
              <w:rPr>
                <w:lang w:val="es-ES_tradnl"/>
              </w:rPr>
            </w:pPr>
            <w:r w:rsidRPr="003A6F99">
              <w:rPr>
                <w:lang w:val="es-ES_tradnl"/>
              </w:rPr>
              <w:t>Sistemas de transmisión en bandas MA en los campus de instituciones educativas</w:t>
            </w:r>
          </w:p>
        </w:tc>
        <w:tc>
          <w:tcPr>
            <w:tcW w:w="4820" w:type="dxa"/>
          </w:tcPr>
          <w:p w:rsidR="00A65D9B" w:rsidRPr="009B2B38" w:rsidRDefault="00A65D9B" w:rsidP="00A36FE9">
            <w:pPr>
              <w:pStyle w:val="Tabletext"/>
              <w:jc w:val="left"/>
            </w:pPr>
            <w:r w:rsidRPr="009B2B38">
              <w:t>Verificación</w:t>
            </w:r>
          </w:p>
        </w:tc>
      </w:tr>
      <w:tr w:rsidR="00A65D9B" w:rsidRPr="009B2B38" w:rsidTr="00A36FE9">
        <w:trPr>
          <w:jc w:val="center"/>
        </w:trPr>
        <w:tc>
          <w:tcPr>
            <w:tcW w:w="4820" w:type="dxa"/>
          </w:tcPr>
          <w:p w:rsidR="00A65D9B" w:rsidRPr="003A6F99" w:rsidRDefault="00A65D9B" w:rsidP="00A36FE9">
            <w:pPr>
              <w:pStyle w:val="Tabletext"/>
              <w:jc w:val="left"/>
              <w:rPr>
                <w:lang w:val="es-ES_tradnl"/>
              </w:rPr>
            </w:pPr>
            <w:r w:rsidRPr="003A6F99">
              <w:rPr>
                <w:lang w:val="es-ES_tradnl"/>
              </w:rPr>
              <w:t>Equipos de localización de cables a 490 kHz o frecuencias inferiores</w:t>
            </w:r>
          </w:p>
        </w:tc>
        <w:tc>
          <w:tcPr>
            <w:tcW w:w="4820" w:type="dxa"/>
          </w:tcPr>
          <w:p w:rsidR="00A65D9B" w:rsidRPr="009B2B38" w:rsidRDefault="00A65D9B" w:rsidP="00A36FE9">
            <w:pPr>
              <w:pStyle w:val="Tabletext"/>
              <w:jc w:val="left"/>
            </w:pPr>
            <w:r w:rsidRPr="009B2B38">
              <w:t>Verificación</w:t>
            </w:r>
          </w:p>
        </w:tc>
      </w:tr>
      <w:tr w:rsidR="00A65D9B" w:rsidRPr="009B2B38" w:rsidTr="00A36FE9">
        <w:trPr>
          <w:jc w:val="center"/>
        </w:trPr>
        <w:tc>
          <w:tcPr>
            <w:tcW w:w="4820" w:type="dxa"/>
          </w:tcPr>
          <w:p w:rsidR="00A65D9B" w:rsidRPr="009B2B38" w:rsidRDefault="00A65D9B" w:rsidP="00A36FE9">
            <w:pPr>
              <w:pStyle w:val="Tabletext"/>
              <w:jc w:val="left"/>
            </w:pPr>
            <w:r w:rsidRPr="009B2B38">
              <w:t>Sistemas de corriente portadora</w:t>
            </w:r>
          </w:p>
        </w:tc>
        <w:tc>
          <w:tcPr>
            <w:tcW w:w="4820" w:type="dxa"/>
          </w:tcPr>
          <w:p w:rsidR="00A65D9B" w:rsidRPr="009B2B38" w:rsidRDefault="00A65D9B" w:rsidP="00A36FE9">
            <w:pPr>
              <w:pStyle w:val="Tabletext"/>
              <w:jc w:val="left"/>
            </w:pPr>
            <w:r w:rsidRPr="009B2B38">
              <w:t>Verificación</w:t>
            </w:r>
          </w:p>
        </w:tc>
      </w:tr>
      <w:tr w:rsidR="00A65D9B" w:rsidRPr="003A6F99" w:rsidTr="00A36FE9">
        <w:trPr>
          <w:jc w:val="center"/>
        </w:trPr>
        <w:tc>
          <w:tcPr>
            <w:tcW w:w="4820" w:type="dxa"/>
          </w:tcPr>
          <w:p w:rsidR="00A65D9B" w:rsidRPr="003A6F99" w:rsidRDefault="00A65D9B" w:rsidP="00A36FE9">
            <w:pPr>
              <w:pStyle w:val="Tabletext"/>
              <w:jc w:val="left"/>
              <w:rPr>
                <w:lang w:val="es-ES_tradnl"/>
              </w:rPr>
            </w:pPr>
            <w:r w:rsidRPr="003A6F99">
              <w:rPr>
                <w:lang w:val="es-ES_tradnl"/>
              </w:rPr>
              <w:t>Dispositivos, tales como sistemas de protección perimetral, que tienen que ser medidos en el emplazamiento de la instalación</w:t>
            </w:r>
          </w:p>
        </w:tc>
        <w:tc>
          <w:tcPr>
            <w:tcW w:w="4820" w:type="dxa"/>
          </w:tcPr>
          <w:p w:rsidR="00A65D9B" w:rsidRPr="003A6F99" w:rsidRDefault="00A65D9B" w:rsidP="00174B1F">
            <w:pPr>
              <w:pStyle w:val="Tabletext"/>
              <w:jc w:val="left"/>
              <w:rPr>
                <w:lang w:val="es-ES_tradnl"/>
              </w:rPr>
            </w:pPr>
            <w:r w:rsidRPr="003A6F99">
              <w:rPr>
                <w:lang w:val="es-ES_tradnl"/>
              </w:rPr>
              <w:t>Verificación para las primeras tres instalaciones en</w:t>
            </w:r>
            <w:r w:rsidR="00174B1F">
              <w:rPr>
                <w:lang w:val="es-ES_tradnl"/>
              </w:rPr>
              <w:t> </w:t>
            </w:r>
            <w:r w:rsidRPr="003A6F99">
              <w:rPr>
                <w:lang w:val="es-ES_tradnl"/>
              </w:rPr>
              <w:t>las que los datos resultantes se utilicen inmediatamente para obtener la certificación</w:t>
            </w:r>
          </w:p>
        </w:tc>
      </w:tr>
      <w:tr w:rsidR="00A65D9B" w:rsidRPr="009B2B38" w:rsidTr="00A36FE9">
        <w:trPr>
          <w:jc w:val="center"/>
        </w:trPr>
        <w:tc>
          <w:tcPr>
            <w:tcW w:w="4820" w:type="dxa"/>
          </w:tcPr>
          <w:p w:rsidR="00A65D9B" w:rsidRPr="003A6F99" w:rsidRDefault="00A65D9B" w:rsidP="00A36FE9">
            <w:pPr>
              <w:pStyle w:val="Tabletext"/>
              <w:jc w:val="left"/>
              <w:rPr>
                <w:lang w:val="es-ES_tradnl"/>
              </w:rPr>
            </w:pPr>
            <w:r w:rsidRPr="003A6F99">
              <w:rPr>
                <w:lang w:val="es-ES_tradnl"/>
              </w:rPr>
              <w:t>Sistema de cables coaxiales con fugas</w:t>
            </w:r>
          </w:p>
        </w:tc>
        <w:tc>
          <w:tcPr>
            <w:tcW w:w="4820" w:type="dxa"/>
          </w:tcPr>
          <w:p w:rsidR="00A65D9B" w:rsidRPr="009B2B38" w:rsidRDefault="00A65D9B" w:rsidP="00A36FE9">
            <w:pPr>
              <w:pStyle w:val="Tabletext"/>
              <w:jc w:val="left"/>
            </w:pPr>
            <w:r w:rsidRPr="003A6F99">
              <w:rPr>
                <w:lang w:val="es-ES_tradnl"/>
              </w:rPr>
              <w:t xml:space="preserve">Si están diseñados para funcionar exclusivamente en la banda de radiodifusión MA. </w:t>
            </w:r>
            <w:r w:rsidRPr="009B2B38">
              <w:t>Verificación. En otro caso: certificación</w:t>
            </w:r>
          </w:p>
        </w:tc>
      </w:tr>
      <w:tr w:rsidR="00A65D9B" w:rsidRPr="009B2B38" w:rsidTr="00A36FE9">
        <w:trPr>
          <w:jc w:val="center"/>
        </w:trPr>
        <w:tc>
          <w:tcPr>
            <w:tcW w:w="4820" w:type="dxa"/>
          </w:tcPr>
          <w:p w:rsidR="00A65D9B" w:rsidRPr="009B2B38" w:rsidRDefault="00A65D9B" w:rsidP="00A36FE9">
            <w:pPr>
              <w:pStyle w:val="Tabletext"/>
              <w:jc w:val="left"/>
            </w:pPr>
            <w:r w:rsidRPr="009B2B38">
              <w:t>Sistemas radioeléctricos en túneles</w:t>
            </w:r>
          </w:p>
        </w:tc>
        <w:tc>
          <w:tcPr>
            <w:tcW w:w="4820" w:type="dxa"/>
          </w:tcPr>
          <w:p w:rsidR="00A65D9B" w:rsidRPr="009B2B38" w:rsidRDefault="00A65D9B" w:rsidP="00A36FE9">
            <w:pPr>
              <w:pStyle w:val="Tabletext"/>
              <w:jc w:val="left"/>
            </w:pPr>
            <w:r w:rsidRPr="009B2B38">
              <w:t>Verificación</w:t>
            </w:r>
          </w:p>
        </w:tc>
      </w:tr>
      <w:tr w:rsidR="00A65D9B" w:rsidRPr="009B2B38" w:rsidTr="00A36FE9">
        <w:trPr>
          <w:jc w:val="center"/>
        </w:trPr>
        <w:tc>
          <w:tcPr>
            <w:tcW w:w="4820" w:type="dxa"/>
          </w:tcPr>
          <w:p w:rsidR="00A65D9B" w:rsidRPr="003A6F99" w:rsidRDefault="00A65D9B" w:rsidP="00A36FE9">
            <w:pPr>
              <w:pStyle w:val="Tabletext"/>
              <w:jc w:val="left"/>
              <w:rPr>
                <w:lang w:val="es-ES_tradnl"/>
              </w:rPr>
            </w:pPr>
            <w:r w:rsidRPr="003A6F99">
              <w:rPr>
                <w:lang w:val="es-ES_tradnl"/>
              </w:rPr>
              <w:t>Todos los demás transmisores de la Parte</w:t>
            </w:r>
            <w:r>
              <w:rPr>
                <w:lang w:val="es-ES_tradnl"/>
              </w:rPr>
              <w:t> </w:t>
            </w:r>
            <w:r w:rsidRPr="003A6F99">
              <w:rPr>
                <w:lang w:val="es-ES_tradnl"/>
              </w:rPr>
              <w:t>15</w:t>
            </w:r>
          </w:p>
        </w:tc>
        <w:tc>
          <w:tcPr>
            <w:tcW w:w="4820" w:type="dxa"/>
          </w:tcPr>
          <w:p w:rsidR="00A65D9B" w:rsidRPr="009B2B38" w:rsidRDefault="00A65D9B" w:rsidP="00A36FE9">
            <w:pPr>
              <w:pStyle w:val="Tabletext"/>
              <w:jc w:val="left"/>
            </w:pPr>
            <w:r w:rsidRPr="009B2B38">
              <w:t>Certificación</w:t>
            </w:r>
          </w:p>
        </w:tc>
      </w:tr>
    </w:tbl>
    <w:p w:rsidR="00A65D9B" w:rsidRDefault="00A65D9B" w:rsidP="00DA40DD">
      <w:pPr>
        <w:pStyle w:val="Tablefin"/>
        <w:rPr>
          <w:lang w:val="es-ES_tradnl"/>
        </w:rPr>
      </w:pPr>
    </w:p>
    <w:p w:rsidR="00A65D9B" w:rsidRDefault="00A65D9B" w:rsidP="00DA40DD">
      <w:pPr>
        <w:pStyle w:val="Heading2"/>
        <w:rPr>
          <w:lang w:val="es-ES_tradnl"/>
        </w:rPr>
      </w:pPr>
      <w:r>
        <w:rPr>
          <w:lang w:val="es-ES_tradnl"/>
        </w:rPr>
        <w:t>7.1</w:t>
      </w:r>
      <w:r>
        <w:rPr>
          <w:lang w:val="es-ES_tradnl"/>
        </w:rPr>
        <w:tab/>
        <w:t>Certificación</w:t>
      </w:r>
    </w:p>
    <w:p w:rsidR="00A65D9B" w:rsidRDefault="00A65D9B" w:rsidP="00DA40DD">
      <w:pPr>
        <w:rPr>
          <w:lang w:val="es-ES_tradnl"/>
        </w:rPr>
      </w:pPr>
      <w:r>
        <w:rPr>
          <w:lang w:val="es-ES_tradnl"/>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A65D9B" w:rsidRDefault="00A65D9B" w:rsidP="00DA40DD">
      <w:pPr>
        <w:rPr>
          <w:lang w:val="es-ES_tradnl"/>
        </w:rPr>
      </w:pPr>
      <w:r>
        <w:rPr>
          <w:lang w:val="es-ES_tradnl"/>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A65D9B" w:rsidRDefault="00A65D9B" w:rsidP="00DA40DD">
      <w:pPr>
        <w:rPr>
          <w:lang w:val="es-ES_tradnl"/>
        </w:rPr>
      </w:pPr>
      <w:r>
        <w:rPr>
          <w:i/>
          <w:iCs/>
          <w:lang w:val="es-ES_tradnl"/>
        </w:rPr>
        <w:t>La etiqueta ID de la FCC</w:t>
      </w:r>
      <w:r>
        <w:rPr>
          <w:lang w:val="es-ES_tradnl"/>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A65D9B" w:rsidRDefault="00A65D9B" w:rsidP="00DA40DD">
      <w:pPr>
        <w:rPr>
          <w:lang w:val="es-ES_tradnl"/>
        </w:rPr>
      </w:pPr>
      <w:r>
        <w:rPr>
          <w:lang w:val="es-ES_tradnl"/>
        </w:rPr>
        <w:t>La etiqueta ID de la FCC es una serie de 4 a 17 caracteres. Puede contener una combinación de letras mayúsculas, números o caracteres de trazos/guión.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A65D9B" w:rsidRDefault="00A65D9B" w:rsidP="00AE063A">
      <w:pPr>
        <w:rPr>
          <w:lang w:val="es-ES_tradnl"/>
        </w:rPr>
      </w:pPr>
      <w:r>
        <w:rPr>
          <w:i/>
          <w:iCs/>
          <w:lang w:val="es-ES_tradnl"/>
        </w:rPr>
        <w:t>El código de concesión.</w:t>
      </w:r>
      <w:r>
        <w:rPr>
          <w:lang w:val="es-ES_tradnl"/>
        </w:rPr>
        <w:t xml:space="preserve"> Los nuevos candidatos tienen que enviar una carta en la que se indica el nombre y la dirección del candidato y se solicita un código cesionista. Esta carta tiene que ir </w:t>
      </w:r>
      <w:r>
        <w:rPr>
          <w:lang w:val="es-ES_tradnl"/>
        </w:rPr>
        <w:lastRenderedPageBreak/>
        <w:t>acompañada de un formulario relleno «</w:t>
      </w:r>
      <w:r w:rsidRPr="00F35F8E">
        <w:rPr>
          <w:i/>
          <w:iCs/>
          <w:lang w:val="es-ES_tradnl"/>
        </w:rPr>
        <w:t>Fee Advice Form</w:t>
      </w:r>
      <w:r>
        <w:rPr>
          <w:lang w:val="es-ES_tradnl"/>
        </w:rPr>
        <w:t>» (formulario 159 de la FCC) y del pago de una cuota de procesamiento.</w:t>
      </w:r>
    </w:p>
    <w:p w:rsidR="00A65D9B" w:rsidRDefault="00A65D9B" w:rsidP="00DA40DD">
      <w:pPr>
        <w:rPr>
          <w:lang w:val="es-ES_tradnl"/>
        </w:rPr>
      </w:pPr>
      <w:r>
        <w:rPr>
          <w:i/>
          <w:iCs/>
          <w:lang w:val="es-ES_tradnl"/>
        </w:rPr>
        <w:t>La etiqueta de cumplimiento.</w:t>
      </w:r>
      <w:r>
        <w:rPr>
          <w:lang w:val="es-ES_tradnl"/>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A65D9B" w:rsidRDefault="00A65D9B" w:rsidP="00DA40DD">
      <w:pPr>
        <w:rPr>
          <w:lang w:val="es-ES_tradnl"/>
        </w:rPr>
      </w:pPr>
      <w:r>
        <w:rPr>
          <w:lang w:val="es-ES_tradnl"/>
        </w:rPr>
        <w:t>La etiqueta de cumplimiento y la etiqueta de ID de la FCC no se pueden fijar en ningún dispositivo hasta que se haya obtenido la concesión de la certificación.</w:t>
      </w:r>
    </w:p>
    <w:p w:rsidR="00A65D9B" w:rsidRDefault="00A65D9B" w:rsidP="00DA40DD">
      <w:pPr>
        <w:rPr>
          <w:lang w:val="es-ES_tradnl"/>
        </w:rPr>
      </w:pPr>
      <w:r>
        <w:rPr>
          <w:lang w:val="es-ES_tradnl"/>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 731 de la FCC) y una cuota de aplicación, con la FCC.</w:t>
      </w:r>
    </w:p>
    <w:p w:rsidR="00A65D9B" w:rsidRDefault="00A65D9B" w:rsidP="00DA40DD">
      <w:pPr>
        <w:rPr>
          <w:lang w:val="es-ES_tradnl"/>
        </w:rPr>
      </w:pPr>
      <w:r>
        <w:rPr>
          <w:lang w:val="es-ES_tradnl"/>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A65D9B" w:rsidRDefault="00A65D9B" w:rsidP="00DA40DD">
      <w:pPr>
        <w:pStyle w:val="Heading2"/>
        <w:rPr>
          <w:lang w:val="es-ES_tradnl"/>
        </w:rPr>
      </w:pPr>
      <w:r>
        <w:rPr>
          <w:lang w:val="es-ES_tradnl"/>
        </w:rPr>
        <w:t>7.2</w:t>
      </w:r>
      <w:r>
        <w:rPr>
          <w:lang w:val="es-ES_tradnl"/>
        </w:rPr>
        <w:tab/>
        <w:t>Verificación</w:t>
      </w:r>
    </w:p>
    <w:p w:rsidR="00A65D9B" w:rsidRDefault="00A65D9B" w:rsidP="00DA40DD">
      <w:pPr>
        <w:rPr>
          <w:lang w:val="es-ES_tradnl"/>
        </w:rPr>
      </w:pPr>
      <w:r>
        <w:rPr>
          <w:lang w:val="es-ES_tradnl"/>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A65D9B" w:rsidRDefault="00A65D9B" w:rsidP="00DA40DD">
      <w:pPr>
        <w:rPr>
          <w:lang w:val="es-ES_tradnl"/>
        </w:rPr>
      </w:pPr>
      <w:r>
        <w:rPr>
          <w:lang w:val="es-ES_tradnl"/>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A65D9B" w:rsidRDefault="00A65D9B" w:rsidP="00AE063A">
      <w:pPr>
        <w:rPr>
          <w:lang w:val="es-ES_tradnl"/>
        </w:rPr>
      </w:pPr>
      <w:r>
        <w:rPr>
          <w:i/>
          <w:iCs/>
          <w:lang w:val="es-ES_tradnl"/>
        </w:rPr>
        <w:t>La etiqueta de cumplimiento.</w:t>
      </w:r>
      <w:r>
        <w:rPr>
          <w:lang w:val="es-ES_tradnl"/>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w:t>
      </w:r>
      <w:r w:rsidR="00AE063A">
        <w:rPr>
          <w:lang w:val="es-ES_tradnl"/>
        </w:rPr>
        <w:t> </w:t>
      </w:r>
      <w:r>
        <w:rPr>
          <w:lang w:val="es-ES_tradnl"/>
        </w:rPr>
        <w:t>FCC.</w:t>
      </w:r>
    </w:p>
    <w:p w:rsidR="00A65D9B" w:rsidRDefault="00A65D9B" w:rsidP="00DA40DD">
      <w:pPr>
        <w:rPr>
          <w:lang w:val="es-ES_tradnl"/>
        </w:rPr>
      </w:pPr>
      <w:r>
        <w:rPr>
          <w:lang w:val="es-ES_tradnl"/>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A65D9B" w:rsidRDefault="00A65D9B" w:rsidP="00360148">
      <w:pPr>
        <w:rPr>
          <w:lang w:val="es-ES_tradnl"/>
        </w:rPr>
      </w:pPr>
      <w:r>
        <w:rPr>
          <w:lang w:val="es-ES_tradnl"/>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A65D9B" w:rsidRDefault="00A65D9B" w:rsidP="00DA40DD">
      <w:pPr>
        <w:pStyle w:val="Heading1"/>
        <w:rPr>
          <w:lang w:val="es-ES_tradnl"/>
        </w:rPr>
      </w:pPr>
      <w:r>
        <w:rPr>
          <w:lang w:val="es-ES_tradnl"/>
        </w:rPr>
        <w:lastRenderedPageBreak/>
        <w:t>8</w:t>
      </w:r>
      <w:r>
        <w:rPr>
          <w:lang w:val="es-ES_tradnl"/>
        </w:rPr>
        <w:tab/>
        <w:t>Casos especiales</w:t>
      </w:r>
    </w:p>
    <w:p w:rsidR="00A65D9B" w:rsidRDefault="00A65D9B" w:rsidP="00DA40DD">
      <w:pPr>
        <w:pStyle w:val="Heading2"/>
        <w:rPr>
          <w:lang w:val="es-ES_tradnl"/>
        </w:rPr>
      </w:pPr>
      <w:r>
        <w:rPr>
          <w:lang w:val="es-ES_tradnl"/>
        </w:rPr>
        <w:t>8.1</w:t>
      </w:r>
      <w:r>
        <w:rPr>
          <w:lang w:val="es-ES_tradnl"/>
        </w:rPr>
        <w:tab/>
        <w:t>Teléfonos sin cordón</w:t>
      </w:r>
    </w:p>
    <w:p w:rsidR="00A65D9B" w:rsidRDefault="00A65D9B" w:rsidP="00DA40DD">
      <w:pPr>
        <w:rPr>
          <w:lang w:val="es-ES_tradnl"/>
        </w:rPr>
      </w:pPr>
      <w:r>
        <w:rPr>
          <w:lang w:val="es-ES_tradnl"/>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A65D9B" w:rsidRDefault="00A65D9B" w:rsidP="00DA40DD">
      <w:pPr>
        <w:pStyle w:val="Heading2"/>
        <w:rPr>
          <w:lang w:val="es-ES_tradnl"/>
        </w:rPr>
      </w:pPr>
      <w:r>
        <w:rPr>
          <w:lang w:val="es-ES_tradnl"/>
        </w:rPr>
        <w:t>8.2</w:t>
      </w:r>
      <w:r>
        <w:rPr>
          <w:lang w:val="es-ES_tradnl"/>
        </w:rPr>
        <w:tab/>
        <w:t>Sistemas radioeléctricos en túneles</w:t>
      </w:r>
    </w:p>
    <w:p w:rsidR="00A65D9B" w:rsidRDefault="00A65D9B" w:rsidP="00DA40DD">
      <w:pPr>
        <w:rPr>
          <w:lang w:val="es-ES_tradnl"/>
        </w:rPr>
      </w:pPr>
      <w:r>
        <w:rPr>
          <w:lang w:val="es-ES_tradnl"/>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A65D9B" w:rsidRDefault="00A65D9B" w:rsidP="00DA40DD">
      <w:pPr>
        <w:rPr>
          <w:lang w:val="es-ES_tradnl"/>
        </w:rPr>
      </w:pPr>
      <w:r>
        <w:rPr>
          <w:lang w:val="es-ES_tradnl"/>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A65D9B" w:rsidRDefault="00A65D9B" w:rsidP="00DA40DD">
      <w:pPr>
        <w:pStyle w:val="Heading2"/>
        <w:rPr>
          <w:lang w:val="es-ES_tradnl"/>
        </w:rPr>
      </w:pPr>
      <w:r>
        <w:rPr>
          <w:lang w:val="es-ES_tradnl"/>
        </w:rPr>
        <w:t>8.3</w:t>
      </w:r>
      <w:r>
        <w:rPr>
          <w:lang w:val="es-ES_tradnl"/>
        </w:rPr>
        <w:tab/>
        <w:t>Transmisores domésticos que no se ponen a la venta</w:t>
      </w:r>
    </w:p>
    <w:p w:rsidR="00A65D9B" w:rsidRDefault="00A65D9B" w:rsidP="00DA40DD">
      <w:pPr>
        <w:rPr>
          <w:lang w:val="es-ES_tradnl"/>
        </w:rPr>
      </w:pPr>
      <w:r>
        <w:rPr>
          <w:lang w:val="es-ES_tradnl"/>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A65D9B" w:rsidRDefault="00A65D9B" w:rsidP="00DA40DD">
      <w:pPr>
        <w:rPr>
          <w:lang w:val="es-ES_tradnl"/>
        </w:rPr>
      </w:pPr>
      <w:r>
        <w:rPr>
          <w:lang w:val="es-ES_tradnl"/>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A65D9B" w:rsidRDefault="00A65D9B" w:rsidP="00DA40DD">
      <w:pPr>
        <w:rPr>
          <w:lang w:val="es-ES_tradnl"/>
        </w:rPr>
      </w:pPr>
      <w:r>
        <w:rPr>
          <w:lang w:val="es-ES_tradnl"/>
        </w:rPr>
        <w:t>Bajo circunstancias limitadas se autoriza la operación no residencial. Por ejemplo, estos transmisores domésticos pueden mostrarse en una feria de muestras, pero no se autoriza su comercialización hasta que se obtenga la autorización.</w:t>
      </w:r>
    </w:p>
    <w:p w:rsidR="00A65D9B" w:rsidRDefault="00A65D9B" w:rsidP="00DA40DD">
      <w:pPr>
        <w:pStyle w:val="Heading1"/>
        <w:rPr>
          <w:lang w:val="es-ES_tradnl"/>
        </w:rPr>
      </w:pPr>
      <w:r>
        <w:rPr>
          <w:lang w:val="es-ES_tradnl"/>
        </w:rPr>
        <w:t>9</w:t>
      </w:r>
      <w:r>
        <w:rPr>
          <w:lang w:val="es-ES_tradnl"/>
        </w:rPr>
        <w:tab/>
        <w:t>Preguntas más frecuentes</w:t>
      </w:r>
    </w:p>
    <w:p w:rsidR="00A65D9B" w:rsidRDefault="00A65D9B" w:rsidP="00DA40DD">
      <w:pPr>
        <w:pStyle w:val="Heading2"/>
        <w:rPr>
          <w:lang w:val="es-ES_tradnl"/>
        </w:rPr>
      </w:pPr>
      <w:r>
        <w:rPr>
          <w:lang w:val="es-ES_tradnl"/>
        </w:rPr>
        <w:t>9.1</w:t>
      </w:r>
      <w:r>
        <w:rPr>
          <w:lang w:val="es-ES_tradnl"/>
        </w:rPr>
        <w:tab/>
        <w:t>¿Qué ocurre si alguien vende, importa o utiliza transmisores de baja potencia que no cumplen?</w:t>
      </w:r>
    </w:p>
    <w:p w:rsidR="00A65D9B" w:rsidRDefault="00A65D9B" w:rsidP="00DA40DD">
      <w:pPr>
        <w:rPr>
          <w:lang w:val="es-ES_tradnl"/>
        </w:rPr>
      </w:pPr>
      <w:r>
        <w:rPr>
          <w:lang w:val="es-ES_tradnl"/>
        </w:rPr>
        <w:t xml:space="preserve">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w:t>
      </w:r>
      <w:r>
        <w:rPr>
          <w:lang w:val="es-ES_tradnl"/>
        </w:rPr>
        <w:lastRenderedPageBreak/>
        <w:t>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A65D9B" w:rsidRDefault="00A65D9B" w:rsidP="00DA40DD">
      <w:pPr>
        <w:pStyle w:val="enumlev1"/>
        <w:rPr>
          <w:lang w:val="es-ES_tradnl"/>
        </w:rPr>
      </w:pPr>
      <w:r>
        <w:rPr>
          <w:lang w:val="es-ES_tradnl"/>
        </w:rPr>
        <w:t>–</w:t>
      </w:r>
      <w:r>
        <w:rPr>
          <w:lang w:val="es-ES_tradnl"/>
        </w:rPr>
        <w:tab/>
        <w:t>la confiscación de todos los equipos que no cumplen;</w:t>
      </w:r>
    </w:p>
    <w:p w:rsidR="00A65D9B" w:rsidRDefault="00A65D9B" w:rsidP="00DA40DD">
      <w:pPr>
        <w:pStyle w:val="enumlev1"/>
        <w:rPr>
          <w:lang w:val="es-ES_tradnl"/>
        </w:rPr>
      </w:pPr>
      <w:r>
        <w:rPr>
          <w:lang w:val="es-ES_tradnl"/>
        </w:rPr>
        <w:t>–</w:t>
      </w:r>
      <w:r>
        <w:rPr>
          <w:lang w:val="es-ES_tradnl"/>
        </w:rPr>
        <w:tab/>
        <w:t>una sanción criminal para un individuo/organización;</w:t>
      </w:r>
    </w:p>
    <w:p w:rsidR="00A65D9B" w:rsidRDefault="00A65D9B" w:rsidP="00DA40DD">
      <w:pPr>
        <w:pStyle w:val="enumlev1"/>
        <w:rPr>
          <w:lang w:val="es-ES_tradnl"/>
        </w:rPr>
      </w:pPr>
      <w:r>
        <w:rPr>
          <w:lang w:val="es-ES_tradnl"/>
        </w:rPr>
        <w:t>–</w:t>
      </w:r>
      <w:r>
        <w:rPr>
          <w:lang w:val="es-ES_tradnl"/>
        </w:rPr>
        <w:tab/>
        <w:t>una multa que totalice el doble de las ganancias obtenidas de las ventas de los equipos que no cumplen;</w:t>
      </w:r>
    </w:p>
    <w:p w:rsidR="00A65D9B" w:rsidRDefault="00A65D9B" w:rsidP="00DA40DD">
      <w:pPr>
        <w:pStyle w:val="enumlev1"/>
        <w:rPr>
          <w:lang w:val="es-ES_tradnl"/>
        </w:rPr>
      </w:pPr>
      <w:r>
        <w:rPr>
          <w:lang w:val="es-ES_tradnl"/>
        </w:rPr>
        <w:t>–</w:t>
      </w:r>
      <w:r>
        <w:rPr>
          <w:lang w:val="es-ES_tradnl"/>
        </w:rPr>
        <w:tab/>
        <w:t>sanciones administrativas.</w:t>
      </w:r>
    </w:p>
    <w:p w:rsidR="00A65D9B" w:rsidRDefault="00A65D9B" w:rsidP="00DA40DD">
      <w:pPr>
        <w:pStyle w:val="Heading2"/>
        <w:rPr>
          <w:lang w:val="es-ES_tradnl"/>
        </w:rPr>
      </w:pPr>
      <w:r>
        <w:rPr>
          <w:lang w:val="es-ES_tradnl"/>
        </w:rPr>
        <w:t>9.2</w:t>
      </w:r>
      <w:r>
        <w:rPr>
          <w:lang w:val="es-ES_tradnl"/>
        </w:rPr>
        <w:tab/>
        <w:t>¿Qué cambios se pueden realizar a un dispositivo autorizado por la FCC sin necesitar una nueva autorización?</w:t>
      </w:r>
    </w:p>
    <w:p w:rsidR="00A65D9B" w:rsidRDefault="00A65D9B" w:rsidP="00DA40DD">
      <w:pPr>
        <w:rPr>
          <w:lang w:val="es-ES_tradnl"/>
        </w:rPr>
      </w:pPr>
      <w:r>
        <w:rPr>
          <w:lang w:val="es-ES_tradnl"/>
        </w:rPr>
        <w:t>La persona o compañía que obtuvo una autorización de la FCC para un transmisor de la Parte 15 puede realizar los tipos siguientes de cambios:</w:t>
      </w:r>
    </w:p>
    <w:p w:rsidR="00A65D9B" w:rsidRDefault="00A65D9B" w:rsidP="00DA40DD">
      <w:pPr>
        <w:rPr>
          <w:lang w:val="es-ES_tradnl"/>
        </w:rPr>
      </w:pPr>
      <w:r>
        <w:rPr>
          <w:lang w:val="es-ES_tradnl"/>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A65D9B" w:rsidRDefault="00A65D9B" w:rsidP="00A65D9B">
      <w:pPr>
        <w:rPr>
          <w:lang w:val="es-ES_tradnl"/>
        </w:rPr>
      </w:pPr>
      <w:r>
        <w:rPr>
          <w:lang w:val="es-ES_tradnl"/>
        </w:rPr>
        <w:t>Los pequeños cambios que no incrementan las emisiones de radiofrecuencia del transmisor no requieren que el adjudicatario registre ninguna información en la FCC. Estos se denominan cambios permitidos de Clase I.</w:t>
      </w:r>
    </w:p>
    <w:p w:rsidR="00A65D9B" w:rsidRDefault="00A65D9B" w:rsidP="00A65D9B">
      <w:pPr>
        <w:pStyle w:val="Note"/>
        <w:rPr>
          <w:lang w:val="es-ES_tradnl"/>
        </w:rPr>
      </w:pPr>
      <w:r>
        <w:rPr>
          <w:lang w:val="es-ES_tradnl"/>
        </w:rPr>
        <w:t>NOTA 1 – Si un cambio permitido de Clase I da como resultado un producto que parece diferente del que se certificó, se sugiere encarecidamente que se incluyan fotos del transmisor modificado en la documentación remitida a la FCC.</w:t>
      </w:r>
    </w:p>
    <w:p w:rsidR="00A65D9B" w:rsidRDefault="00A65D9B" w:rsidP="00174B1F">
      <w:pPr>
        <w:rPr>
          <w:lang w:val="es-ES_tradnl"/>
        </w:rPr>
      </w:pPr>
      <w:r>
        <w:rPr>
          <w:lang w:val="es-ES_tradnl"/>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w:t>
      </w:r>
      <w:r w:rsidR="00174B1F">
        <w:rPr>
          <w:lang w:val="es-ES_tradnl"/>
        </w:rPr>
        <w:t> </w:t>
      </w:r>
      <w:r>
        <w:rPr>
          <w:lang w:val="es-ES_tradnl"/>
        </w:rPr>
        <w:t>II.</w:t>
      </w:r>
    </w:p>
    <w:p w:rsidR="00A65D9B" w:rsidRDefault="00A65D9B" w:rsidP="00DA40DD">
      <w:pPr>
        <w:rPr>
          <w:lang w:val="es-ES_tradnl"/>
        </w:rPr>
      </w:pPr>
      <w:r w:rsidRPr="001929AE">
        <w:rPr>
          <w:lang w:val="es-ES_tradnl"/>
        </w:rPr>
        <w:t>Los pequeños cambios en el software de un transmisor radioel</w:t>
      </w:r>
      <w:r>
        <w:rPr>
          <w:lang w:val="es-ES_tradnl"/>
        </w:rPr>
        <w:t>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A65D9B" w:rsidRDefault="00A65D9B" w:rsidP="00DA40DD">
      <w:pPr>
        <w:rPr>
          <w:lang w:val="es-ES_tradnl"/>
        </w:rPr>
      </w:pPr>
      <w:r>
        <w:rPr>
          <w:lang w:val="es-ES_tradnl"/>
        </w:rPr>
        <w:t xml:space="preserve">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w:t>
      </w:r>
      <w:r>
        <w:rPr>
          <w:lang w:val="es-ES_tradnl"/>
        </w:rPr>
        <w:lastRenderedPageBreak/>
        <w:t>multiplicación de frecuencias o en el circuito modulador básico y cambios importantes en el tamaño, la forma o las propiedades de apantallamiento del bastidor.</w:t>
      </w:r>
    </w:p>
    <w:p w:rsidR="00A65D9B" w:rsidRDefault="00A65D9B" w:rsidP="00DA40DD">
      <w:pPr>
        <w:rPr>
          <w:lang w:val="es-ES_tradnl"/>
        </w:rPr>
      </w:pPr>
      <w:r>
        <w:rPr>
          <w:lang w:val="es-ES_tradnl"/>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A65D9B" w:rsidRDefault="00A65D9B" w:rsidP="00DA40DD">
      <w:pPr>
        <w:rPr>
          <w:lang w:val="es-ES_tradnl"/>
        </w:rPr>
      </w:pPr>
      <w:r>
        <w:rPr>
          <w:lang w:val="es-ES_tradnl"/>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A65D9B" w:rsidRDefault="00A65D9B" w:rsidP="00F779E2">
      <w:pPr>
        <w:pStyle w:val="Heading2"/>
        <w:rPr>
          <w:lang w:val="es-ES_tradnl"/>
        </w:rPr>
      </w:pPr>
      <w:r>
        <w:rPr>
          <w:lang w:val="es-ES_tradnl"/>
        </w:rPr>
        <w:t>9.3</w:t>
      </w:r>
      <w:r>
        <w:rPr>
          <w:lang w:val="es-ES_tradnl"/>
        </w:rPr>
        <w:tab/>
        <w:t xml:space="preserve">¿Cuál es la relación entre </w:t>
      </w:r>
      <w:r w:rsidR="00F779E2">
        <w:rPr>
          <w:lang w:val="es-ES_tradnl"/>
        </w:rPr>
        <w:sym w:font="Symbol" w:char="F06D"/>
      </w:r>
      <w:r>
        <w:rPr>
          <w:lang w:val="es-ES_tradnl"/>
        </w:rPr>
        <w:t>V/m y W?</w:t>
      </w:r>
    </w:p>
    <w:p w:rsidR="00A65D9B" w:rsidRDefault="00A65D9B" w:rsidP="00F779E2">
      <w:pPr>
        <w:pStyle w:val="Tabletext"/>
        <w:rPr>
          <w:lang w:val="es-ES_tradnl"/>
        </w:rPr>
      </w:pPr>
      <w:r>
        <w:rPr>
          <w:sz w:val="24"/>
          <w:lang w:val="es-ES_tradnl"/>
        </w:rPr>
        <w:t xml:space="preserve">El vatio es la unidad que se utiliza para describir la cantidad de potencia generada por un transmisor. Microvoltio por metro, </w:t>
      </w:r>
      <w:r w:rsidR="00F779E2">
        <w:rPr>
          <w:sz w:val="24"/>
          <w:lang w:val="es-ES_tradnl"/>
        </w:rPr>
        <w:sym w:font="Symbol" w:char="F06D"/>
      </w:r>
      <w:r>
        <w:rPr>
          <w:sz w:val="24"/>
          <w:lang w:val="es-ES_tradnl"/>
        </w:rPr>
        <w:t>V/m, es la unidad que se utiliza para describir la intensidad de campo eléctrico creado por el funcionamiento de un transmisor.</w:t>
      </w:r>
    </w:p>
    <w:p w:rsidR="00A65D9B" w:rsidRDefault="00A65D9B" w:rsidP="00F779E2">
      <w:pPr>
        <w:rPr>
          <w:lang w:val="es-ES_tradnl"/>
        </w:rPr>
      </w:pPr>
      <w:r>
        <w:rPr>
          <w:lang w:val="es-ES_tradnl"/>
        </w:rPr>
        <w:t xml:space="preserve">Un determinado transmisor que genere un nivel constante de potencia, W, puede producir campos eléctricos de diferentes intensidades, </w:t>
      </w:r>
      <w:r w:rsidR="00F779E2">
        <w:rPr>
          <w:lang w:val="es-ES_tradnl"/>
        </w:rPr>
        <w:sym w:font="Symbol" w:char="F06D"/>
      </w:r>
      <w:r>
        <w:rPr>
          <w:lang w:val="es-ES_tradnl"/>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A65D9B" w:rsidRDefault="00A65D9B" w:rsidP="00DA40DD">
      <w:pPr>
        <w:rPr>
          <w:lang w:val="es-ES_tradnl"/>
        </w:rPr>
      </w:pPr>
      <w:r>
        <w:rPr>
          <w:lang w:val="es-ES_tradnl"/>
        </w:rPr>
        <w:t>Aunque la relación exacta entre potencia e intensidad de campo puede depender de algunos factores adicionales, una ecuación utilizada habitualmente para aproximar su relación es:</w:t>
      </w:r>
    </w:p>
    <w:p w:rsidR="00A65D9B" w:rsidRPr="00A76CC6" w:rsidRDefault="00A65D9B" w:rsidP="00DA40DD">
      <w:pPr>
        <w:pStyle w:val="Blanc"/>
        <w:rPr>
          <w:lang w:val="es-ES_tradnl"/>
        </w:rPr>
      </w:pPr>
    </w:p>
    <w:p w:rsidR="00A65D9B" w:rsidRDefault="00A65D9B" w:rsidP="00DA40DD">
      <w:pPr>
        <w:pStyle w:val="Equation"/>
        <w:rPr>
          <w:lang w:val="fr-CH"/>
        </w:rPr>
      </w:pPr>
      <w:r>
        <w:rPr>
          <w:lang w:val="es-ES_tradnl"/>
        </w:rPr>
        <w:tab/>
      </w:r>
      <w:r>
        <w:rPr>
          <w:lang w:val="es-ES_tradnl"/>
        </w:rPr>
        <w:tab/>
      </w:r>
      <w:r w:rsidR="00A36FE9" w:rsidRPr="005E4468">
        <w:rPr>
          <w:position w:val="-6"/>
          <w:lang w:val="fr-CH"/>
        </w:rPr>
        <w:object w:dxaOrig="22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25pt;height:18.7pt" o:ole="">
            <v:imagedata r:id="rId19" o:title=""/>
          </v:shape>
          <o:OLEObject Type="Embed" ProgID="Equation.3" ShapeID="_x0000_i1025" DrawAspect="Content" ObjectID="_1360484644" r:id="rId20"/>
        </w:object>
      </w:r>
    </w:p>
    <w:p w:rsidR="00A65D9B" w:rsidRDefault="00A65D9B" w:rsidP="00DA40DD">
      <w:pPr>
        <w:rPr>
          <w:lang w:val="es-ES_tradnl"/>
        </w:rPr>
      </w:pPr>
      <w:proofErr w:type="gramStart"/>
      <w:r>
        <w:rPr>
          <w:lang w:val="es-ES_tradnl"/>
        </w:rPr>
        <w:t>donde</w:t>
      </w:r>
      <w:proofErr w:type="gramEnd"/>
      <w:r>
        <w:rPr>
          <w:lang w:val="es-ES_tradnl"/>
        </w:rPr>
        <w:t>:</w:t>
      </w:r>
    </w:p>
    <w:p w:rsidR="00A65D9B" w:rsidRDefault="00A65D9B" w:rsidP="00A36FE9">
      <w:pPr>
        <w:pStyle w:val="Equationlegend"/>
        <w:rPr>
          <w:lang w:val="es-ES_tradnl"/>
        </w:rPr>
      </w:pPr>
      <w:r>
        <w:rPr>
          <w:lang w:val="es-ES_tradnl"/>
        </w:rPr>
        <w:tab/>
      </w:r>
      <w:r>
        <w:rPr>
          <w:i/>
          <w:iCs/>
          <w:lang w:val="es-ES_tradnl"/>
        </w:rPr>
        <w:t>P</w:t>
      </w:r>
      <w:r>
        <w:rPr>
          <w:rFonts w:ascii="Tms Rmn" w:hAnsi="Tms Rmn"/>
          <w:i/>
          <w:iCs/>
          <w:sz w:val="12"/>
          <w:lang w:val="es-ES_tradnl"/>
        </w:rPr>
        <w:t xml:space="preserve"> </w:t>
      </w:r>
      <w:r>
        <w:rPr>
          <w:lang w:val="es-ES_tradnl"/>
        </w:rPr>
        <w:t>:</w:t>
      </w:r>
      <w:r>
        <w:rPr>
          <w:lang w:val="es-ES_tradnl"/>
        </w:rPr>
        <w:tab/>
        <w:t>potencia transmitida (W)</w:t>
      </w:r>
    </w:p>
    <w:p w:rsidR="00A65D9B" w:rsidRDefault="00A65D9B" w:rsidP="00A36FE9">
      <w:pPr>
        <w:pStyle w:val="Equationlegend"/>
        <w:rPr>
          <w:lang w:val="es-ES_tradnl"/>
        </w:rPr>
      </w:pPr>
      <w:r>
        <w:rPr>
          <w:lang w:val="es-ES_tradnl"/>
        </w:rPr>
        <w:tab/>
      </w:r>
      <w:r>
        <w:rPr>
          <w:i/>
          <w:iCs/>
          <w:lang w:val="es-ES_tradnl"/>
        </w:rPr>
        <w:t>G</w:t>
      </w:r>
      <w:r>
        <w:rPr>
          <w:rFonts w:ascii="Tms Rmn" w:hAnsi="Tms Rmn"/>
          <w:i/>
          <w:iCs/>
          <w:sz w:val="12"/>
          <w:lang w:val="es-ES_tradnl"/>
        </w:rPr>
        <w:t xml:space="preserve"> </w:t>
      </w:r>
      <w:r>
        <w:rPr>
          <w:lang w:val="es-ES_tradnl"/>
        </w:rPr>
        <w:t>:</w:t>
      </w:r>
      <w:r>
        <w:rPr>
          <w:lang w:val="es-ES_tradnl"/>
        </w:rPr>
        <w:tab/>
        <w:t>ganancia numérica de la antena transmisora en relación con una fuente isótropa</w:t>
      </w:r>
    </w:p>
    <w:p w:rsidR="00A65D9B" w:rsidRDefault="00A65D9B" w:rsidP="00A36FE9">
      <w:pPr>
        <w:pStyle w:val="Equationlegend"/>
        <w:rPr>
          <w:lang w:val="es-ES_tradnl"/>
        </w:rPr>
      </w:pPr>
      <w:r>
        <w:rPr>
          <w:lang w:val="es-ES_tradnl"/>
        </w:rPr>
        <w:tab/>
      </w:r>
      <w:r>
        <w:rPr>
          <w:i/>
          <w:iCs/>
          <w:lang w:val="es-ES_tradnl"/>
        </w:rPr>
        <w:t>D</w:t>
      </w:r>
      <w:r>
        <w:rPr>
          <w:rFonts w:ascii="Tms Rmn" w:hAnsi="Tms Rmn"/>
          <w:i/>
          <w:iCs/>
          <w:sz w:val="12"/>
          <w:lang w:val="es-ES_tradnl"/>
        </w:rPr>
        <w:t xml:space="preserve"> </w:t>
      </w:r>
      <w:r>
        <w:rPr>
          <w:lang w:val="es-ES_tradnl"/>
        </w:rPr>
        <w:t>:</w:t>
      </w:r>
      <w:r>
        <w:rPr>
          <w:lang w:val="es-ES_tradnl"/>
        </w:rPr>
        <w:tab/>
        <w:t>distancia del punto de medida desde el centro eléctrico de la antena (m)</w:t>
      </w:r>
    </w:p>
    <w:p w:rsidR="00A65D9B" w:rsidRDefault="00A65D9B" w:rsidP="00A36FE9">
      <w:pPr>
        <w:pStyle w:val="Equationlegend"/>
        <w:rPr>
          <w:lang w:val="es-ES_tradnl"/>
        </w:rPr>
      </w:pPr>
      <w:r>
        <w:rPr>
          <w:lang w:val="es-ES_tradnl"/>
        </w:rPr>
        <w:tab/>
      </w:r>
      <w:r>
        <w:rPr>
          <w:i/>
          <w:iCs/>
          <w:lang w:val="es-ES_tradnl"/>
        </w:rPr>
        <w:t>E</w:t>
      </w:r>
      <w:r>
        <w:rPr>
          <w:rFonts w:ascii="Tms Rmn" w:hAnsi="Tms Rmn"/>
          <w:i/>
          <w:iCs/>
          <w:sz w:val="12"/>
          <w:lang w:val="es-ES_tradnl"/>
        </w:rPr>
        <w:t xml:space="preserve"> </w:t>
      </w:r>
      <w:r>
        <w:rPr>
          <w:lang w:val="es-ES_tradnl"/>
        </w:rPr>
        <w:t>:</w:t>
      </w:r>
      <w:r>
        <w:rPr>
          <w:lang w:val="es-ES_tradnl"/>
        </w:rPr>
        <w:tab/>
        <w:t>intensidad de campo (V/m)</w:t>
      </w:r>
    </w:p>
    <w:p w:rsidR="00A65D9B" w:rsidRDefault="00A65D9B" w:rsidP="00A36FE9">
      <w:pPr>
        <w:pStyle w:val="Equationlegend"/>
        <w:rPr>
          <w:lang w:val="es-ES_tradnl"/>
        </w:rPr>
      </w:pPr>
      <w:r>
        <w:rPr>
          <w:lang w:val="es-ES_tradnl"/>
        </w:rPr>
        <w:tab/>
        <w:t>4</w:t>
      </w:r>
      <w:r>
        <w:t>π</w:t>
      </w:r>
      <w:r>
        <w:rPr>
          <w:lang w:val="es-ES_tradnl"/>
        </w:rPr>
        <w:t xml:space="preserve"> </w:t>
      </w:r>
      <w:r>
        <w:rPr>
          <w:i/>
          <w:iCs/>
          <w:lang w:val="es-ES_tradnl"/>
        </w:rPr>
        <w:t>D</w:t>
      </w:r>
      <w:r>
        <w:rPr>
          <w:vertAlign w:val="superscript"/>
          <w:lang w:val="es-ES_tradnl"/>
        </w:rPr>
        <w:t>2</w:t>
      </w:r>
      <w:r>
        <w:rPr>
          <w:rFonts w:ascii="Tms Rmn" w:hAnsi="Tms Rmn"/>
          <w:position w:val="6"/>
          <w:sz w:val="12"/>
          <w:lang w:val="es-ES_tradnl"/>
        </w:rPr>
        <w:t> </w:t>
      </w:r>
      <w:r>
        <w:rPr>
          <w:lang w:val="es-ES_tradnl"/>
        </w:rPr>
        <w:t>:</w:t>
      </w:r>
      <w:r>
        <w:rPr>
          <w:vertAlign w:val="superscript"/>
          <w:lang w:val="es-ES_tradnl"/>
        </w:rPr>
        <w:tab/>
      </w:r>
      <w:r>
        <w:rPr>
          <w:lang w:val="es-ES_tradnl"/>
        </w:rPr>
        <w:t>es el área de la esfera centrada en la fuente de radiación cuya superficie está a</w:t>
      </w:r>
      <w:r w:rsidR="00A36FE9">
        <w:rPr>
          <w:lang w:val="es-ES_tradnl"/>
        </w:rPr>
        <w:t xml:space="preserve"> </w:t>
      </w:r>
      <w:r>
        <w:rPr>
          <w:i/>
          <w:iCs/>
          <w:lang w:val="es-ES_tradnl"/>
        </w:rPr>
        <w:t>D</w:t>
      </w:r>
      <w:r>
        <w:rPr>
          <w:lang w:val="es-ES_tradnl"/>
        </w:rPr>
        <w:t> m de la fuente de radiación</w:t>
      </w:r>
    </w:p>
    <w:p w:rsidR="00A65D9B" w:rsidRDefault="00A65D9B" w:rsidP="00F779E2">
      <w:pPr>
        <w:pStyle w:val="Equationlegend"/>
        <w:rPr>
          <w:lang w:val="es-ES_tradnl"/>
        </w:rPr>
      </w:pPr>
      <w:r>
        <w:rPr>
          <w:lang w:val="es-ES_tradnl"/>
        </w:rPr>
        <w:tab/>
        <w:t>120</w:t>
      </w:r>
      <w:r>
        <w:rPr>
          <w:rFonts w:ascii="Tms Rmn" w:hAnsi="Tms Rmn"/>
          <w:sz w:val="12"/>
          <w:lang w:val="es-ES_tradnl"/>
        </w:rPr>
        <w:t> </w:t>
      </w:r>
      <w:r>
        <w:t>π</w:t>
      </w:r>
      <w:r>
        <w:rPr>
          <w:rFonts w:ascii="Tms Rmn" w:hAnsi="Tms Rmn"/>
          <w:sz w:val="12"/>
          <w:lang w:val="es-ES_tradnl"/>
        </w:rPr>
        <w:t xml:space="preserve"> </w:t>
      </w:r>
      <w:r>
        <w:rPr>
          <w:lang w:val="es-ES_tradnl"/>
        </w:rPr>
        <w:t>:</w:t>
      </w:r>
      <w:r>
        <w:rPr>
          <w:lang w:val="es-ES_tradnl"/>
        </w:rPr>
        <w:tab/>
        <w:t>impedancia característica del espacio libre (</w:t>
      </w:r>
      <w:r w:rsidR="00F779E2">
        <w:rPr>
          <w:lang w:val="es-ES_tradnl"/>
        </w:rPr>
        <w:sym w:font="Symbol" w:char="F057"/>
      </w:r>
      <w:r>
        <w:rPr>
          <w:lang w:val="es-ES_tradnl"/>
        </w:rPr>
        <w:t>).</w:t>
      </w:r>
    </w:p>
    <w:p w:rsidR="00A65D9B" w:rsidRDefault="00A65D9B" w:rsidP="00F779E2">
      <w:pPr>
        <w:rPr>
          <w:lang w:val="es-ES_tradnl"/>
        </w:rPr>
      </w:pPr>
      <w:r>
        <w:rPr>
          <w:lang w:val="es-ES_tradnl"/>
        </w:rPr>
        <w:t xml:space="preserve">Utilizando esta ecuación y suponiendo una unidad de ganancia de antena </w:t>
      </w:r>
      <w:r>
        <w:rPr>
          <w:i/>
          <w:iCs/>
          <w:lang w:val="es-ES_tradnl"/>
        </w:rPr>
        <w:t>G</w:t>
      </w:r>
      <w:r>
        <w:rPr>
          <w:lang w:val="es-ES_tradnl"/>
        </w:rPr>
        <w:t xml:space="preserve"> </w:t>
      </w:r>
      <w:r w:rsidR="00F779E2">
        <w:rPr>
          <w:lang w:val="es-ES_tradnl"/>
        </w:rPr>
        <w:sym w:font="Symbol" w:char="F03D"/>
      </w:r>
      <w:r w:rsidR="00F779E2" w:rsidRPr="00F779E2">
        <w:rPr>
          <w:lang w:val="es-ES_tradnl"/>
        </w:rPr>
        <w:t xml:space="preserve"> </w:t>
      </w:r>
      <w:r>
        <w:rPr>
          <w:lang w:val="es-ES_tradnl"/>
        </w:rPr>
        <w:t>1 y una distancia de medición de 3 m</w:t>
      </w:r>
      <w:r w:rsidR="00E37320">
        <w:rPr>
          <w:lang w:val="es-ES_tradnl"/>
        </w:rPr>
        <w:t>,</w:t>
      </w:r>
      <w:r>
        <w:rPr>
          <w:lang w:val="es-ES_tradnl"/>
        </w:rPr>
        <w:t xml:space="preserve"> </w:t>
      </w:r>
      <w:r>
        <w:rPr>
          <w:i/>
          <w:iCs/>
          <w:lang w:val="es-ES_tradnl"/>
        </w:rPr>
        <w:t>D</w:t>
      </w:r>
      <w:r>
        <w:rPr>
          <w:lang w:val="es-ES_tradnl"/>
        </w:rPr>
        <w:t xml:space="preserve"> </w:t>
      </w:r>
      <w:r w:rsidR="00F779E2">
        <w:rPr>
          <w:lang w:val="es-ES_tradnl"/>
        </w:rPr>
        <w:sym w:font="Symbol" w:char="F03D"/>
      </w:r>
      <w:r w:rsidR="00F779E2">
        <w:rPr>
          <w:lang w:val="es-ES_tradnl"/>
        </w:rPr>
        <w:t xml:space="preserve"> </w:t>
      </w:r>
      <w:r>
        <w:rPr>
          <w:lang w:val="es-ES_tradnl"/>
        </w:rPr>
        <w:t>3</w:t>
      </w:r>
      <w:r w:rsidR="00E37320">
        <w:rPr>
          <w:lang w:val="es-ES_tradnl"/>
        </w:rPr>
        <w:t>,</w:t>
      </w:r>
      <w:r>
        <w:rPr>
          <w:lang w:val="es-ES_tradnl"/>
        </w:rPr>
        <w:t xml:space="preserve"> se puede desarrollar una fórmula para determinar la potencia (a partir de la intensidad de campo):</w:t>
      </w:r>
    </w:p>
    <w:p w:rsidR="00A65D9B" w:rsidRPr="00A76CC6" w:rsidRDefault="00A65D9B" w:rsidP="00DA40DD">
      <w:pPr>
        <w:pStyle w:val="Blanc"/>
        <w:rPr>
          <w:lang w:val="es-ES_tradnl"/>
        </w:rPr>
      </w:pPr>
    </w:p>
    <w:p w:rsidR="00A65D9B" w:rsidRDefault="00A65D9B" w:rsidP="00F779E2">
      <w:pPr>
        <w:pStyle w:val="Equation"/>
        <w:rPr>
          <w:lang w:val="es-ES_tradnl"/>
        </w:rPr>
      </w:pPr>
      <w:r>
        <w:rPr>
          <w:lang w:val="es-ES_tradnl"/>
        </w:rPr>
        <w:tab/>
      </w:r>
      <w:r>
        <w:rPr>
          <w:lang w:val="es-ES_tradnl"/>
        </w:rPr>
        <w:tab/>
      </w:r>
      <w:r>
        <w:rPr>
          <w:i/>
          <w:iCs/>
          <w:lang w:val="es-ES_tradnl"/>
        </w:rPr>
        <w:t>P</w:t>
      </w:r>
      <w:r>
        <w:rPr>
          <w:lang w:val="es-ES_tradnl"/>
        </w:rPr>
        <w:t xml:space="preserve"> </w:t>
      </w:r>
      <w:r w:rsidR="00F779E2">
        <w:rPr>
          <w:lang w:val="es-ES_tradnl"/>
        </w:rPr>
        <w:sym w:font="Symbol" w:char="F03D"/>
      </w:r>
      <w:r>
        <w:rPr>
          <w:lang w:val="es-ES_tradnl"/>
        </w:rPr>
        <w:t xml:space="preserve"> 0,3 </w:t>
      </w:r>
      <w:r>
        <w:rPr>
          <w:i/>
          <w:iCs/>
          <w:lang w:val="es-ES_tradnl"/>
        </w:rPr>
        <w:t>E</w:t>
      </w:r>
      <w:r>
        <w:rPr>
          <w:vertAlign w:val="superscript"/>
          <w:lang w:val="es-ES_tradnl"/>
        </w:rPr>
        <w:t>2</w:t>
      </w:r>
    </w:p>
    <w:p w:rsidR="00A65D9B" w:rsidRDefault="00A65D9B" w:rsidP="00DA40DD">
      <w:pPr>
        <w:rPr>
          <w:lang w:val="es-ES_tradnl"/>
        </w:rPr>
      </w:pPr>
      <w:proofErr w:type="gramStart"/>
      <w:r>
        <w:rPr>
          <w:lang w:val="es-ES_tradnl"/>
        </w:rPr>
        <w:t>donde</w:t>
      </w:r>
      <w:proofErr w:type="gramEnd"/>
      <w:r>
        <w:rPr>
          <w:lang w:val="es-ES_tradnl"/>
        </w:rPr>
        <w:t>:</w:t>
      </w:r>
    </w:p>
    <w:p w:rsidR="00A65D9B" w:rsidRDefault="00A65D9B" w:rsidP="00DA40DD">
      <w:pPr>
        <w:pStyle w:val="Equationlegend"/>
        <w:rPr>
          <w:lang w:val="es-ES_tradnl"/>
        </w:rPr>
      </w:pPr>
      <w:r>
        <w:rPr>
          <w:lang w:val="es-ES_tradnl"/>
        </w:rPr>
        <w:tab/>
      </w:r>
      <w:r>
        <w:rPr>
          <w:i/>
          <w:iCs/>
          <w:lang w:val="es-ES_tradnl"/>
        </w:rPr>
        <w:t>P</w:t>
      </w:r>
      <w:r>
        <w:rPr>
          <w:rFonts w:ascii="Tms Rmn" w:hAnsi="Tms Rmn"/>
          <w:i/>
          <w:iCs/>
          <w:sz w:val="12"/>
          <w:lang w:val="es-ES_tradnl"/>
        </w:rPr>
        <w:t xml:space="preserve"> </w:t>
      </w:r>
      <w:r>
        <w:rPr>
          <w:lang w:val="es-ES_tradnl"/>
        </w:rPr>
        <w:t>:</w:t>
      </w:r>
      <w:r>
        <w:rPr>
          <w:lang w:val="es-ES_tradnl"/>
        </w:rPr>
        <w:tab/>
        <w:t>potencia transmitida (p.i.r.e.) (W)</w:t>
      </w:r>
    </w:p>
    <w:p w:rsidR="00A65D9B" w:rsidRDefault="00A65D9B" w:rsidP="00DA40DD">
      <w:pPr>
        <w:pStyle w:val="Equationlegend"/>
        <w:rPr>
          <w:lang w:val="es-ES_tradnl"/>
        </w:rPr>
      </w:pPr>
      <w:r>
        <w:rPr>
          <w:lang w:val="es-ES_tradnl"/>
        </w:rPr>
        <w:tab/>
      </w:r>
      <w:r>
        <w:rPr>
          <w:i/>
          <w:iCs/>
          <w:lang w:val="es-ES_tradnl"/>
        </w:rPr>
        <w:t>E</w:t>
      </w:r>
      <w:r>
        <w:rPr>
          <w:rFonts w:ascii="Tms Rmn" w:hAnsi="Tms Rmn"/>
          <w:i/>
          <w:iCs/>
          <w:sz w:val="12"/>
          <w:lang w:val="es-ES_tradnl"/>
        </w:rPr>
        <w:t xml:space="preserve"> </w:t>
      </w:r>
      <w:r>
        <w:rPr>
          <w:lang w:val="es-ES_tradnl"/>
        </w:rPr>
        <w:t>:</w:t>
      </w:r>
      <w:r>
        <w:rPr>
          <w:lang w:val="es-ES_tradnl"/>
        </w:rPr>
        <w:tab/>
        <w:t>intensidad de campo (V/m).</w:t>
      </w:r>
    </w:p>
    <w:p w:rsidR="00A65D9B" w:rsidRDefault="00A65D9B" w:rsidP="00AE063A">
      <w:pPr>
        <w:rPr>
          <w:lang w:val="es-ES_tradnl"/>
        </w:rPr>
      </w:pPr>
    </w:p>
    <w:p w:rsidR="00A65D9B" w:rsidRPr="00A36FE9" w:rsidRDefault="00A65D9B" w:rsidP="00A36FE9">
      <w:pPr>
        <w:pStyle w:val="AppendixNoTitle"/>
      </w:pPr>
      <w:r w:rsidRPr="00A36FE9">
        <w:lastRenderedPageBreak/>
        <w:t>Apéndice 3</w:t>
      </w:r>
      <w:r w:rsidRPr="00A36FE9">
        <w:br/>
        <w:t>del Anexo 2</w:t>
      </w:r>
      <w:r w:rsidR="00A36FE9" w:rsidRPr="00A36FE9">
        <w:br/>
      </w:r>
      <w:r w:rsidR="00A36FE9" w:rsidRPr="00A36FE9">
        <w:br/>
      </w:r>
      <w:r w:rsidRPr="00A36FE9">
        <w:rPr>
          <w:rStyle w:val="Appref"/>
          <w:b w:val="0"/>
          <w:bCs/>
          <w:sz w:val="24"/>
        </w:rPr>
        <w:t>(República Popular de China</w:t>
      </w:r>
      <w:proofErr w:type="gramStart"/>
      <w:r w:rsidRPr="00A36FE9">
        <w:rPr>
          <w:rStyle w:val="Appref"/>
          <w:b w:val="0"/>
          <w:bCs/>
          <w:sz w:val="24"/>
        </w:rPr>
        <w:t>)</w:t>
      </w:r>
      <w:proofErr w:type="gramEnd"/>
      <w:r w:rsidR="00A36FE9" w:rsidRPr="00A36FE9">
        <w:rPr>
          <w:rStyle w:val="Appref"/>
          <w:b w:val="0"/>
          <w:bCs/>
          <w:sz w:val="24"/>
        </w:rPr>
        <w:br/>
      </w:r>
      <w:r w:rsidR="00A36FE9" w:rsidRPr="00A36FE9">
        <w:rPr>
          <w:rStyle w:val="Appref"/>
        </w:rPr>
        <w:br/>
      </w:r>
      <w:r w:rsidRPr="00A36FE9">
        <w:t>Disposiciones y requisitos de los parámetros técnicos</w:t>
      </w:r>
      <w:r w:rsidR="00A36FE9">
        <w:t xml:space="preserve"> </w:t>
      </w:r>
      <w:r w:rsidRPr="00A36FE9">
        <w:t>para los</w:t>
      </w:r>
      <w:r w:rsidR="00A36FE9">
        <w:t xml:space="preserve"> </w:t>
      </w:r>
      <w:r w:rsidRPr="00A36FE9">
        <w:t>dispositivos</w:t>
      </w:r>
      <w:r w:rsidR="00A36FE9">
        <w:br/>
      </w:r>
      <w:r w:rsidRPr="00A36FE9">
        <w:t>de radiocomunicaciones de corto alcance</w:t>
      </w:r>
      <w:r w:rsidR="00A36FE9">
        <w:t xml:space="preserve"> </w:t>
      </w:r>
      <w:r w:rsidRPr="00A36FE9">
        <w:t>utilizados en China</w:t>
      </w:r>
    </w:p>
    <w:p w:rsidR="00A65D9B" w:rsidRDefault="00A65D9B" w:rsidP="00DA40DD">
      <w:pPr>
        <w:pStyle w:val="Heading1"/>
        <w:rPr>
          <w:lang w:val="es-ES_tradnl"/>
        </w:rPr>
      </w:pPr>
      <w:r>
        <w:rPr>
          <w:lang w:val="es-ES_tradnl"/>
        </w:rPr>
        <w:t>1</w:t>
      </w:r>
      <w:r>
        <w:rPr>
          <w:lang w:val="es-ES_tradnl"/>
        </w:rPr>
        <w:tab/>
        <w:t>Requisitos de los parámetros técnicos</w:t>
      </w:r>
    </w:p>
    <w:p w:rsidR="00A65D9B" w:rsidRDefault="00A65D9B" w:rsidP="00DA40DD">
      <w:pPr>
        <w:pStyle w:val="Heading2"/>
        <w:rPr>
          <w:b w:val="0"/>
          <w:lang w:val="es-ES_tradnl"/>
        </w:rPr>
      </w:pPr>
      <w:r>
        <w:rPr>
          <w:lang w:val="es-ES_tradnl"/>
        </w:rPr>
        <w:t>1.1</w:t>
      </w:r>
      <w:r>
        <w:rPr>
          <w:lang w:val="es-ES_tradnl"/>
        </w:rPr>
        <w:tab/>
        <w:t>Teléfono sin cordón analógico</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Frecuencias de transmisión utilizadas para el conjunto</w:t>
      </w:r>
      <w:r>
        <w:rPr>
          <w:lang w:val="es-ES_tradnl"/>
        </w:rPr>
        <w:br/>
        <w:t>base (MHz):</w:t>
      </w:r>
      <w:r>
        <w:rPr>
          <w:lang w:val="es-ES_tradnl"/>
        </w:rPr>
        <w:tab/>
        <w:t>45,000, 45,025, 45,050, ..., 45,475</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Frecuencias de transmisión utilizadas para</w:t>
      </w:r>
      <w:r w:rsidR="003E623D">
        <w:rPr>
          <w:lang w:val="es-ES_tradnl"/>
        </w:rPr>
        <w:br/>
      </w:r>
      <w:r>
        <w:rPr>
          <w:lang w:val="es-ES_tradnl"/>
        </w:rPr>
        <w:t>el teléfono (MHz):</w:t>
      </w:r>
      <w:r>
        <w:rPr>
          <w:lang w:val="es-ES_tradnl"/>
        </w:rPr>
        <w:tab/>
        <w:t>48,000, 48,025, 48,050, ...; 48,475</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Número total de canales:</w:t>
      </w:r>
      <w:r>
        <w:rPr>
          <w:lang w:val="es-ES_tradnl"/>
        </w:rPr>
        <w:tab/>
        <w:t>20</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Límite de potencia radiada:</w:t>
      </w:r>
      <w:r>
        <w:rPr>
          <w:lang w:val="es-ES_tradnl"/>
        </w:rPr>
        <w:tab/>
        <w:t>20 mW (p.r.a.)</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Anchura de banda máxima ocupada:</w:t>
      </w:r>
      <w:r>
        <w:rPr>
          <w:lang w:val="es-ES_tradnl"/>
        </w:rPr>
        <w:tab/>
        <w:t>16 kHz</w:t>
      </w:r>
    </w:p>
    <w:p w:rsidR="00A65D9B" w:rsidRDefault="00A65D9B" w:rsidP="003E623D">
      <w:pPr>
        <w:pStyle w:val="enumlev1"/>
        <w:tabs>
          <w:tab w:val="clear" w:pos="794"/>
          <w:tab w:val="clear" w:pos="1191"/>
          <w:tab w:val="clear" w:pos="1588"/>
          <w:tab w:val="clear" w:pos="1985"/>
          <w:tab w:val="left" w:pos="5670"/>
        </w:tabs>
        <w:ind w:left="0" w:firstLine="0"/>
        <w:jc w:val="left"/>
        <w:rPr>
          <w:lang w:val="es-ES_tradnl"/>
        </w:rPr>
      </w:pPr>
      <w:r>
        <w:rPr>
          <w:lang w:val="es-ES_tradnl"/>
        </w:rPr>
        <w:t>Tolerancia de frecuencia:</w:t>
      </w:r>
      <w:r>
        <w:rPr>
          <w:lang w:val="es-ES_tradnl"/>
        </w:rPr>
        <w:tab/>
        <w:t>1,8 kHz</w:t>
      </w:r>
    </w:p>
    <w:p w:rsidR="00A65D9B" w:rsidRDefault="00A65D9B" w:rsidP="00DA40DD">
      <w:pPr>
        <w:pStyle w:val="Heading2"/>
        <w:rPr>
          <w:b w:val="0"/>
          <w:lang w:val="es-ES_tradnl"/>
        </w:rPr>
      </w:pPr>
      <w:r>
        <w:rPr>
          <w:lang w:val="es-ES_tradnl"/>
        </w:rPr>
        <w:t>1.2</w:t>
      </w:r>
      <w:r>
        <w:rPr>
          <w:lang w:val="es-ES_tradnl"/>
        </w:rPr>
        <w:tab/>
        <w:t>Transmisores de audio inalámbricos y dispositivos de medición para fines civiles</w:t>
      </w:r>
    </w:p>
    <w:p w:rsidR="00A65D9B" w:rsidRPr="007B0D55" w:rsidRDefault="00A65D9B" w:rsidP="003E623D">
      <w:pPr>
        <w:pStyle w:val="enumlev1"/>
        <w:tabs>
          <w:tab w:val="clear" w:pos="1191"/>
          <w:tab w:val="clear" w:pos="1588"/>
          <w:tab w:val="clear" w:pos="1985"/>
          <w:tab w:val="left" w:pos="5670"/>
        </w:tabs>
        <w:rPr>
          <w:lang w:val="es-ES_tradnl"/>
        </w:rPr>
      </w:pPr>
      <w:r>
        <w:rPr>
          <w:lang w:val="es-ES_tradnl"/>
        </w:rPr>
        <w:t>–</w:t>
      </w:r>
      <w:r>
        <w:rPr>
          <w:lang w:val="es-ES_tradnl"/>
        </w:rPr>
        <w:tab/>
        <w:t>Banda de frecuencias de funcionamiento:</w:t>
      </w:r>
      <w:r>
        <w:rPr>
          <w:lang w:val="es-ES_tradnl"/>
        </w:rPr>
        <w:tab/>
        <w:t>87</w:t>
      </w:r>
      <w:r w:rsidRPr="007B0D55">
        <w:rPr>
          <w:lang w:val="es-ES_tradnl"/>
        </w:rPr>
        <w:t xml:space="preserve"> a 108</w:t>
      </w:r>
    </w:p>
    <w:p w:rsidR="00A65D9B" w:rsidRPr="007B0D55" w:rsidRDefault="00A65D9B" w:rsidP="003E623D">
      <w:pPr>
        <w:pStyle w:val="enumlev2"/>
        <w:tabs>
          <w:tab w:val="left" w:pos="5670"/>
        </w:tabs>
        <w:rPr>
          <w:lang w:val="es-ES_tradnl"/>
        </w:rPr>
      </w:pPr>
      <w:r>
        <w:rPr>
          <w:lang w:val="es-ES_tradnl"/>
        </w:rPr>
        <w:t>Límite de potencia radiada</w:t>
      </w:r>
      <w:r w:rsidRPr="007B0D55">
        <w:rPr>
          <w:lang w:val="es-ES_tradnl"/>
        </w:rPr>
        <w:t>:</w:t>
      </w:r>
      <w:r w:rsidRPr="007B0D55">
        <w:rPr>
          <w:lang w:val="es-ES_tradnl"/>
        </w:rPr>
        <w:tab/>
        <w:t>3 mW</w:t>
      </w:r>
      <w:r>
        <w:rPr>
          <w:lang w:val="es-ES_tradnl"/>
        </w:rPr>
        <w:t xml:space="preserve">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w:t>
      </w:r>
      <w:r>
        <w:rPr>
          <w:lang w:val="es-ES_tradnl"/>
        </w:rPr>
        <w:t>xima anchura de banda ocupada:</w:t>
      </w:r>
      <w:r>
        <w:rPr>
          <w:lang w:val="es-ES_tradnl"/>
        </w:rPr>
        <w:tab/>
        <w:t>200</w:t>
      </w:r>
      <w:r w:rsidRPr="00FA27E5">
        <w:rPr>
          <w:lang w:val="es-ES_tradnl"/>
        </w:rPr>
        <w:t> kHz</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Toler</w:t>
      </w:r>
      <w:r>
        <w:rPr>
          <w:lang w:val="es-ES_tradnl"/>
        </w:rPr>
        <w:t>a</w:t>
      </w:r>
      <w:r w:rsidRPr="00FA27E5">
        <w:rPr>
          <w:lang w:val="es-ES_tradnl"/>
        </w:rPr>
        <w:t>ncia de frecuencia:</w:t>
      </w:r>
      <w:r w:rsidRPr="00FA27E5">
        <w:rPr>
          <w:lang w:val="es-ES_tradnl"/>
        </w:rPr>
        <w:tab/>
        <w:t xml:space="preserve">100 </w:t>
      </w:r>
      <w:r w:rsidRPr="00EA002B">
        <w:sym w:font="Symbol" w:char="F0B4"/>
      </w:r>
      <w:r w:rsidRPr="00FA27E5">
        <w:rPr>
          <w:lang w:val="es-ES_tradnl"/>
        </w:rPr>
        <w:t xml:space="preserve"> 10</w:t>
      </w:r>
      <w:r w:rsidRPr="00FA27E5">
        <w:rPr>
          <w:vertAlign w:val="superscript"/>
          <w:lang w:val="es-ES_tradnl"/>
        </w:rPr>
        <w:t>−6</w:t>
      </w:r>
    </w:p>
    <w:p w:rsidR="00A65D9B" w:rsidRPr="00FA27E5" w:rsidRDefault="00A65D9B" w:rsidP="003E623D">
      <w:pPr>
        <w:pStyle w:val="enumlev1"/>
        <w:tabs>
          <w:tab w:val="clear" w:pos="1191"/>
          <w:tab w:val="clear" w:pos="1588"/>
          <w:tab w:val="clear" w:pos="1985"/>
          <w:tab w:val="left" w:pos="5670"/>
        </w:tabs>
        <w:rPr>
          <w:lang w:val="es-ES_tradnl"/>
        </w:rPr>
      </w:pPr>
      <w:r w:rsidRPr="00FA27E5">
        <w:rPr>
          <w:lang w:val="es-ES_tradnl"/>
        </w:rPr>
        <w:t>−</w:t>
      </w:r>
      <w:r w:rsidRPr="00FA27E5">
        <w:rPr>
          <w:lang w:val="es-ES_tradnl"/>
        </w:rPr>
        <w:tab/>
      </w:r>
      <w:r>
        <w:rPr>
          <w:lang w:val="es-ES_tradnl"/>
        </w:rPr>
        <w:t>Bandas de f</w:t>
      </w:r>
      <w:r w:rsidRPr="00FA27E5">
        <w:rPr>
          <w:lang w:val="es-ES_tradnl"/>
        </w:rPr>
        <w:t>recuencias de funcionamiento (MHz):</w:t>
      </w:r>
      <w:r w:rsidRPr="00FA27E5">
        <w:rPr>
          <w:lang w:val="es-ES_tradnl"/>
        </w:rPr>
        <w:tab/>
      </w:r>
      <w:r>
        <w:rPr>
          <w:lang w:val="es-ES_tradnl"/>
        </w:rPr>
        <w:t>75,4 a 76,0, 84 a 87</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Límite de potencia radiada:</w:t>
      </w:r>
      <w:r w:rsidRPr="00FA27E5">
        <w:rPr>
          <w:lang w:val="es-ES_tradnl"/>
        </w:rPr>
        <w:tab/>
      </w:r>
      <w:r>
        <w:rPr>
          <w:lang w:val="es-ES_tradnl"/>
        </w:rPr>
        <w:t>1</w:t>
      </w:r>
      <w:r w:rsidRPr="00FA27E5">
        <w:rPr>
          <w:lang w:val="es-ES_tradnl"/>
        </w:rPr>
        <w:t>0 mW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Máxima anchura de banda ocupada:</w:t>
      </w:r>
      <w:r w:rsidRPr="00FA27E5">
        <w:rPr>
          <w:lang w:val="es-ES_tradnl"/>
        </w:rPr>
        <w:tab/>
        <w:t>2</w:t>
      </w:r>
      <w:r>
        <w:rPr>
          <w:lang w:val="es-ES_tradnl"/>
        </w:rPr>
        <w:t>0</w:t>
      </w:r>
      <w:r w:rsidRPr="00FA27E5">
        <w:rPr>
          <w:lang w:val="es-ES_tradnl"/>
        </w:rPr>
        <w:t>0 kHz</w:t>
      </w:r>
    </w:p>
    <w:p w:rsidR="00A65D9B" w:rsidRPr="00FA27E5" w:rsidRDefault="00A65D9B" w:rsidP="003E623D">
      <w:pPr>
        <w:pStyle w:val="enumlev2"/>
        <w:tabs>
          <w:tab w:val="clear" w:pos="1191"/>
          <w:tab w:val="clear" w:pos="1588"/>
          <w:tab w:val="clear" w:pos="1985"/>
          <w:tab w:val="left" w:pos="5670"/>
        </w:tabs>
        <w:rPr>
          <w:vertAlign w:val="superscript"/>
          <w:lang w:val="es-ES_tradnl"/>
        </w:rPr>
      </w:pPr>
      <w:r>
        <w:rPr>
          <w:lang w:val="es-ES_tradnl"/>
        </w:rPr>
        <w:t>Tolerancia de frecuencia:</w:t>
      </w:r>
      <w:r>
        <w:rPr>
          <w:lang w:val="es-ES_tradnl"/>
        </w:rPr>
        <w:tab/>
        <w:t>10</w:t>
      </w:r>
      <w:r w:rsidRPr="00FA27E5">
        <w:rPr>
          <w:lang w:val="es-ES_tradnl"/>
        </w:rPr>
        <w:t xml:space="preserve">0 </w:t>
      </w:r>
      <w:r w:rsidRPr="00EA002B">
        <w:sym w:font="Symbol" w:char="F0B4"/>
      </w:r>
      <w:r w:rsidRPr="00FA27E5">
        <w:rPr>
          <w:lang w:val="es-ES_tradnl"/>
        </w:rPr>
        <w:t xml:space="preserve"> 10</w:t>
      </w:r>
      <w:r w:rsidRPr="00FA27E5">
        <w:rPr>
          <w:vertAlign w:val="superscript"/>
          <w:lang w:val="es-ES_tradnl"/>
        </w:rPr>
        <w:t>−6</w:t>
      </w:r>
    </w:p>
    <w:p w:rsidR="00A65D9B" w:rsidRPr="00FA27E5" w:rsidRDefault="00A65D9B" w:rsidP="003E623D">
      <w:pPr>
        <w:pStyle w:val="enumlev1"/>
        <w:tabs>
          <w:tab w:val="clear" w:pos="1191"/>
          <w:tab w:val="clear" w:pos="1588"/>
          <w:tab w:val="clear" w:pos="1985"/>
          <w:tab w:val="left" w:pos="5670"/>
        </w:tabs>
        <w:rPr>
          <w:lang w:val="es-ES_tradnl"/>
        </w:rPr>
      </w:pPr>
      <w:r w:rsidRPr="00FA27E5">
        <w:rPr>
          <w:lang w:val="es-ES_tradnl"/>
        </w:rPr>
        <w:t>−</w:t>
      </w:r>
      <w:r w:rsidRPr="00FA27E5">
        <w:rPr>
          <w:lang w:val="es-ES_tradnl"/>
        </w:rPr>
        <w:tab/>
      </w:r>
      <w:r>
        <w:rPr>
          <w:lang w:val="es-ES_tradnl"/>
        </w:rPr>
        <w:t>Bandas de f</w:t>
      </w:r>
      <w:r w:rsidRPr="00FA27E5">
        <w:rPr>
          <w:lang w:val="es-ES_tradnl"/>
        </w:rPr>
        <w:t>recuencia</w:t>
      </w:r>
      <w:r>
        <w:rPr>
          <w:lang w:val="es-ES_tradnl"/>
        </w:rPr>
        <w:t>s</w:t>
      </w:r>
      <w:r w:rsidRPr="00FA27E5">
        <w:rPr>
          <w:lang w:val="es-ES_tradnl"/>
        </w:rPr>
        <w:t xml:space="preserve"> de funcionamiento (MHz):</w:t>
      </w:r>
      <w:r w:rsidRPr="00FA27E5">
        <w:rPr>
          <w:lang w:val="es-ES_tradnl"/>
        </w:rPr>
        <w:tab/>
      </w:r>
      <w:r>
        <w:rPr>
          <w:lang w:val="es-ES_tradnl"/>
        </w:rPr>
        <w:t>189,9 a 223,0</w:t>
      </w:r>
    </w:p>
    <w:p w:rsidR="00A65D9B" w:rsidRPr="00FA27E5" w:rsidRDefault="00A65D9B" w:rsidP="003E623D">
      <w:pPr>
        <w:pStyle w:val="enumlev2"/>
        <w:tabs>
          <w:tab w:val="clear" w:pos="1191"/>
          <w:tab w:val="clear" w:pos="1588"/>
          <w:tab w:val="clear" w:pos="1985"/>
          <w:tab w:val="left" w:pos="5670"/>
        </w:tabs>
        <w:rPr>
          <w:lang w:val="es-ES_tradnl"/>
        </w:rPr>
      </w:pPr>
      <w:r>
        <w:rPr>
          <w:lang w:val="es-ES_tradnl"/>
        </w:rPr>
        <w:t>Límite de potencia radiada:</w:t>
      </w:r>
      <w:r>
        <w:rPr>
          <w:lang w:val="es-ES_tradnl"/>
        </w:rPr>
        <w:tab/>
        <w:t>1</w:t>
      </w:r>
      <w:r w:rsidRPr="00FA27E5">
        <w:rPr>
          <w:lang w:val="es-ES_tradnl"/>
        </w:rPr>
        <w:t>0 mW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Máxima anchura de banda ocupada:</w:t>
      </w:r>
      <w:r w:rsidRPr="00FA27E5">
        <w:rPr>
          <w:lang w:val="es-ES_tradnl"/>
        </w:rPr>
        <w:tab/>
        <w:t>2</w:t>
      </w:r>
      <w:r>
        <w:rPr>
          <w:lang w:val="es-ES_tradnl"/>
        </w:rPr>
        <w:t>0</w:t>
      </w:r>
      <w:r w:rsidRPr="00FA27E5">
        <w:rPr>
          <w:lang w:val="es-ES_tradnl"/>
        </w:rPr>
        <w:t>0 kHz</w:t>
      </w:r>
    </w:p>
    <w:p w:rsidR="00A65D9B" w:rsidRPr="009D6640" w:rsidRDefault="00A65D9B" w:rsidP="003E623D">
      <w:pPr>
        <w:pStyle w:val="enumlev2"/>
        <w:tabs>
          <w:tab w:val="clear" w:pos="1191"/>
          <w:tab w:val="clear" w:pos="1588"/>
          <w:tab w:val="clear" w:pos="1985"/>
          <w:tab w:val="left" w:pos="5670"/>
        </w:tabs>
        <w:rPr>
          <w:lang w:val="es-ES_tradnl"/>
        </w:rPr>
      </w:pPr>
      <w:r>
        <w:rPr>
          <w:lang w:val="es-ES_tradnl"/>
        </w:rPr>
        <w:t>Tolerancia de frecuencia:</w:t>
      </w:r>
      <w:r>
        <w:rPr>
          <w:lang w:val="es-ES_tradnl"/>
        </w:rPr>
        <w:tab/>
        <w:t>10</w:t>
      </w:r>
      <w:r w:rsidRPr="009D6640">
        <w:rPr>
          <w:lang w:val="es-ES_tradnl"/>
        </w:rPr>
        <w:t xml:space="preserve">0 </w:t>
      </w:r>
      <w:r w:rsidRPr="00EA002B">
        <w:sym w:font="Symbol" w:char="F0B4"/>
      </w:r>
      <w:r w:rsidRPr="009D6640">
        <w:rPr>
          <w:lang w:val="es-ES_tradnl"/>
        </w:rPr>
        <w:t xml:space="preserve"> 10</w:t>
      </w:r>
      <w:r w:rsidRPr="009D6640">
        <w:rPr>
          <w:vertAlign w:val="superscript"/>
          <w:lang w:val="es-ES_tradnl"/>
        </w:rPr>
        <w:t>−6</w:t>
      </w:r>
    </w:p>
    <w:p w:rsidR="00A65D9B" w:rsidRPr="009D6640" w:rsidRDefault="00A65D9B" w:rsidP="003E623D">
      <w:pPr>
        <w:pStyle w:val="enumlev1"/>
        <w:tabs>
          <w:tab w:val="clear" w:pos="1191"/>
          <w:tab w:val="clear" w:pos="1588"/>
          <w:tab w:val="clear" w:pos="1985"/>
          <w:tab w:val="left" w:pos="5670"/>
        </w:tabs>
        <w:rPr>
          <w:lang w:val="es-ES_tradnl" w:eastAsia="ko-KR"/>
        </w:rPr>
      </w:pPr>
      <w:r w:rsidRPr="009D6640">
        <w:rPr>
          <w:lang w:val="es-ES_tradnl" w:eastAsia="ko-KR"/>
        </w:rPr>
        <w:t>−</w:t>
      </w:r>
      <w:r w:rsidRPr="009D6640">
        <w:rPr>
          <w:lang w:val="es-ES_tradnl" w:eastAsia="ko-KR"/>
        </w:rPr>
        <w:tab/>
      </w:r>
      <w:r>
        <w:rPr>
          <w:lang w:val="es-ES_tradnl" w:eastAsia="ko-KR"/>
        </w:rPr>
        <w:t>Bandas de f</w:t>
      </w:r>
      <w:r w:rsidRPr="00FA27E5">
        <w:rPr>
          <w:lang w:val="es-ES_tradnl"/>
        </w:rPr>
        <w:t xml:space="preserve">recuencias de funcionamiento </w:t>
      </w:r>
      <w:r w:rsidRPr="009D6640">
        <w:rPr>
          <w:lang w:val="es-ES_tradnl" w:eastAsia="ko-KR"/>
        </w:rPr>
        <w:t>(MHz):</w:t>
      </w:r>
      <w:r w:rsidRPr="009D6640">
        <w:rPr>
          <w:lang w:val="es-ES_tradnl" w:eastAsia="ko-KR"/>
        </w:rPr>
        <w:tab/>
      </w:r>
      <w:r>
        <w:rPr>
          <w:lang w:val="es-ES_tradnl" w:eastAsia="ko-KR"/>
        </w:rPr>
        <w:t>470 a 510, 630 a 787</w:t>
      </w:r>
    </w:p>
    <w:p w:rsidR="00A65D9B" w:rsidRPr="009D6640" w:rsidRDefault="00A65D9B" w:rsidP="003E623D">
      <w:pPr>
        <w:pStyle w:val="enumlev2"/>
        <w:tabs>
          <w:tab w:val="clear" w:pos="1191"/>
          <w:tab w:val="clear" w:pos="1588"/>
          <w:tab w:val="clear" w:pos="1985"/>
          <w:tab w:val="left" w:pos="5670"/>
        </w:tabs>
        <w:rPr>
          <w:lang w:val="es-ES_tradnl"/>
        </w:rPr>
      </w:pPr>
      <w:r w:rsidRPr="009D6640">
        <w:rPr>
          <w:lang w:val="es-ES_tradnl"/>
        </w:rPr>
        <w:t>Límite de potencia radiada:</w:t>
      </w:r>
      <w:r w:rsidRPr="009D6640">
        <w:rPr>
          <w:lang w:val="es-ES_tradnl"/>
        </w:rPr>
        <w:tab/>
        <w:t>50 mW (p.r.a.)</w:t>
      </w:r>
    </w:p>
    <w:p w:rsidR="00A65D9B" w:rsidRPr="009D6640" w:rsidRDefault="00A65D9B" w:rsidP="003E623D">
      <w:pPr>
        <w:pStyle w:val="enumlev2"/>
        <w:tabs>
          <w:tab w:val="clear" w:pos="1191"/>
          <w:tab w:val="clear" w:pos="1588"/>
          <w:tab w:val="clear" w:pos="1985"/>
          <w:tab w:val="left" w:pos="5670"/>
        </w:tabs>
        <w:rPr>
          <w:lang w:val="es-ES_tradnl"/>
        </w:rPr>
      </w:pPr>
      <w:r>
        <w:rPr>
          <w:lang w:val="es-ES_tradnl"/>
        </w:rPr>
        <w:t>Máxima anchura de banda ocupada</w:t>
      </w:r>
      <w:r w:rsidRPr="009D6640">
        <w:rPr>
          <w:lang w:val="es-ES_tradnl"/>
        </w:rPr>
        <w:t>:</w:t>
      </w:r>
      <w:r w:rsidRPr="009D6640">
        <w:rPr>
          <w:lang w:val="es-ES_tradnl"/>
        </w:rPr>
        <w:tab/>
      </w:r>
      <w:r>
        <w:rPr>
          <w:lang w:val="es-ES_tradnl"/>
        </w:rPr>
        <w:t>200 kHz</w:t>
      </w:r>
    </w:p>
    <w:p w:rsidR="00A65D9B" w:rsidRPr="009D6640" w:rsidRDefault="00A65D9B" w:rsidP="003E623D">
      <w:pPr>
        <w:pStyle w:val="enumlev2"/>
        <w:tabs>
          <w:tab w:val="clear" w:pos="1191"/>
          <w:tab w:val="clear" w:pos="1588"/>
          <w:tab w:val="clear" w:pos="1985"/>
          <w:tab w:val="left" w:pos="5670"/>
        </w:tabs>
        <w:rPr>
          <w:lang w:val="es-ES_tradnl"/>
        </w:rPr>
      </w:pPr>
      <w:r>
        <w:rPr>
          <w:lang w:val="es-ES_tradnl"/>
        </w:rPr>
        <w:t>Tolerancia de frecuencia</w:t>
      </w:r>
      <w:r w:rsidRPr="009D6640">
        <w:rPr>
          <w:lang w:val="es-ES_tradnl"/>
        </w:rPr>
        <w:t>:</w:t>
      </w:r>
      <w:r w:rsidRPr="009D6640">
        <w:rPr>
          <w:lang w:val="es-ES_tradnl"/>
        </w:rPr>
        <w:tab/>
      </w:r>
      <w:r>
        <w:rPr>
          <w:lang w:val="es-ES_tradnl"/>
        </w:rPr>
        <w:t>10</w:t>
      </w:r>
      <w:r w:rsidRPr="009D6640">
        <w:rPr>
          <w:lang w:val="es-ES_tradnl"/>
        </w:rPr>
        <w:t xml:space="preserve">0 </w:t>
      </w:r>
      <w:r w:rsidRPr="00EA002B">
        <w:sym w:font="Symbol" w:char="F0B4"/>
      </w:r>
      <w:r w:rsidRPr="009D6640">
        <w:rPr>
          <w:lang w:val="es-ES_tradnl"/>
        </w:rPr>
        <w:t xml:space="preserve"> 10</w:t>
      </w:r>
      <w:r w:rsidRPr="009D6640">
        <w:rPr>
          <w:vertAlign w:val="superscript"/>
          <w:lang w:val="es-ES_tradnl"/>
        </w:rPr>
        <w:t>−6</w:t>
      </w:r>
    </w:p>
    <w:p w:rsidR="00A65D9B" w:rsidRPr="00A76CC6" w:rsidRDefault="00A65D9B" w:rsidP="00DA40DD">
      <w:pPr>
        <w:pStyle w:val="Heading2"/>
        <w:rPr>
          <w:lang w:val="es-ES_tradnl"/>
        </w:rPr>
      </w:pPr>
      <w:r w:rsidRPr="00A76CC6">
        <w:rPr>
          <w:lang w:val="es-ES_tradnl"/>
        </w:rPr>
        <w:lastRenderedPageBreak/>
        <w:t>1.3</w:t>
      </w:r>
      <w:r w:rsidRPr="00A76CC6">
        <w:rPr>
          <w:lang w:val="es-ES_tradnl"/>
        </w:rPr>
        <w:tab/>
      </w:r>
      <w:r>
        <w:rPr>
          <w:lang w:val="es-ES_tradnl"/>
        </w:rPr>
        <w:t>D</w:t>
      </w:r>
      <w:r w:rsidRPr="00A76CC6">
        <w:rPr>
          <w:lang w:val="es-ES_tradnl"/>
        </w:rPr>
        <w:t xml:space="preserve">ispositivos de control remoto de </w:t>
      </w:r>
      <w:r>
        <w:rPr>
          <w:lang w:val="es-ES_tradnl"/>
        </w:rPr>
        <w:t xml:space="preserve">modelos y </w:t>
      </w:r>
      <w:r w:rsidRPr="00A76CC6">
        <w:rPr>
          <w:lang w:val="es-ES_tradnl"/>
        </w:rPr>
        <w:t>juguetes</w:t>
      </w:r>
    </w:p>
    <w:p w:rsidR="00A65D9B" w:rsidRPr="00FA27E5" w:rsidRDefault="00A65D9B" w:rsidP="00AE063A">
      <w:pPr>
        <w:pStyle w:val="enumlev1"/>
        <w:keepNext/>
        <w:keepLines/>
        <w:tabs>
          <w:tab w:val="clear" w:pos="1191"/>
          <w:tab w:val="clear" w:pos="1588"/>
          <w:tab w:val="clear" w:pos="1985"/>
          <w:tab w:val="left" w:pos="5670"/>
        </w:tabs>
        <w:ind w:left="5670" w:hanging="5670"/>
        <w:rPr>
          <w:lang w:val="es-ES_tradnl"/>
        </w:rPr>
      </w:pPr>
      <w:r w:rsidRPr="00FA27E5">
        <w:rPr>
          <w:lang w:val="es-ES_tradnl"/>
        </w:rPr>
        <w:t>−</w:t>
      </w:r>
      <w:r w:rsidRPr="00FA27E5">
        <w:rPr>
          <w:lang w:val="es-ES_tradnl"/>
        </w:rPr>
        <w:tab/>
        <w:t>Frecuencias de funcionamiento</w:t>
      </w:r>
      <w:r>
        <w:rPr>
          <w:lang w:val="es-ES_tradnl"/>
        </w:rPr>
        <w:t xml:space="preserve"> (MHz):</w:t>
      </w:r>
      <w:r>
        <w:rPr>
          <w:lang w:val="es-ES_tradnl"/>
        </w:rPr>
        <w:tab/>
        <w:t>26,</w:t>
      </w:r>
      <w:r w:rsidRPr="00FA27E5">
        <w:rPr>
          <w:lang w:val="es-ES_tradnl"/>
        </w:rPr>
        <w:t>975, 26</w:t>
      </w:r>
      <w:r>
        <w:rPr>
          <w:lang w:val="es-ES_tradnl"/>
        </w:rPr>
        <w:t>,</w:t>
      </w:r>
      <w:r w:rsidRPr="00FA27E5">
        <w:rPr>
          <w:lang w:val="es-ES_tradnl"/>
        </w:rPr>
        <w:t>995, 27</w:t>
      </w:r>
      <w:r>
        <w:rPr>
          <w:lang w:val="es-ES_tradnl"/>
        </w:rPr>
        <w:t>,</w:t>
      </w:r>
      <w:r w:rsidRPr="00FA27E5">
        <w:rPr>
          <w:lang w:val="es-ES_tradnl"/>
        </w:rPr>
        <w:t>025, 27</w:t>
      </w:r>
      <w:r>
        <w:rPr>
          <w:lang w:val="es-ES_tradnl"/>
        </w:rPr>
        <w:t>,</w:t>
      </w:r>
      <w:r w:rsidRPr="00FA27E5">
        <w:rPr>
          <w:lang w:val="es-ES_tradnl"/>
        </w:rPr>
        <w:t>045, 27</w:t>
      </w:r>
      <w:r>
        <w:rPr>
          <w:lang w:val="es-ES_tradnl"/>
        </w:rPr>
        <w:t>,</w:t>
      </w:r>
      <w:r w:rsidRPr="00FA27E5">
        <w:rPr>
          <w:lang w:val="es-ES_tradnl"/>
        </w:rPr>
        <w:t>075, 27</w:t>
      </w:r>
      <w:r>
        <w:rPr>
          <w:lang w:val="es-ES_tradnl"/>
        </w:rPr>
        <w:t>,</w:t>
      </w:r>
      <w:r w:rsidRPr="00FA27E5">
        <w:rPr>
          <w:lang w:val="es-ES_tradnl"/>
        </w:rPr>
        <w:t>095, 27</w:t>
      </w:r>
      <w:r>
        <w:rPr>
          <w:lang w:val="es-ES_tradnl"/>
        </w:rPr>
        <w:t>,</w:t>
      </w:r>
      <w:r w:rsidRPr="00FA27E5">
        <w:rPr>
          <w:lang w:val="es-ES_tradnl"/>
        </w:rPr>
        <w:t>125, 27</w:t>
      </w:r>
      <w:r>
        <w:rPr>
          <w:lang w:val="es-ES_tradnl"/>
        </w:rPr>
        <w:t>,</w:t>
      </w:r>
      <w:r w:rsidRPr="00FA27E5">
        <w:rPr>
          <w:lang w:val="es-ES_tradnl"/>
        </w:rPr>
        <w:t>145, 27</w:t>
      </w:r>
      <w:r>
        <w:rPr>
          <w:lang w:val="es-ES_tradnl"/>
        </w:rPr>
        <w:t>,</w:t>
      </w:r>
      <w:r w:rsidRPr="00FA27E5">
        <w:rPr>
          <w:lang w:val="es-ES_tradnl"/>
        </w:rPr>
        <w:t>175, 27</w:t>
      </w:r>
      <w:r>
        <w:rPr>
          <w:lang w:val="es-ES_tradnl"/>
        </w:rPr>
        <w:t>,</w:t>
      </w:r>
      <w:r w:rsidRPr="00FA27E5">
        <w:rPr>
          <w:lang w:val="es-ES_tradnl"/>
        </w:rPr>
        <w:t>195, 27</w:t>
      </w:r>
      <w:r>
        <w:rPr>
          <w:lang w:val="es-ES_tradnl"/>
        </w:rPr>
        <w:t>,</w:t>
      </w:r>
      <w:r w:rsidRPr="00FA27E5">
        <w:rPr>
          <w:lang w:val="es-ES_tradnl"/>
        </w:rPr>
        <w:t>225, 27</w:t>
      </w:r>
      <w:r>
        <w:rPr>
          <w:lang w:val="es-ES_tradnl"/>
        </w:rPr>
        <w:t>,</w:t>
      </w:r>
      <w:r w:rsidRPr="00FA27E5">
        <w:rPr>
          <w:lang w:val="es-ES_tradnl"/>
        </w:rPr>
        <w:t>255</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Límite de potencia radiada:</w:t>
      </w:r>
      <w:r w:rsidRPr="00FA27E5">
        <w:rPr>
          <w:lang w:val="es-ES_tradnl"/>
        </w:rPr>
        <w:tab/>
        <w:t>750 mW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Máxima anchura de banda ocupada:</w:t>
      </w:r>
      <w:r w:rsidRPr="00FA27E5">
        <w:rPr>
          <w:lang w:val="es-ES_tradnl"/>
        </w:rPr>
        <w:tab/>
        <w:t>8 kHz</w:t>
      </w:r>
    </w:p>
    <w:p w:rsidR="00A65D9B" w:rsidRPr="00FA27E5" w:rsidRDefault="00A65D9B" w:rsidP="003E623D">
      <w:pPr>
        <w:pStyle w:val="enumlev2"/>
        <w:tabs>
          <w:tab w:val="clear" w:pos="1191"/>
          <w:tab w:val="clear" w:pos="1588"/>
          <w:tab w:val="clear" w:pos="1985"/>
          <w:tab w:val="left" w:pos="5670"/>
        </w:tabs>
        <w:rPr>
          <w:lang w:val="es-ES_tradnl"/>
        </w:rPr>
      </w:pPr>
      <w:r>
        <w:rPr>
          <w:lang w:val="es-ES_tradnl"/>
        </w:rPr>
        <w:t>Tolera</w:t>
      </w:r>
      <w:r w:rsidRPr="00FA27E5">
        <w:rPr>
          <w:lang w:val="es-ES_tradnl"/>
        </w:rPr>
        <w:t>ncia de frecuencia:</w:t>
      </w:r>
      <w:r w:rsidRPr="00FA27E5">
        <w:rPr>
          <w:lang w:val="es-ES_tradnl"/>
        </w:rPr>
        <w:tab/>
        <w:t xml:space="preserve">100 </w:t>
      </w:r>
      <w:r w:rsidRPr="00EA002B">
        <w:sym w:font="Symbol" w:char="F0B4"/>
      </w:r>
      <w:r w:rsidRPr="00FA27E5">
        <w:rPr>
          <w:lang w:val="es-ES_tradnl"/>
        </w:rPr>
        <w:t xml:space="preserve"> 10</w:t>
      </w:r>
      <w:r w:rsidRPr="00FA27E5">
        <w:rPr>
          <w:vertAlign w:val="superscript"/>
          <w:lang w:val="es-ES_tradnl"/>
        </w:rPr>
        <w:t>−6</w:t>
      </w:r>
    </w:p>
    <w:p w:rsidR="00A65D9B" w:rsidRPr="00FA27E5" w:rsidRDefault="00A65D9B" w:rsidP="00A532B2">
      <w:pPr>
        <w:pStyle w:val="enumlev1"/>
        <w:tabs>
          <w:tab w:val="clear" w:pos="1191"/>
          <w:tab w:val="clear" w:pos="1588"/>
          <w:tab w:val="clear" w:pos="1985"/>
          <w:tab w:val="left" w:pos="5670"/>
        </w:tabs>
        <w:ind w:left="5670" w:hanging="5670"/>
        <w:jc w:val="left"/>
        <w:rPr>
          <w:lang w:val="es-ES_tradnl"/>
        </w:rPr>
      </w:pPr>
      <w:r w:rsidRPr="00FA27E5">
        <w:rPr>
          <w:lang w:val="es-ES_tradnl"/>
        </w:rPr>
        <w:t>−</w:t>
      </w:r>
      <w:r w:rsidRPr="00FA27E5">
        <w:rPr>
          <w:lang w:val="es-ES_tradnl"/>
        </w:rPr>
        <w:tab/>
        <w:t>Frecuencias de funcionamiento (MHz):</w:t>
      </w:r>
      <w:r w:rsidRPr="00FA27E5">
        <w:rPr>
          <w:lang w:val="es-ES_tradnl"/>
        </w:rPr>
        <w:tab/>
        <w:t>40</w:t>
      </w:r>
      <w:r>
        <w:rPr>
          <w:lang w:val="es-ES_tradnl"/>
        </w:rPr>
        <w:t>,</w:t>
      </w:r>
      <w:r w:rsidRPr="00FA27E5">
        <w:rPr>
          <w:lang w:val="es-ES_tradnl"/>
        </w:rPr>
        <w:t>61, 40</w:t>
      </w:r>
      <w:r>
        <w:rPr>
          <w:lang w:val="es-ES_tradnl"/>
        </w:rPr>
        <w:t>,</w:t>
      </w:r>
      <w:r w:rsidRPr="00FA27E5">
        <w:rPr>
          <w:lang w:val="es-ES_tradnl"/>
        </w:rPr>
        <w:t>63, 40</w:t>
      </w:r>
      <w:r>
        <w:rPr>
          <w:lang w:val="es-ES_tradnl"/>
        </w:rPr>
        <w:t>,</w:t>
      </w:r>
      <w:r w:rsidRPr="00FA27E5">
        <w:rPr>
          <w:lang w:val="es-ES_tradnl"/>
        </w:rPr>
        <w:t>65, 40</w:t>
      </w:r>
      <w:r>
        <w:rPr>
          <w:lang w:val="es-ES_tradnl"/>
        </w:rPr>
        <w:t>,</w:t>
      </w:r>
      <w:r w:rsidRPr="00FA27E5">
        <w:rPr>
          <w:lang w:val="es-ES_tradnl"/>
        </w:rPr>
        <w:t>67, 40</w:t>
      </w:r>
      <w:r>
        <w:rPr>
          <w:lang w:val="es-ES_tradnl"/>
        </w:rPr>
        <w:t>,</w:t>
      </w:r>
      <w:r w:rsidRPr="00FA27E5">
        <w:rPr>
          <w:lang w:val="es-ES_tradnl"/>
        </w:rPr>
        <w:t>69, 40</w:t>
      </w:r>
      <w:r>
        <w:rPr>
          <w:lang w:val="es-ES_tradnl"/>
        </w:rPr>
        <w:t>,</w:t>
      </w:r>
      <w:r w:rsidRPr="00FA27E5">
        <w:rPr>
          <w:lang w:val="es-ES_tradnl"/>
        </w:rPr>
        <w:t>71, 40</w:t>
      </w:r>
      <w:r>
        <w:rPr>
          <w:lang w:val="es-ES_tradnl"/>
        </w:rPr>
        <w:t>,</w:t>
      </w:r>
      <w:r w:rsidRPr="00FA27E5">
        <w:rPr>
          <w:lang w:val="es-ES_tradnl"/>
        </w:rPr>
        <w:t>73, 40</w:t>
      </w:r>
      <w:r>
        <w:rPr>
          <w:lang w:val="es-ES_tradnl"/>
        </w:rPr>
        <w:t>,</w:t>
      </w:r>
      <w:r w:rsidRPr="00FA27E5">
        <w:rPr>
          <w:lang w:val="es-ES_tradnl"/>
        </w:rPr>
        <w:t>75, 40</w:t>
      </w:r>
      <w:r>
        <w:rPr>
          <w:lang w:val="es-ES_tradnl"/>
        </w:rPr>
        <w:t>,</w:t>
      </w:r>
      <w:r w:rsidRPr="00FA27E5">
        <w:rPr>
          <w:lang w:val="es-ES_tradnl"/>
        </w:rPr>
        <w:t>77, 40</w:t>
      </w:r>
      <w:r>
        <w:rPr>
          <w:lang w:val="es-ES_tradnl"/>
        </w:rPr>
        <w:t>,</w:t>
      </w:r>
      <w:r w:rsidRPr="00FA27E5">
        <w:rPr>
          <w:lang w:val="es-ES_tradnl"/>
        </w:rPr>
        <w:t>79, 40</w:t>
      </w:r>
      <w:r>
        <w:rPr>
          <w:lang w:val="es-ES_tradnl"/>
        </w:rPr>
        <w:t>,</w:t>
      </w:r>
      <w:r w:rsidRPr="00FA27E5">
        <w:rPr>
          <w:lang w:val="es-ES_tradnl"/>
        </w:rPr>
        <w:t>81, 40</w:t>
      </w:r>
      <w:r>
        <w:rPr>
          <w:lang w:val="es-ES_tradnl"/>
        </w:rPr>
        <w:t>,</w:t>
      </w:r>
      <w:r w:rsidRPr="00FA27E5">
        <w:rPr>
          <w:lang w:val="es-ES_tradnl"/>
        </w:rPr>
        <w:t>83, 40</w:t>
      </w:r>
      <w:r>
        <w:rPr>
          <w:lang w:val="es-ES_tradnl"/>
        </w:rPr>
        <w:t>,</w:t>
      </w:r>
      <w:r w:rsidRPr="00FA27E5">
        <w:rPr>
          <w:lang w:val="es-ES_tradnl"/>
        </w:rPr>
        <w:t>85</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Límite de potencia radiada:</w:t>
      </w:r>
      <w:r w:rsidRPr="00FA27E5">
        <w:rPr>
          <w:lang w:val="es-ES_tradnl"/>
        </w:rPr>
        <w:tab/>
        <w:t>750 mW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Máxima anchura de banda ocupada:</w:t>
      </w:r>
      <w:r w:rsidRPr="00FA27E5">
        <w:rPr>
          <w:lang w:val="es-ES_tradnl"/>
        </w:rPr>
        <w:tab/>
        <w:t>20 kHz</w:t>
      </w:r>
    </w:p>
    <w:p w:rsidR="00A65D9B" w:rsidRPr="00FA27E5" w:rsidRDefault="00A65D9B" w:rsidP="003E623D">
      <w:pPr>
        <w:pStyle w:val="enumlev2"/>
        <w:tabs>
          <w:tab w:val="clear" w:pos="1191"/>
          <w:tab w:val="clear" w:pos="1588"/>
          <w:tab w:val="clear" w:pos="1985"/>
          <w:tab w:val="left" w:pos="5670"/>
        </w:tabs>
        <w:rPr>
          <w:vertAlign w:val="superscript"/>
          <w:lang w:val="es-ES_tradnl"/>
        </w:rPr>
      </w:pPr>
      <w:r w:rsidRPr="00FA27E5">
        <w:rPr>
          <w:lang w:val="es-ES_tradnl"/>
        </w:rPr>
        <w:t>Tolerancia de frecuencias:</w:t>
      </w:r>
      <w:r w:rsidRPr="00FA27E5">
        <w:rPr>
          <w:lang w:val="es-ES_tradnl"/>
        </w:rPr>
        <w:tab/>
        <w:t xml:space="preserve">30 </w:t>
      </w:r>
      <w:r w:rsidRPr="00EA002B">
        <w:sym w:font="Symbol" w:char="F0B4"/>
      </w:r>
      <w:r w:rsidRPr="00FA27E5">
        <w:rPr>
          <w:lang w:val="es-ES_tradnl"/>
        </w:rPr>
        <w:t xml:space="preserve"> 10</w:t>
      </w:r>
      <w:r w:rsidRPr="00FA27E5">
        <w:rPr>
          <w:vertAlign w:val="superscript"/>
          <w:lang w:val="es-ES_tradnl"/>
        </w:rPr>
        <w:t>−6</w:t>
      </w:r>
    </w:p>
    <w:p w:rsidR="00A65D9B" w:rsidRPr="00FA27E5" w:rsidRDefault="00A65D9B" w:rsidP="003E623D">
      <w:pPr>
        <w:pStyle w:val="enumlev1"/>
        <w:tabs>
          <w:tab w:val="clear" w:pos="1191"/>
          <w:tab w:val="clear" w:pos="1588"/>
          <w:tab w:val="clear" w:pos="1985"/>
          <w:tab w:val="left" w:pos="5670"/>
        </w:tabs>
        <w:ind w:left="5670" w:hanging="5670"/>
        <w:rPr>
          <w:lang w:val="es-ES_tradnl"/>
        </w:rPr>
      </w:pPr>
      <w:r w:rsidRPr="00FA27E5">
        <w:rPr>
          <w:lang w:val="es-ES_tradnl"/>
        </w:rPr>
        <w:t>−</w:t>
      </w:r>
      <w:r w:rsidRPr="00FA27E5">
        <w:rPr>
          <w:lang w:val="es-ES_tradnl"/>
        </w:rPr>
        <w:tab/>
        <w:t>Frecuencia</w:t>
      </w:r>
      <w:r>
        <w:rPr>
          <w:lang w:val="es-ES_tradnl"/>
        </w:rPr>
        <w:t>s</w:t>
      </w:r>
      <w:r w:rsidRPr="00FA27E5">
        <w:rPr>
          <w:lang w:val="es-ES_tradnl"/>
        </w:rPr>
        <w:t xml:space="preserve"> de funcionamiento (MHz):</w:t>
      </w:r>
      <w:r w:rsidRPr="00FA27E5">
        <w:rPr>
          <w:lang w:val="es-ES_tradnl"/>
        </w:rPr>
        <w:tab/>
        <w:t>72</w:t>
      </w:r>
      <w:r>
        <w:rPr>
          <w:lang w:val="es-ES_tradnl"/>
        </w:rPr>
        <w:t>,</w:t>
      </w:r>
      <w:r w:rsidRPr="00FA27E5">
        <w:rPr>
          <w:lang w:val="es-ES_tradnl"/>
        </w:rPr>
        <w:t>13, 72</w:t>
      </w:r>
      <w:r>
        <w:rPr>
          <w:lang w:val="es-ES_tradnl"/>
        </w:rPr>
        <w:t>,</w:t>
      </w:r>
      <w:r w:rsidRPr="00FA27E5">
        <w:rPr>
          <w:lang w:val="es-ES_tradnl"/>
        </w:rPr>
        <w:t>15, 72</w:t>
      </w:r>
      <w:r>
        <w:rPr>
          <w:lang w:val="es-ES_tradnl"/>
        </w:rPr>
        <w:t>,</w:t>
      </w:r>
      <w:r w:rsidRPr="00FA27E5">
        <w:rPr>
          <w:lang w:val="es-ES_tradnl"/>
        </w:rPr>
        <w:t>17, 72</w:t>
      </w:r>
      <w:r>
        <w:rPr>
          <w:lang w:val="es-ES_tradnl"/>
        </w:rPr>
        <w:t>,</w:t>
      </w:r>
      <w:r w:rsidRPr="00FA27E5">
        <w:rPr>
          <w:lang w:val="es-ES_tradnl"/>
        </w:rPr>
        <w:t>19, 72</w:t>
      </w:r>
      <w:r>
        <w:rPr>
          <w:lang w:val="es-ES_tradnl"/>
        </w:rPr>
        <w:t>,</w:t>
      </w:r>
      <w:r w:rsidRPr="00FA27E5">
        <w:rPr>
          <w:lang w:val="es-ES_tradnl"/>
        </w:rPr>
        <w:t>21, 72</w:t>
      </w:r>
      <w:r>
        <w:rPr>
          <w:lang w:val="es-ES_tradnl"/>
        </w:rPr>
        <w:t>,</w:t>
      </w:r>
      <w:r w:rsidRPr="00FA27E5">
        <w:rPr>
          <w:lang w:val="es-ES_tradnl"/>
        </w:rPr>
        <w:t>79, 72</w:t>
      </w:r>
      <w:r>
        <w:rPr>
          <w:lang w:val="es-ES_tradnl"/>
        </w:rPr>
        <w:t>,</w:t>
      </w:r>
      <w:r w:rsidRPr="00FA27E5">
        <w:rPr>
          <w:lang w:val="es-ES_tradnl"/>
        </w:rPr>
        <w:t>81, 72</w:t>
      </w:r>
      <w:r>
        <w:rPr>
          <w:lang w:val="es-ES_tradnl"/>
        </w:rPr>
        <w:t>,</w:t>
      </w:r>
      <w:r w:rsidRPr="00FA27E5">
        <w:rPr>
          <w:lang w:val="es-ES_tradnl"/>
        </w:rPr>
        <w:t>83, 72</w:t>
      </w:r>
      <w:r>
        <w:rPr>
          <w:lang w:val="es-ES_tradnl"/>
        </w:rPr>
        <w:t>,</w:t>
      </w:r>
      <w:r w:rsidRPr="00FA27E5">
        <w:rPr>
          <w:lang w:val="es-ES_tradnl"/>
        </w:rPr>
        <w:t>85, 72</w:t>
      </w:r>
      <w:r>
        <w:rPr>
          <w:lang w:val="es-ES_tradnl"/>
        </w:rPr>
        <w:t>,</w:t>
      </w:r>
      <w:r w:rsidRPr="00FA27E5">
        <w:rPr>
          <w:lang w:val="es-ES_tradnl"/>
        </w:rPr>
        <w:t>87</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Límite de potencia radiada:</w:t>
      </w:r>
      <w:r w:rsidRPr="00FA27E5">
        <w:rPr>
          <w:lang w:val="es-ES_tradnl"/>
        </w:rPr>
        <w:tab/>
        <w:t>750 mW (p.r.a.)</w:t>
      </w:r>
    </w:p>
    <w:p w:rsidR="00A65D9B" w:rsidRPr="00FA27E5" w:rsidRDefault="00A65D9B" w:rsidP="003E623D">
      <w:pPr>
        <w:pStyle w:val="enumlev2"/>
        <w:tabs>
          <w:tab w:val="clear" w:pos="1191"/>
          <w:tab w:val="clear" w:pos="1588"/>
          <w:tab w:val="clear" w:pos="1985"/>
          <w:tab w:val="left" w:pos="5670"/>
        </w:tabs>
        <w:rPr>
          <w:lang w:val="es-ES_tradnl"/>
        </w:rPr>
      </w:pPr>
      <w:r w:rsidRPr="00FA27E5">
        <w:rPr>
          <w:lang w:val="es-ES_tradnl"/>
        </w:rPr>
        <w:t>Máxima anchura de banda ocupada:</w:t>
      </w:r>
      <w:r w:rsidRPr="00FA27E5">
        <w:rPr>
          <w:lang w:val="es-ES_tradnl"/>
        </w:rPr>
        <w:tab/>
        <w:t>20 kHz</w:t>
      </w:r>
    </w:p>
    <w:p w:rsidR="00A65D9B" w:rsidRPr="009D6640" w:rsidRDefault="00A65D9B" w:rsidP="003E623D">
      <w:pPr>
        <w:pStyle w:val="enumlev2"/>
        <w:tabs>
          <w:tab w:val="clear" w:pos="1191"/>
          <w:tab w:val="clear" w:pos="1588"/>
          <w:tab w:val="clear" w:pos="1985"/>
          <w:tab w:val="left" w:pos="5670"/>
        </w:tabs>
        <w:rPr>
          <w:lang w:val="es-ES_tradnl"/>
        </w:rPr>
      </w:pPr>
      <w:r>
        <w:rPr>
          <w:lang w:val="es-ES_tradnl"/>
        </w:rPr>
        <w:t>Tolera</w:t>
      </w:r>
      <w:r w:rsidRPr="009D6640">
        <w:rPr>
          <w:lang w:val="es-ES_tradnl"/>
        </w:rPr>
        <w:t>ncia de frecuencias:</w:t>
      </w:r>
      <w:r w:rsidRPr="009D6640">
        <w:rPr>
          <w:lang w:val="es-ES_tradnl"/>
        </w:rPr>
        <w:tab/>
        <w:t xml:space="preserve">30 </w:t>
      </w:r>
      <w:r w:rsidRPr="00EA002B">
        <w:sym w:font="Symbol" w:char="F0B4"/>
      </w:r>
      <w:r w:rsidRPr="009D6640">
        <w:rPr>
          <w:lang w:val="es-ES_tradnl"/>
        </w:rPr>
        <w:t xml:space="preserve"> 10</w:t>
      </w:r>
      <w:r w:rsidRPr="009D6640">
        <w:rPr>
          <w:vertAlign w:val="superscript"/>
          <w:lang w:val="es-ES_tradnl"/>
        </w:rPr>
        <w:t>−6</w:t>
      </w:r>
    </w:p>
    <w:p w:rsidR="00A65D9B" w:rsidRPr="009D6640" w:rsidRDefault="00A65D9B" w:rsidP="00DA40DD">
      <w:pPr>
        <w:pStyle w:val="Heading2"/>
        <w:rPr>
          <w:lang w:val="es-ES_tradnl" w:eastAsia="zh-CN"/>
        </w:rPr>
      </w:pPr>
      <w:r w:rsidRPr="009D6640">
        <w:rPr>
          <w:lang w:val="es-ES_tradnl"/>
        </w:rPr>
        <w:t>1.4</w:t>
      </w:r>
      <w:r w:rsidRPr="009D6640">
        <w:rPr>
          <w:lang w:val="es-ES_tradnl"/>
        </w:rPr>
        <w:tab/>
        <w:t>Equipos radioeléctricos m</w:t>
      </w:r>
      <w:r>
        <w:rPr>
          <w:lang w:val="es-ES_tradnl"/>
        </w:rPr>
        <w:t>óviles privados en la banda ciudadana</w:t>
      </w:r>
    </w:p>
    <w:p w:rsidR="00A65D9B" w:rsidRPr="009D6640" w:rsidRDefault="00A65D9B" w:rsidP="003D27CB">
      <w:pPr>
        <w:pStyle w:val="enumlev1"/>
        <w:tabs>
          <w:tab w:val="clear" w:pos="1191"/>
          <w:tab w:val="clear" w:pos="1588"/>
          <w:tab w:val="clear" w:pos="1985"/>
          <w:tab w:val="left" w:pos="5670"/>
        </w:tabs>
        <w:ind w:left="5670" w:hanging="5670"/>
        <w:jc w:val="left"/>
        <w:rPr>
          <w:lang w:val="es-ES_tradnl" w:eastAsia="ko-KR"/>
        </w:rPr>
      </w:pPr>
      <w:r w:rsidRPr="009D6640">
        <w:rPr>
          <w:lang w:val="es-ES_tradnl" w:eastAsia="ko-KR"/>
        </w:rPr>
        <w:t>−</w:t>
      </w:r>
      <w:r w:rsidRPr="009D6640">
        <w:rPr>
          <w:lang w:val="es-ES_tradnl" w:eastAsia="ko-KR"/>
        </w:rPr>
        <w:tab/>
      </w:r>
      <w:r w:rsidRPr="00FA27E5">
        <w:rPr>
          <w:lang w:val="es-ES_tradnl"/>
        </w:rPr>
        <w:t xml:space="preserve">Frecuencias de funcionamiento </w:t>
      </w:r>
      <w:r w:rsidRPr="009D6640">
        <w:rPr>
          <w:lang w:val="es-ES_tradnl" w:eastAsia="ko-KR"/>
        </w:rPr>
        <w:t>(MHz):</w:t>
      </w:r>
      <w:r w:rsidRPr="009D6640">
        <w:rPr>
          <w:lang w:val="es-ES_tradnl" w:eastAsia="ko-KR"/>
        </w:rPr>
        <w:tab/>
        <w:t>409</w:t>
      </w:r>
      <w:r>
        <w:rPr>
          <w:lang w:val="es-ES_tradnl" w:eastAsia="ko-KR"/>
        </w:rPr>
        <w:t>,</w:t>
      </w:r>
      <w:r w:rsidRPr="009D6640">
        <w:rPr>
          <w:lang w:val="es-ES_tradnl" w:eastAsia="ko-KR"/>
        </w:rPr>
        <w:t>7500, 409</w:t>
      </w:r>
      <w:r>
        <w:rPr>
          <w:lang w:val="es-ES_tradnl" w:eastAsia="ko-KR"/>
        </w:rPr>
        <w:t>,</w:t>
      </w:r>
      <w:r w:rsidRPr="009D6640">
        <w:rPr>
          <w:lang w:val="es-ES_tradnl" w:eastAsia="ko-KR"/>
        </w:rPr>
        <w:t>7625, 409</w:t>
      </w:r>
      <w:r>
        <w:rPr>
          <w:lang w:val="es-ES_tradnl" w:eastAsia="ko-KR"/>
        </w:rPr>
        <w:t>,</w:t>
      </w:r>
      <w:r w:rsidRPr="009D6640">
        <w:rPr>
          <w:lang w:val="es-ES_tradnl" w:eastAsia="ko-KR"/>
        </w:rPr>
        <w:t>7750, 409</w:t>
      </w:r>
      <w:r>
        <w:rPr>
          <w:lang w:val="es-ES_tradnl" w:eastAsia="ko-KR"/>
        </w:rPr>
        <w:t>,</w:t>
      </w:r>
      <w:r w:rsidRPr="009D6640">
        <w:rPr>
          <w:lang w:val="es-ES_tradnl" w:eastAsia="ko-KR"/>
        </w:rPr>
        <w:t>7875, 409</w:t>
      </w:r>
      <w:r>
        <w:rPr>
          <w:lang w:val="es-ES_tradnl" w:eastAsia="ko-KR"/>
        </w:rPr>
        <w:t>,</w:t>
      </w:r>
      <w:r w:rsidRPr="009D6640">
        <w:rPr>
          <w:lang w:val="es-ES_tradnl" w:eastAsia="ko-KR"/>
        </w:rPr>
        <w:t>8000, 409</w:t>
      </w:r>
      <w:r>
        <w:rPr>
          <w:lang w:val="es-ES_tradnl" w:eastAsia="ko-KR"/>
        </w:rPr>
        <w:t>,</w:t>
      </w:r>
      <w:r w:rsidRPr="009D6640">
        <w:rPr>
          <w:lang w:val="es-ES_tradnl" w:eastAsia="ko-KR"/>
        </w:rPr>
        <w:t>8125, 409</w:t>
      </w:r>
      <w:r>
        <w:rPr>
          <w:lang w:val="es-ES_tradnl" w:eastAsia="ko-KR"/>
        </w:rPr>
        <w:t>,</w:t>
      </w:r>
      <w:r w:rsidRPr="009D6640">
        <w:rPr>
          <w:lang w:val="es-ES_tradnl" w:eastAsia="ko-KR"/>
        </w:rPr>
        <w:t>8250, 409</w:t>
      </w:r>
      <w:r>
        <w:rPr>
          <w:lang w:val="es-ES_tradnl" w:eastAsia="ko-KR"/>
        </w:rPr>
        <w:t>,</w:t>
      </w:r>
      <w:r w:rsidRPr="009D6640">
        <w:rPr>
          <w:lang w:val="es-ES_tradnl" w:eastAsia="ko-KR"/>
        </w:rPr>
        <w:t>8375, 409</w:t>
      </w:r>
      <w:r>
        <w:rPr>
          <w:lang w:val="es-ES_tradnl" w:eastAsia="ko-KR"/>
        </w:rPr>
        <w:t>,</w:t>
      </w:r>
      <w:r w:rsidRPr="009D6640">
        <w:rPr>
          <w:lang w:val="es-ES_tradnl" w:eastAsia="ko-KR"/>
        </w:rPr>
        <w:t>8500, 409</w:t>
      </w:r>
      <w:r>
        <w:rPr>
          <w:lang w:val="es-ES_tradnl" w:eastAsia="ko-KR"/>
        </w:rPr>
        <w:t>,</w:t>
      </w:r>
      <w:r w:rsidRPr="009D6640">
        <w:rPr>
          <w:lang w:val="es-ES_tradnl" w:eastAsia="ko-KR"/>
        </w:rPr>
        <w:t>8625, 409</w:t>
      </w:r>
      <w:r>
        <w:rPr>
          <w:lang w:val="es-ES_tradnl" w:eastAsia="ko-KR"/>
        </w:rPr>
        <w:t>,</w:t>
      </w:r>
      <w:r w:rsidRPr="009D6640">
        <w:rPr>
          <w:lang w:val="es-ES_tradnl" w:eastAsia="ko-KR"/>
        </w:rPr>
        <w:t>8750, 409</w:t>
      </w:r>
      <w:r>
        <w:rPr>
          <w:lang w:val="es-ES_tradnl" w:eastAsia="ko-KR"/>
        </w:rPr>
        <w:t>,</w:t>
      </w:r>
      <w:r w:rsidRPr="009D6640">
        <w:rPr>
          <w:lang w:val="es-ES_tradnl" w:eastAsia="ko-KR"/>
        </w:rPr>
        <w:t>8875, 409</w:t>
      </w:r>
      <w:r>
        <w:rPr>
          <w:lang w:val="es-ES_tradnl" w:eastAsia="ko-KR"/>
        </w:rPr>
        <w:t>,</w:t>
      </w:r>
      <w:r w:rsidRPr="009D6640">
        <w:rPr>
          <w:lang w:val="es-ES_tradnl" w:eastAsia="ko-KR"/>
        </w:rPr>
        <w:t>9000, 409</w:t>
      </w:r>
      <w:r>
        <w:rPr>
          <w:lang w:val="es-ES_tradnl" w:eastAsia="ko-KR"/>
        </w:rPr>
        <w:t>,</w:t>
      </w:r>
      <w:r w:rsidRPr="009D6640">
        <w:rPr>
          <w:lang w:val="es-ES_tradnl" w:eastAsia="ko-KR"/>
        </w:rPr>
        <w:t>9125, 409</w:t>
      </w:r>
      <w:r>
        <w:rPr>
          <w:lang w:val="es-ES_tradnl" w:eastAsia="ko-KR"/>
        </w:rPr>
        <w:t>,</w:t>
      </w:r>
      <w:r w:rsidRPr="009D6640">
        <w:rPr>
          <w:lang w:val="es-ES_tradnl" w:eastAsia="ko-KR"/>
        </w:rPr>
        <w:t>9250, 409</w:t>
      </w:r>
      <w:r>
        <w:rPr>
          <w:lang w:val="es-ES_tradnl" w:eastAsia="ko-KR"/>
        </w:rPr>
        <w:t>,</w:t>
      </w:r>
      <w:r w:rsidRPr="009D6640">
        <w:rPr>
          <w:lang w:val="es-ES_tradnl" w:eastAsia="ko-KR"/>
        </w:rPr>
        <w:t>9375, 409</w:t>
      </w:r>
      <w:r>
        <w:rPr>
          <w:lang w:val="es-ES_tradnl" w:eastAsia="ko-KR"/>
        </w:rPr>
        <w:t>,</w:t>
      </w:r>
      <w:r w:rsidRPr="009D6640">
        <w:rPr>
          <w:lang w:val="es-ES_tradnl" w:eastAsia="ko-KR"/>
        </w:rPr>
        <w:t>9500, 409</w:t>
      </w:r>
      <w:r>
        <w:rPr>
          <w:lang w:val="es-ES_tradnl" w:eastAsia="ko-KR"/>
        </w:rPr>
        <w:t>,</w:t>
      </w:r>
      <w:r w:rsidRPr="009D6640">
        <w:rPr>
          <w:lang w:val="es-ES_tradnl" w:eastAsia="ko-KR"/>
        </w:rPr>
        <w:t>9625, 409</w:t>
      </w:r>
      <w:r>
        <w:rPr>
          <w:lang w:val="es-ES_tradnl" w:eastAsia="ko-KR"/>
        </w:rPr>
        <w:t>,</w:t>
      </w:r>
      <w:r w:rsidRPr="009D6640">
        <w:rPr>
          <w:lang w:val="es-ES_tradnl" w:eastAsia="ko-KR"/>
        </w:rPr>
        <w:t>9750, 409</w:t>
      </w:r>
      <w:r>
        <w:rPr>
          <w:lang w:val="es-ES_tradnl" w:eastAsia="ko-KR"/>
        </w:rPr>
        <w:t>,</w:t>
      </w:r>
      <w:r w:rsidRPr="009D6640">
        <w:rPr>
          <w:lang w:val="es-ES_tradnl" w:eastAsia="ko-KR"/>
        </w:rPr>
        <w:t>9875</w:t>
      </w:r>
    </w:p>
    <w:p w:rsidR="00A65D9B" w:rsidRPr="009D6640" w:rsidRDefault="00A65D9B" w:rsidP="003E623D">
      <w:pPr>
        <w:pStyle w:val="enumlev2"/>
        <w:tabs>
          <w:tab w:val="clear" w:pos="1191"/>
          <w:tab w:val="clear" w:pos="1588"/>
          <w:tab w:val="clear" w:pos="1985"/>
          <w:tab w:val="left" w:pos="5670"/>
        </w:tabs>
        <w:rPr>
          <w:lang w:val="es-ES_tradnl"/>
        </w:rPr>
      </w:pPr>
      <w:r w:rsidRPr="009D6640">
        <w:rPr>
          <w:lang w:val="es-ES_tradnl"/>
        </w:rPr>
        <w:t>Límite de potencia radiada:</w:t>
      </w:r>
      <w:r w:rsidRPr="009D6640">
        <w:rPr>
          <w:lang w:val="es-ES_tradnl"/>
        </w:rPr>
        <w:tab/>
        <w:t>500 mW (p.r.a.)</w:t>
      </w:r>
    </w:p>
    <w:p w:rsidR="00A65D9B" w:rsidRPr="009D6640" w:rsidRDefault="00A65D9B" w:rsidP="003E623D">
      <w:pPr>
        <w:pStyle w:val="enumlev2"/>
        <w:tabs>
          <w:tab w:val="clear" w:pos="1191"/>
          <w:tab w:val="clear" w:pos="1588"/>
          <w:tab w:val="clear" w:pos="1985"/>
          <w:tab w:val="left" w:pos="5670"/>
        </w:tabs>
        <w:rPr>
          <w:lang w:val="es-ES_tradnl"/>
        </w:rPr>
      </w:pPr>
      <w:r w:rsidRPr="009D6640">
        <w:rPr>
          <w:lang w:val="es-ES_tradnl"/>
        </w:rPr>
        <w:t>Tipo de modulación:</w:t>
      </w:r>
      <w:r w:rsidRPr="009D6640">
        <w:rPr>
          <w:lang w:val="es-ES_tradnl"/>
        </w:rPr>
        <w:tab/>
        <w:t>F3E</w:t>
      </w:r>
    </w:p>
    <w:p w:rsidR="00A65D9B" w:rsidRPr="009D6640" w:rsidRDefault="00A65D9B" w:rsidP="003E623D">
      <w:pPr>
        <w:pStyle w:val="enumlev2"/>
        <w:tabs>
          <w:tab w:val="clear" w:pos="1191"/>
          <w:tab w:val="clear" w:pos="1588"/>
          <w:tab w:val="clear" w:pos="1985"/>
          <w:tab w:val="left" w:pos="5670"/>
        </w:tabs>
        <w:rPr>
          <w:lang w:val="es-ES_tradnl"/>
        </w:rPr>
      </w:pPr>
      <w:r w:rsidRPr="009D6640">
        <w:rPr>
          <w:lang w:val="es-ES_tradnl"/>
        </w:rPr>
        <w:t>Separación de canales:</w:t>
      </w:r>
      <w:r w:rsidRPr="009D6640">
        <w:rPr>
          <w:lang w:val="es-ES_tradnl"/>
        </w:rPr>
        <w:tab/>
        <w:t>12</w:t>
      </w:r>
      <w:r>
        <w:rPr>
          <w:lang w:val="es-ES_tradnl"/>
        </w:rPr>
        <w:t>,</w:t>
      </w:r>
      <w:r w:rsidRPr="009D6640">
        <w:rPr>
          <w:lang w:val="es-ES_tradnl"/>
        </w:rPr>
        <w:t>5 kHz</w:t>
      </w:r>
    </w:p>
    <w:p w:rsidR="00A65D9B" w:rsidRPr="009D6640" w:rsidRDefault="00A65D9B" w:rsidP="003E623D">
      <w:pPr>
        <w:pStyle w:val="enumlev2"/>
        <w:tabs>
          <w:tab w:val="clear" w:pos="1191"/>
          <w:tab w:val="clear" w:pos="1588"/>
          <w:tab w:val="clear" w:pos="1985"/>
          <w:tab w:val="left" w:pos="5670"/>
        </w:tabs>
        <w:rPr>
          <w:lang w:val="es-ES_tradnl"/>
        </w:rPr>
      </w:pPr>
      <w:r w:rsidRPr="009D6640">
        <w:rPr>
          <w:lang w:val="es-ES_tradnl"/>
        </w:rPr>
        <w:t>Tolerancia de frecuencia:</w:t>
      </w:r>
      <w:r w:rsidRPr="009D6640">
        <w:rPr>
          <w:lang w:val="es-ES_tradnl"/>
        </w:rPr>
        <w:tab/>
        <w:t xml:space="preserve">5 </w:t>
      </w:r>
      <w:r w:rsidRPr="009D6640">
        <w:rPr>
          <w:lang w:val="es-ES_tradnl"/>
        </w:rPr>
        <w:sym w:font="Symbol" w:char="F0B4"/>
      </w:r>
      <w:r w:rsidRPr="009D6640">
        <w:rPr>
          <w:lang w:val="es-ES_tradnl"/>
        </w:rPr>
        <w:t> 10</w:t>
      </w:r>
      <w:r w:rsidRPr="009D6640">
        <w:rPr>
          <w:vertAlign w:val="superscript"/>
          <w:lang w:val="es-ES_tradnl"/>
        </w:rPr>
        <w:t>−6</w:t>
      </w:r>
    </w:p>
    <w:p w:rsidR="00A65D9B" w:rsidRPr="0083378E" w:rsidRDefault="00A65D9B" w:rsidP="00DA40DD">
      <w:pPr>
        <w:pStyle w:val="Heading2"/>
        <w:rPr>
          <w:lang w:val="es-ES_tradnl"/>
        </w:rPr>
      </w:pPr>
      <w:r w:rsidRPr="0083378E">
        <w:rPr>
          <w:lang w:val="es-ES_tradnl"/>
        </w:rPr>
        <w:t>1.5</w:t>
      </w:r>
      <w:r w:rsidRPr="0083378E">
        <w:rPr>
          <w:lang w:val="es-ES_tradnl"/>
        </w:rPr>
        <w:tab/>
        <w:t>Dispositivos radioel</w:t>
      </w:r>
      <w:r>
        <w:rPr>
          <w:lang w:val="es-ES_tradnl"/>
        </w:rPr>
        <w:t>éctricos generales de control remoto</w:t>
      </w:r>
    </w:p>
    <w:p w:rsidR="00A65D9B" w:rsidRPr="0083378E" w:rsidRDefault="00A65D9B" w:rsidP="003E623D">
      <w:pPr>
        <w:pStyle w:val="enumlev1"/>
        <w:tabs>
          <w:tab w:val="clear" w:pos="1191"/>
          <w:tab w:val="clear" w:pos="1588"/>
          <w:tab w:val="clear" w:pos="1985"/>
          <w:tab w:val="left" w:pos="5670"/>
        </w:tabs>
        <w:rPr>
          <w:lang w:val="es-ES_tradnl" w:eastAsia="ko-KR"/>
        </w:rPr>
      </w:pPr>
      <w:r w:rsidRPr="0083378E">
        <w:rPr>
          <w:lang w:val="es-ES_tradnl" w:eastAsia="ko-KR"/>
        </w:rPr>
        <w:t>−</w:t>
      </w:r>
      <w:r w:rsidRPr="0083378E">
        <w:rPr>
          <w:lang w:val="es-ES_tradnl" w:eastAsia="ko-KR"/>
        </w:rPr>
        <w:tab/>
        <w:t>Bandas de frecuencia</w:t>
      </w:r>
      <w:r>
        <w:rPr>
          <w:lang w:val="es-ES_tradnl" w:eastAsia="ko-KR"/>
        </w:rPr>
        <w:t>s</w:t>
      </w:r>
      <w:r w:rsidRPr="0083378E">
        <w:rPr>
          <w:lang w:val="es-ES_tradnl" w:eastAsia="ko-KR"/>
        </w:rPr>
        <w:t xml:space="preserve"> de funcionamiento (MHz):</w:t>
      </w:r>
      <w:r w:rsidRPr="0083378E">
        <w:rPr>
          <w:lang w:val="es-ES_tradnl" w:eastAsia="ko-KR"/>
        </w:rPr>
        <w:tab/>
        <w:t xml:space="preserve">470 </w:t>
      </w:r>
      <w:r>
        <w:rPr>
          <w:lang w:val="es-ES_tradnl" w:eastAsia="ko-KR"/>
        </w:rPr>
        <w:t>a</w:t>
      </w:r>
      <w:r w:rsidRPr="0083378E">
        <w:rPr>
          <w:lang w:val="es-ES_tradnl" w:eastAsia="ko-KR"/>
        </w:rPr>
        <w:t xml:space="preserve"> 566, 614 </w:t>
      </w:r>
      <w:r>
        <w:rPr>
          <w:lang w:val="es-ES_tradnl" w:eastAsia="ko-KR"/>
        </w:rPr>
        <w:t>a</w:t>
      </w:r>
      <w:r w:rsidRPr="0083378E">
        <w:rPr>
          <w:lang w:val="es-ES_tradnl" w:eastAsia="ko-KR"/>
        </w:rPr>
        <w:t xml:space="preserve"> 787 </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Límite de potencia radiada:</w:t>
      </w:r>
      <w:r w:rsidRPr="0083378E">
        <w:rPr>
          <w:lang w:val="es-ES_tradnl"/>
        </w:rPr>
        <w:tab/>
        <w:t>5 mW (p.r.a.)</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Máxima anchura de banda ocupada:</w:t>
      </w:r>
      <w:r w:rsidRPr="0083378E">
        <w:rPr>
          <w:lang w:val="es-ES_tradnl"/>
        </w:rPr>
        <w:tab/>
        <w:t>1 MHz</w:t>
      </w:r>
    </w:p>
    <w:p w:rsidR="00A65D9B" w:rsidRPr="0083378E" w:rsidRDefault="00A65D9B" w:rsidP="00DA40DD">
      <w:pPr>
        <w:pStyle w:val="Heading2"/>
        <w:rPr>
          <w:lang w:val="es-ES_tradnl"/>
        </w:rPr>
      </w:pPr>
      <w:r w:rsidRPr="0083378E">
        <w:rPr>
          <w:lang w:val="es-ES_tradnl"/>
        </w:rPr>
        <w:t>1.6</w:t>
      </w:r>
      <w:r w:rsidRPr="0083378E">
        <w:rPr>
          <w:lang w:val="es-ES_tradnl"/>
        </w:rPr>
        <w:tab/>
        <w:t>Transmisores de telemedida biomédica</w:t>
      </w:r>
    </w:p>
    <w:p w:rsidR="00A65D9B" w:rsidRPr="0083378E" w:rsidRDefault="00A65D9B" w:rsidP="003E623D">
      <w:pPr>
        <w:pStyle w:val="enumlev1"/>
        <w:tabs>
          <w:tab w:val="clear" w:pos="1191"/>
          <w:tab w:val="clear" w:pos="1588"/>
          <w:tab w:val="clear" w:pos="1985"/>
          <w:tab w:val="left" w:pos="5670"/>
        </w:tabs>
        <w:rPr>
          <w:lang w:val="es-ES_tradnl" w:eastAsia="ko-KR"/>
        </w:rPr>
      </w:pPr>
      <w:r w:rsidRPr="0083378E">
        <w:rPr>
          <w:lang w:val="es-ES_tradnl" w:eastAsia="ko-KR"/>
        </w:rPr>
        <w:t>−</w:t>
      </w:r>
      <w:r w:rsidRPr="0083378E">
        <w:rPr>
          <w:lang w:val="es-ES_tradnl" w:eastAsia="ko-KR"/>
        </w:rPr>
        <w:tab/>
        <w:t>Bandas de frecuencia</w:t>
      </w:r>
      <w:r>
        <w:rPr>
          <w:lang w:val="es-ES_tradnl" w:eastAsia="ko-KR"/>
        </w:rPr>
        <w:t>s</w:t>
      </w:r>
      <w:r w:rsidRPr="0083378E">
        <w:rPr>
          <w:lang w:val="es-ES_tradnl" w:eastAsia="ko-KR"/>
        </w:rPr>
        <w:t xml:space="preserve"> de funcionamiento (MHz):</w:t>
      </w:r>
      <w:r w:rsidRPr="0083378E">
        <w:rPr>
          <w:lang w:val="es-ES_tradnl" w:eastAsia="ko-KR"/>
        </w:rPr>
        <w:tab/>
        <w:t xml:space="preserve">174 </w:t>
      </w:r>
      <w:r>
        <w:rPr>
          <w:lang w:val="es-ES_tradnl" w:eastAsia="ko-KR"/>
        </w:rPr>
        <w:t>a</w:t>
      </w:r>
      <w:r w:rsidRPr="0083378E">
        <w:rPr>
          <w:lang w:val="es-ES_tradnl" w:eastAsia="ko-KR"/>
        </w:rPr>
        <w:t xml:space="preserve"> 216, 407 </w:t>
      </w:r>
      <w:r>
        <w:rPr>
          <w:lang w:val="es-ES_tradnl" w:eastAsia="ko-KR"/>
        </w:rPr>
        <w:t>a</w:t>
      </w:r>
      <w:r w:rsidRPr="0083378E">
        <w:rPr>
          <w:lang w:val="es-ES_tradnl" w:eastAsia="ko-KR"/>
        </w:rPr>
        <w:t xml:space="preserve"> 425, 608 </w:t>
      </w:r>
      <w:r>
        <w:rPr>
          <w:lang w:val="es-ES_tradnl" w:eastAsia="ko-KR"/>
        </w:rPr>
        <w:t>a</w:t>
      </w:r>
      <w:r w:rsidRPr="0083378E">
        <w:rPr>
          <w:lang w:val="es-ES_tradnl" w:eastAsia="ko-KR"/>
        </w:rPr>
        <w:t xml:space="preserve"> 630</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Límite de potencia radiada:</w:t>
      </w:r>
      <w:r w:rsidRPr="0083378E">
        <w:rPr>
          <w:lang w:val="es-ES_tradnl"/>
        </w:rPr>
        <w:tab/>
        <w:t>10 mW (p.r.a.)</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Tolerancia de frecuencia:</w:t>
      </w:r>
      <w:r w:rsidRPr="0083378E">
        <w:rPr>
          <w:lang w:val="es-ES_tradnl"/>
        </w:rPr>
        <w:tab/>
        <w:t xml:space="preserve">100 </w:t>
      </w:r>
      <w:r w:rsidRPr="00EA002B">
        <w:sym w:font="Symbol" w:char="F0B4"/>
      </w:r>
      <w:r w:rsidRPr="0083378E">
        <w:rPr>
          <w:lang w:val="es-ES_tradnl"/>
        </w:rPr>
        <w:t xml:space="preserve"> 10</w:t>
      </w:r>
      <w:r w:rsidRPr="0083378E">
        <w:rPr>
          <w:vertAlign w:val="superscript"/>
          <w:lang w:val="es-ES_tradnl"/>
        </w:rPr>
        <w:t>−6</w:t>
      </w:r>
    </w:p>
    <w:p w:rsidR="00A65D9B" w:rsidRPr="0083378E" w:rsidRDefault="00A65D9B" w:rsidP="00DA40DD">
      <w:pPr>
        <w:pStyle w:val="Heading2"/>
        <w:rPr>
          <w:lang w:val="es-ES_tradnl"/>
        </w:rPr>
      </w:pPr>
      <w:r w:rsidRPr="0083378E">
        <w:rPr>
          <w:lang w:val="es-ES_tradnl"/>
        </w:rPr>
        <w:lastRenderedPageBreak/>
        <w:t>1.7</w:t>
      </w:r>
      <w:r w:rsidRPr="0083378E">
        <w:rPr>
          <w:lang w:val="es-ES_tradnl"/>
        </w:rPr>
        <w:tab/>
        <w:t>Equipos para elevaci</w:t>
      </w:r>
      <w:r>
        <w:rPr>
          <w:lang w:val="es-ES_tradnl"/>
        </w:rPr>
        <w:t>ón</w:t>
      </w:r>
    </w:p>
    <w:p w:rsidR="00A65D9B" w:rsidRPr="0083378E" w:rsidRDefault="00A65D9B" w:rsidP="00A532B2">
      <w:pPr>
        <w:pStyle w:val="enumlev1"/>
        <w:tabs>
          <w:tab w:val="clear" w:pos="1191"/>
          <w:tab w:val="clear" w:pos="1588"/>
          <w:tab w:val="clear" w:pos="1985"/>
          <w:tab w:val="left" w:pos="5670"/>
        </w:tabs>
        <w:ind w:left="5670" w:hanging="5670"/>
        <w:jc w:val="left"/>
        <w:rPr>
          <w:lang w:val="es-ES_tradnl" w:eastAsia="ko-KR"/>
        </w:rPr>
      </w:pPr>
      <w:r w:rsidRPr="0083378E">
        <w:rPr>
          <w:lang w:val="es-ES_tradnl" w:eastAsia="ko-KR"/>
        </w:rPr>
        <w:t>−</w:t>
      </w:r>
      <w:r w:rsidRPr="0083378E">
        <w:rPr>
          <w:lang w:val="es-ES_tradnl" w:eastAsia="ko-KR"/>
        </w:rPr>
        <w:tab/>
        <w:t>Frecuencias de funcionamiento (MHz):</w:t>
      </w:r>
      <w:r w:rsidRPr="0083378E">
        <w:rPr>
          <w:lang w:val="es-ES_tradnl" w:eastAsia="ko-KR"/>
        </w:rPr>
        <w:tab/>
        <w:t>223</w:t>
      </w:r>
      <w:r>
        <w:rPr>
          <w:lang w:val="es-ES_tradnl" w:eastAsia="ko-KR"/>
        </w:rPr>
        <w:t>,</w:t>
      </w:r>
      <w:r w:rsidRPr="0083378E">
        <w:rPr>
          <w:lang w:val="es-ES_tradnl" w:eastAsia="ko-KR"/>
        </w:rPr>
        <w:t>100, 223</w:t>
      </w:r>
      <w:r>
        <w:rPr>
          <w:lang w:val="es-ES_tradnl" w:eastAsia="ko-KR"/>
        </w:rPr>
        <w:t>,</w:t>
      </w:r>
      <w:r w:rsidRPr="0083378E">
        <w:rPr>
          <w:lang w:val="es-ES_tradnl" w:eastAsia="ko-KR"/>
        </w:rPr>
        <w:t>700, 223</w:t>
      </w:r>
      <w:r>
        <w:rPr>
          <w:lang w:val="es-ES_tradnl" w:eastAsia="ko-KR"/>
        </w:rPr>
        <w:t>,</w:t>
      </w:r>
      <w:r w:rsidRPr="0083378E">
        <w:rPr>
          <w:lang w:val="es-ES_tradnl" w:eastAsia="ko-KR"/>
        </w:rPr>
        <w:t>975, 224</w:t>
      </w:r>
      <w:r>
        <w:rPr>
          <w:lang w:val="es-ES_tradnl" w:eastAsia="ko-KR"/>
        </w:rPr>
        <w:t>,</w:t>
      </w:r>
      <w:r w:rsidRPr="0083378E">
        <w:rPr>
          <w:lang w:val="es-ES_tradnl" w:eastAsia="ko-KR"/>
        </w:rPr>
        <w:t>600, 225</w:t>
      </w:r>
      <w:r>
        <w:rPr>
          <w:lang w:val="es-ES_tradnl" w:eastAsia="ko-KR"/>
        </w:rPr>
        <w:t>,</w:t>
      </w:r>
      <w:r w:rsidRPr="0083378E">
        <w:rPr>
          <w:lang w:val="es-ES_tradnl" w:eastAsia="ko-KR"/>
        </w:rPr>
        <w:t>025, 225</w:t>
      </w:r>
      <w:r>
        <w:rPr>
          <w:lang w:val="es-ES_tradnl" w:eastAsia="ko-KR"/>
        </w:rPr>
        <w:t>,</w:t>
      </w:r>
      <w:r w:rsidRPr="0083378E">
        <w:rPr>
          <w:lang w:val="es-ES_tradnl" w:eastAsia="ko-KR"/>
        </w:rPr>
        <w:t>325, 230</w:t>
      </w:r>
      <w:r>
        <w:rPr>
          <w:lang w:val="es-ES_tradnl" w:eastAsia="ko-KR"/>
        </w:rPr>
        <w:t>,</w:t>
      </w:r>
      <w:r w:rsidRPr="0083378E">
        <w:rPr>
          <w:lang w:val="es-ES_tradnl" w:eastAsia="ko-KR"/>
        </w:rPr>
        <w:t>100, 230</w:t>
      </w:r>
      <w:r>
        <w:rPr>
          <w:lang w:val="es-ES_tradnl" w:eastAsia="ko-KR"/>
        </w:rPr>
        <w:t>,</w:t>
      </w:r>
      <w:r w:rsidRPr="0083378E">
        <w:rPr>
          <w:lang w:val="es-ES_tradnl" w:eastAsia="ko-KR"/>
        </w:rPr>
        <w:t>700, 230</w:t>
      </w:r>
      <w:r>
        <w:rPr>
          <w:lang w:val="es-ES_tradnl" w:eastAsia="ko-KR"/>
        </w:rPr>
        <w:t>,</w:t>
      </w:r>
      <w:r w:rsidRPr="0083378E">
        <w:rPr>
          <w:lang w:val="es-ES_tradnl" w:eastAsia="ko-KR"/>
        </w:rPr>
        <w:t>975, 231</w:t>
      </w:r>
      <w:r>
        <w:rPr>
          <w:lang w:val="es-ES_tradnl" w:eastAsia="ko-KR"/>
        </w:rPr>
        <w:t>,</w:t>
      </w:r>
      <w:r w:rsidRPr="0083378E">
        <w:rPr>
          <w:lang w:val="es-ES_tradnl" w:eastAsia="ko-KR"/>
        </w:rPr>
        <w:t>600, 232</w:t>
      </w:r>
      <w:r>
        <w:rPr>
          <w:lang w:val="es-ES_tradnl" w:eastAsia="ko-KR"/>
        </w:rPr>
        <w:t>,</w:t>
      </w:r>
      <w:r w:rsidRPr="0083378E">
        <w:rPr>
          <w:lang w:val="es-ES_tradnl" w:eastAsia="ko-KR"/>
        </w:rPr>
        <w:t>025, 232</w:t>
      </w:r>
      <w:r>
        <w:rPr>
          <w:lang w:val="es-ES_tradnl" w:eastAsia="ko-KR"/>
        </w:rPr>
        <w:t>,</w:t>
      </w:r>
      <w:r w:rsidRPr="0083378E">
        <w:rPr>
          <w:lang w:val="es-ES_tradnl" w:eastAsia="ko-KR"/>
        </w:rPr>
        <w:t>325</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Límite de potencia radiada:</w:t>
      </w:r>
      <w:r w:rsidRPr="0083378E">
        <w:rPr>
          <w:lang w:val="es-ES_tradnl"/>
        </w:rPr>
        <w:tab/>
        <w:t>20 mW (p.r.a.)</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Máxima anchura de banda ocupada:</w:t>
      </w:r>
      <w:r w:rsidRPr="0083378E">
        <w:rPr>
          <w:lang w:val="es-ES_tradnl"/>
        </w:rPr>
        <w:tab/>
        <w:t>16 kHz</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Tolerancia de frecuencia:</w:t>
      </w:r>
      <w:r w:rsidRPr="0083378E">
        <w:rPr>
          <w:lang w:val="es-ES_tradnl"/>
        </w:rPr>
        <w:tab/>
        <w:t xml:space="preserve">4 </w:t>
      </w:r>
      <w:r w:rsidRPr="00EA002B">
        <w:sym w:font="Symbol" w:char="F0B4"/>
      </w:r>
      <w:r w:rsidRPr="0083378E">
        <w:rPr>
          <w:lang w:val="es-ES_tradnl"/>
        </w:rPr>
        <w:t xml:space="preserve"> 10</w:t>
      </w:r>
      <w:r w:rsidRPr="0083378E">
        <w:rPr>
          <w:vertAlign w:val="superscript"/>
          <w:lang w:val="es-ES_tradnl"/>
        </w:rPr>
        <w:t>−6</w:t>
      </w:r>
    </w:p>
    <w:p w:rsidR="00A65D9B" w:rsidRPr="0083378E" w:rsidRDefault="00A65D9B" w:rsidP="00DA40DD">
      <w:pPr>
        <w:pStyle w:val="Heading2"/>
        <w:rPr>
          <w:lang w:val="es-ES_tradnl"/>
        </w:rPr>
      </w:pPr>
      <w:r w:rsidRPr="0083378E">
        <w:rPr>
          <w:lang w:val="es-ES_tradnl"/>
        </w:rPr>
        <w:t>1.8</w:t>
      </w:r>
      <w:r w:rsidRPr="0083378E">
        <w:rPr>
          <w:lang w:val="es-ES_tradnl"/>
        </w:rPr>
        <w:tab/>
        <w:t xml:space="preserve">Equipos para </w:t>
      </w:r>
      <w:r>
        <w:rPr>
          <w:lang w:val="es-ES_tradnl"/>
        </w:rPr>
        <w:t>pesado</w:t>
      </w:r>
    </w:p>
    <w:p w:rsidR="00A65D9B" w:rsidRPr="0083378E" w:rsidRDefault="00A65D9B" w:rsidP="00A532B2">
      <w:pPr>
        <w:pStyle w:val="enumlev1"/>
        <w:tabs>
          <w:tab w:val="clear" w:pos="1191"/>
          <w:tab w:val="clear" w:pos="1588"/>
          <w:tab w:val="clear" w:pos="1985"/>
          <w:tab w:val="left" w:pos="5670"/>
        </w:tabs>
        <w:ind w:left="5670" w:hanging="5670"/>
        <w:jc w:val="left"/>
        <w:rPr>
          <w:lang w:val="es-ES_tradnl"/>
        </w:rPr>
      </w:pPr>
      <w:r w:rsidRPr="0083378E">
        <w:rPr>
          <w:lang w:val="es-ES_tradnl"/>
        </w:rPr>
        <w:t>−</w:t>
      </w:r>
      <w:r w:rsidRPr="0083378E">
        <w:rPr>
          <w:rFonts w:ascii="SimSun"/>
          <w:lang w:val="es-ES_tradnl"/>
        </w:rPr>
        <w:tab/>
      </w:r>
      <w:r w:rsidRPr="0083378E">
        <w:rPr>
          <w:lang w:val="es-ES_tradnl"/>
        </w:rPr>
        <w:t>Frecuencias de funcionamiento (MHz):</w:t>
      </w:r>
      <w:r w:rsidRPr="0083378E">
        <w:rPr>
          <w:lang w:val="es-ES_tradnl"/>
        </w:rPr>
        <w:tab/>
        <w:t>223</w:t>
      </w:r>
      <w:r>
        <w:rPr>
          <w:lang w:val="es-ES_tradnl"/>
        </w:rPr>
        <w:t>,</w:t>
      </w:r>
      <w:r w:rsidRPr="0083378E">
        <w:rPr>
          <w:lang w:val="es-ES_tradnl"/>
        </w:rPr>
        <w:t>300, 224</w:t>
      </w:r>
      <w:r>
        <w:rPr>
          <w:lang w:val="es-ES_tradnl"/>
        </w:rPr>
        <w:t>,</w:t>
      </w:r>
      <w:r w:rsidRPr="0083378E">
        <w:rPr>
          <w:lang w:val="es-ES_tradnl"/>
        </w:rPr>
        <w:t>900, 230</w:t>
      </w:r>
      <w:r>
        <w:rPr>
          <w:lang w:val="es-ES_tradnl"/>
        </w:rPr>
        <w:t>,</w:t>
      </w:r>
      <w:r w:rsidRPr="0083378E">
        <w:rPr>
          <w:lang w:val="es-ES_tradnl"/>
        </w:rPr>
        <w:t>050, 233</w:t>
      </w:r>
      <w:r>
        <w:rPr>
          <w:lang w:val="es-ES_tradnl"/>
        </w:rPr>
        <w:t>,</w:t>
      </w:r>
      <w:r w:rsidRPr="0083378E">
        <w:rPr>
          <w:lang w:val="es-ES_tradnl"/>
        </w:rPr>
        <w:t>050, 234</w:t>
      </w:r>
      <w:r>
        <w:rPr>
          <w:lang w:val="es-ES_tradnl"/>
        </w:rPr>
        <w:t>,</w:t>
      </w:r>
      <w:r w:rsidRPr="0083378E">
        <w:rPr>
          <w:lang w:val="es-ES_tradnl"/>
        </w:rPr>
        <w:t>050</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Máxima anchura de banda ocupada</w:t>
      </w:r>
      <w:r w:rsidRPr="0083378E">
        <w:rPr>
          <w:lang w:val="es-ES_tradnl"/>
        </w:rPr>
        <w:t>:</w:t>
      </w:r>
      <w:r w:rsidRPr="0083378E">
        <w:rPr>
          <w:lang w:val="es-ES_tradnl"/>
        </w:rPr>
        <w:tab/>
        <w:t>50 kHz</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Límite de potencia radiada:</w:t>
      </w:r>
      <w:r w:rsidRPr="0083378E">
        <w:rPr>
          <w:lang w:val="es-ES_tradnl" w:eastAsia="zh-CN"/>
        </w:rPr>
        <w:tab/>
        <w:t>50 mW (p.r.a.)</w:t>
      </w:r>
    </w:p>
    <w:p w:rsidR="00A65D9B" w:rsidRPr="0083378E" w:rsidRDefault="00A65D9B" w:rsidP="00F779E2">
      <w:pPr>
        <w:pStyle w:val="enumlev2"/>
        <w:tabs>
          <w:tab w:val="clear" w:pos="1191"/>
          <w:tab w:val="clear" w:pos="1588"/>
          <w:tab w:val="clear" w:pos="1985"/>
          <w:tab w:val="left" w:pos="5670"/>
        </w:tabs>
        <w:rPr>
          <w:lang w:val="es-ES_tradnl"/>
        </w:rPr>
      </w:pPr>
      <w:r w:rsidRPr="0083378E">
        <w:rPr>
          <w:lang w:val="es-ES_tradnl"/>
        </w:rPr>
        <w:t>Tolerancia de frecuencias:</w:t>
      </w:r>
      <w:r w:rsidRPr="0083378E">
        <w:rPr>
          <w:lang w:val="es-ES_tradnl"/>
        </w:rPr>
        <w:tab/>
        <w:t xml:space="preserve">4 </w:t>
      </w:r>
      <w:r w:rsidR="00F779E2">
        <w:rPr>
          <w:lang w:val="es-ES_tradnl"/>
        </w:rPr>
        <w:sym w:font="Symbol" w:char="F0B4"/>
      </w:r>
      <w:r w:rsidRPr="0083378E">
        <w:rPr>
          <w:rFonts w:ascii="SimSun"/>
          <w:lang w:val="es-ES_tradnl"/>
        </w:rPr>
        <w:t> </w:t>
      </w:r>
      <w:r w:rsidRPr="0083378E">
        <w:rPr>
          <w:lang w:val="es-ES_tradnl"/>
        </w:rPr>
        <w:t>10</w:t>
      </w:r>
      <w:r w:rsidRPr="0083378E">
        <w:rPr>
          <w:vertAlign w:val="superscript"/>
          <w:lang w:val="es-ES_tradnl"/>
        </w:rPr>
        <w:t>−6</w:t>
      </w:r>
    </w:p>
    <w:p w:rsidR="00A65D9B" w:rsidRPr="0083378E" w:rsidRDefault="00A65D9B" w:rsidP="00F779E2">
      <w:pPr>
        <w:pStyle w:val="enumlev1"/>
        <w:tabs>
          <w:tab w:val="clear" w:pos="1191"/>
          <w:tab w:val="clear" w:pos="1588"/>
          <w:tab w:val="clear" w:pos="1985"/>
          <w:tab w:val="left" w:pos="5670"/>
        </w:tabs>
        <w:ind w:left="5670" w:hanging="5670"/>
        <w:jc w:val="left"/>
        <w:rPr>
          <w:lang w:val="es-ES_tradnl"/>
        </w:rPr>
      </w:pPr>
      <w:r w:rsidRPr="0083378E">
        <w:rPr>
          <w:lang w:val="es-ES_tradnl"/>
        </w:rPr>
        <w:t>−</w:t>
      </w:r>
      <w:r w:rsidRPr="0083378E">
        <w:rPr>
          <w:rFonts w:ascii="SimSun"/>
          <w:lang w:val="es-ES_tradnl"/>
        </w:rPr>
        <w:tab/>
      </w:r>
      <w:r w:rsidRPr="0083378E">
        <w:rPr>
          <w:lang w:val="es-ES_tradnl"/>
        </w:rPr>
        <w:t>Frecuencias de funcionamiento (MHz):</w:t>
      </w:r>
      <w:r w:rsidRPr="0083378E">
        <w:rPr>
          <w:lang w:val="es-ES_tradnl"/>
        </w:rPr>
        <w:tab/>
        <w:t>450</w:t>
      </w:r>
      <w:r>
        <w:rPr>
          <w:lang w:val="es-ES_tradnl"/>
        </w:rPr>
        <w:t>,</w:t>
      </w:r>
      <w:r w:rsidRPr="0083378E">
        <w:rPr>
          <w:lang w:val="es-ES_tradnl"/>
        </w:rPr>
        <w:t>0125, 450</w:t>
      </w:r>
      <w:r>
        <w:rPr>
          <w:lang w:val="es-ES_tradnl"/>
        </w:rPr>
        <w:t>,</w:t>
      </w:r>
      <w:r w:rsidRPr="0083378E">
        <w:rPr>
          <w:lang w:val="es-ES_tradnl"/>
        </w:rPr>
        <w:t>0625, 450</w:t>
      </w:r>
      <w:r>
        <w:rPr>
          <w:lang w:val="es-ES_tradnl"/>
        </w:rPr>
        <w:t>,</w:t>
      </w:r>
      <w:r w:rsidRPr="0083378E">
        <w:rPr>
          <w:lang w:val="es-ES_tradnl"/>
        </w:rPr>
        <w:t>1125, 450</w:t>
      </w:r>
      <w:r>
        <w:rPr>
          <w:lang w:val="es-ES_tradnl"/>
        </w:rPr>
        <w:t>,</w:t>
      </w:r>
      <w:r w:rsidRPr="0083378E">
        <w:rPr>
          <w:lang w:val="es-ES_tradnl"/>
        </w:rPr>
        <w:t>1625, 450</w:t>
      </w:r>
      <w:r>
        <w:rPr>
          <w:lang w:val="es-ES_tradnl"/>
        </w:rPr>
        <w:t>,</w:t>
      </w:r>
      <w:r w:rsidRPr="0083378E">
        <w:rPr>
          <w:lang w:val="es-ES_tradnl"/>
        </w:rPr>
        <w:t>2125</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eastAsia="zh-CN"/>
        </w:rPr>
        <w:t>Máxima anchura de banda ocupada</w:t>
      </w:r>
      <w:r w:rsidRPr="0083378E">
        <w:rPr>
          <w:lang w:val="es-ES_tradnl"/>
        </w:rPr>
        <w:t>:</w:t>
      </w:r>
      <w:r w:rsidRPr="0083378E">
        <w:rPr>
          <w:lang w:val="es-ES_tradnl"/>
        </w:rPr>
        <w:tab/>
        <w:t>20 kHz</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Límite de potencia radiada:</w:t>
      </w:r>
      <w:r w:rsidRPr="0083378E">
        <w:rPr>
          <w:lang w:val="es-ES_tradnl"/>
        </w:rPr>
        <w:tab/>
        <w:t>50 mW (p.r.a.)</w:t>
      </w:r>
    </w:p>
    <w:p w:rsidR="00A65D9B" w:rsidRPr="0083378E" w:rsidRDefault="00A65D9B" w:rsidP="003E623D">
      <w:pPr>
        <w:pStyle w:val="enumlev2"/>
        <w:tabs>
          <w:tab w:val="clear" w:pos="1191"/>
          <w:tab w:val="clear" w:pos="1588"/>
          <w:tab w:val="clear" w:pos="1985"/>
          <w:tab w:val="left" w:pos="5670"/>
        </w:tabs>
        <w:rPr>
          <w:lang w:val="es-ES_tradnl"/>
        </w:rPr>
      </w:pPr>
      <w:r w:rsidRPr="0083378E">
        <w:rPr>
          <w:lang w:val="es-ES_tradnl"/>
        </w:rPr>
        <w:t>Tolerancia de frecuencia:</w:t>
      </w:r>
      <w:r w:rsidRPr="0083378E">
        <w:rPr>
          <w:lang w:val="es-ES_tradnl"/>
        </w:rPr>
        <w:tab/>
        <w:t xml:space="preserve">4 </w:t>
      </w:r>
      <w:r w:rsidRPr="00EA002B">
        <w:sym w:font="Symbol" w:char="F0B4"/>
      </w:r>
      <w:r w:rsidRPr="0083378E">
        <w:rPr>
          <w:lang w:val="es-ES_tradnl"/>
        </w:rPr>
        <w:t> 10</w:t>
      </w:r>
      <w:r w:rsidRPr="0083378E">
        <w:rPr>
          <w:vertAlign w:val="superscript"/>
          <w:lang w:val="es-ES_tradnl"/>
        </w:rPr>
        <w:t>−6</w:t>
      </w:r>
    </w:p>
    <w:p w:rsidR="00A65D9B" w:rsidRPr="0083378E" w:rsidRDefault="00A65D9B" w:rsidP="00DA40DD">
      <w:pPr>
        <w:pStyle w:val="Heading2"/>
        <w:rPr>
          <w:lang w:val="es-ES_tradnl"/>
        </w:rPr>
      </w:pPr>
      <w:r w:rsidRPr="0083378E">
        <w:rPr>
          <w:lang w:val="es-ES_tradnl"/>
        </w:rPr>
        <w:t>1.9</w:t>
      </w:r>
      <w:r w:rsidRPr="0083378E">
        <w:rPr>
          <w:lang w:val="es-ES_tradnl"/>
        </w:rPr>
        <w:tab/>
        <w:t xml:space="preserve">Equipos radioeléctricos de control </w:t>
      </w:r>
      <w:r>
        <w:rPr>
          <w:lang w:val="es-ES_tradnl"/>
        </w:rPr>
        <w:t xml:space="preserve">remoto </w:t>
      </w:r>
      <w:r w:rsidRPr="0083378E">
        <w:rPr>
          <w:lang w:val="es-ES_tradnl"/>
        </w:rPr>
        <w:t>utilizados en la industria</w:t>
      </w:r>
    </w:p>
    <w:p w:rsidR="00A65D9B" w:rsidRPr="0083378E" w:rsidRDefault="00A65D9B" w:rsidP="00A532B2">
      <w:pPr>
        <w:pStyle w:val="enumlev1"/>
        <w:tabs>
          <w:tab w:val="clear" w:pos="1191"/>
          <w:tab w:val="clear" w:pos="1588"/>
          <w:tab w:val="clear" w:pos="1985"/>
          <w:tab w:val="left" w:pos="5670"/>
        </w:tabs>
        <w:ind w:left="5670" w:hanging="5670"/>
        <w:jc w:val="left"/>
        <w:rPr>
          <w:lang w:val="es-ES_tradnl"/>
        </w:rPr>
      </w:pPr>
      <w:r w:rsidRPr="0083378E">
        <w:rPr>
          <w:lang w:val="es-ES_tradnl"/>
        </w:rPr>
        <w:t>−</w:t>
      </w:r>
      <w:r w:rsidRPr="0083378E">
        <w:rPr>
          <w:lang w:val="es-ES_tradnl"/>
        </w:rPr>
        <w:tab/>
        <w:t>Frecuencias de funcionamiento (MHz):</w:t>
      </w:r>
      <w:r w:rsidRPr="0083378E">
        <w:rPr>
          <w:lang w:val="es-ES_tradnl"/>
        </w:rPr>
        <w:tab/>
        <w:t>418</w:t>
      </w:r>
      <w:r>
        <w:rPr>
          <w:lang w:val="es-ES_tradnl"/>
        </w:rPr>
        <w:t>,</w:t>
      </w:r>
      <w:r w:rsidRPr="0083378E">
        <w:rPr>
          <w:lang w:val="es-ES_tradnl"/>
        </w:rPr>
        <w:t>950, 418</w:t>
      </w:r>
      <w:r>
        <w:rPr>
          <w:lang w:val="es-ES_tradnl"/>
        </w:rPr>
        <w:t>,</w:t>
      </w:r>
      <w:r w:rsidRPr="0083378E">
        <w:rPr>
          <w:lang w:val="es-ES_tradnl"/>
        </w:rPr>
        <w:t>975, 419</w:t>
      </w:r>
      <w:r>
        <w:rPr>
          <w:lang w:val="es-ES_tradnl"/>
        </w:rPr>
        <w:t>,</w:t>
      </w:r>
      <w:r w:rsidRPr="0083378E">
        <w:rPr>
          <w:lang w:val="es-ES_tradnl"/>
        </w:rPr>
        <w:t>000, 419</w:t>
      </w:r>
      <w:r>
        <w:rPr>
          <w:lang w:val="es-ES_tradnl"/>
        </w:rPr>
        <w:t>,</w:t>
      </w:r>
      <w:r w:rsidRPr="0083378E">
        <w:rPr>
          <w:lang w:val="es-ES_tradnl"/>
        </w:rPr>
        <w:t>025, 419</w:t>
      </w:r>
      <w:r>
        <w:rPr>
          <w:lang w:val="es-ES_tradnl"/>
        </w:rPr>
        <w:t>,</w:t>
      </w:r>
      <w:r w:rsidRPr="0083378E">
        <w:rPr>
          <w:lang w:val="es-ES_tradnl"/>
        </w:rPr>
        <w:t>050, 419</w:t>
      </w:r>
      <w:r>
        <w:rPr>
          <w:lang w:val="es-ES_tradnl"/>
        </w:rPr>
        <w:t>,</w:t>
      </w:r>
      <w:r w:rsidRPr="0083378E">
        <w:rPr>
          <w:lang w:val="es-ES_tradnl"/>
        </w:rPr>
        <w:t>075, 419</w:t>
      </w:r>
      <w:r>
        <w:rPr>
          <w:lang w:val="es-ES_tradnl"/>
        </w:rPr>
        <w:t>,</w:t>
      </w:r>
      <w:r w:rsidRPr="0083378E">
        <w:rPr>
          <w:lang w:val="es-ES_tradnl"/>
        </w:rPr>
        <w:t>100, 419</w:t>
      </w:r>
      <w:r>
        <w:rPr>
          <w:lang w:val="es-ES_tradnl"/>
        </w:rPr>
        <w:t>,</w:t>
      </w:r>
      <w:r w:rsidRPr="0083378E">
        <w:rPr>
          <w:lang w:val="es-ES_tradnl"/>
        </w:rPr>
        <w:t>125, 419</w:t>
      </w:r>
      <w:r>
        <w:rPr>
          <w:lang w:val="es-ES_tradnl"/>
        </w:rPr>
        <w:t>,</w:t>
      </w:r>
      <w:r w:rsidRPr="0083378E">
        <w:rPr>
          <w:lang w:val="es-ES_tradnl"/>
        </w:rPr>
        <w:t>150, 419</w:t>
      </w:r>
      <w:r>
        <w:rPr>
          <w:lang w:val="es-ES_tradnl"/>
        </w:rPr>
        <w:t>,</w:t>
      </w:r>
      <w:r w:rsidRPr="0083378E">
        <w:rPr>
          <w:lang w:val="es-ES_tradnl"/>
        </w:rPr>
        <w:t>175, 419</w:t>
      </w:r>
      <w:r>
        <w:rPr>
          <w:lang w:val="es-ES_tradnl"/>
        </w:rPr>
        <w:t>,</w:t>
      </w:r>
      <w:r w:rsidRPr="0083378E">
        <w:rPr>
          <w:lang w:val="es-ES_tradnl"/>
        </w:rPr>
        <w:t>200, 419</w:t>
      </w:r>
      <w:r>
        <w:rPr>
          <w:lang w:val="es-ES_tradnl"/>
        </w:rPr>
        <w:t>,</w:t>
      </w:r>
      <w:r w:rsidRPr="0083378E">
        <w:rPr>
          <w:lang w:val="es-ES_tradnl"/>
        </w:rPr>
        <w:t>250, 419</w:t>
      </w:r>
      <w:r>
        <w:rPr>
          <w:lang w:val="es-ES_tradnl"/>
        </w:rPr>
        <w:t>,</w:t>
      </w:r>
      <w:r w:rsidRPr="0083378E">
        <w:rPr>
          <w:lang w:val="es-ES_tradnl"/>
        </w:rPr>
        <w:t>275</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Límite de potencia radiada:</w:t>
      </w:r>
      <w:r w:rsidRPr="0083378E">
        <w:rPr>
          <w:lang w:val="es-ES_tradnl" w:eastAsia="zh-CN"/>
        </w:rPr>
        <w:tab/>
        <w:t>20 mW (p.r.a.)</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Máxima anchura de banda ocupada:</w:t>
      </w:r>
      <w:r w:rsidRPr="0083378E">
        <w:rPr>
          <w:lang w:val="es-ES_tradnl" w:eastAsia="zh-CN"/>
        </w:rPr>
        <w:tab/>
        <w:t>16 kHz</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Tolerancia de frecuencia:</w:t>
      </w:r>
      <w:r w:rsidRPr="0083378E">
        <w:rPr>
          <w:lang w:val="es-ES_tradnl" w:eastAsia="zh-CN"/>
        </w:rPr>
        <w:tab/>
        <w:t xml:space="preserve">4 </w:t>
      </w:r>
      <w:r w:rsidRPr="00EA002B">
        <w:rPr>
          <w:lang w:eastAsia="zh-CN"/>
        </w:rPr>
        <w:sym w:font="Symbol" w:char="F0B4"/>
      </w:r>
      <w:r w:rsidRPr="0083378E">
        <w:rPr>
          <w:lang w:val="es-ES_tradnl" w:eastAsia="zh-CN"/>
        </w:rPr>
        <w:t> 10</w:t>
      </w:r>
      <w:r w:rsidRPr="0083378E">
        <w:rPr>
          <w:vertAlign w:val="superscript"/>
          <w:lang w:val="es-ES_tradnl" w:eastAsia="zh-CN"/>
        </w:rPr>
        <w:t>−6</w:t>
      </w:r>
    </w:p>
    <w:p w:rsidR="00A65D9B" w:rsidRPr="0083378E" w:rsidRDefault="00A65D9B" w:rsidP="00DA40DD">
      <w:pPr>
        <w:pStyle w:val="Heading2"/>
        <w:rPr>
          <w:lang w:val="es-ES_tradnl"/>
        </w:rPr>
      </w:pPr>
      <w:r w:rsidRPr="0083378E">
        <w:rPr>
          <w:lang w:val="es-ES_tradnl"/>
        </w:rPr>
        <w:t>1.10</w:t>
      </w:r>
      <w:r w:rsidRPr="0083378E">
        <w:rPr>
          <w:lang w:val="es-ES_tradnl"/>
        </w:rPr>
        <w:tab/>
        <w:t>Equipos para transporte de datos</w:t>
      </w:r>
    </w:p>
    <w:p w:rsidR="00A65D9B" w:rsidRPr="0083378E" w:rsidRDefault="00A65D9B" w:rsidP="00A532B2">
      <w:pPr>
        <w:pStyle w:val="enumlev1"/>
        <w:tabs>
          <w:tab w:val="clear" w:pos="1191"/>
          <w:tab w:val="clear" w:pos="1588"/>
          <w:tab w:val="clear" w:pos="1985"/>
          <w:tab w:val="left" w:pos="5670"/>
        </w:tabs>
        <w:ind w:left="5670" w:hanging="5670"/>
        <w:jc w:val="left"/>
        <w:rPr>
          <w:lang w:val="es-ES_tradnl" w:eastAsia="ko-KR"/>
        </w:rPr>
      </w:pPr>
      <w:r w:rsidRPr="0083378E">
        <w:rPr>
          <w:lang w:val="es-ES_tradnl" w:eastAsia="ko-KR"/>
        </w:rPr>
        <w:t>−</w:t>
      </w:r>
      <w:r w:rsidRPr="0083378E">
        <w:rPr>
          <w:lang w:val="es-ES_tradnl" w:eastAsia="ko-KR"/>
        </w:rPr>
        <w:tab/>
      </w:r>
      <w:r w:rsidRPr="0083378E">
        <w:rPr>
          <w:lang w:val="es-ES_tradnl"/>
        </w:rPr>
        <w:t xml:space="preserve">Frecuencias de funcionamiento </w:t>
      </w:r>
      <w:r w:rsidRPr="0083378E">
        <w:rPr>
          <w:lang w:val="es-ES_tradnl" w:eastAsia="ko-KR"/>
        </w:rPr>
        <w:t>(MHz):</w:t>
      </w:r>
      <w:r w:rsidRPr="0083378E">
        <w:rPr>
          <w:lang w:val="es-ES_tradnl" w:eastAsia="ko-KR"/>
        </w:rPr>
        <w:tab/>
        <w:t>223</w:t>
      </w:r>
      <w:r>
        <w:rPr>
          <w:lang w:val="es-ES_tradnl" w:eastAsia="ko-KR"/>
        </w:rPr>
        <w:t>,</w:t>
      </w:r>
      <w:r w:rsidRPr="0083378E">
        <w:rPr>
          <w:lang w:val="es-ES_tradnl" w:eastAsia="ko-KR"/>
        </w:rPr>
        <w:t>150, 223</w:t>
      </w:r>
      <w:r>
        <w:rPr>
          <w:lang w:val="es-ES_tradnl" w:eastAsia="ko-KR"/>
        </w:rPr>
        <w:t>,</w:t>
      </w:r>
      <w:r w:rsidRPr="0083378E">
        <w:rPr>
          <w:lang w:val="es-ES_tradnl" w:eastAsia="ko-KR"/>
        </w:rPr>
        <w:t>250, 223</w:t>
      </w:r>
      <w:r>
        <w:rPr>
          <w:lang w:val="es-ES_tradnl" w:eastAsia="ko-KR"/>
        </w:rPr>
        <w:t>,</w:t>
      </w:r>
      <w:r w:rsidRPr="0083378E">
        <w:rPr>
          <w:lang w:val="es-ES_tradnl" w:eastAsia="ko-KR"/>
        </w:rPr>
        <w:t>275, 223</w:t>
      </w:r>
      <w:r>
        <w:rPr>
          <w:lang w:val="es-ES_tradnl" w:eastAsia="ko-KR"/>
        </w:rPr>
        <w:t>,</w:t>
      </w:r>
      <w:r w:rsidRPr="0083378E">
        <w:rPr>
          <w:lang w:val="es-ES_tradnl" w:eastAsia="ko-KR"/>
        </w:rPr>
        <w:t>350, 224</w:t>
      </w:r>
      <w:r>
        <w:rPr>
          <w:lang w:val="es-ES_tradnl" w:eastAsia="ko-KR"/>
        </w:rPr>
        <w:t>,</w:t>
      </w:r>
      <w:r w:rsidRPr="0083378E">
        <w:rPr>
          <w:lang w:val="es-ES_tradnl" w:eastAsia="ko-KR"/>
        </w:rPr>
        <w:t>050, 224</w:t>
      </w:r>
      <w:r>
        <w:rPr>
          <w:lang w:val="es-ES_tradnl" w:eastAsia="ko-KR"/>
        </w:rPr>
        <w:t>,</w:t>
      </w:r>
      <w:r w:rsidRPr="0083378E">
        <w:rPr>
          <w:lang w:val="es-ES_tradnl" w:eastAsia="ko-KR"/>
        </w:rPr>
        <w:t>250, 228</w:t>
      </w:r>
      <w:r>
        <w:rPr>
          <w:lang w:val="es-ES_tradnl" w:eastAsia="ko-KR"/>
        </w:rPr>
        <w:t>,</w:t>
      </w:r>
      <w:r w:rsidRPr="0083378E">
        <w:rPr>
          <w:lang w:val="es-ES_tradnl" w:eastAsia="ko-KR"/>
        </w:rPr>
        <w:t>050, 228</w:t>
      </w:r>
      <w:r>
        <w:rPr>
          <w:lang w:val="es-ES_tradnl" w:eastAsia="ko-KR"/>
        </w:rPr>
        <w:t>,</w:t>
      </w:r>
      <w:r w:rsidRPr="0083378E">
        <w:rPr>
          <w:lang w:val="es-ES_tradnl" w:eastAsia="ko-KR"/>
        </w:rPr>
        <w:t>100, 228</w:t>
      </w:r>
      <w:r>
        <w:rPr>
          <w:lang w:val="es-ES_tradnl" w:eastAsia="ko-KR"/>
        </w:rPr>
        <w:t>,</w:t>
      </w:r>
      <w:r w:rsidRPr="0083378E">
        <w:rPr>
          <w:lang w:val="es-ES_tradnl" w:eastAsia="ko-KR"/>
        </w:rPr>
        <w:t>200, 228</w:t>
      </w:r>
      <w:r>
        <w:rPr>
          <w:lang w:val="es-ES_tradnl" w:eastAsia="ko-KR"/>
        </w:rPr>
        <w:t>,</w:t>
      </w:r>
      <w:r w:rsidRPr="0083378E">
        <w:rPr>
          <w:lang w:val="es-ES_tradnl" w:eastAsia="ko-KR"/>
        </w:rPr>
        <w:t>275, 228</w:t>
      </w:r>
      <w:r>
        <w:rPr>
          <w:lang w:val="es-ES_tradnl" w:eastAsia="ko-KR"/>
        </w:rPr>
        <w:t>,</w:t>
      </w:r>
      <w:r w:rsidRPr="0083378E">
        <w:rPr>
          <w:lang w:val="es-ES_tradnl" w:eastAsia="ko-KR"/>
        </w:rPr>
        <w:t>425, 228</w:t>
      </w:r>
      <w:r>
        <w:rPr>
          <w:lang w:val="es-ES_tradnl" w:eastAsia="ko-KR"/>
        </w:rPr>
        <w:t>,</w:t>
      </w:r>
      <w:r w:rsidRPr="0083378E">
        <w:rPr>
          <w:lang w:val="es-ES_tradnl" w:eastAsia="ko-KR"/>
        </w:rPr>
        <w:t>575, 228</w:t>
      </w:r>
      <w:r>
        <w:rPr>
          <w:lang w:val="es-ES_tradnl" w:eastAsia="ko-KR"/>
        </w:rPr>
        <w:t>,</w:t>
      </w:r>
      <w:r w:rsidRPr="0083378E">
        <w:rPr>
          <w:lang w:val="es-ES_tradnl" w:eastAsia="ko-KR"/>
        </w:rPr>
        <w:t>600, 228</w:t>
      </w:r>
      <w:r>
        <w:rPr>
          <w:lang w:val="es-ES_tradnl" w:eastAsia="ko-KR"/>
        </w:rPr>
        <w:t>,</w:t>
      </w:r>
      <w:r w:rsidRPr="0083378E">
        <w:rPr>
          <w:lang w:val="es-ES_tradnl" w:eastAsia="ko-KR"/>
        </w:rPr>
        <w:t>800, 230</w:t>
      </w:r>
      <w:r>
        <w:rPr>
          <w:lang w:val="es-ES_tradnl" w:eastAsia="ko-KR"/>
        </w:rPr>
        <w:t>,</w:t>
      </w:r>
      <w:r w:rsidRPr="0083378E">
        <w:rPr>
          <w:lang w:val="es-ES_tradnl" w:eastAsia="ko-KR"/>
        </w:rPr>
        <w:t>150, 230</w:t>
      </w:r>
      <w:r>
        <w:rPr>
          <w:lang w:val="es-ES_tradnl" w:eastAsia="ko-KR"/>
        </w:rPr>
        <w:t>,</w:t>
      </w:r>
      <w:r w:rsidRPr="0083378E">
        <w:rPr>
          <w:lang w:val="es-ES_tradnl" w:eastAsia="ko-KR"/>
        </w:rPr>
        <w:t>250, 230</w:t>
      </w:r>
      <w:r>
        <w:rPr>
          <w:lang w:val="es-ES_tradnl" w:eastAsia="ko-KR"/>
        </w:rPr>
        <w:t>,</w:t>
      </w:r>
      <w:r w:rsidRPr="0083378E">
        <w:rPr>
          <w:lang w:val="es-ES_tradnl" w:eastAsia="ko-KR"/>
        </w:rPr>
        <w:t>275, 230</w:t>
      </w:r>
      <w:r>
        <w:rPr>
          <w:lang w:val="es-ES_tradnl" w:eastAsia="ko-KR"/>
        </w:rPr>
        <w:t>,</w:t>
      </w:r>
      <w:r w:rsidRPr="0083378E">
        <w:rPr>
          <w:lang w:val="es-ES_tradnl" w:eastAsia="ko-KR"/>
        </w:rPr>
        <w:t>350, 231</w:t>
      </w:r>
      <w:r>
        <w:rPr>
          <w:lang w:val="es-ES_tradnl" w:eastAsia="ko-KR"/>
        </w:rPr>
        <w:t>,</w:t>
      </w:r>
      <w:r w:rsidRPr="0083378E">
        <w:rPr>
          <w:lang w:val="es-ES_tradnl" w:eastAsia="ko-KR"/>
        </w:rPr>
        <w:t>050, 231</w:t>
      </w:r>
      <w:r>
        <w:rPr>
          <w:lang w:val="es-ES_tradnl" w:eastAsia="ko-KR"/>
        </w:rPr>
        <w:t>,</w:t>
      </w:r>
      <w:r w:rsidRPr="0083378E">
        <w:rPr>
          <w:lang w:val="es-ES_tradnl" w:eastAsia="ko-KR"/>
        </w:rPr>
        <w:t>250</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Límite de potencia radiada:</w:t>
      </w:r>
      <w:r w:rsidRPr="0083378E">
        <w:rPr>
          <w:lang w:val="es-ES_tradnl" w:eastAsia="zh-CN"/>
        </w:rPr>
        <w:tab/>
        <w:t>10 mW (p.r.a.)</w:t>
      </w:r>
    </w:p>
    <w:p w:rsidR="00A65D9B" w:rsidRPr="0083378E" w:rsidRDefault="00A65D9B" w:rsidP="003E623D">
      <w:pPr>
        <w:pStyle w:val="enumlev2"/>
        <w:tabs>
          <w:tab w:val="clear" w:pos="1191"/>
          <w:tab w:val="clear" w:pos="1588"/>
          <w:tab w:val="clear" w:pos="1985"/>
          <w:tab w:val="left" w:pos="5670"/>
        </w:tabs>
        <w:rPr>
          <w:lang w:val="es-ES_tradnl" w:eastAsia="zh-CN"/>
        </w:rPr>
      </w:pPr>
      <w:r w:rsidRPr="0083378E">
        <w:rPr>
          <w:lang w:val="es-ES_tradnl" w:eastAsia="zh-CN"/>
        </w:rPr>
        <w:t>Máxima anchura de banda ocupada:</w:t>
      </w:r>
      <w:r w:rsidRPr="0083378E">
        <w:rPr>
          <w:lang w:val="es-ES_tradnl" w:eastAsia="zh-CN"/>
        </w:rPr>
        <w:tab/>
        <w:t>16 kHz</w:t>
      </w:r>
    </w:p>
    <w:p w:rsidR="00A65D9B" w:rsidRPr="004A6E0A" w:rsidRDefault="00A65D9B" w:rsidP="003E623D">
      <w:pPr>
        <w:pStyle w:val="enumlev2"/>
        <w:tabs>
          <w:tab w:val="clear" w:pos="1191"/>
          <w:tab w:val="clear" w:pos="1588"/>
          <w:tab w:val="clear" w:pos="1985"/>
          <w:tab w:val="left" w:pos="5670"/>
        </w:tabs>
        <w:rPr>
          <w:lang w:val="es-ES_tradnl" w:eastAsia="zh-CN"/>
        </w:rPr>
      </w:pPr>
      <w:r>
        <w:rPr>
          <w:lang w:val="es-ES_tradnl" w:eastAsia="zh-CN"/>
        </w:rPr>
        <w:t>Tolerancia de frecuencia</w:t>
      </w:r>
      <w:r w:rsidRPr="004A6E0A">
        <w:rPr>
          <w:lang w:val="es-ES_tradnl" w:eastAsia="zh-CN"/>
        </w:rPr>
        <w:t>:</w:t>
      </w:r>
      <w:r w:rsidRPr="004A6E0A">
        <w:rPr>
          <w:lang w:val="es-ES_tradnl" w:eastAsia="zh-CN"/>
        </w:rPr>
        <w:tab/>
        <w:t xml:space="preserve">4 </w:t>
      </w:r>
      <w:r w:rsidRPr="00EA002B">
        <w:rPr>
          <w:lang w:eastAsia="zh-CN"/>
        </w:rPr>
        <w:sym w:font="Symbol" w:char="F0B4"/>
      </w:r>
      <w:r w:rsidRPr="004A6E0A">
        <w:rPr>
          <w:lang w:val="es-ES_tradnl" w:eastAsia="zh-CN"/>
        </w:rPr>
        <w:t> 10</w:t>
      </w:r>
      <w:r w:rsidRPr="004A6E0A">
        <w:rPr>
          <w:vertAlign w:val="superscript"/>
          <w:lang w:val="es-ES_tradnl" w:eastAsia="zh-CN"/>
        </w:rPr>
        <w:t>−6</w:t>
      </w:r>
    </w:p>
    <w:p w:rsidR="00A65D9B" w:rsidRPr="004A6E0A" w:rsidRDefault="00A65D9B" w:rsidP="00DA40DD">
      <w:pPr>
        <w:pStyle w:val="Heading2"/>
        <w:rPr>
          <w:lang w:val="es-ES_tradnl"/>
        </w:rPr>
      </w:pPr>
      <w:r w:rsidRPr="004A6E0A">
        <w:rPr>
          <w:lang w:val="es-ES_tradnl"/>
        </w:rPr>
        <w:lastRenderedPageBreak/>
        <w:t>1.11</w:t>
      </w:r>
      <w:r w:rsidRPr="004A6E0A">
        <w:rPr>
          <w:lang w:val="es-ES_tradnl"/>
        </w:rPr>
        <w:tab/>
        <w:t>Dispositivos de control radioel</w:t>
      </w:r>
      <w:r>
        <w:rPr>
          <w:lang w:val="es-ES_tradnl"/>
        </w:rPr>
        <w:t>éctrico para fines civiles</w:t>
      </w:r>
    </w:p>
    <w:p w:rsidR="00A65D9B" w:rsidRPr="004A6E0A" w:rsidRDefault="00A65D9B" w:rsidP="00AE063A">
      <w:pPr>
        <w:pStyle w:val="enumlev1"/>
        <w:keepNext/>
        <w:keepLines/>
        <w:tabs>
          <w:tab w:val="clear" w:pos="1191"/>
          <w:tab w:val="clear" w:pos="1588"/>
          <w:tab w:val="clear" w:pos="1985"/>
          <w:tab w:val="left" w:pos="5670"/>
        </w:tabs>
        <w:rPr>
          <w:lang w:val="es-ES_tradnl" w:eastAsia="ko-KR"/>
        </w:rPr>
      </w:pPr>
      <w:r w:rsidRPr="004A6E0A">
        <w:rPr>
          <w:lang w:val="es-ES_tradnl" w:eastAsia="ko-KR"/>
        </w:rPr>
        <w:t>−</w:t>
      </w:r>
      <w:r w:rsidRPr="004A6E0A">
        <w:rPr>
          <w:lang w:val="es-ES_tradnl" w:eastAsia="ko-KR"/>
        </w:rPr>
        <w:tab/>
      </w:r>
      <w:r w:rsidRPr="0083378E">
        <w:rPr>
          <w:lang w:val="es-ES_tradnl" w:eastAsia="ko-KR"/>
        </w:rPr>
        <w:t>Bandas de frecuencia</w:t>
      </w:r>
      <w:r>
        <w:rPr>
          <w:lang w:val="es-ES_tradnl" w:eastAsia="ko-KR"/>
        </w:rPr>
        <w:t>s</w:t>
      </w:r>
      <w:r w:rsidRPr="0083378E">
        <w:rPr>
          <w:lang w:val="es-ES_tradnl" w:eastAsia="ko-KR"/>
        </w:rPr>
        <w:t xml:space="preserve"> de funcionamiento </w:t>
      </w:r>
      <w:r w:rsidRPr="004A6E0A">
        <w:rPr>
          <w:lang w:val="es-ES_tradnl" w:eastAsia="ko-KR"/>
        </w:rPr>
        <w:t>(MHz):</w:t>
      </w:r>
      <w:r w:rsidRPr="004A6E0A">
        <w:rPr>
          <w:lang w:val="es-ES_tradnl" w:eastAsia="ko-KR"/>
        </w:rPr>
        <w:tab/>
        <w:t xml:space="preserve">314 </w:t>
      </w:r>
      <w:r>
        <w:rPr>
          <w:lang w:val="es-ES_tradnl" w:eastAsia="ko-KR"/>
        </w:rPr>
        <w:t>a</w:t>
      </w:r>
      <w:r w:rsidRPr="004A6E0A">
        <w:rPr>
          <w:lang w:val="es-ES_tradnl" w:eastAsia="ko-KR"/>
        </w:rPr>
        <w:t xml:space="preserve"> 316, 430 </w:t>
      </w:r>
      <w:r>
        <w:rPr>
          <w:lang w:val="es-ES_tradnl" w:eastAsia="ko-KR"/>
        </w:rPr>
        <w:t>a</w:t>
      </w:r>
      <w:r w:rsidRPr="004A6E0A">
        <w:rPr>
          <w:lang w:val="es-ES_tradnl" w:eastAsia="ko-KR"/>
        </w:rPr>
        <w:t xml:space="preserve"> 432, 433 </w:t>
      </w:r>
      <w:r>
        <w:rPr>
          <w:lang w:val="es-ES_tradnl" w:eastAsia="ko-KR"/>
        </w:rPr>
        <w:t>a 434,</w:t>
      </w:r>
      <w:r w:rsidRPr="004A6E0A">
        <w:rPr>
          <w:lang w:val="es-ES_tradnl" w:eastAsia="ko-KR"/>
        </w:rPr>
        <w:t xml:space="preserve">79 </w:t>
      </w:r>
    </w:p>
    <w:p w:rsidR="00A65D9B" w:rsidRPr="004A6E0A" w:rsidRDefault="00A65D9B" w:rsidP="00AE063A">
      <w:pPr>
        <w:pStyle w:val="enumlev2"/>
        <w:keepNext/>
        <w:keepLines/>
        <w:tabs>
          <w:tab w:val="clear" w:pos="1191"/>
          <w:tab w:val="clear" w:pos="1588"/>
          <w:tab w:val="clear" w:pos="1985"/>
          <w:tab w:val="left" w:pos="5670"/>
        </w:tabs>
        <w:rPr>
          <w:lang w:val="es-ES_tradnl" w:eastAsia="zh-CN"/>
        </w:rPr>
      </w:pPr>
      <w:r w:rsidRPr="0083378E">
        <w:rPr>
          <w:lang w:val="es-ES_tradnl" w:eastAsia="zh-CN"/>
        </w:rPr>
        <w:t>Límite de potencia radiada</w:t>
      </w:r>
      <w:r w:rsidRPr="004A6E0A">
        <w:rPr>
          <w:lang w:val="es-ES_tradnl" w:eastAsia="zh-CN"/>
        </w:rPr>
        <w:t>:</w:t>
      </w:r>
      <w:r w:rsidRPr="004A6E0A">
        <w:rPr>
          <w:lang w:val="es-ES_tradnl" w:eastAsia="zh-CN"/>
        </w:rPr>
        <w:tab/>
        <w:t>10 mW (p.r.a.)</w:t>
      </w:r>
    </w:p>
    <w:p w:rsidR="00A65D9B" w:rsidRPr="004A6E0A" w:rsidRDefault="00A65D9B" w:rsidP="00AE063A">
      <w:pPr>
        <w:pStyle w:val="enumlev2"/>
        <w:keepNext/>
        <w:keepLines/>
        <w:tabs>
          <w:tab w:val="clear" w:pos="1191"/>
          <w:tab w:val="clear" w:pos="1588"/>
          <w:tab w:val="clear" w:pos="1985"/>
          <w:tab w:val="left" w:pos="5670"/>
        </w:tabs>
        <w:rPr>
          <w:lang w:val="es-ES_tradnl" w:eastAsia="zh-CN"/>
        </w:rPr>
      </w:pPr>
      <w:r w:rsidRPr="0083378E">
        <w:rPr>
          <w:lang w:val="es-ES_tradnl" w:eastAsia="zh-CN"/>
        </w:rPr>
        <w:t>Máxima anchura de banda ocupada</w:t>
      </w:r>
      <w:r w:rsidRPr="004A6E0A">
        <w:rPr>
          <w:lang w:val="es-ES_tradnl" w:eastAsia="zh-CN"/>
        </w:rPr>
        <w:t>:</w:t>
      </w:r>
      <w:r w:rsidRPr="004A6E0A">
        <w:rPr>
          <w:lang w:val="es-ES_tradnl" w:eastAsia="zh-CN"/>
        </w:rPr>
        <w:tab/>
        <w:t>400 kHz</w:t>
      </w:r>
    </w:p>
    <w:p w:rsidR="00A65D9B" w:rsidRPr="004A6E0A" w:rsidRDefault="00A65D9B" w:rsidP="003E623D">
      <w:pPr>
        <w:pStyle w:val="enumlev1"/>
        <w:tabs>
          <w:tab w:val="clear" w:pos="1191"/>
          <w:tab w:val="clear" w:pos="1588"/>
          <w:tab w:val="clear" w:pos="1985"/>
          <w:tab w:val="left" w:pos="5670"/>
        </w:tabs>
        <w:rPr>
          <w:lang w:val="es-ES_tradnl" w:eastAsia="ko-KR"/>
        </w:rPr>
      </w:pPr>
      <w:r w:rsidRPr="004A6E0A">
        <w:rPr>
          <w:lang w:val="es-ES_tradnl" w:eastAsia="ko-KR"/>
        </w:rPr>
        <w:t>−</w:t>
      </w:r>
      <w:r w:rsidRPr="004A6E0A">
        <w:rPr>
          <w:lang w:val="es-ES_tradnl" w:eastAsia="ko-KR"/>
        </w:rPr>
        <w:tab/>
      </w:r>
      <w:r w:rsidRPr="0083378E">
        <w:rPr>
          <w:lang w:val="es-ES_tradnl" w:eastAsia="ko-KR"/>
        </w:rPr>
        <w:t>Bandas de frecuencia</w:t>
      </w:r>
      <w:r>
        <w:rPr>
          <w:lang w:val="es-ES_tradnl" w:eastAsia="ko-KR"/>
        </w:rPr>
        <w:t>s</w:t>
      </w:r>
      <w:r w:rsidRPr="0083378E">
        <w:rPr>
          <w:lang w:val="es-ES_tradnl" w:eastAsia="ko-KR"/>
        </w:rPr>
        <w:t xml:space="preserve"> de funcionamiento</w:t>
      </w:r>
      <w:r w:rsidRPr="004A6E0A">
        <w:rPr>
          <w:lang w:val="es-ES_tradnl" w:eastAsia="ko-KR"/>
        </w:rPr>
        <w:t xml:space="preserve"> (MHz):</w:t>
      </w:r>
      <w:r w:rsidRPr="004A6E0A">
        <w:rPr>
          <w:lang w:val="es-ES_tradnl" w:eastAsia="ko-KR"/>
        </w:rPr>
        <w:tab/>
        <w:t xml:space="preserve">779 </w:t>
      </w:r>
      <w:r>
        <w:rPr>
          <w:lang w:val="es-ES_tradnl" w:eastAsia="ko-KR"/>
        </w:rPr>
        <w:t>a</w:t>
      </w:r>
      <w:r w:rsidRPr="004A6E0A">
        <w:rPr>
          <w:lang w:val="es-ES_tradnl" w:eastAsia="ko-KR"/>
        </w:rPr>
        <w:t xml:space="preserve"> 787 </w:t>
      </w:r>
    </w:p>
    <w:p w:rsidR="00A65D9B" w:rsidRPr="004A6E0A" w:rsidRDefault="00A65D9B" w:rsidP="003E623D">
      <w:pPr>
        <w:pStyle w:val="enumlev2"/>
        <w:tabs>
          <w:tab w:val="clear" w:pos="1191"/>
          <w:tab w:val="clear" w:pos="1588"/>
          <w:tab w:val="clear" w:pos="1985"/>
          <w:tab w:val="left" w:pos="5670"/>
        </w:tabs>
        <w:rPr>
          <w:lang w:val="es-ES_tradnl" w:eastAsia="zh-CN"/>
        </w:rPr>
      </w:pPr>
      <w:r w:rsidRPr="004A6E0A">
        <w:rPr>
          <w:lang w:val="es-ES_tradnl" w:eastAsia="zh-CN"/>
        </w:rPr>
        <w:t>Límite de potencia radiada:</w:t>
      </w:r>
      <w:r w:rsidRPr="004A6E0A">
        <w:rPr>
          <w:lang w:val="es-ES_tradnl" w:eastAsia="zh-CN"/>
        </w:rPr>
        <w:tab/>
        <w:t>10 mW (p.r.a.)</w:t>
      </w:r>
    </w:p>
    <w:p w:rsidR="00A65D9B" w:rsidRPr="004A6E0A" w:rsidRDefault="00A65D9B" w:rsidP="00DA40DD">
      <w:pPr>
        <w:pStyle w:val="Heading2"/>
        <w:rPr>
          <w:lang w:val="es-ES_tradnl"/>
        </w:rPr>
      </w:pPr>
      <w:r w:rsidRPr="004A6E0A">
        <w:rPr>
          <w:lang w:val="es-ES_tradnl"/>
        </w:rPr>
        <w:t>1.12</w:t>
      </w:r>
      <w:r w:rsidRPr="004A6E0A">
        <w:rPr>
          <w:lang w:val="es-ES_tradnl"/>
        </w:rPr>
        <w:tab/>
        <w:t xml:space="preserve">Otros dispositivos </w:t>
      </w:r>
      <w:r>
        <w:rPr>
          <w:lang w:val="es-ES_tradnl"/>
        </w:rPr>
        <w:t xml:space="preserve">radioeléctricos </w:t>
      </w:r>
      <w:r w:rsidRPr="004A6E0A">
        <w:rPr>
          <w:lang w:val="es-ES_tradnl"/>
        </w:rPr>
        <w:t>de corto alcance</w:t>
      </w:r>
    </w:p>
    <w:p w:rsidR="00A65D9B" w:rsidRPr="004A6E0A" w:rsidRDefault="00A65D9B" w:rsidP="003E623D">
      <w:pPr>
        <w:pStyle w:val="enumlev1"/>
        <w:tabs>
          <w:tab w:val="clear" w:pos="1191"/>
          <w:tab w:val="clear" w:pos="1588"/>
          <w:tab w:val="clear" w:pos="1985"/>
          <w:tab w:val="left" w:pos="5670"/>
        </w:tabs>
        <w:rPr>
          <w:lang w:val="es-ES_tradnl" w:eastAsia="ko-KR"/>
        </w:rPr>
      </w:pPr>
      <w:r w:rsidRPr="004A6E0A">
        <w:rPr>
          <w:lang w:val="es-ES_tradnl" w:eastAsia="ko-KR"/>
        </w:rPr>
        <w:t>−</w:t>
      </w:r>
      <w:r w:rsidRPr="004A6E0A">
        <w:rPr>
          <w:lang w:val="es-ES_tradnl" w:eastAsia="ko-KR"/>
        </w:rPr>
        <w:tab/>
        <w:t>Equipo A:</w:t>
      </w:r>
    </w:p>
    <w:p w:rsidR="00A65D9B" w:rsidRPr="004A6E0A" w:rsidRDefault="00A65D9B" w:rsidP="003E623D">
      <w:pPr>
        <w:pStyle w:val="enumlev2"/>
        <w:tabs>
          <w:tab w:val="clear" w:pos="1191"/>
          <w:tab w:val="clear" w:pos="1588"/>
          <w:tab w:val="clear" w:pos="1985"/>
          <w:tab w:val="left" w:pos="5670"/>
        </w:tabs>
        <w:rPr>
          <w:lang w:val="es-ES_tradnl" w:eastAsia="ko-KR"/>
        </w:rPr>
      </w:pPr>
      <w:r w:rsidRPr="004A6E0A">
        <w:rPr>
          <w:lang w:val="es-ES_tradnl" w:eastAsia="ko-KR"/>
        </w:rPr>
        <w:t>Banda de frecuencias de funcionamiento (kHz):</w:t>
      </w:r>
      <w:r w:rsidRPr="004A6E0A">
        <w:rPr>
          <w:lang w:val="es-ES_tradnl" w:eastAsia="ko-KR"/>
        </w:rPr>
        <w:tab/>
        <w:t xml:space="preserve">9 a 190 </w:t>
      </w:r>
    </w:p>
    <w:p w:rsidR="00A65D9B" w:rsidRPr="004A6E0A" w:rsidRDefault="00A65D9B" w:rsidP="00A532B2">
      <w:pPr>
        <w:pStyle w:val="enumlev2"/>
        <w:tabs>
          <w:tab w:val="clear" w:pos="1191"/>
          <w:tab w:val="clear" w:pos="1588"/>
          <w:tab w:val="clear" w:pos="1985"/>
          <w:tab w:val="left" w:pos="5670"/>
        </w:tabs>
        <w:ind w:left="5670" w:hanging="4876"/>
        <w:jc w:val="left"/>
        <w:rPr>
          <w:lang w:val="es-ES_tradnl"/>
        </w:rPr>
      </w:pPr>
      <w:r w:rsidRPr="004A6E0A">
        <w:rPr>
          <w:lang w:val="es-ES_tradnl"/>
        </w:rPr>
        <w:t>Límite de la intensidad de campo magnético:</w:t>
      </w:r>
      <w:r w:rsidRPr="004A6E0A">
        <w:rPr>
          <w:lang w:val="es-ES_tradnl"/>
        </w:rPr>
        <w:tab/>
        <w:t>72 dB(</w:t>
      </w:r>
      <w:r w:rsidRPr="00EA002B">
        <w:sym w:font="Symbol" w:char="F06D"/>
      </w:r>
      <w:r w:rsidRPr="004A6E0A">
        <w:rPr>
          <w:lang w:val="es-ES_tradnl"/>
        </w:rPr>
        <w:t>A/m) a</w:t>
      </w:r>
      <w:r>
        <w:rPr>
          <w:lang w:val="es-ES_tradnl"/>
        </w:rPr>
        <w:t xml:space="preserve"> 10 m (de</w:t>
      </w:r>
      <w:r w:rsidRPr="004A6E0A">
        <w:rPr>
          <w:lang w:val="es-ES_tradnl"/>
        </w:rPr>
        <w:t xml:space="preserve"> 9 </w:t>
      </w:r>
      <w:r>
        <w:rPr>
          <w:lang w:val="es-ES_tradnl"/>
        </w:rPr>
        <w:t>a</w:t>
      </w:r>
      <w:r w:rsidRPr="004A6E0A">
        <w:rPr>
          <w:lang w:val="es-ES_tradnl"/>
        </w:rPr>
        <w:t xml:space="preserve"> 50 kHz, </w:t>
      </w:r>
      <w:r>
        <w:rPr>
          <w:lang w:val="es-ES_tradnl"/>
        </w:rPr>
        <w:t>detector de cuasi cresta</w:t>
      </w:r>
      <w:r w:rsidRPr="004A6E0A">
        <w:rPr>
          <w:lang w:val="es-ES_tradnl"/>
        </w:rPr>
        <w:t>)</w:t>
      </w:r>
    </w:p>
    <w:p w:rsidR="00A65D9B" w:rsidRPr="004A6E0A" w:rsidRDefault="00A65D9B" w:rsidP="00A532B2">
      <w:pPr>
        <w:pStyle w:val="enumlev2"/>
        <w:tabs>
          <w:tab w:val="clear" w:pos="1191"/>
          <w:tab w:val="clear" w:pos="1588"/>
          <w:tab w:val="clear" w:pos="1985"/>
          <w:tab w:val="left" w:pos="5670"/>
        </w:tabs>
        <w:ind w:left="5670" w:hanging="4876"/>
        <w:jc w:val="left"/>
        <w:rPr>
          <w:lang w:val="es-ES_tradnl"/>
        </w:rPr>
      </w:pPr>
      <w:r w:rsidRPr="004A6E0A">
        <w:rPr>
          <w:lang w:val="es-ES_tradnl"/>
        </w:rPr>
        <w:tab/>
        <w:t>72 dB(</w:t>
      </w:r>
      <w:r w:rsidRPr="00EA002B">
        <w:sym w:font="Symbol" w:char="F06D"/>
      </w:r>
      <w:r w:rsidR="00522B7E">
        <w:rPr>
          <w:lang w:val="es-ES_tradnl"/>
        </w:rPr>
        <w:t>A/m) a 10 m (de</w:t>
      </w:r>
      <w:r w:rsidRPr="004A6E0A">
        <w:rPr>
          <w:lang w:val="es-ES_tradnl"/>
        </w:rPr>
        <w:t xml:space="preserve"> 50 a 190 kHz disminuyendo 3 dB/octav</w:t>
      </w:r>
      <w:r>
        <w:rPr>
          <w:lang w:val="es-ES_tradnl"/>
        </w:rPr>
        <w:t>a</w:t>
      </w:r>
      <w:r w:rsidRPr="004A6E0A">
        <w:rPr>
          <w:lang w:val="es-ES_tradnl"/>
        </w:rPr>
        <w:t xml:space="preserve">, </w:t>
      </w:r>
      <w:r>
        <w:rPr>
          <w:lang w:val="es-ES_tradnl"/>
        </w:rPr>
        <w:t>detector de cuasi cresta</w:t>
      </w:r>
      <w:r w:rsidRPr="004A6E0A">
        <w:rPr>
          <w:lang w:val="es-ES_tradnl"/>
        </w:rPr>
        <w:t>)</w:t>
      </w:r>
    </w:p>
    <w:p w:rsidR="00A65D9B" w:rsidRPr="004A6E0A" w:rsidRDefault="00A65D9B" w:rsidP="003E623D">
      <w:pPr>
        <w:pStyle w:val="enumlev1"/>
        <w:tabs>
          <w:tab w:val="clear" w:pos="1191"/>
          <w:tab w:val="clear" w:pos="1588"/>
          <w:tab w:val="clear" w:pos="1985"/>
          <w:tab w:val="left" w:pos="5670"/>
        </w:tabs>
        <w:rPr>
          <w:lang w:val="es-ES_tradnl"/>
        </w:rPr>
      </w:pPr>
      <w:r w:rsidRPr="004A6E0A">
        <w:rPr>
          <w:lang w:val="es-ES_tradnl"/>
        </w:rPr>
        <w:t>−</w:t>
      </w:r>
      <w:r w:rsidRPr="004A6E0A">
        <w:rPr>
          <w:lang w:val="es-ES_tradnl"/>
        </w:rPr>
        <w:tab/>
        <w:t>Equipo</w:t>
      </w:r>
      <w:r w:rsidRPr="004A6E0A">
        <w:rPr>
          <w:lang w:val="es-ES_tradnl" w:eastAsia="zh-CN"/>
        </w:rPr>
        <w:t xml:space="preserve"> B</w:t>
      </w:r>
      <w:r w:rsidRPr="004A6E0A">
        <w:rPr>
          <w:lang w:val="es-ES_tradnl"/>
        </w:rPr>
        <w:t>:</w:t>
      </w:r>
    </w:p>
    <w:p w:rsidR="00A65D9B" w:rsidRPr="004A6E0A" w:rsidRDefault="00A65D9B" w:rsidP="00A532B2">
      <w:pPr>
        <w:pStyle w:val="enumlev1"/>
        <w:tabs>
          <w:tab w:val="clear" w:pos="1191"/>
          <w:tab w:val="clear" w:pos="1588"/>
          <w:tab w:val="clear" w:pos="1985"/>
          <w:tab w:val="left" w:pos="5670"/>
        </w:tabs>
        <w:ind w:left="5670" w:hanging="5670"/>
        <w:jc w:val="left"/>
        <w:rPr>
          <w:lang w:val="es-ES_tradnl"/>
        </w:rPr>
      </w:pPr>
      <w:r w:rsidRPr="004A6E0A">
        <w:rPr>
          <w:lang w:val="es-ES_tradnl"/>
        </w:rPr>
        <w:tab/>
        <w:t>Bandas de frecuencias de funcionamiento (MHz):</w:t>
      </w:r>
      <w:r w:rsidRPr="004A6E0A">
        <w:rPr>
          <w:lang w:val="es-ES_tradnl"/>
        </w:rPr>
        <w:tab/>
        <w:t>1</w:t>
      </w:r>
      <w:r>
        <w:rPr>
          <w:lang w:val="es-ES_tradnl"/>
        </w:rPr>
        <w:t>,</w:t>
      </w:r>
      <w:r w:rsidRPr="004A6E0A">
        <w:rPr>
          <w:lang w:val="es-ES_tradnl"/>
        </w:rPr>
        <w:t>7 a 2</w:t>
      </w:r>
      <w:r>
        <w:rPr>
          <w:lang w:val="es-ES_tradnl"/>
        </w:rPr>
        <w:t>,</w:t>
      </w:r>
      <w:r w:rsidRPr="004A6E0A">
        <w:rPr>
          <w:lang w:val="es-ES_tradnl"/>
        </w:rPr>
        <w:t>1, 2</w:t>
      </w:r>
      <w:r>
        <w:rPr>
          <w:lang w:val="es-ES_tradnl"/>
        </w:rPr>
        <w:t>,</w:t>
      </w:r>
      <w:r w:rsidRPr="004A6E0A">
        <w:rPr>
          <w:lang w:val="es-ES_tradnl"/>
        </w:rPr>
        <w:t xml:space="preserve">2 </w:t>
      </w:r>
      <w:r>
        <w:rPr>
          <w:lang w:val="es-ES_tradnl"/>
        </w:rPr>
        <w:t>a</w:t>
      </w:r>
      <w:r w:rsidRPr="004A6E0A">
        <w:rPr>
          <w:lang w:val="es-ES_tradnl"/>
        </w:rPr>
        <w:t xml:space="preserve"> 3</w:t>
      </w:r>
      <w:r>
        <w:rPr>
          <w:lang w:val="es-ES_tradnl"/>
        </w:rPr>
        <w:t>,</w:t>
      </w:r>
      <w:r w:rsidRPr="004A6E0A">
        <w:rPr>
          <w:lang w:val="es-ES_tradnl"/>
        </w:rPr>
        <w:t>0, 3</w:t>
      </w:r>
      <w:r>
        <w:rPr>
          <w:lang w:val="es-ES_tradnl"/>
        </w:rPr>
        <w:t>,</w:t>
      </w:r>
      <w:r w:rsidRPr="004A6E0A">
        <w:rPr>
          <w:lang w:val="es-ES_tradnl"/>
        </w:rPr>
        <w:t xml:space="preserve">1 </w:t>
      </w:r>
      <w:r>
        <w:rPr>
          <w:lang w:val="es-ES_tradnl"/>
        </w:rPr>
        <w:t>a</w:t>
      </w:r>
      <w:r w:rsidRPr="004A6E0A">
        <w:rPr>
          <w:lang w:val="es-ES_tradnl"/>
        </w:rPr>
        <w:t xml:space="preserve"> 4</w:t>
      </w:r>
      <w:r>
        <w:rPr>
          <w:lang w:val="es-ES_tradnl"/>
        </w:rPr>
        <w:t>,</w:t>
      </w:r>
      <w:r w:rsidRPr="004A6E0A">
        <w:rPr>
          <w:lang w:val="es-ES_tradnl"/>
        </w:rPr>
        <w:t>1, 4</w:t>
      </w:r>
      <w:r>
        <w:rPr>
          <w:lang w:val="es-ES_tradnl"/>
        </w:rPr>
        <w:t>,</w:t>
      </w:r>
      <w:r w:rsidRPr="004A6E0A">
        <w:rPr>
          <w:lang w:val="es-ES_tradnl"/>
        </w:rPr>
        <w:t xml:space="preserve">2 </w:t>
      </w:r>
      <w:r>
        <w:rPr>
          <w:lang w:val="es-ES_tradnl"/>
        </w:rPr>
        <w:t>a</w:t>
      </w:r>
      <w:r w:rsidRPr="004A6E0A">
        <w:rPr>
          <w:lang w:val="es-ES_tradnl"/>
        </w:rPr>
        <w:t xml:space="preserve"> 5</w:t>
      </w:r>
      <w:r>
        <w:rPr>
          <w:lang w:val="es-ES_tradnl"/>
        </w:rPr>
        <w:t>,</w:t>
      </w:r>
      <w:r w:rsidRPr="004A6E0A">
        <w:rPr>
          <w:lang w:val="es-ES_tradnl"/>
        </w:rPr>
        <w:t>6, 5</w:t>
      </w:r>
      <w:r>
        <w:rPr>
          <w:lang w:val="es-ES_tradnl"/>
        </w:rPr>
        <w:t>,</w:t>
      </w:r>
      <w:r w:rsidRPr="004A6E0A">
        <w:rPr>
          <w:lang w:val="es-ES_tradnl"/>
        </w:rPr>
        <w:t xml:space="preserve">7 </w:t>
      </w:r>
      <w:r>
        <w:rPr>
          <w:lang w:val="es-ES_tradnl"/>
        </w:rPr>
        <w:t>a</w:t>
      </w:r>
      <w:r w:rsidRPr="004A6E0A">
        <w:rPr>
          <w:lang w:val="es-ES_tradnl"/>
        </w:rPr>
        <w:t xml:space="preserve"> 6</w:t>
      </w:r>
      <w:r>
        <w:rPr>
          <w:lang w:val="es-ES_tradnl"/>
        </w:rPr>
        <w:t>,</w:t>
      </w:r>
      <w:r w:rsidRPr="004A6E0A">
        <w:rPr>
          <w:lang w:val="es-ES_tradnl"/>
        </w:rPr>
        <w:t>2, 7</w:t>
      </w:r>
      <w:r>
        <w:rPr>
          <w:lang w:val="es-ES_tradnl"/>
        </w:rPr>
        <w:t>,</w:t>
      </w:r>
      <w:r w:rsidRPr="004A6E0A">
        <w:rPr>
          <w:lang w:val="es-ES_tradnl"/>
        </w:rPr>
        <w:t xml:space="preserve">3 </w:t>
      </w:r>
      <w:r>
        <w:rPr>
          <w:lang w:val="es-ES_tradnl"/>
        </w:rPr>
        <w:t>a</w:t>
      </w:r>
      <w:r w:rsidRPr="004A6E0A">
        <w:rPr>
          <w:lang w:val="es-ES_tradnl"/>
        </w:rPr>
        <w:t xml:space="preserve"> 8</w:t>
      </w:r>
      <w:r>
        <w:rPr>
          <w:lang w:val="es-ES_tradnl"/>
        </w:rPr>
        <w:t>,</w:t>
      </w:r>
      <w:r w:rsidRPr="004A6E0A">
        <w:rPr>
          <w:lang w:val="es-ES_tradnl"/>
        </w:rPr>
        <w:t>3, 8</w:t>
      </w:r>
      <w:r>
        <w:rPr>
          <w:lang w:val="es-ES_tradnl"/>
        </w:rPr>
        <w:t>,</w:t>
      </w:r>
      <w:r w:rsidRPr="004A6E0A">
        <w:rPr>
          <w:lang w:val="es-ES_tradnl"/>
        </w:rPr>
        <w:t xml:space="preserve">4 </w:t>
      </w:r>
      <w:r>
        <w:rPr>
          <w:lang w:val="es-ES_tradnl"/>
        </w:rPr>
        <w:t>a</w:t>
      </w:r>
      <w:r w:rsidRPr="004A6E0A">
        <w:rPr>
          <w:lang w:val="es-ES_tradnl"/>
        </w:rPr>
        <w:t xml:space="preserve"> 9</w:t>
      </w:r>
      <w:r>
        <w:rPr>
          <w:lang w:val="es-ES_tradnl"/>
        </w:rPr>
        <w:t>,</w:t>
      </w:r>
      <w:r w:rsidRPr="004A6E0A">
        <w:rPr>
          <w:lang w:val="es-ES_tradnl"/>
        </w:rPr>
        <w:t>9</w:t>
      </w:r>
    </w:p>
    <w:p w:rsidR="00A65D9B" w:rsidRPr="004A6E0A" w:rsidRDefault="00A65D9B" w:rsidP="00A532B2">
      <w:pPr>
        <w:pStyle w:val="enumlev2"/>
        <w:tabs>
          <w:tab w:val="clear" w:pos="1191"/>
          <w:tab w:val="clear" w:pos="1588"/>
          <w:tab w:val="clear" w:pos="1985"/>
          <w:tab w:val="left" w:pos="5670"/>
        </w:tabs>
        <w:ind w:left="5670" w:hanging="4876"/>
        <w:jc w:val="left"/>
        <w:rPr>
          <w:lang w:val="es-ES_tradnl"/>
        </w:rPr>
      </w:pPr>
      <w:r w:rsidRPr="004A6E0A">
        <w:rPr>
          <w:lang w:val="es-ES_tradnl"/>
        </w:rPr>
        <w:t>Límite de intensidad de campo magnético:</w:t>
      </w:r>
      <w:r w:rsidRPr="004A6E0A">
        <w:rPr>
          <w:lang w:val="es-ES_tradnl"/>
        </w:rPr>
        <w:tab/>
        <w:t>9 dB(</w:t>
      </w:r>
      <w:r w:rsidRPr="00EA002B">
        <w:sym w:font="Symbol" w:char="F06D"/>
      </w:r>
      <w:r w:rsidRPr="004A6E0A">
        <w:rPr>
          <w:lang w:val="es-ES_tradnl"/>
        </w:rPr>
        <w:t>A/m) a 10 m (</w:t>
      </w:r>
      <w:r>
        <w:rPr>
          <w:lang w:val="es-ES_tradnl"/>
        </w:rPr>
        <w:t>detector de cuasi cresta</w:t>
      </w:r>
      <w:r w:rsidRPr="004A6E0A">
        <w:rPr>
          <w:lang w:val="es-ES_tradnl"/>
        </w:rPr>
        <w:t>)</w:t>
      </w:r>
    </w:p>
    <w:p w:rsidR="00A65D9B" w:rsidRPr="004A6E0A" w:rsidRDefault="00A65D9B" w:rsidP="003E623D">
      <w:pPr>
        <w:pStyle w:val="enumlev2"/>
        <w:tabs>
          <w:tab w:val="clear" w:pos="1191"/>
          <w:tab w:val="clear" w:pos="1588"/>
          <w:tab w:val="clear" w:pos="1985"/>
          <w:tab w:val="left" w:pos="5670"/>
        </w:tabs>
        <w:rPr>
          <w:lang w:val="es-ES_tradnl"/>
        </w:rPr>
      </w:pPr>
      <w:r w:rsidRPr="004A6E0A">
        <w:rPr>
          <w:lang w:val="es-ES_tradnl"/>
        </w:rPr>
        <w:t>Máxima anchura de banda a 6 dB:</w:t>
      </w:r>
      <w:r w:rsidRPr="004A6E0A">
        <w:rPr>
          <w:lang w:val="es-ES_tradnl"/>
        </w:rPr>
        <w:tab/>
        <w:t>200 kHz</w:t>
      </w:r>
    </w:p>
    <w:p w:rsidR="00A65D9B" w:rsidRPr="004A6E0A" w:rsidRDefault="00A65D9B" w:rsidP="003E623D">
      <w:pPr>
        <w:pStyle w:val="enumlev2"/>
        <w:tabs>
          <w:tab w:val="clear" w:pos="1191"/>
          <w:tab w:val="clear" w:pos="1588"/>
          <w:tab w:val="clear" w:pos="1985"/>
          <w:tab w:val="left" w:pos="5670"/>
        </w:tabs>
        <w:rPr>
          <w:lang w:val="es-ES_tradnl"/>
        </w:rPr>
      </w:pPr>
      <w:r>
        <w:rPr>
          <w:lang w:val="es-ES_tradnl"/>
        </w:rPr>
        <w:t>Tolera</w:t>
      </w:r>
      <w:r w:rsidRPr="004A6E0A">
        <w:rPr>
          <w:lang w:val="es-ES_tradnl"/>
        </w:rPr>
        <w:t>ncia de frecuencia:</w:t>
      </w:r>
      <w:r w:rsidRPr="004A6E0A">
        <w:rPr>
          <w:lang w:val="es-ES_tradnl"/>
        </w:rPr>
        <w:tab/>
        <w:t xml:space="preserve">100 </w:t>
      </w:r>
      <w:r w:rsidRPr="00EA002B">
        <w:sym w:font="Symbol" w:char="F0B4"/>
      </w:r>
      <w:r w:rsidRPr="004A6E0A">
        <w:rPr>
          <w:lang w:val="es-ES_tradnl"/>
        </w:rPr>
        <w:t> 10</w:t>
      </w:r>
      <w:r w:rsidRPr="004A6E0A">
        <w:rPr>
          <w:vertAlign w:val="superscript"/>
          <w:lang w:val="es-ES_tradnl"/>
        </w:rPr>
        <w:t>−6</w:t>
      </w:r>
    </w:p>
    <w:p w:rsidR="00A65D9B" w:rsidRPr="004A6E0A" w:rsidRDefault="00A65D9B" w:rsidP="003E623D">
      <w:pPr>
        <w:pStyle w:val="enumlev1"/>
        <w:tabs>
          <w:tab w:val="clear" w:pos="1191"/>
          <w:tab w:val="clear" w:pos="1588"/>
          <w:tab w:val="clear" w:pos="1985"/>
          <w:tab w:val="left" w:pos="5670"/>
        </w:tabs>
        <w:rPr>
          <w:lang w:val="es-ES_tradnl"/>
        </w:rPr>
      </w:pPr>
      <w:r w:rsidRPr="004A6E0A">
        <w:rPr>
          <w:lang w:val="es-ES_tradnl"/>
        </w:rPr>
        <w:t>−</w:t>
      </w:r>
      <w:r w:rsidRPr="004A6E0A">
        <w:rPr>
          <w:lang w:val="es-ES_tradnl"/>
        </w:rPr>
        <w:tab/>
        <w:t>Equipo</w:t>
      </w:r>
      <w:r w:rsidRPr="004A6E0A">
        <w:rPr>
          <w:lang w:val="es-ES_tradnl" w:eastAsia="zh-CN"/>
        </w:rPr>
        <w:t xml:space="preserve"> C</w:t>
      </w:r>
      <w:r w:rsidRPr="004A6E0A">
        <w:rPr>
          <w:lang w:val="es-ES_tradnl"/>
        </w:rPr>
        <w:t>:</w:t>
      </w:r>
    </w:p>
    <w:p w:rsidR="00A65D9B" w:rsidRPr="004A6E0A" w:rsidRDefault="00A65D9B" w:rsidP="00A532B2">
      <w:pPr>
        <w:pStyle w:val="enumlev1"/>
        <w:tabs>
          <w:tab w:val="clear" w:pos="1191"/>
          <w:tab w:val="clear" w:pos="1588"/>
          <w:tab w:val="clear" w:pos="1985"/>
          <w:tab w:val="left" w:pos="5670"/>
        </w:tabs>
        <w:ind w:left="5670" w:hanging="5670"/>
        <w:jc w:val="left"/>
        <w:rPr>
          <w:lang w:val="es-ES_tradnl" w:eastAsia="zh-CN"/>
        </w:rPr>
      </w:pPr>
      <w:r w:rsidRPr="004A6E0A">
        <w:rPr>
          <w:lang w:val="es-ES_tradnl" w:eastAsia="ko-KR"/>
        </w:rPr>
        <w:tab/>
        <w:t>Bandas de frecuencias de funcionamiento</w:t>
      </w:r>
      <w:r w:rsidRPr="004A6E0A">
        <w:rPr>
          <w:lang w:val="es-ES_tradnl"/>
        </w:rPr>
        <w:t xml:space="preserve"> (MHz):</w:t>
      </w:r>
      <w:r w:rsidRPr="004A6E0A">
        <w:rPr>
          <w:lang w:val="es-ES_tradnl"/>
        </w:rPr>
        <w:tab/>
      </w:r>
      <w:r>
        <w:rPr>
          <w:spacing w:val="-6"/>
          <w:lang w:val="es-ES_tradnl"/>
        </w:rPr>
        <w:t>6,765 a 6,795, 13,553 a</w:t>
      </w:r>
      <w:r w:rsidRPr="004A6E0A">
        <w:rPr>
          <w:spacing w:val="-6"/>
          <w:lang w:val="es-ES_tradnl"/>
        </w:rPr>
        <w:t xml:space="preserve"> 13</w:t>
      </w:r>
      <w:r>
        <w:rPr>
          <w:spacing w:val="-6"/>
          <w:lang w:val="es-ES_tradnl"/>
        </w:rPr>
        <w:t>,</w:t>
      </w:r>
      <w:r w:rsidRPr="004A6E0A">
        <w:rPr>
          <w:spacing w:val="-6"/>
          <w:lang w:val="es-ES_tradnl"/>
        </w:rPr>
        <w:t>567</w:t>
      </w:r>
      <w:r>
        <w:rPr>
          <w:spacing w:val="-6"/>
          <w:lang w:val="es-ES_tradnl" w:eastAsia="zh-CN"/>
        </w:rPr>
        <w:t>, 26,957 a</w:t>
      </w:r>
      <w:r w:rsidRPr="004A6E0A">
        <w:rPr>
          <w:spacing w:val="-6"/>
          <w:lang w:val="es-ES_tradnl" w:eastAsia="zh-CN"/>
        </w:rPr>
        <w:t xml:space="preserve"> 27</w:t>
      </w:r>
      <w:r>
        <w:rPr>
          <w:spacing w:val="-6"/>
          <w:lang w:val="es-ES_tradnl" w:eastAsia="zh-CN"/>
        </w:rPr>
        <w:t>,</w:t>
      </w:r>
      <w:r w:rsidRPr="004A6E0A">
        <w:rPr>
          <w:spacing w:val="-6"/>
          <w:lang w:val="es-ES_tradnl" w:eastAsia="zh-CN"/>
        </w:rPr>
        <w:t>283</w:t>
      </w:r>
    </w:p>
    <w:p w:rsidR="00A65D9B" w:rsidRPr="004A6E0A" w:rsidRDefault="00A65D9B" w:rsidP="00A532B2">
      <w:pPr>
        <w:pStyle w:val="enumlev2"/>
        <w:tabs>
          <w:tab w:val="clear" w:pos="1191"/>
          <w:tab w:val="clear" w:pos="1588"/>
          <w:tab w:val="clear" w:pos="1985"/>
          <w:tab w:val="left" w:pos="5670"/>
        </w:tabs>
        <w:ind w:left="5670" w:hanging="4876"/>
        <w:jc w:val="left"/>
        <w:rPr>
          <w:lang w:val="es-ES_tradnl"/>
        </w:rPr>
      </w:pPr>
      <w:r w:rsidRPr="004A6E0A">
        <w:rPr>
          <w:lang w:val="es-ES_tradnl"/>
        </w:rPr>
        <w:t xml:space="preserve">Límite de </w:t>
      </w:r>
      <w:r>
        <w:rPr>
          <w:lang w:val="es-ES_tradnl"/>
        </w:rPr>
        <w:t xml:space="preserve">la </w:t>
      </w:r>
      <w:r w:rsidRPr="004A6E0A">
        <w:rPr>
          <w:lang w:val="es-ES_tradnl"/>
        </w:rPr>
        <w:t>intensidad de campo magnético:</w:t>
      </w:r>
      <w:r w:rsidRPr="004A6E0A">
        <w:rPr>
          <w:lang w:val="es-ES_tradnl"/>
        </w:rPr>
        <w:tab/>
        <w:t>42 dB(</w:t>
      </w:r>
      <w:r w:rsidRPr="00EA002B">
        <w:sym w:font="Symbol" w:char="F06D"/>
      </w:r>
      <w:r w:rsidRPr="004A6E0A">
        <w:rPr>
          <w:lang w:val="es-ES_tradnl"/>
        </w:rPr>
        <w:t>A/m) a 10 m (</w:t>
      </w:r>
      <w:r>
        <w:rPr>
          <w:lang w:val="es-ES_tradnl"/>
        </w:rPr>
        <w:t>detector de cuasi cresta</w:t>
      </w:r>
      <w:r w:rsidRPr="004A6E0A">
        <w:rPr>
          <w:lang w:val="es-ES_tradnl"/>
        </w:rPr>
        <w:t>)</w:t>
      </w:r>
    </w:p>
    <w:p w:rsidR="00A65D9B" w:rsidRPr="007B0D55" w:rsidRDefault="00A65D9B" w:rsidP="003E623D">
      <w:pPr>
        <w:pStyle w:val="enumlev2"/>
        <w:tabs>
          <w:tab w:val="clear" w:pos="1191"/>
          <w:tab w:val="clear" w:pos="1588"/>
          <w:tab w:val="clear" w:pos="1985"/>
          <w:tab w:val="left" w:pos="5670"/>
        </w:tabs>
        <w:rPr>
          <w:lang w:val="es-ES_tradnl"/>
        </w:rPr>
      </w:pPr>
      <w:r w:rsidRPr="007B0D55">
        <w:rPr>
          <w:lang w:val="es-ES_tradnl"/>
        </w:rPr>
        <w:t>Tolerancia de frecuencia:</w:t>
      </w:r>
      <w:r w:rsidRPr="007B0D55">
        <w:rPr>
          <w:lang w:val="es-ES_tradnl"/>
        </w:rPr>
        <w:tab/>
        <w:t xml:space="preserve">100 </w:t>
      </w:r>
      <w:r w:rsidRPr="00EA002B">
        <w:sym w:font="Symbol" w:char="F0B4"/>
      </w:r>
      <w:r w:rsidRPr="007B0D55">
        <w:rPr>
          <w:lang w:val="es-ES_tradnl"/>
        </w:rPr>
        <w:t> 10</w:t>
      </w:r>
      <w:r w:rsidRPr="007B0D55">
        <w:rPr>
          <w:vertAlign w:val="superscript"/>
          <w:lang w:val="es-ES_tradnl"/>
        </w:rPr>
        <w:t>−6</w:t>
      </w:r>
    </w:p>
    <w:p w:rsidR="00A65D9B" w:rsidRPr="004A6E0A" w:rsidRDefault="00A65D9B" w:rsidP="00F779E2">
      <w:pPr>
        <w:pStyle w:val="enumlev2"/>
        <w:tabs>
          <w:tab w:val="clear" w:pos="1191"/>
          <w:tab w:val="clear" w:pos="1588"/>
          <w:tab w:val="clear" w:pos="1985"/>
          <w:tab w:val="left" w:pos="5670"/>
        </w:tabs>
        <w:ind w:left="5670" w:hanging="4876"/>
        <w:jc w:val="left"/>
        <w:rPr>
          <w:lang w:val="es-ES_tradnl" w:eastAsia="zh-CN"/>
        </w:rPr>
      </w:pPr>
      <w:r w:rsidRPr="004A6E0A">
        <w:rPr>
          <w:lang w:val="es-ES_tradnl" w:eastAsia="zh-CN"/>
        </w:rPr>
        <w:t>Límite de emisiones no esenciales</w:t>
      </w:r>
      <w:r w:rsidRPr="004A6E0A">
        <w:rPr>
          <w:lang w:val="es-ES_tradnl"/>
        </w:rPr>
        <w:t>:</w:t>
      </w:r>
      <w:r w:rsidRPr="004A6E0A">
        <w:rPr>
          <w:lang w:val="es-ES_tradnl" w:eastAsia="ko-KR"/>
        </w:rPr>
        <w:tab/>
      </w:r>
      <w:r w:rsidRPr="004A6E0A">
        <w:rPr>
          <w:lang w:val="es-ES_tradnl" w:eastAsia="zh-CN"/>
        </w:rPr>
        <w:t>9 dB(</w:t>
      </w:r>
      <w:r w:rsidR="00F779E2">
        <w:rPr>
          <w:lang w:val="es-ES_tradnl" w:eastAsia="zh-CN"/>
        </w:rPr>
        <w:sym w:font="Symbol" w:char="F06D"/>
      </w:r>
      <w:r w:rsidRPr="004A6E0A">
        <w:rPr>
          <w:lang w:val="es-ES_tradnl" w:eastAsia="zh-CN"/>
        </w:rPr>
        <w:t>A/m) a 10 m (</w:t>
      </w:r>
      <w:r>
        <w:rPr>
          <w:lang w:val="es-ES_tradnl" w:eastAsia="zh-CN"/>
        </w:rPr>
        <w:t>de 13,</w:t>
      </w:r>
      <w:r w:rsidRPr="004A6E0A">
        <w:rPr>
          <w:lang w:val="es-ES_tradnl" w:eastAsia="zh-CN"/>
        </w:rPr>
        <w:t>553 a</w:t>
      </w:r>
      <w:r>
        <w:rPr>
          <w:lang w:val="es-ES_tradnl" w:eastAsia="zh-CN"/>
        </w:rPr>
        <w:t xml:space="preserve"> 13,</w:t>
      </w:r>
      <w:r w:rsidRPr="004A6E0A">
        <w:rPr>
          <w:lang w:val="es-ES_tradnl" w:eastAsia="zh-CN"/>
        </w:rPr>
        <w:t>567 MHz, toda emisi</w:t>
      </w:r>
      <w:r>
        <w:rPr>
          <w:lang w:val="es-ES_tradnl" w:eastAsia="zh-CN"/>
        </w:rPr>
        <w:t>ón desplazada menos de</w:t>
      </w:r>
      <w:r w:rsidRPr="004A6E0A">
        <w:rPr>
          <w:lang w:val="es-ES_tradnl" w:eastAsia="zh-CN"/>
        </w:rPr>
        <w:t xml:space="preserve"> 140 kHz </w:t>
      </w:r>
      <w:r>
        <w:rPr>
          <w:lang w:val="es-ES_tradnl" w:eastAsia="zh-CN"/>
        </w:rPr>
        <w:t>de los bordes de la banda, detector de cuasi cresta</w:t>
      </w:r>
      <w:r w:rsidRPr="004A6E0A">
        <w:rPr>
          <w:lang w:val="es-ES_tradnl" w:eastAsia="zh-CN"/>
        </w:rPr>
        <w:t xml:space="preserve">) </w:t>
      </w:r>
    </w:p>
    <w:p w:rsidR="00A65D9B" w:rsidRPr="002166C8" w:rsidRDefault="00A65D9B" w:rsidP="003E623D">
      <w:pPr>
        <w:pStyle w:val="enumlev1"/>
        <w:tabs>
          <w:tab w:val="clear" w:pos="1191"/>
          <w:tab w:val="clear" w:pos="1588"/>
          <w:tab w:val="clear" w:pos="1985"/>
          <w:tab w:val="left" w:pos="5670"/>
        </w:tabs>
        <w:rPr>
          <w:lang w:val="es-ES_tradnl"/>
        </w:rPr>
      </w:pPr>
      <w:r w:rsidRPr="002166C8">
        <w:rPr>
          <w:lang w:val="es-ES_tradnl"/>
        </w:rPr>
        <w:t>−</w:t>
      </w:r>
      <w:r w:rsidRPr="002166C8">
        <w:rPr>
          <w:lang w:val="es-ES_tradnl"/>
        </w:rPr>
        <w:tab/>
      </w:r>
      <w:r w:rsidRPr="002166C8">
        <w:rPr>
          <w:lang w:val="es-ES_tradnl" w:eastAsia="ko-KR"/>
        </w:rPr>
        <w:t>Equipo</w:t>
      </w:r>
      <w:r w:rsidRPr="002166C8">
        <w:rPr>
          <w:lang w:val="es-ES_tradnl" w:eastAsia="zh-CN"/>
        </w:rPr>
        <w:t xml:space="preserve"> D</w:t>
      </w:r>
      <w:r w:rsidRPr="002166C8">
        <w:rPr>
          <w:lang w:val="es-ES_tradnl"/>
        </w:rPr>
        <w:t>:</w:t>
      </w:r>
    </w:p>
    <w:p w:rsidR="00A65D9B" w:rsidRPr="002166C8" w:rsidRDefault="00A65D9B" w:rsidP="00A532B2">
      <w:pPr>
        <w:pStyle w:val="enumlev2"/>
        <w:tabs>
          <w:tab w:val="clear" w:pos="1191"/>
          <w:tab w:val="clear" w:pos="1588"/>
          <w:tab w:val="clear" w:pos="1985"/>
          <w:tab w:val="left" w:pos="5670"/>
        </w:tabs>
        <w:ind w:left="5670" w:hanging="4876"/>
        <w:jc w:val="left"/>
        <w:rPr>
          <w:lang w:val="es-ES_tradnl"/>
        </w:rPr>
      </w:pPr>
      <w:r w:rsidRPr="002166C8">
        <w:rPr>
          <w:lang w:val="es-ES_tradnl" w:eastAsia="ko-KR"/>
        </w:rPr>
        <w:t>Banda de frecuencias de funcionamiento</w:t>
      </w:r>
      <w:r w:rsidRPr="002166C8">
        <w:rPr>
          <w:lang w:val="es-ES_tradnl"/>
        </w:rPr>
        <w:t xml:space="preserve">: </w:t>
      </w:r>
      <w:r w:rsidRPr="002166C8">
        <w:rPr>
          <w:lang w:val="es-ES_tradnl"/>
        </w:rPr>
        <w:tab/>
      </w:r>
      <w:r w:rsidRPr="002166C8">
        <w:rPr>
          <w:lang w:val="es-ES_tradnl" w:eastAsia="zh-CN"/>
        </w:rPr>
        <w:t xml:space="preserve">315 kHz </w:t>
      </w:r>
      <w:r>
        <w:rPr>
          <w:lang w:val="es-ES_tradnl"/>
        </w:rPr>
        <w:t>a</w:t>
      </w:r>
      <w:r w:rsidRPr="002166C8">
        <w:rPr>
          <w:lang w:val="es-ES_tradnl"/>
        </w:rPr>
        <w:t xml:space="preserve"> </w:t>
      </w:r>
      <w:r w:rsidRPr="002166C8">
        <w:rPr>
          <w:lang w:val="es-ES_tradnl" w:eastAsia="zh-CN"/>
        </w:rPr>
        <w:t>30</w:t>
      </w:r>
      <w:r w:rsidRPr="002166C8">
        <w:rPr>
          <w:lang w:val="es-ES_tradnl"/>
        </w:rPr>
        <w:t> MHz</w:t>
      </w:r>
      <w:r w:rsidRPr="002166C8">
        <w:rPr>
          <w:lang w:val="es-ES_tradnl" w:eastAsia="zh-CN"/>
        </w:rPr>
        <w:t xml:space="preserve"> (</w:t>
      </w:r>
      <w:r>
        <w:rPr>
          <w:lang w:val="es-ES_tradnl" w:eastAsia="zh-CN"/>
        </w:rPr>
        <w:t>excluidos los Equipos </w:t>
      </w:r>
      <w:r w:rsidRPr="002166C8">
        <w:rPr>
          <w:lang w:val="es-ES_tradnl"/>
        </w:rPr>
        <w:t>A, B, C)</w:t>
      </w:r>
    </w:p>
    <w:p w:rsidR="00A65D9B" w:rsidRPr="002166C8" w:rsidRDefault="00A65D9B" w:rsidP="00A532B2">
      <w:pPr>
        <w:pStyle w:val="enumlev2"/>
        <w:tabs>
          <w:tab w:val="clear" w:pos="1191"/>
          <w:tab w:val="clear" w:pos="1588"/>
          <w:tab w:val="clear" w:pos="1985"/>
          <w:tab w:val="left" w:pos="5670"/>
        </w:tabs>
        <w:ind w:left="5670" w:hanging="4876"/>
        <w:jc w:val="left"/>
        <w:rPr>
          <w:lang w:val="es-ES_tradnl"/>
        </w:rPr>
      </w:pPr>
      <w:r w:rsidRPr="002166C8">
        <w:rPr>
          <w:lang w:val="es-ES_tradnl"/>
        </w:rPr>
        <w:t xml:space="preserve">Límite de </w:t>
      </w:r>
      <w:r>
        <w:rPr>
          <w:lang w:val="es-ES_tradnl"/>
        </w:rPr>
        <w:t xml:space="preserve">la </w:t>
      </w:r>
      <w:r w:rsidRPr="002166C8">
        <w:rPr>
          <w:lang w:val="es-ES_tradnl"/>
        </w:rPr>
        <w:t xml:space="preserve">intensidad de campo magnético: </w:t>
      </w:r>
      <w:r w:rsidRPr="002166C8">
        <w:rPr>
          <w:lang w:val="es-ES_tradnl"/>
        </w:rPr>
        <w:tab/>
        <w:t>−5 dB(</w:t>
      </w:r>
      <w:r w:rsidRPr="00EA002B">
        <w:sym w:font="Symbol" w:char="F06D"/>
      </w:r>
      <w:r w:rsidRPr="002166C8">
        <w:rPr>
          <w:lang w:val="es-ES_tradnl"/>
        </w:rPr>
        <w:t>A/m) a</w:t>
      </w:r>
      <w:r>
        <w:rPr>
          <w:lang w:val="es-ES_tradnl"/>
        </w:rPr>
        <w:t xml:space="preserve"> 10 m (de </w:t>
      </w:r>
      <w:r w:rsidRPr="002166C8">
        <w:rPr>
          <w:lang w:val="es-ES_tradnl"/>
        </w:rPr>
        <w:t xml:space="preserve">315 kHz </w:t>
      </w:r>
      <w:r>
        <w:rPr>
          <w:lang w:val="es-ES_tradnl"/>
        </w:rPr>
        <w:t>a</w:t>
      </w:r>
      <w:r w:rsidRPr="002166C8">
        <w:rPr>
          <w:lang w:val="es-ES_tradnl"/>
        </w:rPr>
        <w:t xml:space="preserve"> 1 MHz, </w:t>
      </w:r>
      <w:r>
        <w:rPr>
          <w:lang w:val="es-ES_tradnl"/>
        </w:rPr>
        <w:t>detector de cuasi cresta</w:t>
      </w:r>
      <w:r w:rsidRPr="002166C8">
        <w:rPr>
          <w:lang w:val="es-ES_tradnl"/>
        </w:rPr>
        <w:t>)</w:t>
      </w:r>
    </w:p>
    <w:p w:rsidR="00A65D9B" w:rsidRPr="002166C8" w:rsidRDefault="00A65D9B" w:rsidP="00A532B2">
      <w:pPr>
        <w:pStyle w:val="enumlev2"/>
        <w:tabs>
          <w:tab w:val="clear" w:pos="1191"/>
          <w:tab w:val="clear" w:pos="1588"/>
          <w:tab w:val="clear" w:pos="1985"/>
          <w:tab w:val="left" w:pos="5670"/>
        </w:tabs>
        <w:ind w:left="5670" w:hanging="4876"/>
        <w:jc w:val="left"/>
        <w:rPr>
          <w:lang w:val="es-ES_tradnl"/>
        </w:rPr>
      </w:pPr>
      <w:r w:rsidRPr="002166C8">
        <w:rPr>
          <w:lang w:val="es-ES_tradnl"/>
        </w:rPr>
        <w:tab/>
        <w:t>−15 dB(</w:t>
      </w:r>
      <w:r w:rsidRPr="00EA002B">
        <w:sym w:font="Symbol" w:char="F06D"/>
      </w:r>
      <w:r w:rsidRPr="002166C8">
        <w:rPr>
          <w:lang w:val="es-ES_tradnl"/>
        </w:rPr>
        <w:t>A/m) a 10 m (</w:t>
      </w:r>
      <w:r>
        <w:rPr>
          <w:lang w:val="es-ES_tradnl"/>
        </w:rPr>
        <w:t>de</w:t>
      </w:r>
      <w:r w:rsidRPr="002166C8">
        <w:rPr>
          <w:lang w:val="es-ES_tradnl"/>
        </w:rPr>
        <w:t xml:space="preserve"> 1 a 30 MHz, </w:t>
      </w:r>
      <w:r>
        <w:rPr>
          <w:lang w:val="es-ES_tradnl"/>
        </w:rPr>
        <w:t>detector de cuasi cresta</w:t>
      </w:r>
      <w:r w:rsidRPr="002166C8">
        <w:rPr>
          <w:lang w:val="es-ES_tradnl"/>
        </w:rPr>
        <w:t>)</w:t>
      </w:r>
    </w:p>
    <w:p w:rsidR="00A65D9B" w:rsidRPr="002166C8" w:rsidRDefault="00A65D9B" w:rsidP="003E623D">
      <w:pPr>
        <w:pStyle w:val="enumlev1"/>
        <w:tabs>
          <w:tab w:val="clear" w:pos="1191"/>
          <w:tab w:val="clear" w:pos="1588"/>
          <w:tab w:val="clear" w:pos="1985"/>
          <w:tab w:val="left" w:pos="5670"/>
        </w:tabs>
        <w:rPr>
          <w:lang w:val="es-ES_tradnl"/>
        </w:rPr>
      </w:pPr>
      <w:r w:rsidRPr="002166C8">
        <w:rPr>
          <w:lang w:val="es-ES_tradnl"/>
        </w:rPr>
        <w:t>−</w:t>
      </w:r>
      <w:r w:rsidRPr="002166C8">
        <w:rPr>
          <w:lang w:val="es-ES_tradnl"/>
        </w:rPr>
        <w:tab/>
        <w:t>Equipo E:</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eastAsia="ko-KR"/>
        </w:rPr>
        <w:t>Banda de frecuencias de funcionamiento</w:t>
      </w:r>
      <w:r w:rsidRPr="002166C8">
        <w:rPr>
          <w:lang w:val="es-ES_tradnl"/>
        </w:rPr>
        <w:t xml:space="preserve"> </w:t>
      </w:r>
      <w:r>
        <w:rPr>
          <w:lang w:val="es-ES_tradnl"/>
        </w:rPr>
        <w:t xml:space="preserve">(MHz): </w:t>
      </w:r>
      <w:r>
        <w:rPr>
          <w:lang w:val="es-ES_tradnl"/>
        </w:rPr>
        <w:tab/>
        <w:t>40,</w:t>
      </w:r>
      <w:r w:rsidRPr="002166C8">
        <w:rPr>
          <w:lang w:val="es-ES_tradnl"/>
        </w:rPr>
        <w:t xml:space="preserve">66 </w:t>
      </w:r>
      <w:r>
        <w:rPr>
          <w:lang w:val="es-ES_tradnl"/>
        </w:rPr>
        <w:t>a 40,</w:t>
      </w:r>
      <w:r w:rsidRPr="002166C8">
        <w:rPr>
          <w:lang w:val="es-ES_tradnl"/>
        </w:rPr>
        <w:t>70</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Límite de potencia radiada:</w:t>
      </w:r>
      <w:r w:rsidRPr="002166C8">
        <w:rPr>
          <w:lang w:val="es-ES_tradnl"/>
        </w:rPr>
        <w:tab/>
        <w:t>10 mW (p.r.a.)</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 xml:space="preserve">Tolerancia de frecuencia: </w:t>
      </w:r>
      <w:r w:rsidRPr="002166C8">
        <w:rPr>
          <w:lang w:val="es-ES_tradnl"/>
        </w:rPr>
        <w:tab/>
        <w:t xml:space="preserve">100 </w:t>
      </w:r>
      <w:r w:rsidRPr="00EA002B">
        <w:sym w:font="Symbol" w:char="F0B4"/>
      </w:r>
      <w:r w:rsidRPr="002166C8">
        <w:rPr>
          <w:lang w:val="es-ES_tradnl"/>
        </w:rPr>
        <w:t> 10</w:t>
      </w:r>
      <w:r w:rsidRPr="002166C8">
        <w:rPr>
          <w:vertAlign w:val="superscript"/>
          <w:lang w:val="es-ES_tradnl"/>
        </w:rPr>
        <w:t>−6</w:t>
      </w:r>
    </w:p>
    <w:p w:rsidR="00A65D9B" w:rsidRPr="002166C8" w:rsidRDefault="00A65D9B" w:rsidP="003E623D">
      <w:pPr>
        <w:pStyle w:val="enumlev1"/>
        <w:tabs>
          <w:tab w:val="clear" w:pos="1191"/>
          <w:tab w:val="clear" w:pos="1588"/>
          <w:tab w:val="clear" w:pos="1985"/>
          <w:tab w:val="left" w:pos="5670"/>
        </w:tabs>
        <w:jc w:val="left"/>
        <w:rPr>
          <w:lang w:val="es-ES_tradnl"/>
        </w:rPr>
      </w:pPr>
      <w:r w:rsidRPr="002166C8">
        <w:rPr>
          <w:lang w:val="es-ES_tradnl"/>
        </w:rPr>
        <w:lastRenderedPageBreak/>
        <w:t>−</w:t>
      </w:r>
      <w:r w:rsidRPr="002166C8">
        <w:rPr>
          <w:lang w:val="es-ES_tradnl"/>
        </w:rPr>
        <w:tab/>
        <w:t>Equipo</w:t>
      </w:r>
      <w:r w:rsidRPr="002166C8">
        <w:rPr>
          <w:lang w:val="es-ES_tradnl" w:eastAsia="zh-CN"/>
        </w:rPr>
        <w:t xml:space="preserve"> F (excluyendo los teléfonos sin cordón,</w:t>
      </w:r>
      <w:r w:rsidRPr="002166C8">
        <w:rPr>
          <w:lang w:val="es-ES_tradnl" w:eastAsia="zh-CN"/>
        </w:rPr>
        <w:br/>
      </w:r>
      <w:r>
        <w:rPr>
          <w:lang w:val="es-ES_tradnl" w:eastAsia="zh-CN"/>
        </w:rPr>
        <w:t xml:space="preserve">digitales, dispositivos </w:t>
      </w:r>
      <w:r w:rsidRPr="002166C8">
        <w:rPr>
          <w:lang w:val="es-ES_tradnl" w:eastAsia="zh-CN"/>
        </w:rPr>
        <w:t xml:space="preserve">Bluetooth </w:t>
      </w:r>
      <w:r>
        <w:rPr>
          <w:lang w:val="es-ES_tradnl" w:eastAsia="zh-CN"/>
        </w:rPr>
        <w:t>y</w:t>
      </w:r>
      <w:r>
        <w:rPr>
          <w:lang w:val="es-ES_tradnl" w:eastAsia="zh-CN"/>
        </w:rPr>
        <w:br/>
        <w:t xml:space="preserve">dispositivos </w:t>
      </w:r>
      <w:r w:rsidRPr="002166C8">
        <w:rPr>
          <w:lang w:val="es-ES_tradnl" w:eastAsia="zh-CN"/>
        </w:rPr>
        <w:t>WLAN)</w:t>
      </w:r>
      <w:r w:rsidRPr="002166C8">
        <w:rPr>
          <w:lang w:val="es-ES_tradnl"/>
        </w:rPr>
        <w:t>:</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 xml:space="preserve">Banda de frecuencias de funcionamiento (MHz): </w:t>
      </w:r>
      <w:r w:rsidRPr="002166C8">
        <w:rPr>
          <w:lang w:val="es-ES_tradnl"/>
        </w:rPr>
        <w:tab/>
        <w:t xml:space="preserve">2 400 </w:t>
      </w:r>
      <w:r>
        <w:rPr>
          <w:lang w:val="es-ES_tradnl"/>
        </w:rPr>
        <w:t>a 2 483,</w:t>
      </w:r>
      <w:r w:rsidRPr="002166C8">
        <w:rPr>
          <w:lang w:val="es-ES_tradnl"/>
        </w:rPr>
        <w:t xml:space="preserve">5 </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Límite de potencia radiada:</w:t>
      </w:r>
      <w:r w:rsidRPr="002166C8">
        <w:rPr>
          <w:lang w:val="es-ES_tradnl"/>
        </w:rPr>
        <w:tab/>
        <w:t>10 mW (</w:t>
      </w:r>
      <w:r>
        <w:rPr>
          <w:lang w:val="es-ES_tradnl"/>
        </w:rPr>
        <w:t>p.i.r.e</w:t>
      </w:r>
      <w:r w:rsidRPr="002166C8">
        <w:rPr>
          <w:lang w:val="es-ES_tradnl"/>
        </w:rPr>
        <w:t>.)</w:t>
      </w:r>
    </w:p>
    <w:p w:rsidR="00A65D9B" w:rsidRPr="002166C8" w:rsidRDefault="00A65D9B" w:rsidP="003E623D">
      <w:pPr>
        <w:pStyle w:val="enumlev2"/>
        <w:tabs>
          <w:tab w:val="clear" w:pos="1191"/>
          <w:tab w:val="clear" w:pos="1588"/>
          <w:tab w:val="clear" w:pos="1985"/>
          <w:tab w:val="left" w:pos="5670"/>
        </w:tabs>
        <w:rPr>
          <w:lang w:val="es-ES_tradnl"/>
        </w:rPr>
      </w:pPr>
      <w:r>
        <w:rPr>
          <w:lang w:val="es-ES_tradnl"/>
        </w:rPr>
        <w:t>Tolerancia de frecuencia</w:t>
      </w:r>
      <w:r w:rsidRPr="002166C8">
        <w:rPr>
          <w:lang w:val="es-ES_tradnl"/>
        </w:rPr>
        <w:t xml:space="preserve">: </w:t>
      </w:r>
      <w:r w:rsidRPr="002166C8">
        <w:rPr>
          <w:lang w:val="es-ES_tradnl"/>
        </w:rPr>
        <w:tab/>
        <w:t>75 kHz</w:t>
      </w:r>
    </w:p>
    <w:p w:rsidR="00A65D9B" w:rsidRPr="002166C8" w:rsidRDefault="00A65D9B" w:rsidP="003E623D">
      <w:pPr>
        <w:pStyle w:val="enumlev1"/>
        <w:tabs>
          <w:tab w:val="clear" w:pos="1191"/>
          <w:tab w:val="clear" w:pos="1588"/>
          <w:tab w:val="clear" w:pos="1985"/>
          <w:tab w:val="left" w:pos="5670"/>
        </w:tabs>
        <w:rPr>
          <w:lang w:val="es-ES_tradnl"/>
        </w:rPr>
      </w:pPr>
      <w:r w:rsidRPr="002166C8">
        <w:rPr>
          <w:lang w:val="es-ES_tradnl"/>
        </w:rPr>
        <w:t>−</w:t>
      </w:r>
      <w:r w:rsidRPr="002166C8">
        <w:rPr>
          <w:lang w:val="es-ES_tradnl"/>
        </w:rPr>
        <w:tab/>
        <w:t xml:space="preserve">Equipo </w:t>
      </w:r>
      <w:r w:rsidRPr="002166C8">
        <w:rPr>
          <w:lang w:val="es-ES_tradnl" w:eastAsia="zh-CN"/>
        </w:rPr>
        <w:t>G</w:t>
      </w:r>
      <w:r w:rsidRPr="002166C8">
        <w:rPr>
          <w:lang w:val="es-ES_tradnl"/>
        </w:rPr>
        <w:t>:</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Banda de frecuencias de funcionamiento</w:t>
      </w:r>
      <w:r>
        <w:rPr>
          <w:lang w:val="es-ES_tradnl"/>
        </w:rPr>
        <w:t xml:space="preserve"> (GHz): </w:t>
      </w:r>
      <w:r>
        <w:rPr>
          <w:lang w:val="es-ES_tradnl"/>
        </w:rPr>
        <w:tab/>
        <w:t>24,</w:t>
      </w:r>
      <w:r w:rsidRPr="002166C8">
        <w:rPr>
          <w:lang w:val="es-ES_tradnl"/>
        </w:rPr>
        <w:t xml:space="preserve">00 </w:t>
      </w:r>
      <w:r>
        <w:rPr>
          <w:lang w:val="es-ES_tradnl"/>
        </w:rPr>
        <w:t>a 24,</w:t>
      </w:r>
      <w:r w:rsidRPr="002166C8">
        <w:rPr>
          <w:lang w:val="es-ES_tradnl"/>
        </w:rPr>
        <w:t>25</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Límite de potencia radiada:</w:t>
      </w:r>
      <w:r w:rsidRPr="002166C8">
        <w:rPr>
          <w:lang w:val="es-ES_tradnl"/>
        </w:rPr>
        <w:tab/>
        <w:t>20 mW (</w:t>
      </w:r>
      <w:r>
        <w:rPr>
          <w:lang w:val="es-ES_tradnl"/>
        </w:rPr>
        <w:t>p.i.r.e</w:t>
      </w:r>
      <w:r w:rsidRPr="002166C8">
        <w:rPr>
          <w:lang w:val="es-ES_tradnl"/>
        </w:rPr>
        <w:t>.)</w:t>
      </w:r>
    </w:p>
    <w:p w:rsidR="00A65D9B" w:rsidRPr="002166C8" w:rsidRDefault="00A65D9B" w:rsidP="00DA40DD">
      <w:pPr>
        <w:pStyle w:val="Heading2"/>
        <w:rPr>
          <w:lang w:val="es-ES_tradnl"/>
        </w:rPr>
      </w:pPr>
      <w:r w:rsidRPr="002166C8">
        <w:rPr>
          <w:lang w:val="es-ES_tradnl"/>
        </w:rPr>
        <w:t>1.13</w:t>
      </w:r>
      <w:r w:rsidRPr="002166C8">
        <w:rPr>
          <w:lang w:val="es-ES_tradnl"/>
        </w:rPr>
        <w:tab/>
        <w:t>Teléfono sin cordón digital</w:t>
      </w:r>
    </w:p>
    <w:p w:rsidR="00A65D9B" w:rsidRPr="002166C8" w:rsidRDefault="00A65D9B" w:rsidP="003E623D">
      <w:pPr>
        <w:pStyle w:val="enumlev1"/>
        <w:tabs>
          <w:tab w:val="clear" w:pos="1191"/>
          <w:tab w:val="clear" w:pos="1588"/>
          <w:tab w:val="clear" w:pos="1985"/>
          <w:tab w:val="left" w:pos="5670"/>
        </w:tabs>
        <w:rPr>
          <w:lang w:val="es-ES_tradnl" w:eastAsia="ko-KR"/>
        </w:rPr>
      </w:pPr>
      <w:r w:rsidRPr="002166C8">
        <w:rPr>
          <w:lang w:val="es-ES_tradnl" w:eastAsia="ko-KR"/>
        </w:rPr>
        <w:t>−</w:t>
      </w:r>
      <w:r w:rsidRPr="002166C8">
        <w:rPr>
          <w:lang w:val="es-ES_tradnl" w:eastAsia="ko-KR"/>
        </w:rPr>
        <w:tab/>
        <w:t>Banda de frecuencias de funcionamiento (MHz):</w:t>
      </w:r>
      <w:r w:rsidRPr="002166C8">
        <w:rPr>
          <w:lang w:val="es-ES_tradnl" w:eastAsia="ko-KR"/>
        </w:rPr>
        <w:tab/>
        <w:t xml:space="preserve">2 400 </w:t>
      </w:r>
      <w:r>
        <w:rPr>
          <w:lang w:val="es-ES_tradnl" w:eastAsia="ko-KR"/>
        </w:rPr>
        <w:t>a 2 483,</w:t>
      </w:r>
      <w:r w:rsidRPr="002166C8">
        <w:rPr>
          <w:lang w:val="es-ES_tradnl" w:eastAsia="ko-KR"/>
        </w:rPr>
        <w:t xml:space="preserve">5 </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Límite de potencia radiada:</w:t>
      </w:r>
      <w:r w:rsidRPr="002166C8">
        <w:rPr>
          <w:lang w:val="es-ES_tradnl"/>
        </w:rPr>
        <w:tab/>
        <w:t>25 mW (</w:t>
      </w:r>
      <w:r>
        <w:rPr>
          <w:lang w:val="es-ES_tradnl"/>
        </w:rPr>
        <w:t>p.i.r.e</w:t>
      </w:r>
      <w:r w:rsidRPr="002166C8">
        <w:rPr>
          <w:lang w:val="es-ES_tradnl"/>
        </w:rPr>
        <w:t>.</w:t>
      </w:r>
      <w:r>
        <w:rPr>
          <w:lang w:val="es-ES_tradnl"/>
        </w:rPr>
        <w:t xml:space="preserve"> media</w:t>
      </w:r>
      <w:r w:rsidRPr="002166C8">
        <w:rPr>
          <w:lang w:val="es-ES_tradnl"/>
        </w:rPr>
        <w:t>)</w:t>
      </w:r>
    </w:p>
    <w:p w:rsidR="00A65D9B" w:rsidRPr="002166C8" w:rsidRDefault="00A65D9B" w:rsidP="003E623D">
      <w:pPr>
        <w:pStyle w:val="enumlev2"/>
        <w:tabs>
          <w:tab w:val="clear" w:pos="1191"/>
          <w:tab w:val="clear" w:pos="1588"/>
          <w:tab w:val="clear" w:pos="1985"/>
          <w:tab w:val="left" w:pos="5670"/>
        </w:tabs>
        <w:rPr>
          <w:lang w:val="es-ES_tradnl"/>
        </w:rPr>
      </w:pPr>
      <w:r w:rsidRPr="002166C8">
        <w:rPr>
          <w:lang w:val="es-ES_tradnl"/>
        </w:rPr>
        <w:t>Tolerancia de frecuencia:</w:t>
      </w:r>
      <w:r w:rsidRPr="002166C8">
        <w:rPr>
          <w:lang w:val="es-ES_tradnl"/>
        </w:rPr>
        <w:tab/>
        <w:t xml:space="preserve">20 </w:t>
      </w:r>
      <w:r w:rsidRPr="00EA002B">
        <w:sym w:font="Symbol" w:char="F0B4"/>
      </w:r>
      <w:r w:rsidRPr="002166C8">
        <w:rPr>
          <w:lang w:val="es-ES_tradnl"/>
        </w:rPr>
        <w:t> 10</w:t>
      </w:r>
      <w:r w:rsidRPr="002166C8">
        <w:rPr>
          <w:vertAlign w:val="superscript"/>
          <w:lang w:val="es-ES_tradnl"/>
        </w:rPr>
        <w:t>−6</w:t>
      </w:r>
    </w:p>
    <w:p w:rsidR="00A65D9B" w:rsidRPr="002166C8" w:rsidRDefault="00A65D9B" w:rsidP="00DA40DD">
      <w:pPr>
        <w:pStyle w:val="Heading2"/>
        <w:rPr>
          <w:lang w:val="es-ES_tradnl"/>
        </w:rPr>
      </w:pPr>
      <w:r w:rsidRPr="002166C8">
        <w:rPr>
          <w:lang w:val="es-ES_tradnl"/>
        </w:rPr>
        <w:t>1.14</w:t>
      </w:r>
      <w:r w:rsidRPr="002166C8">
        <w:rPr>
          <w:lang w:val="es-ES_tradnl"/>
        </w:rPr>
        <w:tab/>
        <w:t xml:space="preserve">Radares de automoción (radares para evitar la colisión) </w:t>
      </w:r>
    </w:p>
    <w:p w:rsidR="00A65D9B" w:rsidRPr="002166C8" w:rsidRDefault="00A65D9B" w:rsidP="003E623D">
      <w:pPr>
        <w:tabs>
          <w:tab w:val="clear" w:pos="1191"/>
          <w:tab w:val="clear" w:pos="1588"/>
          <w:tab w:val="clear" w:pos="1985"/>
          <w:tab w:val="left" w:pos="5670"/>
        </w:tabs>
        <w:rPr>
          <w:lang w:val="es-ES_tradnl" w:eastAsia="zh-CN"/>
        </w:rPr>
      </w:pPr>
      <w:r w:rsidRPr="002166C8">
        <w:rPr>
          <w:lang w:val="es-ES_tradnl" w:eastAsia="ko-KR"/>
        </w:rPr>
        <w:t>−</w:t>
      </w:r>
      <w:r w:rsidRPr="002166C8">
        <w:rPr>
          <w:lang w:val="es-ES_tradnl" w:eastAsia="ko-KR"/>
        </w:rPr>
        <w:tab/>
      </w:r>
      <w:r w:rsidRPr="002166C8">
        <w:rPr>
          <w:lang w:val="es-ES_tradnl"/>
        </w:rPr>
        <w:t>Banda de frecuencias de funcionamiento</w:t>
      </w:r>
      <w:r w:rsidRPr="002166C8">
        <w:rPr>
          <w:lang w:val="es-ES_tradnl" w:eastAsia="zh-CN"/>
        </w:rPr>
        <w:t xml:space="preserve"> </w:t>
      </w:r>
      <w:r w:rsidRPr="002166C8">
        <w:rPr>
          <w:lang w:val="es-ES_tradnl"/>
        </w:rPr>
        <w:t>(</w:t>
      </w:r>
      <w:r w:rsidRPr="002166C8">
        <w:rPr>
          <w:lang w:val="es-ES_tradnl" w:eastAsia="zh-CN"/>
        </w:rPr>
        <w:t>G</w:t>
      </w:r>
      <w:r w:rsidRPr="002166C8">
        <w:rPr>
          <w:lang w:val="es-ES_tradnl"/>
        </w:rPr>
        <w:t>Hz):</w:t>
      </w:r>
      <w:r w:rsidRPr="002166C8">
        <w:rPr>
          <w:lang w:val="es-ES_tradnl"/>
        </w:rPr>
        <w:tab/>
      </w:r>
      <w:r w:rsidRPr="002166C8">
        <w:rPr>
          <w:lang w:val="es-ES_tradnl" w:eastAsia="zh-CN"/>
        </w:rPr>
        <w:t xml:space="preserve">76 </w:t>
      </w:r>
      <w:r>
        <w:rPr>
          <w:lang w:val="es-ES_tradnl" w:eastAsia="zh-CN"/>
        </w:rPr>
        <w:t>a</w:t>
      </w:r>
      <w:r w:rsidRPr="002166C8">
        <w:rPr>
          <w:lang w:val="es-ES_tradnl" w:eastAsia="zh-CN"/>
        </w:rPr>
        <w:t xml:space="preserve"> 77 </w:t>
      </w:r>
    </w:p>
    <w:p w:rsidR="00A65D9B" w:rsidRDefault="00A65D9B" w:rsidP="003E623D">
      <w:pPr>
        <w:pStyle w:val="enumlev2"/>
        <w:tabs>
          <w:tab w:val="clear" w:pos="1191"/>
          <w:tab w:val="clear" w:pos="1588"/>
          <w:tab w:val="clear" w:pos="1985"/>
          <w:tab w:val="left" w:pos="5670"/>
        </w:tabs>
        <w:rPr>
          <w:lang w:val="es-ES_tradnl"/>
        </w:rPr>
      </w:pPr>
      <w:r w:rsidRPr="002166C8">
        <w:rPr>
          <w:lang w:val="es-ES_tradnl"/>
        </w:rPr>
        <w:t>Límite de potencia radiada:</w:t>
      </w:r>
      <w:r w:rsidRPr="002166C8">
        <w:rPr>
          <w:lang w:val="es-ES_tradnl"/>
        </w:rPr>
        <w:tab/>
        <w:t>55 dBm (</w:t>
      </w:r>
      <w:r>
        <w:rPr>
          <w:lang w:val="es-ES_tradnl"/>
        </w:rPr>
        <w:t>p.i.r.e</w:t>
      </w:r>
      <w:r w:rsidRPr="002166C8">
        <w:rPr>
          <w:lang w:val="es-ES_tradnl"/>
        </w:rPr>
        <w:t>.</w:t>
      </w:r>
      <w:r>
        <w:rPr>
          <w:lang w:val="es-ES_tradnl"/>
        </w:rPr>
        <w:t xml:space="preserve"> de cresta</w:t>
      </w:r>
      <w:r w:rsidRPr="002166C8">
        <w:rPr>
          <w:lang w:val="es-ES_tradnl"/>
        </w:rPr>
        <w:t>)</w:t>
      </w:r>
    </w:p>
    <w:p w:rsidR="00A65D9B" w:rsidRDefault="00A65D9B" w:rsidP="00DA40DD">
      <w:pPr>
        <w:pStyle w:val="Heading1"/>
        <w:rPr>
          <w:lang w:val="es-ES_tradnl"/>
        </w:rPr>
      </w:pPr>
      <w:r>
        <w:rPr>
          <w:lang w:val="es-ES_tradnl"/>
        </w:rPr>
        <w:t>2</w:t>
      </w:r>
      <w:r>
        <w:rPr>
          <w:lang w:val="es-ES_tradnl"/>
        </w:rPr>
        <w:tab/>
        <w:t>Requisitos de los parámetros de explotación</w:t>
      </w:r>
    </w:p>
    <w:p w:rsidR="00A65D9B" w:rsidRDefault="00A65D9B" w:rsidP="00DA40DD">
      <w:pPr>
        <w:rPr>
          <w:lang w:val="es-ES_tradnl"/>
        </w:rPr>
      </w:pPr>
      <w:r>
        <w:rPr>
          <w:b/>
          <w:bCs/>
          <w:lang w:val="es-ES_tradnl"/>
        </w:rPr>
        <w:t>2.1</w:t>
      </w:r>
      <w:r>
        <w:rPr>
          <w:lang w:val="es-ES_tradnl"/>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A65D9B" w:rsidRDefault="00A65D9B" w:rsidP="00DA40DD">
      <w:pPr>
        <w:rPr>
          <w:lang w:val="es-ES_tradnl"/>
        </w:rPr>
      </w:pPr>
      <w:r>
        <w:rPr>
          <w:b/>
          <w:bCs/>
          <w:lang w:val="es-ES_tradnl"/>
        </w:rPr>
        <w:t>2.2</w:t>
      </w:r>
      <w:r>
        <w:rPr>
          <w:lang w:val="es-ES_tradnl"/>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A65D9B" w:rsidRDefault="00A65D9B" w:rsidP="00DA40DD">
      <w:pPr>
        <w:rPr>
          <w:lang w:val="es-ES_tradnl"/>
        </w:rPr>
      </w:pPr>
      <w:r>
        <w:rPr>
          <w:b/>
          <w:bCs/>
          <w:lang w:val="es-ES_tradnl"/>
        </w:rPr>
        <w:t>2.3</w:t>
      </w:r>
      <w:r>
        <w:rPr>
          <w:lang w:val="es-ES_tradnl"/>
        </w:rPr>
        <w:tab/>
        <w:t>Está prohibido su uso cerca de aeropuertos o aviones.</w:t>
      </w:r>
    </w:p>
    <w:p w:rsidR="00A65D9B" w:rsidRDefault="00A65D9B" w:rsidP="005E2CBE">
      <w:pPr>
        <w:keepLines/>
        <w:rPr>
          <w:lang w:val="es-ES_tradnl"/>
        </w:rPr>
      </w:pPr>
      <w:r>
        <w:rPr>
          <w:b/>
          <w:bCs/>
          <w:lang w:val="es-ES_tradnl"/>
        </w:rPr>
        <w:t>2.4</w:t>
      </w:r>
      <w:r>
        <w:rPr>
          <w:lang w:val="es-ES_tradnl"/>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A65D9B" w:rsidRDefault="00A65D9B" w:rsidP="00DA40DD">
      <w:pPr>
        <w:rPr>
          <w:lang w:val="es-ES_tradnl"/>
        </w:rPr>
      </w:pPr>
      <w:r>
        <w:rPr>
          <w:b/>
          <w:bCs/>
          <w:lang w:val="es-ES_tradnl"/>
        </w:rPr>
        <w:t>2.5</w:t>
      </w:r>
      <w:r>
        <w:rPr>
          <w:lang w:val="es-ES_tradnl"/>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A65D9B" w:rsidRDefault="00A65D9B" w:rsidP="00DA40DD">
      <w:pPr>
        <w:rPr>
          <w:lang w:val="es-ES_tradnl"/>
        </w:rPr>
      </w:pPr>
      <w:r>
        <w:rPr>
          <w:b/>
          <w:bCs/>
          <w:lang w:val="es-ES_tradnl"/>
        </w:rPr>
        <w:t>2.6</w:t>
      </w:r>
      <w:r>
        <w:rPr>
          <w:lang w:val="es-ES_tradnl"/>
        </w:rPr>
        <w:tab/>
        <w:t>Los dispositivos de radiocomunicaciones de corto alcance, que no estén homologados por la oficina radioeléctrica estatal no se podrán vender, ni fabricar, ni utilizar en China.</w:t>
      </w:r>
    </w:p>
    <w:p w:rsidR="00A65D9B" w:rsidRDefault="00A65D9B" w:rsidP="00DA40DD">
      <w:pPr>
        <w:rPr>
          <w:lang w:val="es-ES_tradnl"/>
        </w:rPr>
      </w:pPr>
      <w:r>
        <w:rPr>
          <w:b/>
          <w:bCs/>
          <w:lang w:val="es-ES_tradnl"/>
        </w:rPr>
        <w:t>2.7</w:t>
      </w:r>
      <w:r>
        <w:rPr>
          <w:lang w:val="es-ES_tradnl"/>
        </w:rPr>
        <w:tab/>
        <w:t xml:space="preserve">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w:t>
      </w:r>
      <w:r>
        <w:rPr>
          <w:lang w:val="es-ES_tradnl"/>
        </w:rPr>
        <w:lastRenderedPageBreak/>
        <w:t>otra antena transmisora ni podrán cambiar la especificación del diseño original ni su función arbitrariamente.</w:t>
      </w:r>
    </w:p>
    <w:p w:rsidR="00A65D9B" w:rsidRDefault="00A65D9B" w:rsidP="00DA40DD">
      <w:pPr>
        <w:rPr>
          <w:lang w:val="es-ES_tradnl"/>
        </w:rPr>
      </w:pPr>
      <w:r>
        <w:rPr>
          <w:b/>
          <w:bCs/>
          <w:lang w:val="es-ES_tradnl"/>
        </w:rPr>
        <w:t>2.8</w:t>
      </w:r>
      <w:r>
        <w:rPr>
          <w:lang w:val="es-ES_tradnl"/>
        </w:rPr>
        <w:tab/>
        <w:t>Los dispositivos de radiocomunicaciones de corto alcance tienen que estar instalados dentro de un contenedor integrado. Su ajuste y control externo se utilizarán únicamente dentro del margen de las especificaciones técnicas homologadas.</w:t>
      </w:r>
    </w:p>
    <w:p w:rsidR="00A65D9B" w:rsidRDefault="00A65D9B" w:rsidP="00DA40DD">
      <w:pPr>
        <w:rPr>
          <w:lang w:val="es-ES_tradnl"/>
        </w:rPr>
      </w:pPr>
      <w:r>
        <w:rPr>
          <w:b/>
          <w:bCs/>
          <w:lang w:val="es-ES_tradnl"/>
        </w:rPr>
        <w:t>2.9</w:t>
      </w:r>
      <w:r>
        <w:rPr>
          <w:lang w:val="es-ES_tradnl"/>
        </w:rPr>
        <w:tab/>
        <w:t>En la utilización de los dispositivos de radiocomunicaciones de corto alcance enumerados se seguirán las siguientes instrucciones:</w:t>
      </w:r>
    </w:p>
    <w:p w:rsidR="00A65D9B" w:rsidRDefault="00A65D9B" w:rsidP="00A65D9B">
      <w:pPr>
        <w:pStyle w:val="Heading3"/>
        <w:rPr>
          <w:lang w:val="es-ES_tradnl"/>
        </w:rPr>
      </w:pPr>
      <w:r>
        <w:rPr>
          <w:lang w:val="es-ES_tradnl"/>
        </w:rPr>
        <w:t>2.9.1</w:t>
      </w:r>
      <w:r>
        <w:rPr>
          <w:lang w:val="es-ES_tradnl"/>
        </w:rPr>
        <w:tab/>
      </w:r>
      <w:r w:rsidRPr="00DC0F04">
        <w:rPr>
          <w:lang w:val="es-ES_tradnl"/>
        </w:rPr>
        <w:t>Transmisores de audio inalámbricos</w:t>
      </w:r>
    </w:p>
    <w:p w:rsidR="00A65D9B" w:rsidRDefault="00A65D9B" w:rsidP="00DA40DD">
      <w:pPr>
        <w:rPr>
          <w:lang w:val="es-ES_tradnl"/>
        </w:rPr>
      </w:pPr>
      <w:r>
        <w:rPr>
          <w:lang w:val="es-ES_tradnl"/>
        </w:rPr>
        <w:t>No se podrán utilizar localmente cuando las frecuencias utilizadas sean las mismas que las de las estaciones de radiodifusión o de televisión locales.</w:t>
      </w:r>
    </w:p>
    <w:p w:rsidR="00A65D9B" w:rsidRDefault="00A65D9B" w:rsidP="00DA40DD">
      <w:pPr>
        <w:rPr>
          <w:lang w:val="es-ES_tradnl"/>
        </w:rPr>
      </w:pPr>
      <w:r>
        <w:rPr>
          <w:lang w:val="es-ES_tradnl"/>
        </w:rPr>
        <w:t>Su funcionamiento deberá detenerse si produce interferencias a las estaciones locales. Sólo se podrá volver a utilizar después de suprimir la interferencia y de ajustar la frecuencia a una que esté libre de interferencias.</w:t>
      </w:r>
    </w:p>
    <w:p w:rsidR="00A65D9B" w:rsidRDefault="00A65D9B" w:rsidP="00DA40DD">
      <w:pPr>
        <w:rPr>
          <w:lang w:val="es-ES_tradnl"/>
        </w:rPr>
      </w:pPr>
      <w:r>
        <w:rPr>
          <w:lang w:val="es-ES_tradnl"/>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A65D9B" w:rsidRDefault="00A65D9B" w:rsidP="00DA40DD">
      <w:pPr>
        <w:pStyle w:val="Heading3"/>
        <w:rPr>
          <w:lang w:val="es-ES_tradnl"/>
        </w:rPr>
      </w:pPr>
      <w:r>
        <w:rPr>
          <w:lang w:val="es-ES_tradnl"/>
        </w:rPr>
        <w:t>2.9.2</w:t>
      </w:r>
      <w:r>
        <w:rPr>
          <w:lang w:val="es-ES_tradnl"/>
        </w:rPr>
        <w:tab/>
        <w:t>Transmisores de telemedida biomédica</w:t>
      </w:r>
    </w:p>
    <w:p w:rsidR="00A65D9B" w:rsidRDefault="00A65D9B" w:rsidP="00DA40DD">
      <w:pPr>
        <w:rPr>
          <w:lang w:val="es-ES_tradnl"/>
        </w:rPr>
      </w:pPr>
      <w:r>
        <w:rPr>
          <w:lang w:val="es-ES_tradnl"/>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A65D9B" w:rsidRDefault="00A65D9B" w:rsidP="00DA40DD">
      <w:pPr>
        <w:pStyle w:val="Heading3"/>
        <w:rPr>
          <w:lang w:val="es-ES_tradnl"/>
        </w:rPr>
      </w:pPr>
      <w:r>
        <w:rPr>
          <w:lang w:val="es-ES_tradnl"/>
        </w:rPr>
        <w:t>2.9.3</w:t>
      </w:r>
      <w:r>
        <w:rPr>
          <w:lang w:val="es-ES_tradnl"/>
        </w:rPr>
        <w:tab/>
        <w:t>Equipos para elevación, equipos para pesado</w:t>
      </w:r>
    </w:p>
    <w:p w:rsidR="00A65D9B" w:rsidRDefault="00A65D9B" w:rsidP="00DA40DD">
      <w:pPr>
        <w:rPr>
          <w:lang w:val="es-ES_tradnl"/>
        </w:rPr>
      </w:pPr>
      <w:r>
        <w:rPr>
          <w:lang w:val="es-ES_tradnl"/>
        </w:rPr>
        <w:t>Antes de la instalación, debe comprobarse el entorno de CEM para evitar la interferencia a otros equipos, lo que podría causar indeseables accidentes de producción.</w:t>
      </w:r>
    </w:p>
    <w:p w:rsidR="00A65D9B" w:rsidRDefault="00A65D9B" w:rsidP="00DA40DD">
      <w:pPr>
        <w:rPr>
          <w:lang w:val="es-ES_tradnl"/>
        </w:rPr>
      </w:pPr>
      <w:r>
        <w:rPr>
          <w:lang w:val="es-ES_tradnl"/>
        </w:rPr>
        <w:t>Debe detenerse inmediatamente su funcionamiento cuando provocan interferencia perjudicial. Pueden volverse a utilizar únicamente tras eliminar la interferencia y ajustando la frecuencia a una que esté libre.</w:t>
      </w:r>
    </w:p>
    <w:p w:rsidR="00A65D9B" w:rsidRPr="008571A5" w:rsidRDefault="00A65D9B" w:rsidP="00DA40DD">
      <w:pPr>
        <w:rPr>
          <w:lang w:val="es-ES_tradnl"/>
        </w:rPr>
      </w:pPr>
      <w:r>
        <w:rPr>
          <w:lang w:val="es-ES_tradnl"/>
        </w:rPr>
        <w:t>A fin de proteger el servicio de radioastronomía, está prohibido utilizar en Pekín y Pingtang, provincia de Guizhou, dispositivos que funcionan en las siguientes frecuencias:</w:t>
      </w:r>
    </w:p>
    <w:p w:rsidR="00A65D9B" w:rsidRPr="007B0D55" w:rsidRDefault="00A65D9B" w:rsidP="00DA40DD">
      <w:pPr>
        <w:pStyle w:val="enumlev1"/>
        <w:rPr>
          <w:lang w:val="es-ES_tradnl" w:eastAsia="zh-CN"/>
        </w:rPr>
      </w:pPr>
      <w:r w:rsidRPr="007B0D55">
        <w:rPr>
          <w:lang w:val="es-ES_tradnl"/>
        </w:rPr>
        <w:tab/>
        <w:t>223,100 MHz; 223,700</w:t>
      </w:r>
      <w:r w:rsidRPr="007B0D55">
        <w:rPr>
          <w:lang w:val="es-ES_tradnl" w:eastAsia="zh-CN"/>
        </w:rPr>
        <w:t> MHz</w:t>
      </w:r>
      <w:r w:rsidRPr="007B0D55">
        <w:rPr>
          <w:lang w:val="es-ES_tradnl"/>
        </w:rPr>
        <w:t>; 223,975</w:t>
      </w:r>
      <w:r w:rsidRPr="007B0D55">
        <w:rPr>
          <w:lang w:val="es-ES_tradnl" w:eastAsia="zh-CN"/>
        </w:rPr>
        <w:t> MHz</w:t>
      </w:r>
      <w:r w:rsidRPr="007B0D55">
        <w:rPr>
          <w:lang w:val="es-ES_tradnl"/>
        </w:rPr>
        <w:t>; 224,600</w:t>
      </w:r>
      <w:r w:rsidRPr="007B0D55">
        <w:rPr>
          <w:lang w:val="es-ES_tradnl" w:eastAsia="zh-CN"/>
        </w:rPr>
        <w:t> MHz</w:t>
      </w:r>
      <w:r w:rsidRPr="007B0D55">
        <w:rPr>
          <w:lang w:val="es-ES_tradnl"/>
        </w:rPr>
        <w:t>; 225,025</w:t>
      </w:r>
      <w:r w:rsidRPr="007B0D55">
        <w:rPr>
          <w:lang w:val="es-ES_tradnl" w:eastAsia="zh-CN"/>
        </w:rPr>
        <w:t> MHz;</w:t>
      </w:r>
      <w:r w:rsidRPr="007B0D55">
        <w:rPr>
          <w:lang w:val="es-ES_tradnl"/>
        </w:rPr>
        <w:t xml:space="preserve"> 225,325</w:t>
      </w:r>
      <w:r w:rsidRPr="007B0D55">
        <w:rPr>
          <w:lang w:val="es-ES_tradnl" w:eastAsia="zh-CN"/>
        </w:rPr>
        <w:t> MHz</w:t>
      </w:r>
      <w:r w:rsidRPr="007B0D55">
        <w:rPr>
          <w:lang w:val="es-ES_tradnl"/>
        </w:rPr>
        <w:t>; 230,100 MHz; 230,700</w:t>
      </w:r>
      <w:r w:rsidRPr="007B0D55">
        <w:rPr>
          <w:lang w:val="es-ES_tradnl" w:eastAsia="zh-CN"/>
        </w:rPr>
        <w:t> MHz</w:t>
      </w:r>
      <w:r w:rsidRPr="007B0D55">
        <w:rPr>
          <w:lang w:val="es-ES_tradnl"/>
        </w:rPr>
        <w:t>; 230,975</w:t>
      </w:r>
      <w:r w:rsidRPr="007B0D55">
        <w:rPr>
          <w:lang w:val="es-ES_tradnl" w:eastAsia="zh-CN"/>
        </w:rPr>
        <w:t> MHz</w:t>
      </w:r>
      <w:r w:rsidRPr="007B0D55">
        <w:rPr>
          <w:lang w:val="es-ES_tradnl"/>
        </w:rPr>
        <w:t>; 231,600</w:t>
      </w:r>
      <w:r w:rsidRPr="007B0D55">
        <w:rPr>
          <w:lang w:val="es-ES_tradnl" w:eastAsia="zh-CN"/>
        </w:rPr>
        <w:t> MHz</w:t>
      </w:r>
      <w:r w:rsidRPr="007B0D55">
        <w:rPr>
          <w:lang w:val="es-ES_tradnl"/>
        </w:rPr>
        <w:t>;</w:t>
      </w:r>
      <w:r w:rsidRPr="007B0D55">
        <w:rPr>
          <w:lang w:val="es-ES_tradnl" w:eastAsia="zh-CN"/>
        </w:rPr>
        <w:t xml:space="preserve"> </w:t>
      </w:r>
      <w:r w:rsidRPr="007B0D55">
        <w:rPr>
          <w:lang w:val="es-ES_tradnl"/>
        </w:rPr>
        <w:t>232,025</w:t>
      </w:r>
      <w:r w:rsidRPr="007B0D55">
        <w:rPr>
          <w:lang w:val="es-ES_tradnl" w:eastAsia="zh-CN"/>
        </w:rPr>
        <w:t> MHz</w:t>
      </w:r>
      <w:r w:rsidRPr="007B0D55">
        <w:rPr>
          <w:lang w:val="es-ES_tradnl"/>
        </w:rPr>
        <w:t>; 232,325</w:t>
      </w:r>
      <w:r w:rsidRPr="007B0D55">
        <w:rPr>
          <w:lang w:val="es-ES_tradnl" w:eastAsia="zh-CN"/>
        </w:rPr>
        <w:t> MHz.</w:t>
      </w:r>
    </w:p>
    <w:p w:rsidR="00A65D9B" w:rsidRPr="006D1960" w:rsidRDefault="00A65D9B" w:rsidP="00DA40DD">
      <w:pPr>
        <w:pStyle w:val="Heading3"/>
        <w:rPr>
          <w:lang w:val="es-ES_tradnl"/>
        </w:rPr>
      </w:pPr>
      <w:r w:rsidRPr="006D1960">
        <w:rPr>
          <w:bCs/>
          <w:lang w:val="es-ES_tradnl"/>
        </w:rPr>
        <w:t>2.9.</w:t>
      </w:r>
      <w:r w:rsidRPr="006D1960">
        <w:rPr>
          <w:bCs/>
          <w:lang w:val="es-ES_tradnl" w:eastAsia="zh-CN"/>
        </w:rPr>
        <w:t>4</w:t>
      </w:r>
      <w:r w:rsidRPr="006D1960">
        <w:rPr>
          <w:lang w:val="es-ES_tradnl"/>
        </w:rPr>
        <w:tab/>
        <w:t xml:space="preserve">Equipos radioeléctricos de control </w:t>
      </w:r>
      <w:r>
        <w:rPr>
          <w:lang w:val="es-ES_tradnl"/>
        </w:rPr>
        <w:t xml:space="preserve">remoto </w:t>
      </w:r>
      <w:r w:rsidRPr="006D1960">
        <w:rPr>
          <w:lang w:val="es-ES_tradnl"/>
        </w:rPr>
        <w:t>utilizados en la industria</w:t>
      </w:r>
    </w:p>
    <w:p w:rsidR="00A65D9B" w:rsidRPr="006D1960" w:rsidRDefault="00A65D9B" w:rsidP="00DA40DD">
      <w:pPr>
        <w:rPr>
          <w:lang w:val="es-ES_tradnl"/>
        </w:rPr>
      </w:pPr>
      <w:r w:rsidRPr="006D1960">
        <w:rPr>
          <w:lang w:val="es-ES_tradnl"/>
        </w:rPr>
        <w:t>Pueden utilizarse dentro de un taller industrial (o dentro del edificio).</w:t>
      </w:r>
    </w:p>
    <w:p w:rsidR="00A65D9B" w:rsidRPr="006D1960" w:rsidRDefault="00A65D9B" w:rsidP="00DA40DD">
      <w:pPr>
        <w:pStyle w:val="Heading3"/>
        <w:rPr>
          <w:lang w:val="es-ES_tradnl"/>
        </w:rPr>
      </w:pPr>
      <w:r w:rsidRPr="006D1960">
        <w:rPr>
          <w:bCs/>
          <w:lang w:val="es-ES_tradnl" w:eastAsia="zh-CN"/>
        </w:rPr>
        <w:t>2.9.5</w:t>
      </w:r>
      <w:r w:rsidRPr="006D1960">
        <w:rPr>
          <w:lang w:val="es-ES_tradnl" w:eastAsia="zh-CN"/>
        </w:rPr>
        <w:tab/>
      </w:r>
      <w:r w:rsidRPr="006D1960">
        <w:rPr>
          <w:lang w:val="es-ES_tradnl"/>
        </w:rPr>
        <w:t xml:space="preserve">Equipos para </w:t>
      </w:r>
      <w:r>
        <w:rPr>
          <w:lang w:val="es-ES_tradnl"/>
        </w:rPr>
        <w:t xml:space="preserve">transporte de </w:t>
      </w:r>
      <w:r w:rsidRPr="006D1960">
        <w:rPr>
          <w:lang w:val="es-ES_tradnl"/>
        </w:rPr>
        <w:t>datos</w:t>
      </w:r>
    </w:p>
    <w:p w:rsidR="00A65D9B" w:rsidRPr="006D1960" w:rsidRDefault="00A65D9B" w:rsidP="00DA40DD">
      <w:pPr>
        <w:rPr>
          <w:lang w:val="es-ES_tradnl"/>
        </w:rPr>
      </w:pPr>
      <w:r w:rsidRPr="006D1960">
        <w:rPr>
          <w:lang w:val="es-ES_tradnl"/>
        </w:rPr>
        <w:t>Pueden utilizarse en el interior del edificio.</w:t>
      </w:r>
    </w:p>
    <w:p w:rsidR="00A65D9B" w:rsidRPr="006D1960" w:rsidRDefault="00A65D9B" w:rsidP="00DA40DD">
      <w:pPr>
        <w:rPr>
          <w:lang w:val="es-ES_tradnl"/>
        </w:rPr>
      </w:pPr>
      <w:r>
        <w:rPr>
          <w:lang w:val="es-ES_tradnl"/>
        </w:rPr>
        <w:t xml:space="preserve">A fin de proteger el servicio de radioastronomía, está prohibido utilizar en Pekín y </w:t>
      </w:r>
      <w:r w:rsidRPr="006D1960">
        <w:rPr>
          <w:lang w:val="es-ES_tradnl" w:eastAsia="zh-CN"/>
        </w:rPr>
        <w:t xml:space="preserve">Pingtang, </w:t>
      </w:r>
      <w:r>
        <w:rPr>
          <w:lang w:val="es-ES_tradnl" w:eastAsia="zh-CN"/>
        </w:rPr>
        <w:t xml:space="preserve">provincia de </w:t>
      </w:r>
      <w:r w:rsidRPr="006D1960">
        <w:rPr>
          <w:lang w:val="es-ES_tradnl" w:eastAsia="zh-CN"/>
        </w:rPr>
        <w:t>Guizhou</w:t>
      </w:r>
      <w:r>
        <w:rPr>
          <w:lang w:val="es-ES_tradnl" w:eastAsia="zh-CN"/>
        </w:rPr>
        <w:t xml:space="preserve"> dispositivos que funcionan en las siguientes frecuencias:</w:t>
      </w:r>
    </w:p>
    <w:p w:rsidR="00A65D9B" w:rsidRPr="007B0D55" w:rsidRDefault="00A65D9B" w:rsidP="00DA40DD">
      <w:pPr>
        <w:pStyle w:val="enumlev1"/>
        <w:rPr>
          <w:lang w:val="es-ES_tradnl" w:eastAsia="zh-CN"/>
        </w:rPr>
      </w:pPr>
      <w:r w:rsidRPr="007B0D55">
        <w:rPr>
          <w:lang w:val="es-ES_tradnl"/>
        </w:rPr>
        <w:tab/>
        <w:t>223,150 MHz; 223,250</w:t>
      </w:r>
      <w:r w:rsidRPr="007B0D55">
        <w:rPr>
          <w:lang w:val="es-ES_tradnl" w:eastAsia="zh-CN"/>
        </w:rPr>
        <w:t> MHz</w:t>
      </w:r>
      <w:r w:rsidRPr="007B0D55">
        <w:rPr>
          <w:lang w:val="es-ES_tradnl"/>
        </w:rPr>
        <w:t>; 223,275</w:t>
      </w:r>
      <w:r w:rsidRPr="007B0D55">
        <w:rPr>
          <w:lang w:val="es-ES_tradnl" w:eastAsia="zh-CN"/>
        </w:rPr>
        <w:t> MHz</w:t>
      </w:r>
      <w:r w:rsidRPr="007B0D55">
        <w:rPr>
          <w:lang w:val="es-ES_tradnl"/>
        </w:rPr>
        <w:t>; 223,350</w:t>
      </w:r>
      <w:r w:rsidRPr="007B0D55">
        <w:rPr>
          <w:lang w:val="es-ES_tradnl" w:eastAsia="zh-CN"/>
        </w:rPr>
        <w:t> MHz</w:t>
      </w:r>
      <w:r w:rsidRPr="007B0D55">
        <w:rPr>
          <w:lang w:val="es-ES_tradnl"/>
        </w:rPr>
        <w:t>; 224,050</w:t>
      </w:r>
      <w:r w:rsidRPr="007B0D55">
        <w:rPr>
          <w:lang w:val="es-ES_tradnl" w:eastAsia="zh-CN"/>
        </w:rPr>
        <w:t> MHz</w:t>
      </w:r>
      <w:r w:rsidRPr="007B0D55">
        <w:rPr>
          <w:lang w:val="es-ES_tradnl"/>
        </w:rPr>
        <w:t>; 224,250</w:t>
      </w:r>
      <w:r w:rsidRPr="007B0D55">
        <w:rPr>
          <w:lang w:val="es-ES_tradnl" w:eastAsia="zh-CN"/>
        </w:rPr>
        <w:t> MHz</w:t>
      </w:r>
      <w:r w:rsidRPr="007B0D55">
        <w:rPr>
          <w:lang w:val="es-ES_tradnl"/>
        </w:rPr>
        <w:t>; 228,050 MHz; 228,100</w:t>
      </w:r>
      <w:r w:rsidRPr="007B0D55">
        <w:rPr>
          <w:lang w:val="es-ES_tradnl" w:eastAsia="zh-CN"/>
        </w:rPr>
        <w:t> MHz</w:t>
      </w:r>
      <w:r w:rsidRPr="007B0D55">
        <w:rPr>
          <w:lang w:val="es-ES_tradnl"/>
        </w:rPr>
        <w:t>; 228,200</w:t>
      </w:r>
      <w:r w:rsidRPr="007B0D55">
        <w:rPr>
          <w:lang w:val="es-ES_tradnl" w:eastAsia="zh-CN"/>
        </w:rPr>
        <w:t> MHz</w:t>
      </w:r>
      <w:r w:rsidRPr="007B0D55">
        <w:rPr>
          <w:lang w:val="es-ES_tradnl"/>
        </w:rPr>
        <w:t>; 228,275</w:t>
      </w:r>
      <w:r w:rsidRPr="007B0D55">
        <w:rPr>
          <w:lang w:val="es-ES_tradnl" w:eastAsia="zh-CN"/>
        </w:rPr>
        <w:t> MHz</w:t>
      </w:r>
      <w:r w:rsidRPr="007B0D55">
        <w:rPr>
          <w:lang w:val="es-ES_tradnl"/>
        </w:rPr>
        <w:t>; 228,425</w:t>
      </w:r>
      <w:r w:rsidRPr="007B0D55">
        <w:rPr>
          <w:lang w:val="es-ES_tradnl" w:eastAsia="zh-CN"/>
        </w:rPr>
        <w:t> MHz</w:t>
      </w:r>
      <w:r w:rsidRPr="007B0D55">
        <w:rPr>
          <w:lang w:val="es-ES_tradnl"/>
        </w:rPr>
        <w:t>; 228,575</w:t>
      </w:r>
      <w:r w:rsidRPr="007B0D55">
        <w:rPr>
          <w:lang w:val="es-ES_tradnl" w:eastAsia="zh-CN"/>
        </w:rPr>
        <w:t> MHz</w:t>
      </w:r>
      <w:r w:rsidRPr="007B0D55">
        <w:rPr>
          <w:lang w:val="es-ES_tradnl"/>
        </w:rPr>
        <w:t>; 228,600 MHz; 228,800</w:t>
      </w:r>
      <w:r w:rsidRPr="007B0D55">
        <w:rPr>
          <w:lang w:val="es-ES_tradnl" w:eastAsia="zh-CN"/>
        </w:rPr>
        <w:t> MHz</w:t>
      </w:r>
      <w:r w:rsidRPr="007B0D55">
        <w:rPr>
          <w:lang w:val="es-ES_tradnl"/>
        </w:rPr>
        <w:t>; 230,150</w:t>
      </w:r>
      <w:r w:rsidRPr="007B0D55">
        <w:rPr>
          <w:lang w:val="es-ES_tradnl" w:eastAsia="zh-CN"/>
        </w:rPr>
        <w:t> MHz</w:t>
      </w:r>
      <w:r w:rsidRPr="007B0D55">
        <w:rPr>
          <w:lang w:val="es-ES_tradnl"/>
        </w:rPr>
        <w:t>; 230,250</w:t>
      </w:r>
      <w:r w:rsidRPr="007B0D55">
        <w:rPr>
          <w:lang w:val="es-ES_tradnl" w:eastAsia="zh-CN"/>
        </w:rPr>
        <w:t> MHz</w:t>
      </w:r>
      <w:r w:rsidRPr="007B0D55">
        <w:rPr>
          <w:lang w:val="es-ES_tradnl"/>
        </w:rPr>
        <w:t>; 230,275</w:t>
      </w:r>
      <w:r w:rsidRPr="007B0D55">
        <w:rPr>
          <w:lang w:val="es-ES_tradnl" w:eastAsia="zh-CN"/>
        </w:rPr>
        <w:t> MHz</w:t>
      </w:r>
      <w:r w:rsidRPr="007B0D55">
        <w:rPr>
          <w:lang w:val="es-ES_tradnl"/>
        </w:rPr>
        <w:t>; 230,350</w:t>
      </w:r>
      <w:r w:rsidRPr="007B0D55">
        <w:rPr>
          <w:lang w:val="es-ES_tradnl" w:eastAsia="zh-CN"/>
        </w:rPr>
        <w:t> MHz</w:t>
      </w:r>
      <w:r w:rsidRPr="007B0D55">
        <w:rPr>
          <w:lang w:val="es-ES_tradnl"/>
        </w:rPr>
        <w:t>; 231,050 MHz; 231,250</w:t>
      </w:r>
      <w:r w:rsidRPr="007B0D55">
        <w:rPr>
          <w:lang w:val="es-ES_tradnl" w:eastAsia="zh-CN"/>
        </w:rPr>
        <w:t> MHz.</w:t>
      </w:r>
    </w:p>
    <w:p w:rsidR="00A65D9B" w:rsidRPr="00495672" w:rsidRDefault="00A65D9B" w:rsidP="00DA40DD">
      <w:pPr>
        <w:pStyle w:val="Heading3"/>
        <w:rPr>
          <w:lang w:val="es-ES_tradnl"/>
        </w:rPr>
      </w:pPr>
      <w:r w:rsidRPr="00495672">
        <w:rPr>
          <w:bCs/>
          <w:lang w:val="es-ES_tradnl"/>
        </w:rPr>
        <w:lastRenderedPageBreak/>
        <w:t>2.9.</w:t>
      </w:r>
      <w:r w:rsidRPr="00495672">
        <w:rPr>
          <w:bCs/>
          <w:lang w:val="es-ES_tradnl" w:eastAsia="zh-CN"/>
        </w:rPr>
        <w:t>6</w:t>
      </w:r>
      <w:r w:rsidRPr="00495672">
        <w:rPr>
          <w:lang w:val="es-ES_tradnl"/>
        </w:rPr>
        <w:tab/>
        <w:t xml:space="preserve">Dispositivos de control radioeléctrico </w:t>
      </w:r>
      <w:r>
        <w:rPr>
          <w:lang w:val="es-ES_tradnl"/>
        </w:rPr>
        <w:t xml:space="preserve">para </w:t>
      </w:r>
      <w:r w:rsidRPr="00495672">
        <w:rPr>
          <w:lang w:val="es-ES_tradnl"/>
        </w:rPr>
        <w:t>fines civiles</w:t>
      </w:r>
    </w:p>
    <w:p w:rsidR="00A65D9B" w:rsidRDefault="00A65D9B" w:rsidP="00DA40DD">
      <w:pPr>
        <w:rPr>
          <w:lang w:val="es-ES_tradnl"/>
        </w:rPr>
      </w:pPr>
      <w:r>
        <w:rPr>
          <w:lang w:val="es-ES_tradnl"/>
        </w:rPr>
        <w:t>No pueden</w:t>
      </w:r>
      <w:r w:rsidRPr="00495672">
        <w:rPr>
          <w:lang w:val="es-ES_tradnl"/>
        </w:rPr>
        <w:t xml:space="preserve"> utilizarse </w:t>
      </w:r>
      <w:r>
        <w:rPr>
          <w:lang w:val="es-ES_tradnl"/>
        </w:rPr>
        <w:t xml:space="preserve">para </w:t>
      </w:r>
      <w:r w:rsidRPr="00495672">
        <w:rPr>
          <w:lang w:val="es-ES_tradnl"/>
        </w:rPr>
        <w:t>el control remoto radioel</w:t>
      </w:r>
      <w:r>
        <w:rPr>
          <w:lang w:val="es-ES_tradnl"/>
        </w:rPr>
        <w:t>éctrico de juguetes modelos.</w:t>
      </w:r>
    </w:p>
    <w:p w:rsidR="00A65D9B" w:rsidRDefault="00A65D9B" w:rsidP="00DA40DD">
      <w:pPr>
        <w:pStyle w:val="Heading3"/>
        <w:rPr>
          <w:lang w:val="es-ES_tradnl"/>
        </w:rPr>
      </w:pPr>
      <w:r>
        <w:rPr>
          <w:lang w:val="es-ES_tradnl"/>
        </w:rPr>
        <w:t>2.9.7</w:t>
      </w:r>
      <w:r>
        <w:rPr>
          <w:lang w:val="es-ES_tradnl"/>
        </w:rPr>
        <w:tab/>
        <w:t>Dispositivos radioeléctricos generales de control remoto</w:t>
      </w:r>
    </w:p>
    <w:p w:rsidR="00A65D9B" w:rsidRDefault="00A65D9B" w:rsidP="00DA40DD">
      <w:pPr>
        <w:rPr>
          <w:lang w:val="es-ES_tradnl"/>
        </w:rPr>
      </w:pPr>
      <w:r>
        <w:rPr>
          <w:lang w:val="es-ES_tradnl"/>
        </w:rPr>
        <w:t>No pueden utilizarse para el control remoto radioeléctrico de juguetes.</w:t>
      </w:r>
    </w:p>
    <w:p w:rsidR="00A65D9B" w:rsidRDefault="00A65D9B" w:rsidP="00DA40DD">
      <w:pPr>
        <w:rPr>
          <w:lang w:val="es-ES_tradnl"/>
        </w:rPr>
      </w:pPr>
      <w:r>
        <w:rPr>
          <w:lang w:val="es-ES_tradnl"/>
        </w:rPr>
        <w:t>No pueden utilizarse localmente cuando la frecuencia empleada es la misma que la de las estaciones locales de radiodifusión sonora o televisión.</w:t>
      </w:r>
    </w:p>
    <w:p w:rsidR="00A65D9B" w:rsidRDefault="00A65D9B" w:rsidP="00DA40DD">
      <w:pPr>
        <w:rPr>
          <w:lang w:val="es-ES_tradnl"/>
        </w:rPr>
      </w:pPr>
      <w:r>
        <w:rPr>
          <w:lang w:val="es-ES_tradnl"/>
        </w:rPr>
        <w:t>Su funcionamiento debe cesar totalmente si causan interferencia perjudicial a las estaciones locales de radiodifusión sonora o televisión. Sólo pueden volverse a utilizar tras eliminar la interferencia y ajustando la frecuencia a una libre.</w:t>
      </w:r>
    </w:p>
    <w:p w:rsidR="00A65D9B" w:rsidRDefault="00A65D9B" w:rsidP="00DA40DD">
      <w:pPr>
        <w:pStyle w:val="Heading3"/>
        <w:rPr>
          <w:lang w:val="es-ES_tradnl"/>
        </w:rPr>
      </w:pPr>
      <w:r>
        <w:rPr>
          <w:lang w:val="es-ES_tradnl"/>
        </w:rPr>
        <w:t>2.9.8</w:t>
      </w:r>
      <w:r>
        <w:rPr>
          <w:lang w:val="es-ES_tradnl"/>
        </w:rPr>
        <w:tab/>
        <w:t>Dispositivos de control remoto de modelos y juguetes</w:t>
      </w:r>
    </w:p>
    <w:p w:rsidR="00A65D9B" w:rsidRDefault="00A65D9B" w:rsidP="00DA40DD">
      <w:pPr>
        <w:rPr>
          <w:lang w:val="es-ES_tradnl"/>
        </w:rPr>
      </w:pPr>
      <w:r>
        <w:rPr>
          <w:lang w:val="es-ES_tradnl"/>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A65D9B" w:rsidRDefault="00A65D9B" w:rsidP="00DA40DD">
      <w:pPr>
        <w:rPr>
          <w:lang w:val="es-ES_tradnl"/>
        </w:rPr>
      </w:pPr>
      <w:r>
        <w:rPr>
          <w:lang w:val="es-ES_tradnl"/>
        </w:rPr>
        <w:t>Están limitados al control unidireccional.</w:t>
      </w:r>
    </w:p>
    <w:p w:rsidR="00A65D9B" w:rsidRDefault="00A65D9B" w:rsidP="00DA40DD">
      <w:pPr>
        <w:rPr>
          <w:lang w:val="es-ES_tradnl"/>
        </w:rPr>
      </w:pPr>
      <w:r>
        <w:rPr>
          <w:lang w:val="es-ES_tradnl"/>
        </w:rPr>
        <w:t>No pueden utilizarse para la transmisión de señales de audio.</w:t>
      </w:r>
    </w:p>
    <w:p w:rsidR="00A65D9B" w:rsidRDefault="00A65D9B" w:rsidP="00DA40DD">
      <w:pPr>
        <w:rPr>
          <w:lang w:val="es-ES_tradnl"/>
        </w:rPr>
      </w:pPr>
      <w:r>
        <w:rPr>
          <w:lang w:val="es-ES_tradnl"/>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A65D9B" w:rsidRDefault="00A65D9B" w:rsidP="00DA40DD">
      <w:pPr>
        <w:rPr>
          <w:lang w:val="es-ES_tradnl"/>
        </w:rPr>
      </w:pPr>
      <w:r>
        <w:rPr>
          <w:lang w:val="es-ES_tradnl"/>
        </w:rPr>
        <w:t>Está prohibido incorporar radiotransmisores a los modelos.</w:t>
      </w:r>
    </w:p>
    <w:p w:rsidR="00A65D9B" w:rsidRDefault="00A65D9B" w:rsidP="00DA40DD">
      <w:pPr>
        <w:pStyle w:val="Heading3"/>
        <w:rPr>
          <w:lang w:val="es-ES_tradnl"/>
        </w:rPr>
      </w:pPr>
      <w:r>
        <w:rPr>
          <w:lang w:val="es-ES_tradnl"/>
        </w:rPr>
        <w:t>2.9.9</w:t>
      </w:r>
      <w:r>
        <w:rPr>
          <w:lang w:val="es-ES_tradnl"/>
        </w:rPr>
        <w:tab/>
        <w:t>Teléfonos sin cordón digitales</w:t>
      </w:r>
    </w:p>
    <w:p w:rsidR="00A65D9B" w:rsidRDefault="00A65D9B" w:rsidP="00DA40DD">
      <w:pPr>
        <w:rPr>
          <w:lang w:val="es-ES_tradnl"/>
        </w:rPr>
      </w:pPr>
      <w:r>
        <w:rPr>
          <w:lang w:val="es-ES_tradnl"/>
        </w:rPr>
        <w:t>Los teléfonos sin cordón digitales que funcionan en la banda 2 400</w:t>
      </w:r>
      <w:r>
        <w:rPr>
          <w:lang w:val="es-ES_tradnl"/>
        </w:rPr>
        <w:noBreakHyphen/>
        <w:t>2 483,5 MHz deben utilizar al menos 75 saltos de frecuencia.</w:t>
      </w:r>
    </w:p>
    <w:p w:rsidR="00A65D9B" w:rsidRDefault="00A65D9B" w:rsidP="00DA40DD">
      <w:pPr>
        <w:rPr>
          <w:lang w:val="es-ES_tradnl"/>
        </w:rPr>
      </w:pPr>
      <w:r>
        <w:rPr>
          <w:lang w:val="es-ES_tradnl"/>
        </w:rPr>
        <w:t>El tiempo medio de ocupación de cualquier canal no deberá ser mayor de 0,4 s en un periodo de 60 s.</w:t>
      </w:r>
    </w:p>
    <w:p w:rsidR="00A65D9B" w:rsidRPr="007B0D55" w:rsidRDefault="00A65D9B" w:rsidP="00DA40DD">
      <w:pPr>
        <w:pStyle w:val="Heading1"/>
        <w:rPr>
          <w:lang w:val="es-ES_tradnl"/>
        </w:rPr>
      </w:pPr>
      <w:r w:rsidRPr="007B0D55">
        <w:rPr>
          <w:lang w:val="es-ES_tradnl"/>
        </w:rPr>
        <w:t>3</w:t>
      </w:r>
      <w:r w:rsidRPr="007B0D55">
        <w:rPr>
          <w:lang w:val="es-ES_tradnl"/>
        </w:rPr>
        <w:tab/>
        <w:t>Requisitos generales</w:t>
      </w:r>
    </w:p>
    <w:p w:rsidR="00A65D9B" w:rsidRDefault="00A65D9B" w:rsidP="00DA40DD">
      <w:pPr>
        <w:pStyle w:val="Heading2"/>
        <w:rPr>
          <w:lang w:val="es-ES_tradnl"/>
        </w:rPr>
      </w:pPr>
      <w:r w:rsidRPr="0029189D">
        <w:rPr>
          <w:lang w:val="es-ES_tradnl"/>
        </w:rPr>
        <w:t>3.1</w:t>
      </w:r>
      <w:r w:rsidRPr="0029189D">
        <w:rPr>
          <w:lang w:val="es-ES_tradnl"/>
        </w:rPr>
        <w:tab/>
        <w:t>Gamas de frecuencias de medición de emisiones no esenciales radiadas</w:t>
      </w:r>
    </w:p>
    <w:p w:rsidR="00A65D9B" w:rsidRPr="007777E6" w:rsidRDefault="003E623D" w:rsidP="00DA40DD">
      <w:pPr>
        <w:pStyle w:val="TableNo"/>
      </w:pPr>
      <w:r>
        <w:rPr>
          <w:lang w:eastAsia="zh-CN"/>
        </w:rPr>
        <w:t>CUADRO</w:t>
      </w:r>
      <w:r w:rsidR="00A65D9B" w:rsidRPr="00EA002B">
        <w:rPr>
          <w:lang w:eastAsia="zh-CN"/>
        </w:rPr>
        <w:t xml:space="preserve"> 1</w:t>
      </w:r>
      <w:r w:rsidR="00A65D9B">
        <w:rPr>
          <w:lang w:eastAsia="zh-CN"/>
        </w:rPr>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65D9B" w:rsidRPr="003A6F99" w:rsidTr="00DA40DD">
        <w:trPr>
          <w:trHeight w:val="613"/>
          <w:jc w:val="center"/>
        </w:trPr>
        <w:tc>
          <w:tcPr>
            <w:tcW w:w="3232" w:type="dxa"/>
            <w:shd w:val="clear" w:color="auto" w:fill="auto"/>
          </w:tcPr>
          <w:p w:rsidR="00A65D9B" w:rsidRPr="00C70D26" w:rsidRDefault="00A65D9B" w:rsidP="003E623D">
            <w:pPr>
              <w:pStyle w:val="Tablehead"/>
              <w:rPr>
                <w:lang w:val="es-ES_tradnl"/>
              </w:rPr>
            </w:pPr>
            <w:r>
              <w:rPr>
                <w:lang w:val="es-ES_tradnl"/>
              </w:rPr>
              <w:t>Gama de frecuencias</w:t>
            </w:r>
            <w:r w:rsidR="003E623D">
              <w:rPr>
                <w:lang w:val="es-ES_tradnl"/>
              </w:rPr>
              <w:br/>
            </w:r>
            <w:r>
              <w:rPr>
                <w:lang w:val="es-ES_tradnl"/>
              </w:rPr>
              <w:t>de funcionamiento</w:t>
            </w:r>
          </w:p>
        </w:tc>
        <w:tc>
          <w:tcPr>
            <w:tcW w:w="3175" w:type="dxa"/>
          </w:tcPr>
          <w:p w:rsidR="00A65D9B" w:rsidRPr="0029189D" w:rsidRDefault="00A65D9B" w:rsidP="003E623D">
            <w:pPr>
              <w:pStyle w:val="Tablehead"/>
              <w:rPr>
                <w:lang w:val="es-ES_tradnl"/>
              </w:rPr>
            </w:pPr>
            <w:r w:rsidRPr="0029189D">
              <w:rPr>
                <w:lang w:val="es-ES_tradnl"/>
              </w:rPr>
              <w:t>Frecuencia más baja</w:t>
            </w:r>
            <w:r w:rsidR="003E623D">
              <w:rPr>
                <w:lang w:val="es-ES_tradnl"/>
              </w:rPr>
              <w:br/>
            </w:r>
            <w:r w:rsidRPr="0029189D">
              <w:rPr>
                <w:lang w:val="es-ES_tradnl"/>
              </w:rPr>
              <w:t>de la gama de medici</w:t>
            </w:r>
            <w:r>
              <w:rPr>
                <w:lang w:val="es-ES_tradnl"/>
              </w:rPr>
              <w:t>ón</w:t>
            </w:r>
          </w:p>
        </w:tc>
        <w:tc>
          <w:tcPr>
            <w:tcW w:w="3232" w:type="dxa"/>
          </w:tcPr>
          <w:p w:rsidR="00A65D9B" w:rsidRPr="0029189D" w:rsidRDefault="00A65D9B" w:rsidP="003E623D">
            <w:pPr>
              <w:pStyle w:val="Tablehead"/>
              <w:rPr>
                <w:lang w:val="es-ES_tradnl"/>
              </w:rPr>
            </w:pPr>
            <w:r w:rsidRPr="0029189D">
              <w:rPr>
                <w:lang w:val="es-ES_tradnl"/>
              </w:rPr>
              <w:t>Frecuencia más alta</w:t>
            </w:r>
            <w:r w:rsidR="003E623D">
              <w:rPr>
                <w:lang w:val="es-ES_tradnl"/>
              </w:rPr>
              <w:br/>
            </w:r>
            <w:r w:rsidRPr="0029189D">
              <w:rPr>
                <w:lang w:val="es-ES_tradnl"/>
              </w:rPr>
              <w:t>de la gama de medici</w:t>
            </w:r>
            <w:r>
              <w:rPr>
                <w:lang w:val="es-ES_tradnl"/>
              </w:rPr>
              <w:t>ón</w:t>
            </w:r>
          </w:p>
        </w:tc>
      </w:tr>
      <w:tr w:rsidR="00A65D9B" w:rsidRPr="000D77B7" w:rsidTr="00DA40DD">
        <w:trPr>
          <w:jc w:val="center"/>
        </w:trPr>
        <w:tc>
          <w:tcPr>
            <w:tcW w:w="3232" w:type="dxa"/>
          </w:tcPr>
          <w:p w:rsidR="00A65D9B" w:rsidRPr="000D77B7" w:rsidRDefault="00A65D9B" w:rsidP="003E623D">
            <w:pPr>
              <w:pStyle w:val="Tabletext"/>
              <w:jc w:val="center"/>
              <w:rPr>
                <w:lang w:val="en-US"/>
              </w:rPr>
            </w:pPr>
            <w:r w:rsidRPr="000D77B7">
              <w:rPr>
                <w:lang w:val="en-US"/>
              </w:rPr>
              <w:t>9 kHz-100 MHz</w:t>
            </w:r>
          </w:p>
        </w:tc>
        <w:tc>
          <w:tcPr>
            <w:tcW w:w="3175" w:type="dxa"/>
          </w:tcPr>
          <w:p w:rsidR="00A65D9B" w:rsidRPr="000D77B7" w:rsidRDefault="00A65D9B" w:rsidP="003E623D">
            <w:pPr>
              <w:pStyle w:val="Tabletext"/>
              <w:jc w:val="center"/>
              <w:rPr>
                <w:lang w:val="en-US"/>
              </w:rPr>
            </w:pPr>
            <w:r w:rsidRPr="000D77B7">
              <w:rPr>
                <w:lang w:val="en-US"/>
              </w:rPr>
              <w:t>9 kHz</w:t>
            </w:r>
          </w:p>
        </w:tc>
        <w:tc>
          <w:tcPr>
            <w:tcW w:w="3232" w:type="dxa"/>
          </w:tcPr>
          <w:p w:rsidR="00A65D9B" w:rsidRPr="000D77B7" w:rsidRDefault="00A65D9B" w:rsidP="003E623D">
            <w:pPr>
              <w:pStyle w:val="Tabletext"/>
              <w:jc w:val="center"/>
              <w:rPr>
                <w:lang w:val="en-US"/>
              </w:rPr>
            </w:pPr>
            <w:r w:rsidRPr="000D77B7">
              <w:rPr>
                <w:lang w:val="en-US"/>
              </w:rPr>
              <w:t>1 GHz</w:t>
            </w:r>
          </w:p>
        </w:tc>
      </w:tr>
      <w:tr w:rsidR="00A65D9B" w:rsidRPr="000D77B7" w:rsidTr="00DA40DD">
        <w:trPr>
          <w:jc w:val="center"/>
        </w:trPr>
        <w:tc>
          <w:tcPr>
            <w:tcW w:w="3232" w:type="dxa"/>
          </w:tcPr>
          <w:p w:rsidR="00A65D9B" w:rsidRPr="000D77B7" w:rsidRDefault="00A65D9B" w:rsidP="003E623D">
            <w:pPr>
              <w:pStyle w:val="Tabletext"/>
              <w:jc w:val="center"/>
              <w:rPr>
                <w:lang w:val="en-US"/>
              </w:rPr>
            </w:pPr>
            <w:r w:rsidRPr="000D77B7">
              <w:rPr>
                <w:lang w:val="en-US"/>
              </w:rPr>
              <w:t>100-600 MHz</w:t>
            </w:r>
          </w:p>
        </w:tc>
        <w:tc>
          <w:tcPr>
            <w:tcW w:w="3175" w:type="dxa"/>
          </w:tcPr>
          <w:p w:rsidR="00A65D9B" w:rsidRPr="000D77B7" w:rsidRDefault="00A65D9B" w:rsidP="003E623D">
            <w:pPr>
              <w:pStyle w:val="Tabletext"/>
              <w:jc w:val="center"/>
              <w:rPr>
                <w:lang w:val="en-US"/>
              </w:rPr>
            </w:pPr>
            <w:r w:rsidRPr="000D77B7">
              <w:rPr>
                <w:lang w:val="en-US"/>
              </w:rPr>
              <w:t>30 MHz</w:t>
            </w:r>
          </w:p>
        </w:tc>
        <w:tc>
          <w:tcPr>
            <w:tcW w:w="3232" w:type="dxa"/>
          </w:tcPr>
          <w:p w:rsidR="00A65D9B" w:rsidRPr="000D77B7" w:rsidRDefault="00A65D9B" w:rsidP="003E623D">
            <w:pPr>
              <w:pStyle w:val="Tabletext"/>
              <w:jc w:val="center"/>
              <w:rPr>
                <w:lang w:val="en-US"/>
              </w:rPr>
            </w:pPr>
            <w:r w:rsidRPr="000D77B7">
              <w:rPr>
                <w:lang w:val="en-US"/>
              </w:rPr>
              <w:t>10</w:t>
            </w:r>
            <w:r w:rsidR="004A46A3">
              <w:rPr>
                <w:lang w:val="es-ES_tradnl"/>
              </w:rPr>
              <w:t>°</w:t>
            </w:r>
            <w:r>
              <w:rPr>
                <w:lang w:val="en-US"/>
              </w:rPr>
              <w:t xml:space="preserve"> armónico</w:t>
            </w:r>
          </w:p>
        </w:tc>
      </w:tr>
      <w:tr w:rsidR="00A65D9B" w:rsidRPr="00EA002B" w:rsidTr="00DA40DD">
        <w:trPr>
          <w:jc w:val="center"/>
        </w:trPr>
        <w:tc>
          <w:tcPr>
            <w:tcW w:w="3232" w:type="dxa"/>
          </w:tcPr>
          <w:p w:rsidR="00A65D9B" w:rsidRPr="000D77B7" w:rsidRDefault="00A65D9B" w:rsidP="003E623D">
            <w:pPr>
              <w:pStyle w:val="Tabletext"/>
              <w:jc w:val="center"/>
              <w:rPr>
                <w:lang w:val="en-US"/>
              </w:rPr>
            </w:pPr>
            <w:r>
              <w:rPr>
                <w:lang w:val="en-US"/>
              </w:rPr>
              <w:t>600 MHz-2,</w:t>
            </w:r>
            <w:r w:rsidRPr="000D77B7">
              <w:rPr>
                <w:lang w:val="en-US"/>
              </w:rPr>
              <w:t>5 GHz</w:t>
            </w:r>
          </w:p>
        </w:tc>
        <w:tc>
          <w:tcPr>
            <w:tcW w:w="3175" w:type="dxa"/>
          </w:tcPr>
          <w:p w:rsidR="00A65D9B" w:rsidRPr="000D77B7" w:rsidRDefault="00A65D9B" w:rsidP="003E623D">
            <w:pPr>
              <w:pStyle w:val="Tabletext"/>
              <w:jc w:val="center"/>
              <w:rPr>
                <w:lang w:val="en-US"/>
              </w:rPr>
            </w:pPr>
            <w:r w:rsidRPr="000D77B7">
              <w:rPr>
                <w:lang w:val="en-US"/>
              </w:rPr>
              <w:t>30 MHz</w:t>
            </w:r>
          </w:p>
        </w:tc>
        <w:tc>
          <w:tcPr>
            <w:tcW w:w="3232" w:type="dxa"/>
          </w:tcPr>
          <w:p w:rsidR="00A65D9B" w:rsidRPr="00C70D26" w:rsidRDefault="00A65D9B" w:rsidP="003E623D">
            <w:pPr>
              <w:pStyle w:val="Tabletext"/>
              <w:jc w:val="center"/>
              <w:rPr>
                <w:lang w:val="es-ES_tradnl"/>
              </w:rPr>
            </w:pPr>
            <w:r>
              <w:rPr>
                <w:lang w:val="en-US"/>
              </w:rPr>
              <w:t>12,</w:t>
            </w:r>
            <w:r w:rsidRPr="000D77B7">
              <w:rPr>
                <w:lang w:val="en-US"/>
              </w:rPr>
              <w:t>75 </w:t>
            </w:r>
            <w:r w:rsidRPr="00C70D26">
              <w:rPr>
                <w:lang w:val="es-ES_tradnl"/>
              </w:rPr>
              <w:t>GHz</w:t>
            </w:r>
          </w:p>
        </w:tc>
      </w:tr>
      <w:tr w:rsidR="00A65D9B" w:rsidRPr="00EA002B" w:rsidTr="00DA40DD">
        <w:trPr>
          <w:jc w:val="center"/>
        </w:trPr>
        <w:tc>
          <w:tcPr>
            <w:tcW w:w="3232" w:type="dxa"/>
          </w:tcPr>
          <w:p w:rsidR="00A65D9B" w:rsidRPr="00C70D26" w:rsidRDefault="00A65D9B" w:rsidP="003E623D">
            <w:pPr>
              <w:pStyle w:val="Tabletext"/>
              <w:jc w:val="center"/>
              <w:rPr>
                <w:lang w:val="es-ES_tradnl"/>
              </w:rPr>
            </w:pPr>
            <w:r>
              <w:rPr>
                <w:lang w:val="es-ES_tradnl"/>
              </w:rPr>
              <w:t>2,</w:t>
            </w:r>
            <w:r w:rsidRPr="00C70D26">
              <w:rPr>
                <w:lang w:val="es-ES_tradnl"/>
              </w:rPr>
              <w:t>5-13 GHz</w:t>
            </w:r>
          </w:p>
        </w:tc>
        <w:tc>
          <w:tcPr>
            <w:tcW w:w="3175" w:type="dxa"/>
          </w:tcPr>
          <w:p w:rsidR="00A65D9B" w:rsidRPr="00C70D26" w:rsidRDefault="00A65D9B" w:rsidP="003E623D">
            <w:pPr>
              <w:pStyle w:val="Tabletext"/>
              <w:jc w:val="center"/>
              <w:rPr>
                <w:lang w:val="es-ES_tradnl"/>
              </w:rPr>
            </w:pPr>
            <w:r w:rsidRPr="00C70D26">
              <w:rPr>
                <w:lang w:val="es-ES_tradnl"/>
              </w:rPr>
              <w:t>30 MHz</w:t>
            </w:r>
          </w:p>
        </w:tc>
        <w:tc>
          <w:tcPr>
            <w:tcW w:w="3232" w:type="dxa"/>
          </w:tcPr>
          <w:p w:rsidR="00A65D9B" w:rsidRPr="00C70D26" w:rsidRDefault="00A65D9B" w:rsidP="003E623D">
            <w:pPr>
              <w:pStyle w:val="Tabletext"/>
              <w:jc w:val="center"/>
              <w:rPr>
                <w:lang w:val="es-ES_tradnl"/>
              </w:rPr>
            </w:pPr>
            <w:r w:rsidRPr="00C70D26">
              <w:rPr>
                <w:lang w:val="es-ES_tradnl"/>
              </w:rPr>
              <w:t>26 GHz</w:t>
            </w:r>
          </w:p>
        </w:tc>
      </w:tr>
      <w:tr w:rsidR="00A65D9B" w:rsidRPr="00EA002B" w:rsidTr="00DA40DD">
        <w:trPr>
          <w:jc w:val="center"/>
        </w:trPr>
        <w:tc>
          <w:tcPr>
            <w:tcW w:w="3232" w:type="dxa"/>
          </w:tcPr>
          <w:p w:rsidR="00A65D9B" w:rsidRPr="00C70D26" w:rsidRDefault="00A65D9B" w:rsidP="003E623D">
            <w:pPr>
              <w:pStyle w:val="Tabletext"/>
              <w:jc w:val="center"/>
              <w:rPr>
                <w:lang w:val="es-ES_tradnl"/>
              </w:rPr>
            </w:pPr>
            <w:r>
              <w:rPr>
                <w:lang w:val="es-ES_tradnl"/>
              </w:rPr>
              <w:t>Por encima de</w:t>
            </w:r>
            <w:r w:rsidRPr="00C70D26">
              <w:rPr>
                <w:lang w:val="es-ES_tradnl"/>
              </w:rPr>
              <w:t xml:space="preserve"> 13 GHz</w:t>
            </w:r>
          </w:p>
        </w:tc>
        <w:tc>
          <w:tcPr>
            <w:tcW w:w="3175" w:type="dxa"/>
          </w:tcPr>
          <w:p w:rsidR="00A65D9B" w:rsidRPr="00C70D26" w:rsidRDefault="00A65D9B" w:rsidP="003E623D">
            <w:pPr>
              <w:pStyle w:val="Tabletext"/>
              <w:jc w:val="center"/>
              <w:rPr>
                <w:lang w:val="es-ES_tradnl"/>
              </w:rPr>
            </w:pPr>
            <w:r w:rsidRPr="00C70D26">
              <w:rPr>
                <w:lang w:val="es-ES_tradnl"/>
              </w:rPr>
              <w:t>30 MHz</w:t>
            </w:r>
          </w:p>
        </w:tc>
        <w:tc>
          <w:tcPr>
            <w:tcW w:w="3232" w:type="dxa"/>
          </w:tcPr>
          <w:p w:rsidR="00A65D9B" w:rsidRPr="00C70D26" w:rsidRDefault="00A65D9B" w:rsidP="003E623D">
            <w:pPr>
              <w:pStyle w:val="Tabletext"/>
              <w:jc w:val="center"/>
              <w:rPr>
                <w:lang w:val="es-ES_tradnl"/>
              </w:rPr>
            </w:pPr>
            <w:r w:rsidRPr="00C70D26">
              <w:rPr>
                <w:lang w:val="es-ES_tradnl"/>
              </w:rPr>
              <w:t>2</w:t>
            </w:r>
            <w:r w:rsidR="004A46A3">
              <w:rPr>
                <w:lang w:val="es-ES_tradnl"/>
              </w:rPr>
              <w:t>°</w:t>
            </w:r>
            <w:r>
              <w:rPr>
                <w:lang w:val="es-ES_tradnl"/>
              </w:rPr>
              <w:t xml:space="preserve"> armónico</w:t>
            </w:r>
          </w:p>
        </w:tc>
      </w:tr>
    </w:tbl>
    <w:p w:rsidR="00A65D9B" w:rsidRDefault="00A65D9B" w:rsidP="00DA40DD">
      <w:pPr>
        <w:pStyle w:val="Tablefin"/>
        <w:rPr>
          <w:lang w:eastAsia="zh-CN"/>
        </w:rPr>
      </w:pPr>
    </w:p>
    <w:p w:rsidR="00A65D9B" w:rsidRPr="00BD529B" w:rsidRDefault="00A65D9B" w:rsidP="00DA40DD">
      <w:pPr>
        <w:pStyle w:val="Heading2"/>
        <w:rPr>
          <w:lang w:val="es-ES_tradnl"/>
        </w:rPr>
      </w:pPr>
      <w:r w:rsidRPr="00BD529B">
        <w:rPr>
          <w:lang w:val="es-ES_tradnl"/>
        </w:rPr>
        <w:lastRenderedPageBreak/>
        <w:t>3</w:t>
      </w:r>
      <w:r>
        <w:rPr>
          <w:lang w:val="es-ES_tradnl"/>
        </w:rPr>
        <w:t>.</w:t>
      </w:r>
      <w:r w:rsidRPr="00BD529B">
        <w:rPr>
          <w:lang w:val="es-ES_tradnl"/>
        </w:rPr>
        <w:t>2</w:t>
      </w:r>
      <w:r w:rsidRPr="00BD529B">
        <w:rPr>
          <w:lang w:val="es-ES_tradnl"/>
        </w:rPr>
        <w:tab/>
        <w:t>Límites de las emisiones n</w:t>
      </w:r>
      <w:r>
        <w:rPr>
          <w:lang w:val="es-ES_tradnl"/>
        </w:rPr>
        <w:t>o esenciales radiadas</w:t>
      </w:r>
    </w:p>
    <w:p w:rsidR="00A65D9B" w:rsidRPr="008D2588" w:rsidRDefault="00A65D9B" w:rsidP="00DA40DD">
      <w:pPr>
        <w:pStyle w:val="Heading3"/>
        <w:rPr>
          <w:lang w:val="es-ES_tradnl" w:eastAsia="zh-CN"/>
        </w:rPr>
      </w:pPr>
      <w:r w:rsidRPr="00BD529B">
        <w:rPr>
          <w:bCs/>
          <w:lang w:val="es-ES_tradnl" w:eastAsia="zh-CN"/>
        </w:rPr>
        <w:t>3</w:t>
      </w:r>
      <w:r>
        <w:rPr>
          <w:bCs/>
          <w:lang w:val="es-ES_tradnl"/>
        </w:rPr>
        <w:t>.</w:t>
      </w:r>
      <w:r w:rsidRPr="00BD529B">
        <w:rPr>
          <w:bCs/>
          <w:lang w:val="es-ES_tradnl" w:eastAsia="zh-CN"/>
        </w:rPr>
        <w:t>2</w:t>
      </w:r>
      <w:r>
        <w:rPr>
          <w:bCs/>
          <w:lang w:val="es-ES_tradnl" w:eastAsia="zh-CN"/>
        </w:rPr>
        <w:t>.</w:t>
      </w:r>
      <w:r w:rsidRPr="00BD529B">
        <w:rPr>
          <w:bCs/>
          <w:lang w:val="es-ES_tradnl" w:eastAsia="zh-CN"/>
        </w:rPr>
        <w:t>1</w:t>
      </w:r>
      <w:r w:rsidRPr="00BD529B">
        <w:rPr>
          <w:lang w:val="es-ES_tradnl"/>
        </w:rPr>
        <w:tab/>
        <w:t xml:space="preserve">En el siguiente cuadro aparecen los límites de las emisiones no esenciales radiadas cuando un </w:t>
      </w:r>
      <w:r>
        <w:rPr>
          <w:lang w:val="es-ES_tradnl"/>
        </w:rPr>
        <w:t>transmisor se encuentra en el estado de máxima potencia de emisión</w:t>
      </w:r>
    </w:p>
    <w:p w:rsidR="00A65D9B" w:rsidRPr="00D82DED" w:rsidRDefault="00A65D9B" w:rsidP="00DA40DD">
      <w:pPr>
        <w:pStyle w:val="TableNo"/>
        <w:rPr>
          <w:lang w:val="en-US" w:eastAsia="zh-CN"/>
        </w:rPr>
      </w:pPr>
      <w:r w:rsidRPr="008D2588">
        <w:rPr>
          <w:lang w:val="es-ES_tradnl" w:eastAsia="zh-CN"/>
        </w:rPr>
        <w:t>CUADRO</w:t>
      </w:r>
      <w:r w:rsidRPr="00D82DED">
        <w:rPr>
          <w:lang w:val="en-US" w:eastAsia="zh-CN"/>
        </w:rPr>
        <w:t xml:space="preserve">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A65D9B" w:rsidRPr="00EA002B" w:rsidTr="003E623D">
        <w:trPr>
          <w:jc w:val="center"/>
        </w:trPr>
        <w:tc>
          <w:tcPr>
            <w:tcW w:w="2409" w:type="dxa"/>
            <w:vAlign w:val="center"/>
          </w:tcPr>
          <w:p w:rsidR="00A65D9B" w:rsidRPr="00651AA2" w:rsidRDefault="00A65D9B" w:rsidP="00DA40DD">
            <w:pPr>
              <w:pStyle w:val="Tablehead"/>
            </w:pPr>
            <w:r>
              <w:t>Gama de frecuencias</w:t>
            </w:r>
          </w:p>
        </w:tc>
        <w:tc>
          <w:tcPr>
            <w:tcW w:w="2410" w:type="dxa"/>
            <w:vAlign w:val="center"/>
          </w:tcPr>
          <w:p w:rsidR="00A65D9B" w:rsidRPr="0033283E" w:rsidRDefault="00A65D9B" w:rsidP="003E623D">
            <w:pPr>
              <w:pStyle w:val="Tablehead"/>
              <w:rPr>
                <w:lang w:val="es-ES_tradnl"/>
              </w:rPr>
            </w:pPr>
            <w:r>
              <w:rPr>
                <w:lang w:val="es-ES_tradnl"/>
              </w:rPr>
              <w:t xml:space="preserve">Anchura </w:t>
            </w:r>
            <w:r w:rsidRPr="0033283E">
              <w:rPr>
                <w:lang w:val="es-ES_tradnl"/>
              </w:rPr>
              <w:t>de banda</w:t>
            </w:r>
            <w:r w:rsidR="003E623D">
              <w:rPr>
                <w:lang w:val="es-ES_tradnl"/>
              </w:rPr>
              <w:br/>
            </w:r>
            <w:r w:rsidRPr="0033283E">
              <w:rPr>
                <w:lang w:val="es-ES_tradnl"/>
              </w:rPr>
              <w:t>de p</w:t>
            </w:r>
            <w:r>
              <w:rPr>
                <w:lang w:val="es-ES_tradnl"/>
              </w:rPr>
              <w:t>rueba</w:t>
            </w:r>
          </w:p>
        </w:tc>
        <w:tc>
          <w:tcPr>
            <w:tcW w:w="2410" w:type="dxa"/>
            <w:vAlign w:val="center"/>
          </w:tcPr>
          <w:p w:rsidR="00A65D9B" w:rsidRPr="00651AA2" w:rsidRDefault="00A65D9B" w:rsidP="00DA40DD">
            <w:pPr>
              <w:pStyle w:val="Tablehead"/>
            </w:pPr>
            <w:r>
              <w:t>Límite de emisión</w:t>
            </w:r>
          </w:p>
        </w:tc>
        <w:tc>
          <w:tcPr>
            <w:tcW w:w="2410" w:type="dxa"/>
            <w:vAlign w:val="center"/>
          </w:tcPr>
          <w:p w:rsidR="00A65D9B" w:rsidRPr="00651AA2" w:rsidRDefault="00A65D9B" w:rsidP="00DA40DD">
            <w:pPr>
              <w:pStyle w:val="Tablehead"/>
            </w:pPr>
            <w:r w:rsidRPr="00651AA2">
              <w:t>Detector</w:t>
            </w:r>
          </w:p>
        </w:tc>
      </w:tr>
      <w:tr w:rsidR="00A65D9B" w:rsidRPr="00C9611D" w:rsidTr="00DA40DD">
        <w:trPr>
          <w:jc w:val="center"/>
        </w:trPr>
        <w:tc>
          <w:tcPr>
            <w:tcW w:w="2409" w:type="dxa"/>
          </w:tcPr>
          <w:p w:rsidR="00A65D9B" w:rsidRPr="00C9611D" w:rsidRDefault="00A65D9B" w:rsidP="003E623D">
            <w:pPr>
              <w:pStyle w:val="Tabletext"/>
              <w:jc w:val="center"/>
            </w:pPr>
            <w:r w:rsidRPr="00C9611D">
              <w:t>9-150 kHz</w:t>
            </w:r>
          </w:p>
        </w:tc>
        <w:tc>
          <w:tcPr>
            <w:tcW w:w="2410" w:type="dxa"/>
          </w:tcPr>
          <w:p w:rsidR="00A65D9B" w:rsidRPr="00C9611D" w:rsidRDefault="00A65D9B" w:rsidP="003E623D">
            <w:pPr>
              <w:pStyle w:val="Tabletext"/>
              <w:jc w:val="center"/>
            </w:pPr>
            <w:r w:rsidRPr="00C9611D">
              <w:t>200 kHz (6 dB)</w:t>
            </w:r>
          </w:p>
        </w:tc>
        <w:tc>
          <w:tcPr>
            <w:tcW w:w="2410" w:type="dxa"/>
            <w:vMerge w:val="restart"/>
          </w:tcPr>
          <w:p w:rsidR="00A65D9B" w:rsidRPr="003A6F99" w:rsidRDefault="00A65D9B" w:rsidP="003E623D">
            <w:pPr>
              <w:pStyle w:val="Tabletext"/>
              <w:jc w:val="center"/>
              <w:rPr>
                <w:lang w:val="es-ES_tradnl"/>
              </w:rPr>
            </w:pPr>
            <w:r w:rsidRPr="003A6F99">
              <w:rPr>
                <w:lang w:val="es-ES_tradnl"/>
              </w:rPr>
              <w:t>27 dB(</w:t>
            </w:r>
            <w:r w:rsidRPr="00C9611D">
              <w:sym w:font="Symbol" w:char="F06D"/>
            </w:r>
            <w:r w:rsidRPr="003A6F99">
              <w:rPr>
                <w:lang w:val="es-ES_tradnl"/>
              </w:rPr>
              <w:t>A/m) a 10 m</w:t>
            </w:r>
            <w:r w:rsidRPr="003A6F99">
              <w:rPr>
                <w:lang w:val="es-ES_tradnl"/>
              </w:rPr>
              <w:br/>
              <w:t>(disminuyendo 3 dB/octava)</w:t>
            </w:r>
          </w:p>
        </w:tc>
        <w:tc>
          <w:tcPr>
            <w:tcW w:w="2410" w:type="dxa"/>
            <w:vMerge w:val="restart"/>
          </w:tcPr>
          <w:p w:rsidR="00A65D9B" w:rsidRPr="00C9611D" w:rsidRDefault="00A65D9B" w:rsidP="003E623D">
            <w:pPr>
              <w:pStyle w:val="Tabletext"/>
              <w:jc w:val="center"/>
            </w:pPr>
            <w:r w:rsidRPr="00C9611D">
              <w:t>Cuasi-cresta</w:t>
            </w:r>
          </w:p>
        </w:tc>
      </w:tr>
      <w:tr w:rsidR="00A65D9B" w:rsidRPr="00C9611D" w:rsidTr="00DA40DD">
        <w:trPr>
          <w:jc w:val="center"/>
        </w:trPr>
        <w:tc>
          <w:tcPr>
            <w:tcW w:w="2409" w:type="dxa"/>
          </w:tcPr>
          <w:p w:rsidR="00A65D9B" w:rsidRPr="00C9611D" w:rsidRDefault="00A65D9B" w:rsidP="003E623D">
            <w:pPr>
              <w:pStyle w:val="Tabletext"/>
              <w:jc w:val="center"/>
            </w:pPr>
            <w:r w:rsidRPr="00C9611D">
              <w:t>150 kHz-10 MHz</w:t>
            </w:r>
          </w:p>
        </w:tc>
        <w:tc>
          <w:tcPr>
            <w:tcW w:w="2410" w:type="dxa"/>
          </w:tcPr>
          <w:p w:rsidR="00A65D9B" w:rsidRPr="00C9611D" w:rsidRDefault="00A65D9B" w:rsidP="003E623D">
            <w:pPr>
              <w:pStyle w:val="Tabletext"/>
              <w:jc w:val="center"/>
            </w:pPr>
            <w:r w:rsidRPr="00C9611D">
              <w:t>9 kHz (6 dB)</w:t>
            </w:r>
          </w:p>
        </w:tc>
        <w:tc>
          <w:tcPr>
            <w:tcW w:w="2410" w:type="dxa"/>
            <w:vMerge/>
          </w:tcPr>
          <w:p w:rsidR="00A65D9B" w:rsidRPr="00C9611D" w:rsidRDefault="00A65D9B" w:rsidP="003E623D">
            <w:pPr>
              <w:pStyle w:val="Tabletext"/>
              <w:jc w:val="center"/>
            </w:pPr>
          </w:p>
        </w:tc>
        <w:tc>
          <w:tcPr>
            <w:tcW w:w="2410" w:type="dxa"/>
            <w:vMerge/>
          </w:tcPr>
          <w:p w:rsidR="00A65D9B" w:rsidRPr="00C9611D" w:rsidRDefault="00A65D9B" w:rsidP="003E623D">
            <w:pPr>
              <w:pStyle w:val="Tabletext"/>
              <w:jc w:val="center"/>
            </w:pPr>
          </w:p>
        </w:tc>
      </w:tr>
      <w:tr w:rsidR="00A65D9B" w:rsidRPr="00C9611D" w:rsidTr="00DA40DD">
        <w:trPr>
          <w:jc w:val="center"/>
        </w:trPr>
        <w:tc>
          <w:tcPr>
            <w:tcW w:w="2409" w:type="dxa"/>
          </w:tcPr>
          <w:p w:rsidR="00A65D9B" w:rsidRPr="00C9611D" w:rsidRDefault="00A65D9B" w:rsidP="003E623D">
            <w:pPr>
              <w:pStyle w:val="Tabletext"/>
              <w:jc w:val="center"/>
            </w:pPr>
            <w:r w:rsidRPr="00C9611D">
              <w:t>10-30 MHz</w:t>
            </w:r>
          </w:p>
        </w:tc>
        <w:tc>
          <w:tcPr>
            <w:tcW w:w="2410" w:type="dxa"/>
          </w:tcPr>
          <w:p w:rsidR="00A65D9B" w:rsidRPr="00C9611D" w:rsidRDefault="00A65D9B" w:rsidP="003E623D">
            <w:pPr>
              <w:pStyle w:val="Tabletext"/>
              <w:jc w:val="center"/>
            </w:pPr>
            <w:r w:rsidRPr="00C9611D">
              <w:t>9 kHz (6 dB)</w:t>
            </w:r>
          </w:p>
        </w:tc>
        <w:tc>
          <w:tcPr>
            <w:tcW w:w="2410" w:type="dxa"/>
          </w:tcPr>
          <w:p w:rsidR="00A65D9B" w:rsidRPr="00C9611D" w:rsidRDefault="00A65D9B" w:rsidP="003E623D">
            <w:pPr>
              <w:pStyle w:val="Tabletext"/>
              <w:jc w:val="center"/>
            </w:pPr>
            <w:r w:rsidRPr="00C9611D">
              <w:t>−3,5 dB(</w:t>
            </w:r>
            <w:r w:rsidRPr="00C9611D">
              <w:sym w:font="Symbol" w:char="F06D"/>
            </w:r>
            <w:r w:rsidRPr="00C9611D">
              <w:t>A/m) a 10 m</w:t>
            </w:r>
          </w:p>
        </w:tc>
        <w:tc>
          <w:tcPr>
            <w:tcW w:w="2410" w:type="dxa"/>
          </w:tcPr>
          <w:p w:rsidR="00A65D9B" w:rsidRPr="00C9611D" w:rsidRDefault="00A65D9B" w:rsidP="003E623D">
            <w:pPr>
              <w:pStyle w:val="Tabletext"/>
              <w:jc w:val="center"/>
            </w:pPr>
            <w:r w:rsidRPr="00C9611D">
              <w:t>Cuasi-cresta</w:t>
            </w:r>
          </w:p>
        </w:tc>
      </w:tr>
      <w:tr w:rsidR="00A65D9B" w:rsidRPr="00C9611D" w:rsidTr="00DA40DD">
        <w:trPr>
          <w:jc w:val="center"/>
        </w:trPr>
        <w:tc>
          <w:tcPr>
            <w:tcW w:w="2409" w:type="dxa"/>
          </w:tcPr>
          <w:p w:rsidR="00A65D9B" w:rsidRPr="00C9611D" w:rsidRDefault="00A65D9B" w:rsidP="003E623D">
            <w:pPr>
              <w:pStyle w:val="Tabletext"/>
              <w:jc w:val="center"/>
            </w:pPr>
            <w:r w:rsidRPr="00C9611D">
              <w:t>30 MHz-1 GHz</w:t>
            </w:r>
          </w:p>
        </w:tc>
        <w:tc>
          <w:tcPr>
            <w:tcW w:w="2410" w:type="dxa"/>
          </w:tcPr>
          <w:p w:rsidR="00A65D9B" w:rsidRPr="00C9611D" w:rsidRDefault="00A65D9B" w:rsidP="003E623D">
            <w:pPr>
              <w:pStyle w:val="Tabletext"/>
              <w:jc w:val="center"/>
            </w:pPr>
            <w:r w:rsidRPr="00C9611D">
              <w:t>100 kHz (3 dB)</w:t>
            </w:r>
          </w:p>
        </w:tc>
        <w:tc>
          <w:tcPr>
            <w:tcW w:w="2410" w:type="dxa"/>
          </w:tcPr>
          <w:p w:rsidR="00A65D9B" w:rsidRPr="00C9611D" w:rsidRDefault="00A65D9B" w:rsidP="003E623D">
            <w:pPr>
              <w:pStyle w:val="Tabletext"/>
              <w:jc w:val="center"/>
            </w:pPr>
            <w:r w:rsidRPr="00C9611D">
              <w:t>−36 dBm</w:t>
            </w:r>
          </w:p>
        </w:tc>
        <w:tc>
          <w:tcPr>
            <w:tcW w:w="2410" w:type="dxa"/>
          </w:tcPr>
          <w:p w:rsidR="00A65D9B" w:rsidRPr="00C9611D" w:rsidRDefault="00A65D9B" w:rsidP="003E623D">
            <w:pPr>
              <w:pStyle w:val="Tabletext"/>
              <w:jc w:val="center"/>
            </w:pPr>
            <w:r>
              <w:t>V</w:t>
            </w:r>
            <w:r w:rsidRPr="00C9611D">
              <w:t>alor eficaz</w:t>
            </w:r>
          </w:p>
        </w:tc>
      </w:tr>
      <w:tr w:rsidR="00A65D9B" w:rsidRPr="00C9611D" w:rsidTr="00DA40DD">
        <w:trPr>
          <w:jc w:val="center"/>
        </w:trPr>
        <w:tc>
          <w:tcPr>
            <w:tcW w:w="2409" w:type="dxa"/>
          </w:tcPr>
          <w:p w:rsidR="00A65D9B" w:rsidRPr="00C9611D" w:rsidRDefault="00A65D9B" w:rsidP="003E623D">
            <w:pPr>
              <w:pStyle w:val="Tabletext"/>
              <w:jc w:val="center"/>
            </w:pPr>
            <w:r w:rsidRPr="00C9611D">
              <w:t>1-40 GHz</w:t>
            </w:r>
          </w:p>
        </w:tc>
        <w:tc>
          <w:tcPr>
            <w:tcW w:w="2410" w:type="dxa"/>
          </w:tcPr>
          <w:p w:rsidR="00A65D9B" w:rsidRPr="00C9611D" w:rsidRDefault="00A65D9B" w:rsidP="003E623D">
            <w:pPr>
              <w:pStyle w:val="Tabletext"/>
              <w:jc w:val="center"/>
            </w:pPr>
            <w:r w:rsidRPr="00C9611D">
              <w:t>1 MHz (3 dB)</w:t>
            </w:r>
          </w:p>
        </w:tc>
        <w:tc>
          <w:tcPr>
            <w:tcW w:w="2410" w:type="dxa"/>
          </w:tcPr>
          <w:p w:rsidR="00A65D9B" w:rsidRPr="00C9611D" w:rsidRDefault="00A65D9B" w:rsidP="003E623D">
            <w:pPr>
              <w:pStyle w:val="Tabletext"/>
              <w:jc w:val="center"/>
            </w:pPr>
            <w:r w:rsidRPr="00C9611D">
              <w:t>−30 dBm</w:t>
            </w:r>
          </w:p>
        </w:tc>
        <w:tc>
          <w:tcPr>
            <w:tcW w:w="2410" w:type="dxa"/>
          </w:tcPr>
          <w:p w:rsidR="00A65D9B" w:rsidRPr="00C9611D" w:rsidRDefault="00A65D9B" w:rsidP="003E623D">
            <w:pPr>
              <w:pStyle w:val="Tabletext"/>
              <w:jc w:val="center"/>
            </w:pPr>
            <w:r>
              <w:t>V</w:t>
            </w:r>
            <w:r w:rsidRPr="00C9611D">
              <w:t>alor eficaz</w:t>
            </w:r>
          </w:p>
        </w:tc>
      </w:tr>
      <w:tr w:rsidR="00A65D9B" w:rsidRPr="00C9611D" w:rsidTr="00DA40DD">
        <w:trPr>
          <w:jc w:val="center"/>
        </w:trPr>
        <w:tc>
          <w:tcPr>
            <w:tcW w:w="2409" w:type="dxa"/>
            <w:tcBorders>
              <w:bottom w:val="single" w:sz="4" w:space="0" w:color="auto"/>
            </w:tcBorders>
          </w:tcPr>
          <w:p w:rsidR="00A65D9B" w:rsidRPr="00C9611D" w:rsidRDefault="00A65D9B" w:rsidP="003E623D">
            <w:pPr>
              <w:pStyle w:val="Tabletext"/>
              <w:jc w:val="center"/>
            </w:pPr>
            <w:r>
              <w:t xml:space="preserve">Por encima de </w:t>
            </w:r>
            <w:r w:rsidRPr="00C9611D">
              <w:t>40 GHz</w:t>
            </w:r>
          </w:p>
        </w:tc>
        <w:tc>
          <w:tcPr>
            <w:tcW w:w="2410" w:type="dxa"/>
            <w:tcBorders>
              <w:bottom w:val="single" w:sz="4" w:space="0" w:color="auto"/>
            </w:tcBorders>
          </w:tcPr>
          <w:p w:rsidR="00A65D9B" w:rsidRPr="00C9611D" w:rsidRDefault="00A65D9B" w:rsidP="003E623D">
            <w:pPr>
              <w:pStyle w:val="Tabletext"/>
              <w:jc w:val="center"/>
            </w:pPr>
            <w:r w:rsidRPr="00C9611D">
              <w:t>1 MHz (3 dB)</w:t>
            </w:r>
          </w:p>
        </w:tc>
        <w:tc>
          <w:tcPr>
            <w:tcW w:w="2410" w:type="dxa"/>
            <w:tcBorders>
              <w:bottom w:val="single" w:sz="4" w:space="0" w:color="auto"/>
            </w:tcBorders>
          </w:tcPr>
          <w:p w:rsidR="00A65D9B" w:rsidRPr="00C9611D" w:rsidRDefault="00A65D9B" w:rsidP="003E623D">
            <w:pPr>
              <w:pStyle w:val="Tabletext"/>
              <w:jc w:val="center"/>
            </w:pPr>
            <w:r w:rsidRPr="00C9611D">
              <w:t>−20 dBm</w:t>
            </w:r>
          </w:p>
        </w:tc>
        <w:tc>
          <w:tcPr>
            <w:tcW w:w="2410" w:type="dxa"/>
            <w:tcBorders>
              <w:bottom w:val="single" w:sz="4" w:space="0" w:color="auto"/>
            </w:tcBorders>
          </w:tcPr>
          <w:p w:rsidR="00A65D9B" w:rsidRPr="00C9611D" w:rsidRDefault="00A65D9B" w:rsidP="003E623D">
            <w:pPr>
              <w:pStyle w:val="Tabletext"/>
              <w:jc w:val="center"/>
            </w:pPr>
            <w:r>
              <w:t>V</w:t>
            </w:r>
            <w:r w:rsidRPr="00C9611D">
              <w:t>alor eficaz</w:t>
            </w:r>
          </w:p>
        </w:tc>
      </w:tr>
      <w:tr w:rsidR="00A65D9B" w:rsidRPr="003A6F99" w:rsidTr="00DA40DD">
        <w:trPr>
          <w:jc w:val="center"/>
        </w:trPr>
        <w:tc>
          <w:tcPr>
            <w:tcW w:w="9639" w:type="dxa"/>
            <w:gridSpan w:val="4"/>
            <w:tcBorders>
              <w:left w:val="nil"/>
              <w:bottom w:val="nil"/>
              <w:right w:val="nil"/>
            </w:tcBorders>
          </w:tcPr>
          <w:p w:rsidR="00A65D9B" w:rsidRPr="00C9611D" w:rsidRDefault="00A65D9B" w:rsidP="003E623D">
            <w:pPr>
              <w:pStyle w:val="TableLegendNote"/>
            </w:pPr>
            <w:r w:rsidRPr="00C9611D">
              <w:t>NOTA</w:t>
            </w:r>
            <w:r w:rsidR="003E623D">
              <w:t> </w:t>
            </w:r>
            <w:r w:rsidRPr="00C9611D">
              <w:t>1</w:t>
            </w:r>
            <w:r w:rsidR="003E623D">
              <w:t> </w:t>
            </w:r>
            <w:r w:rsidRPr="00C9611D">
              <w:t>–</w:t>
            </w:r>
            <w:r w:rsidR="003E623D">
              <w:t> </w:t>
            </w:r>
            <w:r w:rsidRPr="00C9611D">
              <w:t xml:space="preserve">Las mediciones de intensidad de campo magnético deben </w:t>
            </w:r>
            <w:r>
              <w:t xml:space="preserve">realizarse </w:t>
            </w:r>
            <w:r w:rsidRPr="00C9611D">
              <w:t>en un emplazamiento de campo abierto</w:t>
            </w:r>
            <w:r>
              <w:t>.</w:t>
            </w:r>
            <w:r w:rsidRPr="00C9611D">
              <w:t xml:space="preserve"> Las mediciones de potencia radiada deben efectuarse en una </w:t>
            </w:r>
            <w:r>
              <w:t xml:space="preserve">cámara </w:t>
            </w:r>
            <w:r w:rsidRPr="00C9611D">
              <w:t>completamente anecoica.</w:t>
            </w:r>
          </w:p>
          <w:p w:rsidR="00A65D9B" w:rsidRPr="00C9611D" w:rsidRDefault="00A65D9B" w:rsidP="003E623D">
            <w:pPr>
              <w:pStyle w:val="TableLegendNote"/>
            </w:pPr>
            <w:r w:rsidRPr="00C9611D">
              <w:t>NOTA</w:t>
            </w:r>
            <w:r w:rsidR="003E623D">
              <w:t> </w:t>
            </w:r>
            <w:r w:rsidRPr="00C9611D">
              <w:t>2</w:t>
            </w:r>
            <w:r w:rsidR="003E623D">
              <w:t> </w:t>
            </w:r>
            <w:r w:rsidRPr="00C9611D">
              <w:t>–</w:t>
            </w:r>
            <w:r w:rsidR="003E623D">
              <w:t> </w:t>
            </w:r>
            <w:r w:rsidRPr="00C9611D">
              <w:t xml:space="preserve">El estado de un transmisor que funciona </w:t>
            </w:r>
            <w:r>
              <w:t xml:space="preserve">con </w:t>
            </w:r>
            <w:r w:rsidRPr="00C9611D">
              <w:t>frecuencias por debajo de 30 MHz puede fijarse a transmisión de una sola portadora.</w:t>
            </w:r>
          </w:p>
          <w:p w:rsidR="00A65D9B" w:rsidRPr="00C9611D" w:rsidRDefault="00A65D9B" w:rsidP="003E623D">
            <w:pPr>
              <w:pStyle w:val="TableLegendNote"/>
            </w:pPr>
            <w:r w:rsidRPr="00C9611D">
              <w:t>NOTA</w:t>
            </w:r>
            <w:r w:rsidR="003E623D">
              <w:t> </w:t>
            </w:r>
            <w:r w:rsidRPr="00C9611D">
              <w:t>3</w:t>
            </w:r>
            <w:r w:rsidR="003E623D">
              <w:t> </w:t>
            </w:r>
            <w:r w:rsidRPr="00C9611D">
              <w:t>–</w:t>
            </w:r>
            <w:r w:rsidR="003E623D">
              <w:t> </w:t>
            </w:r>
            <w:r w:rsidRPr="00C9611D">
              <w:t xml:space="preserve">Si </w:t>
            </w:r>
            <w:r>
              <w:t>un parámetro</w:t>
            </w:r>
            <w:r w:rsidRPr="00C9611D">
              <w:t xml:space="preserve"> </w:t>
            </w:r>
            <w:r>
              <w:t>técnico concreto</w:t>
            </w:r>
            <w:r w:rsidRPr="00C9611D">
              <w:t xml:space="preserve"> no </w:t>
            </w:r>
            <w:r>
              <w:t>cumple</w:t>
            </w:r>
            <w:r w:rsidRPr="00C9611D">
              <w:t xml:space="preserve"> los requisitos generales debe adoptarse el anterior.</w:t>
            </w:r>
          </w:p>
        </w:tc>
      </w:tr>
    </w:tbl>
    <w:p w:rsidR="00A65D9B" w:rsidRPr="004B7306" w:rsidRDefault="00A65D9B" w:rsidP="00DA40DD">
      <w:pPr>
        <w:pStyle w:val="Tablefin"/>
        <w:rPr>
          <w:lang w:val="es-ES_tradnl" w:eastAsia="zh-CN"/>
        </w:rPr>
      </w:pPr>
    </w:p>
    <w:p w:rsidR="00A65D9B" w:rsidRPr="004B7306" w:rsidRDefault="00A65D9B" w:rsidP="00DA40DD">
      <w:pPr>
        <w:pStyle w:val="Heading3"/>
        <w:rPr>
          <w:lang w:val="es-ES_tradnl" w:eastAsia="zh-CN"/>
        </w:rPr>
      </w:pPr>
      <w:r w:rsidRPr="004B7306">
        <w:rPr>
          <w:bCs/>
          <w:lang w:val="es-ES_tradnl" w:eastAsia="zh-CN"/>
        </w:rPr>
        <w:t>3</w:t>
      </w:r>
      <w:r>
        <w:rPr>
          <w:bCs/>
          <w:lang w:val="es-ES_tradnl"/>
        </w:rPr>
        <w:t>.</w:t>
      </w:r>
      <w:r w:rsidRPr="004B7306">
        <w:rPr>
          <w:bCs/>
          <w:lang w:val="es-ES_tradnl" w:eastAsia="zh-CN"/>
        </w:rPr>
        <w:t>2</w:t>
      </w:r>
      <w:r>
        <w:rPr>
          <w:bCs/>
          <w:lang w:val="es-ES_tradnl"/>
        </w:rPr>
        <w:t>.</w:t>
      </w:r>
      <w:r w:rsidRPr="004B7306">
        <w:rPr>
          <w:bCs/>
          <w:lang w:val="es-ES_tradnl" w:eastAsia="zh-CN"/>
        </w:rPr>
        <w:t>2</w:t>
      </w:r>
      <w:r w:rsidRPr="004B7306">
        <w:rPr>
          <w:lang w:val="es-ES_tradnl"/>
        </w:rPr>
        <w:tab/>
      </w:r>
      <w:r w:rsidRPr="004B7306">
        <w:rPr>
          <w:lang w:val="es-ES_tradnl" w:eastAsia="zh-CN"/>
        </w:rPr>
        <w:t xml:space="preserve">En el siguiente cuadro </w:t>
      </w:r>
      <w:r>
        <w:rPr>
          <w:lang w:val="es-ES_tradnl" w:eastAsia="zh-CN"/>
        </w:rPr>
        <w:t>aparecen los límites de emisiones no esenciales radiadas cuando un transmisor se encuentra inactivo o en estado de reserva</w:t>
      </w:r>
    </w:p>
    <w:p w:rsidR="00A65D9B" w:rsidRPr="00EA002B" w:rsidRDefault="00A65D9B" w:rsidP="00DA40DD">
      <w:pPr>
        <w:pStyle w:val="TableNo"/>
        <w:rPr>
          <w:lang w:eastAsia="zh-CN"/>
        </w:rPr>
      </w:pPr>
      <w:r>
        <w:rPr>
          <w:lang w:eastAsia="zh-CN"/>
        </w:rPr>
        <w:t>CUADRO</w:t>
      </w:r>
      <w:r w:rsidRPr="00EA002B">
        <w:rPr>
          <w:lang w:eastAsia="zh-CN"/>
        </w:rPr>
        <w:t xml:space="preserve"> </w:t>
      </w:r>
      <w:r>
        <w:rPr>
          <w:lang w:eastAsia="zh-CN"/>
        </w:rPr>
        <w:t>19</w:t>
      </w:r>
    </w:p>
    <w:tbl>
      <w:tblPr>
        <w:tblW w:w="9639" w:type="dxa"/>
        <w:jc w:val="center"/>
        <w:tblLayout w:type="fixed"/>
        <w:tblLook w:val="01E0" w:firstRow="1" w:lastRow="1" w:firstColumn="1" w:lastColumn="1" w:noHBand="0" w:noVBand="0"/>
      </w:tblPr>
      <w:tblGrid>
        <w:gridCol w:w="2409"/>
        <w:gridCol w:w="2410"/>
        <w:gridCol w:w="2410"/>
        <w:gridCol w:w="2410"/>
      </w:tblGrid>
      <w:tr w:rsidR="00A65D9B" w:rsidRPr="00EA002B" w:rsidTr="003E623D">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A65D9B" w:rsidRPr="003605A8" w:rsidRDefault="00A65D9B" w:rsidP="00DA40DD">
            <w:pPr>
              <w:pStyle w:val="Tablehead"/>
            </w:pPr>
            <w:r>
              <w:t>Gama de frecuencias</w:t>
            </w:r>
          </w:p>
        </w:tc>
        <w:tc>
          <w:tcPr>
            <w:tcW w:w="2410" w:type="dxa"/>
            <w:tcBorders>
              <w:top w:val="single" w:sz="4" w:space="0" w:color="auto"/>
              <w:left w:val="single" w:sz="4" w:space="0" w:color="auto"/>
              <w:bottom w:val="single" w:sz="4" w:space="0" w:color="auto"/>
              <w:right w:val="single" w:sz="4" w:space="0" w:color="auto"/>
            </w:tcBorders>
            <w:vAlign w:val="center"/>
          </w:tcPr>
          <w:p w:rsidR="00A65D9B" w:rsidRPr="004B7306" w:rsidRDefault="00A65D9B" w:rsidP="003E623D">
            <w:pPr>
              <w:pStyle w:val="Tablehead"/>
              <w:rPr>
                <w:lang w:val="es-ES_tradnl"/>
              </w:rPr>
            </w:pPr>
            <w:r>
              <w:rPr>
                <w:lang w:val="es-ES_tradnl"/>
              </w:rPr>
              <w:t>Anchura</w:t>
            </w:r>
            <w:r w:rsidRPr="0033283E">
              <w:rPr>
                <w:lang w:val="es-ES_tradnl"/>
              </w:rPr>
              <w:t xml:space="preserve"> de banda</w:t>
            </w:r>
            <w:r w:rsidR="003E623D">
              <w:rPr>
                <w:lang w:val="es-ES_tradnl"/>
              </w:rPr>
              <w:br/>
            </w:r>
            <w:r w:rsidRPr="0033283E">
              <w:rPr>
                <w:lang w:val="es-ES_tradnl"/>
              </w:rPr>
              <w:t>de p</w:t>
            </w:r>
            <w:r>
              <w:rPr>
                <w:lang w:val="es-ES_tradnl"/>
              </w:rPr>
              <w:t>rueba</w:t>
            </w:r>
          </w:p>
        </w:tc>
        <w:tc>
          <w:tcPr>
            <w:tcW w:w="2410" w:type="dxa"/>
            <w:tcBorders>
              <w:top w:val="single" w:sz="4" w:space="0" w:color="auto"/>
              <w:left w:val="single" w:sz="4" w:space="0" w:color="auto"/>
              <w:bottom w:val="single" w:sz="4" w:space="0" w:color="auto"/>
              <w:right w:val="single" w:sz="4" w:space="0" w:color="auto"/>
            </w:tcBorders>
            <w:vAlign w:val="center"/>
          </w:tcPr>
          <w:p w:rsidR="00A65D9B" w:rsidRPr="003605A8" w:rsidRDefault="00A65D9B" w:rsidP="00DA40DD">
            <w:pPr>
              <w:pStyle w:val="Tablehead"/>
            </w:pPr>
            <w:r>
              <w:t>Límite de emisión</w:t>
            </w:r>
          </w:p>
        </w:tc>
        <w:tc>
          <w:tcPr>
            <w:tcW w:w="2410" w:type="dxa"/>
            <w:tcBorders>
              <w:top w:val="single" w:sz="4" w:space="0" w:color="auto"/>
              <w:left w:val="single" w:sz="4" w:space="0" w:color="auto"/>
              <w:bottom w:val="single" w:sz="4" w:space="0" w:color="auto"/>
              <w:right w:val="single" w:sz="4" w:space="0" w:color="auto"/>
            </w:tcBorders>
            <w:vAlign w:val="center"/>
          </w:tcPr>
          <w:p w:rsidR="00A65D9B" w:rsidRPr="003605A8" w:rsidRDefault="00A65D9B" w:rsidP="00DA40DD">
            <w:pPr>
              <w:pStyle w:val="Tablehead"/>
            </w:pPr>
            <w:r w:rsidRPr="003605A8">
              <w:t>Detector</w:t>
            </w:r>
          </w:p>
        </w:tc>
      </w:tr>
      <w:tr w:rsidR="00A65D9B" w:rsidRPr="00AF249C" w:rsidTr="003E623D">
        <w:trPr>
          <w:jc w:val="center"/>
        </w:trPr>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9-150 kHz</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200 kHz (6 dB)</w:t>
            </w:r>
          </w:p>
        </w:tc>
        <w:tc>
          <w:tcPr>
            <w:tcW w:w="2410" w:type="dxa"/>
            <w:vMerge w:val="restart"/>
            <w:tcBorders>
              <w:top w:val="single" w:sz="4" w:space="0" w:color="auto"/>
              <w:left w:val="single" w:sz="4" w:space="0" w:color="auto"/>
              <w:bottom w:val="single" w:sz="4" w:space="0" w:color="auto"/>
              <w:right w:val="single" w:sz="4" w:space="0" w:color="auto"/>
            </w:tcBorders>
          </w:tcPr>
          <w:p w:rsidR="00A65D9B" w:rsidRPr="003A6F99" w:rsidRDefault="00A65D9B" w:rsidP="003E623D">
            <w:pPr>
              <w:pStyle w:val="Tabletext"/>
              <w:jc w:val="center"/>
              <w:rPr>
                <w:lang w:val="es-ES_tradnl"/>
              </w:rPr>
            </w:pPr>
            <w:r w:rsidRPr="003A6F99">
              <w:rPr>
                <w:lang w:val="es-ES_tradnl"/>
              </w:rPr>
              <w:t>6 dB(</w:t>
            </w:r>
            <w:r w:rsidRPr="00AF249C">
              <w:sym w:font="Symbol" w:char="F06D"/>
            </w:r>
            <w:r w:rsidRPr="003A6F99">
              <w:rPr>
                <w:lang w:val="es-ES_tradnl"/>
              </w:rPr>
              <w:t>A/m) a 10 m</w:t>
            </w:r>
            <w:r w:rsidRPr="003A6F99">
              <w:rPr>
                <w:lang w:val="es-ES_tradnl"/>
              </w:rPr>
              <w:br/>
              <w:t>(disminuyendo 3 dB/octava)</w:t>
            </w:r>
          </w:p>
        </w:tc>
        <w:tc>
          <w:tcPr>
            <w:tcW w:w="2410" w:type="dxa"/>
            <w:vMerge w:val="restart"/>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Cuasi-cresta</w:t>
            </w:r>
          </w:p>
        </w:tc>
      </w:tr>
      <w:tr w:rsidR="00A65D9B" w:rsidRPr="00AF249C" w:rsidTr="003E623D">
        <w:trPr>
          <w:jc w:val="center"/>
        </w:trPr>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150 kHz-10 MHz</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9 kHz (6 dB)</w:t>
            </w:r>
          </w:p>
        </w:tc>
        <w:tc>
          <w:tcPr>
            <w:tcW w:w="2410" w:type="dxa"/>
            <w:vMerge/>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p>
        </w:tc>
        <w:tc>
          <w:tcPr>
            <w:tcW w:w="2410" w:type="dxa"/>
            <w:vMerge/>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p>
        </w:tc>
      </w:tr>
      <w:tr w:rsidR="00A65D9B" w:rsidRPr="00AF249C" w:rsidTr="003E623D">
        <w:trPr>
          <w:jc w:val="center"/>
        </w:trPr>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10-30 MHz</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9 kHz (6 dB)</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−24,5 dB(</w:t>
            </w:r>
            <w:r w:rsidRPr="00AF249C">
              <w:sym w:font="Symbol" w:char="F06D"/>
            </w:r>
            <w:r w:rsidRPr="00AF249C">
              <w:t>A/m) a 10 m</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Cuasi-cresta</w:t>
            </w:r>
          </w:p>
        </w:tc>
      </w:tr>
      <w:tr w:rsidR="00A65D9B" w:rsidRPr="00AF249C" w:rsidTr="003E623D">
        <w:trPr>
          <w:jc w:val="center"/>
        </w:trPr>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30 MHz-1 GHz</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−47 dBm</w:t>
            </w:r>
          </w:p>
        </w:tc>
        <w:tc>
          <w:tcPr>
            <w:tcW w:w="2410" w:type="dxa"/>
            <w:vMerge w:val="restart"/>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t>V</w:t>
            </w:r>
            <w:r w:rsidRPr="00AF249C">
              <w:t>alor eficaz</w:t>
            </w:r>
          </w:p>
        </w:tc>
      </w:tr>
      <w:tr w:rsidR="00A65D9B" w:rsidRPr="00AF249C" w:rsidTr="003E623D">
        <w:trPr>
          <w:jc w:val="center"/>
        </w:trPr>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t>Por encima de</w:t>
            </w:r>
            <w:r w:rsidRPr="00AF249C">
              <w:t xml:space="preserve"> 1 GHz</w:t>
            </w:r>
          </w:p>
        </w:tc>
        <w:tc>
          <w:tcPr>
            <w:tcW w:w="2410" w:type="dxa"/>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r w:rsidRPr="00AF249C">
              <w:t>1 MHz (3 dB)</w:t>
            </w:r>
          </w:p>
        </w:tc>
        <w:tc>
          <w:tcPr>
            <w:tcW w:w="2410" w:type="dxa"/>
            <w:vMerge/>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p>
        </w:tc>
        <w:tc>
          <w:tcPr>
            <w:tcW w:w="2410" w:type="dxa"/>
            <w:vMerge/>
            <w:tcBorders>
              <w:top w:val="single" w:sz="4" w:space="0" w:color="auto"/>
              <w:left w:val="single" w:sz="4" w:space="0" w:color="auto"/>
              <w:bottom w:val="single" w:sz="4" w:space="0" w:color="auto"/>
              <w:right w:val="single" w:sz="4" w:space="0" w:color="auto"/>
            </w:tcBorders>
          </w:tcPr>
          <w:p w:rsidR="00A65D9B" w:rsidRPr="00AF249C" w:rsidRDefault="00A65D9B" w:rsidP="003E623D">
            <w:pPr>
              <w:pStyle w:val="Tabletext"/>
              <w:jc w:val="center"/>
            </w:pPr>
          </w:p>
        </w:tc>
      </w:tr>
    </w:tbl>
    <w:p w:rsidR="00A65D9B" w:rsidRDefault="00A65D9B" w:rsidP="00250A53">
      <w:pPr>
        <w:pStyle w:val="Tablefin"/>
      </w:pPr>
    </w:p>
    <w:p w:rsidR="005E2CBE" w:rsidRPr="005E2CBE" w:rsidRDefault="005E2CBE" w:rsidP="00CE561E">
      <w:pPr>
        <w:spacing w:before="0"/>
        <w:rPr>
          <w:lang w:val="en-GB"/>
        </w:rPr>
      </w:pPr>
    </w:p>
    <w:p w:rsidR="00A65D9B" w:rsidRPr="00F40B08" w:rsidRDefault="00A65D9B" w:rsidP="00DA40DD">
      <w:pPr>
        <w:rPr>
          <w:szCs w:val="21"/>
          <w:lang w:val="es-ES_tradnl" w:eastAsia="zh-CN"/>
        </w:rPr>
      </w:pPr>
      <w:r w:rsidRPr="00F40B08">
        <w:rPr>
          <w:b/>
          <w:bCs/>
          <w:lang w:val="es-ES_tradnl" w:eastAsia="zh-CN"/>
        </w:rPr>
        <w:t>3</w:t>
      </w:r>
      <w:r>
        <w:rPr>
          <w:b/>
          <w:bCs/>
          <w:lang w:val="es-ES_tradnl" w:eastAsia="zh-CN"/>
        </w:rPr>
        <w:t>.</w:t>
      </w:r>
      <w:r w:rsidRPr="00F40B08">
        <w:rPr>
          <w:b/>
          <w:bCs/>
          <w:lang w:val="es-ES_tradnl" w:eastAsia="zh-CN"/>
        </w:rPr>
        <w:t>3</w:t>
      </w:r>
      <w:r w:rsidRPr="00F40B08">
        <w:rPr>
          <w:b/>
          <w:lang w:val="es-ES_tradnl" w:eastAsia="zh-CN"/>
        </w:rPr>
        <w:tab/>
      </w:r>
      <w:r w:rsidRPr="00F40B08">
        <w:rPr>
          <w:lang w:val="es-ES_tradnl" w:eastAsia="zh-CN"/>
        </w:rPr>
        <w:t xml:space="preserve">La emisión </w:t>
      </w:r>
      <w:r>
        <w:rPr>
          <w:lang w:val="es-ES_tradnl" w:eastAsia="zh-CN"/>
        </w:rPr>
        <w:t xml:space="preserve">no </w:t>
      </w:r>
      <w:r w:rsidRPr="00F40B08">
        <w:rPr>
          <w:lang w:val="es-ES_tradnl" w:eastAsia="zh-CN"/>
        </w:rPr>
        <w:t xml:space="preserve">esencial radiada no debe </w:t>
      </w:r>
      <w:r>
        <w:rPr>
          <w:lang w:val="es-ES_tradnl" w:eastAsia="zh-CN"/>
        </w:rPr>
        <w:t xml:space="preserve">rebasar </w:t>
      </w:r>
      <w:r w:rsidRPr="00F40B08">
        <w:rPr>
          <w:lang w:val="es-ES_tradnl" w:eastAsia="zh-CN"/>
        </w:rPr>
        <w:t>el valor d</w:t>
      </w:r>
      <w:r>
        <w:rPr>
          <w:lang w:val="es-ES_tradnl" w:eastAsia="zh-CN"/>
        </w:rPr>
        <w:t xml:space="preserve">e </w:t>
      </w:r>
      <w:r w:rsidRPr="00F40B08">
        <w:rPr>
          <w:lang w:val="es-ES_tradnl" w:eastAsia="zh-CN"/>
        </w:rPr>
        <w:t xml:space="preserve">−54 dBm </w:t>
      </w:r>
      <w:r>
        <w:rPr>
          <w:lang w:val="es-ES_tradnl" w:eastAsia="zh-CN"/>
        </w:rPr>
        <w:t>en las bandas 48,</w:t>
      </w:r>
      <w:r w:rsidRPr="00F40B08">
        <w:rPr>
          <w:lang w:val="es-ES_tradnl" w:eastAsia="zh-CN"/>
        </w:rPr>
        <w:t>5</w:t>
      </w:r>
      <w:r>
        <w:rPr>
          <w:b/>
          <w:lang w:val="es-ES_tradnl" w:eastAsia="zh-CN"/>
        </w:rPr>
        <w:noBreakHyphen/>
      </w:r>
      <w:r>
        <w:rPr>
          <w:lang w:val="es-ES_tradnl" w:eastAsia="zh-CN"/>
        </w:rPr>
        <w:t>72,</w:t>
      </w:r>
      <w:r w:rsidRPr="00F40B08">
        <w:rPr>
          <w:lang w:val="es-ES_tradnl" w:eastAsia="zh-CN"/>
        </w:rPr>
        <w:t>5</w:t>
      </w:r>
      <w:r w:rsidRPr="00F40B08">
        <w:rPr>
          <w:szCs w:val="21"/>
          <w:lang w:val="es-ES_tradnl"/>
        </w:rPr>
        <w:t> MHz</w:t>
      </w:r>
      <w:r>
        <w:rPr>
          <w:lang w:val="es-ES_tradnl" w:eastAsia="zh-CN"/>
        </w:rPr>
        <w:t>, 76</w:t>
      </w:r>
      <w:r>
        <w:rPr>
          <w:lang w:val="es-ES_tradnl" w:eastAsia="zh-CN"/>
        </w:rPr>
        <w:noBreakHyphen/>
      </w:r>
      <w:r w:rsidRPr="00F40B08">
        <w:rPr>
          <w:lang w:val="es-ES_tradnl" w:eastAsia="zh-CN"/>
        </w:rPr>
        <w:t>108</w:t>
      </w:r>
      <w:r w:rsidRPr="00F40B08">
        <w:rPr>
          <w:szCs w:val="21"/>
          <w:lang w:val="es-ES_tradnl"/>
        </w:rPr>
        <w:t> MHz</w:t>
      </w:r>
      <w:r>
        <w:rPr>
          <w:lang w:val="es-ES_tradnl" w:eastAsia="zh-CN"/>
        </w:rPr>
        <w:t>, 167</w:t>
      </w:r>
      <w:r>
        <w:rPr>
          <w:lang w:val="es-ES_tradnl" w:eastAsia="zh-CN"/>
        </w:rPr>
        <w:noBreakHyphen/>
      </w:r>
      <w:r w:rsidRPr="00F40B08">
        <w:rPr>
          <w:lang w:val="es-ES_tradnl" w:eastAsia="zh-CN"/>
        </w:rPr>
        <w:t>223</w:t>
      </w:r>
      <w:r w:rsidRPr="00F40B08">
        <w:rPr>
          <w:szCs w:val="21"/>
          <w:lang w:val="es-ES_tradnl"/>
        </w:rPr>
        <w:t> MHz</w:t>
      </w:r>
      <w:r>
        <w:rPr>
          <w:lang w:val="es-ES_tradnl" w:eastAsia="zh-CN"/>
        </w:rPr>
        <w:t>, 470</w:t>
      </w:r>
      <w:r>
        <w:rPr>
          <w:lang w:val="es-ES_tradnl" w:eastAsia="zh-CN"/>
        </w:rPr>
        <w:noBreakHyphen/>
      </w:r>
      <w:r w:rsidRPr="00F40B08">
        <w:rPr>
          <w:lang w:val="es-ES_tradnl" w:eastAsia="zh-CN"/>
        </w:rPr>
        <w:t>566</w:t>
      </w:r>
      <w:r w:rsidRPr="00F40B08">
        <w:rPr>
          <w:szCs w:val="21"/>
          <w:lang w:val="es-ES_tradnl"/>
        </w:rPr>
        <w:t> MHz</w:t>
      </w:r>
      <w:r w:rsidRPr="00F40B08">
        <w:rPr>
          <w:szCs w:val="21"/>
          <w:lang w:val="es-ES_tradnl" w:eastAsia="zh-CN"/>
        </w:rPr>
        <w:t>,</w:t>
      </w:r>
      <w:r w:rsidRPr="00F40B08">
        <w:rPr>
          <w:lang w:val="es-ES_tradnl" w:eastAsia="zh-CN"/>
        </w:rPr>
        <w:t xml:space="preserve"> </w:t>
      </w:r>
      <w:r>
        <w:rPr>
          <w:lang w:val="es-ES_tradnl" w:eastAsia="zh-CN"/>
        </w:rPr>
        <w:t>y 606</w:t>
      </w:r>
      <w:r>
        <w:rPr>
          <w:lang w:val="es-ES_tradnl" w:eastAsia="zh-CN"/>
        </w:rPr>
        <w:noBreakHyphen/>
      </w:r>
      <w:r w:rsidRPr="00F40B08">
        <w:rPr>
          <w:lang w:val="es-ES_tradnl" w:eastAsia="zh-CN"/>
        </w:rPr>
        <w:t>798</w:t>
      </w:r>
      <w:r>
        <w:rPr>
          <w:szCs w:val="21"/>
          <w:lang w:val="es-ES_tradnl"/>
        </w:rPr>
        <w:t> </w:t>
      </w:r>
      <w:r w:rsidRPr="00F40B08">
        <w:rPr>
          <w:szCs w:val="21"/>
          <w:lang w:val="es-ES_tradnl"/>
        </w:rPr>
        <w:t>MHz</w:t>
      </w:r>
      <w:r>
        <w:rPr>
          <w:szCs w:val="21"/>
          <w:lang w:val="es-ES_tradnl" w:eastAsia="zh-CN"/>
        </w:rPr>
        <w:t>.</w:t>
      </w:r>
    </w:p>
    <w:p w:rsidR="00A65D9B" w:rsidRPr="00E257FC" w:rsidRDefault="00A65D9B" w:rsidP="00DA40DD">
      <w:pPr>
        <w:rPr>
          <w:lang w:val="es-ES_tradnl" w:eastAsia="zh-CN"/>
        </w:rPr>
      </w:pPr>
      <w:r w:rsidRPr="00E257FC">
        <w:rPr>
          <w:b/>
          <w:bCs/>
          <w:lang w:val="es-ES_tradnl" w:eastAsia="zh-CN"/>
        </w:rPr>
        <w:t>3</w:t>
      </w:r>
      <w:r>
        <w:rPr>
          <w:b/>
          <w:bCs/>
          <w:lang w:val="es-ES_tradnl" w:eastAsia="zh-CN"/>
        </w:rPr>
        <w:t>.</w:t>
      </w:r>
      <w:r w:rsidRPr="00E257FC">
        <w:rPr>
          <w:b/>
          <w:bCs/>
          <w:lang w:val="es-ES_tradnl" w:eastAsia="zh-CN"/>
        </w:rPr>
        <w:t>4</w:t>
      </w:r>
      <w:r w:rsidRPr="00E257FC">
        <w:rPr>
          <w:lang w:val="es-ES_tradnl" w:eastAsia="zh-CN"/>
        </w:rPr>
        <w:tab/>
        <w:t xml:space="preserve">Las emisiones perturbadoras </w:t>
      </w:r>
      <w:r>
        <w:rPr>
          <w:lang w:val="es-ES_tradnl" w:eastAsia="zh-CN"/>
        </w:rPr>
        <w:t xml:space="preserve">conducidas </w:t>
      </w:r>
      <w:r w:rsidRPr="00E257FC">
        <w:rPr>
          <w:lang w:val="es-ES_tradnl" w:eastAsia="zh-CN"/>
        </w:rPr>
        <w:t>en los puertos de potencia, puertos de señal y pue</w:t>
      </w:r>
      <w:r>
        <w:rPr>
          <w:lang w:val="es-ES_tradnl" w:eastAsia="zh-CN"/>
        </w:rPr>
        <w:t>rtos de telecomunicaciones deben satisfacer la norma GB9254</w:t>
      </w:r>
      <w:r>
        <w:rPr>
          <w:lang w:val="es-ES_tradnl" w:eastAsia="zh-CN"/>
        </w:rPr>
        <w:noBreakHyphen/>
      </w:r>
      <w:r w:rsidRPr="00E257FC">
        <w:rPr>
          <w:lang w:val="es-ES_tradnl" w:eastAsia="zh-CN"/>
        </w:rPr>
        <w:t xml:space="preserve">1998: </w:t>
      </w:r>
      <w:r>
        <w:rPr>
          <w:lang w:val="es-ES_tradnl" w:eastAsia="zh-CN"/>
        </w:rPr>
        <w:t>«</w:t>
      </w:r>
      <w:r w:rsidRPr="00F35F8E">
        <w:rPr>
          <w:i/>
          <w:iCs/>
          <w:lang w:val="es-ES_tradnl" w:eastAsia="zh-CN"/>
        </w:rPr>
        <w:t>Information technology equipment − Radio disturbance characteristics − Limits and methods of measurement</w:t>
      </w:r>
      <w:r>
        <w:rPr>
          <w:lang w:val="es-ES_tradnl" w:eastAsia="zh-CN"/>
        </w:rPr>
        <w:t xml:space="preserve">» (Equipo de tecnología de la información </w:t>
      </w:r>
      <w:r w:rsidRPr="005B634C">
        <w:rPr>
          <w:lang w:val="es-ES_tradnl" w:eastAsia="zh-CN"/>
        </w:rPr>
        <w:t>–</w:t>
      </w:r>
      <w:r>
        <w:rPr>
          <w:lang w:val="es-ES_tradnl" w:eastAsia="zh-CN"/>
        </w:rPr>
        <w:t xml:space="preserve"> Características de la perturbación radioeléctrica </w:t>
      </w:r>
      <w:r w:rsidRPr="005B634C">
        <w:rPr>
          <w:lang w:val="es-ES_tradnl" w:eastAsia="zh-CN"/>
        </w:rPr>
        <w:t>–</w:t>
      </w:r>
      <w:r>
        <w:rPr>
          <w:lang w:val="es-ES_tradnl" w:eastAsia="zh-CN"/>
        </w:rPr>
        <w:t xml:space="preserve"> Límites y métodos de medición).</w:t>
      </w:r>
      <w:r w:rsidRPr="00E257FC">
        <w:rPr>
          <w:lang w:val="es-ES_tradnl" w:eastAsia="zh-CN"/>
        </w:rPr>
        <w:t xml:space="preserve"> Esta norma técnica </w:t>
      </w:r>
      <w:r>
        <w:rPr>
          <w:lang w:val="es-ES_tradnl" w:eastAsia="zh-CN"/>
        </w:rPr>
        <w:t>fue publicada por la anterior A</w:t>
      </w:r>
      <w:r w:rsidRPr="00E257FC">
        <w:rPr>
          <w:lang w:val="es-ES_tradnl" w:eastAsia="zh-CN"/>
        </w:rPr>
        <w:t>dmin</w:t>
      </w:r>
      <w:r>
        <w:rPr>
          <w:lang w:val="es-ES_tradnl" w:eastAsia="zh-CN"/>
        </w:rPr>
        <w:t>is</w:t>
      </w:r>
      <w:r w:rsidRPr="00E257FC">
        <w:rPr>
          <w:lang w:val="es-ES_tradnl" w:eastAsia="zh-CN"/>
        </w:rPr>
        <w:t>tración estatal de supervisión de la cali</w:t>
      </w:r>
      <w:r>
        <w:rPr>
          <w:lang w:val="es-ES_tradnl" w:eastAsia="zh-CN"/>
        </w:rPr>
        <w:t>dad y la tecnología de China e</w:t>
      </w:r>
      <w:r w:rsidRPr="00E257FC">
        <w:rPr>
          <w:lang w:val="es-ES_tradnl" w:eastAsia="zh-CN"/>
        </w:rPr>
        <w:t>n 1998</w:t>
      </w:r>
      <w:r>
        <w:rPr>
          <w:lang w:val="es-ES_tradnl" w:eastAsia="zh-CN"/>
        </w:rPr>
        <w:t>.</w:t>
      </w:r>
    </w:p>
    <w:p w:rsidR="00A65D9B" w:rsidRDefault="00A65D9B" w:rsidP="00DA40DD">
      <w:pPr>
        <w:rPr>
          <w:lang w:val="es-ES_tradnl" w:eastAsia="zh-CN"/>
        </w:rPr>
      </w:pPr>
      <w:r w:rsidRPr="00D50268">
        <w:rPr>
          <w:b/>
          <w:bCs/>
          <w:lang w:val="es-ES_tradnl" w:eastAsia="zh-CN"/>
        </w:rPr>
        <w:lastRenderedPageBreak/>
        <w:t>3</w:t>
      </w:r>
      <w:r>
        <w:rPr>
          <w:b/>
          <w:bCs/>
          <w:lang w:val="es-ES_tradnl" w:eastAsia="zh-CN"/>
        </w:rPr>
        <w:t>.</w:t>
      </w:r>
      <w:r w:rsidRPr="00D50268">
        <w:rPr>
          <w:b/>
          <w:bCs/>
          <w:lang w:val="es-ES_tradnl" w:eastAsia="zh-CN"/>
        </w:rPr>
        <w:t>5</w:t>
      </w:r>
      <w:r w:rsidRPr="00D50268">
        <w:rPr>
          <w:lang w:val="es-ES_tradnl" w:eastAsia="zh-CN"/>
        </w:rPr>
        <w:tab/>
        <w:t xml:space="preserve">Para las </w:t>
      </w:r>
      <w:r>
        <w:rPr>
          <w:lang w:val="es-ES_tradnl" w:eastAsia="zh-CN"/>
        </w:rPr>
        <w:t xml:space="preserve">bandas </w:t>
      </w:r>
      <w:r w:rsidRPr="00D50268">
        <w:rPr>
          <w:lang w:val="es-ES_tradnl" w:eastAsia="zh-CN"/>
        </w:rPr>
        <w:t xml:space="preserve">por encima de 30 MHz en las gamas de frecuencias </w:t>
      </w:r>
      <w:r>
        <w:rPr>
          <w:lang w:val="es-ES_tradnl" w:eastAsia="zh-CN"/>
        </w:rPr>
        <w:t xml:space="preserve">de funcionamiento </w:t>
      </w:r>
      <w:r w:rsidRPr="00D50268">
        <w:rPr>
          <w:lang w:val="es-ES_tradnl" w:eastAsia="zh-CN"/>
        </w:rPr>
        <w:t>antes indicadas, la</w:t>
      </w:r>
      <w:r>
        <w:rPr>
          <w:lang w:val="es-ES_tradnl" w:eastAsia="zh-CN"/>
        </w:rPr>
        <w:t xml:space="preserve"> potencia radiada no debe rebasar el valor de </w:t>
      </w:r>
      <w:r w:rsidRPr="00D50268">
        <w:rPr>
          <w:b/>
          <w:lang w:val="es-ES_tradnl" w:eastAsia="zh-CN"/>
        </w:rPr>
        <w:t>–</w:t>
      </w:r>
      <w:r w:rsidRPr="00D50268">
        <w:rPr>
          <w:lang w:val="es-ES_tradnl" w:eastAsia="zh-CN"/>
        </w:rPr>
        <w:t>80 dBm/Hz (</w:t>
      </w:r>
      <w:r>
        <w:rPr>
          <w:lang w:val="es-ES_tradnl" w:eastAsia="zh-CN"/>
        </w:rPr>
        <w:t>p.</w:t>
      </w:r>
      <w:r w:rsidRPr="00D50268">
        <w:rPr>
          <w:lang w:val="es-ES_tradnl" w:eastAsia="zh-CN"/>
        </w:rPr>
        <w:t>i</w:t>
      </w:r>
      <w:r>
        <w:rPr>
          <w:lang w:val="es-ES_tradnl" w:eastAsia="zh-CN"/>
        </w:rPr>
        <w:t>.</w:t>
      </w:r>
      <w:r w:rsidRPr="00D50268">
        <w:rPr>
          <w:lang w:val="es-ES_tradnl" w:eastAsia="zh-CN"/>
        </w:rPr>
        <w:t>r</w:t>
      </w:r>
      <w:r>
        <w:rPr>
          <w:lang w:val="es-ES_tradnl" w:eastAsia="zh-CN"/>
        </w:rPr>
        <w:t>.e.</w:t>
      </w:r>
      <w:r w:rsidRPr="00D50268">
        <w:rPr>
          <w:lang w:val="es-ES_tradnl" w:eastAsia="zh-CN"/>
        </w:rPr>
        <w:t xml:space="preserve">) </w:t>
      </w:r>
      <w:r>
        <w:rPr>
          <w:lang w:val="es-ES_tradnl" w:eastAsia="zh-CN"/>
        </w:rPr>
        <w:t>en</w:t>
      </w:r>
      <w:r w:rsidRPr="00D50268">
        <w:rPr>
          <w:lang w:val="es-ES_tradnl" w:eastAsia="zh-CN"/>
        </w:rPr>
        <w:t xml:space="preserve"> </w:t>
      </w:r>
      <w:r>
        <w:rPr>
          <w:lang w:val="es-ES_tradnl" w:eastAsia="zh-CN"/>
        </w:rPr>
        <w:t>los bordes de la banda.</w:t>
      </w:r>
      <w:r w:rsidRPr="00D50268">
        <w:rPr>
          <w:lang w:val="es-ES_tradnl" w:eastAsia="zh-CN"/>
        </w:rPr>
        <w:t xml:space="preserve"> </w:t>
      </w:r>
      <w:r>
        <w:rPr>
          <w:lang w:val="es-ES_tradnl" w:eastAsia="zh-CN"/>
        </w:rPr>
        <w:t xml:space="preserve">En </w:t>
      </w:r>
      <w:r w:rsidRPr="00D50268">
        <w:rPr>
          <w:lang w:val="es-ES_tradnl" w:eastAsia="zh-CN"/>
        </w:rPr>
        <w:t>las bandas por debajo de 30 MHz, los bordes de la anchura de banda de frecuencias ocupada en cu</w:t>
      </w:r>
      <w:r>
        <w:rPr>
          <w:lang w:val="es-ES_tradnl" w:eastAsia="zh-CN"/>
        </w:rPr>
        <w:t xml:space="preserve">alquier canal de funcionamiento </w:t>
      </w:r>
      <w:r w:rsidRPr="00D50268">
        <w:rPr>
          <w:lang w:val="es-ES_tradnl" w:eastAsia="zh-CN"/>
        </w:rPr>
        <w:t xml:space="preserve">(99% </w:t>
      </w:r>
      <w:r>
        <w:rPr>
          <w:lang w:val="es-ES_tradnl" w:eastAsia="zh-CN"/>
        </w:rPr>
        <w:t>de energía</w:t>
      </w:r>
      <w:r w:rsidRPr="00D50268">
        <w:rPr>
          <w:lang w:val="es-ES_tradnl" w:eastAsia="zh-CN"/>
        </w:rPr>
        <w:t xml:space="preserve">) </w:t>
      </w:r>
      <w:r>
        <w:rPr>
          <w:lang w:val="es-ES_tradnl" w:eastAsia="zh-CN"/>
        </w:rPr>
        <w:t>no pueden rebasar las gamas de frecuencias de funcionamiento antes indicadas.</w:t>
      </w:r>
    </w:p>
    <w:p w:rsidR="00A65D9B" w:rsidRDefault="00A65D9B" w:rsidP="00DA40DD">
      <w:pPr>
        <w:rPr>
          <w:lang w:val="es-ES_tradnl" w:eastAsia="zh-CN"/>
        </w:rPr>
      </w:pPr>
      <w:r w:rsidRPr="00D50268">
        <w:rPr>
          <w:lang w:val="es-ES_tradnl" w:eastAsia="zh-CN"/>
        </w:rPr>
        <w:t xml:space="preserve">Los fabricantes de los dispositivos </w:t>
      </w:r>
      <w:r>
        <w:rPr>
          <w:lang w:val="es-ES_tradnl" w:eastAsia="zh-CN"/>
        </w:rPr>
        <w:t xml:space="preserve">de radiocomunicaciones </w:t>
      </w:r>
      <w:r w:rsidRPr="00D50268">
        <w:rPr>
          <w:lang w:val="es-ES_tradnl" w:eastAsia="zh-CN"/>
        </w:rPr>
        <w:t>de corto alcance deben anunciar la</w:t>
      </w:r>
      <w:r>
        <w:rPr>
          <w:lang w:val="es-ES_tradnl" w:eastAsia="zh-CN"/>
        </w:rPr>
        <w:t xml:space="preserve">s condiciones extremas del entorno de funcionamiento para su utilización normal. </w:t>
      </w:r>
      <w:r w:rsidRPr="00D50268">
        <w:rPr>
          <w:lang w:val="es-ES_tradnl" w:eastAsia="zh-CN"/>
        </w:rPr>
        <w:t>La potencia de emisión y la tolerancia de frecuen</w:t>
      </w:r>
      <w:r>
        <w:rPr>
          <w:lang w:val="es-ES_tradnl" w:eastAsia="zh-CN"/>
        </w:rPr>
        <w:t>cia en condiciones extremas deben satisfacer requisitos antes indicados.</w:t>
      </w:r>
    </w:p>
    <w:p w:rsidR="00AE063A" w:rsidRDefault="00AE063A" w:rsidP="00DA40DD">
      <w:pPr>
        <w:rPr>
          <w:lang w:val="es-ES_tradnl" w:eastAsia="zh-CN"/>
        </w:rPr>
      </w:pPr>
    </w:p>
    <w:p w:rsidR="00AE063A" w:rsidRDefault="00AE063A" w:rsidP="00DA40DD">
      <w:pPr>
        <w:rPr>
          <w:lang w:val="es-ES_tradnl" w:eastAsia="zh-CN"/>
        </w:rPr>
      </w:pPr>
    </w:p>
    <w:p w:rsidR="00AE063A" w:rsidRDefault="00AE063A" w:rsidP="00DA40DD">
      <w:pPr>
        <w:rPr>
          <w:lang w:val="es-ES_tradnl" w:eastAsia="zh-CN"/>
        </w:rPr>
      </w:pPr>
    </w:p>
    <w:p w:rsidR="00AE063A" w:rsidRDefault="00AE063A" w:rsidP="00DA40DD">
      <w:pPr>
        <w:rPr>
          <w:lang w:val="es-ES_tradnl" w:eastAsia="zh-CN"/>
        </w:rPr>
      </w:pPr>
    </w:p>
    <w:p w:rsidR="00AE063A" w:rsidRDefault="00AE063A" w:rsidP="00DA40DD">
      <w:pPr>
        <w:rPr>
          <w:lang w:val="es-ES_tradnl" w:eastAsia="zh-CN"/>
        </w:rPr>
      </w:pPr>
    </w:p>
    <w:p w:rsidR="00AE063A" w:rsidRDefault="00AE063A" w:rsidP="00DA40DD">
      <w:pPr>
        <w:rPr>
          <w:lang w:val="es-ES_tradnl" w:eastAsia="zh-CN"/>
        </w:rPr>
      </w:pPr>
    </w:p>
    <w:p w:rsidR="00AE063A" w:rsidRDefault="00AE063A" w:rsidP="00DA40DD">
      <w:pPr>
        <w:rPr>
          <w:lang w:val="es-ES_tradnl" w:eastAsia="zh-CN"/>
        </w:rPr>
      </w:pPr>
    </w:p>
    <w:p w:rsidR="00A65D9B" w:rsidRPr="001F0642" w:rsidRDefault="00A65D9B" w:rsidP="00A65D9B">
      <w:pPr>
        <w:pStyle w:val="AppendixNoTitle"/>
        <w:rPr>
          <w:szCs w:val="28"/>
          <w:lang w:val="es-ES_tradnl"/>
        </w:rPr>
      </w:pPr>
      <w:r w:rsidRPr="001F0642">
        <w:rPr>
          <w:lang w:val="es-ES_tradnl"/>
        </w:rPr>
        <w:t>Apéndice 4</w:t>
      </w:r>
      <w:r w:rsidRPr="001F0642">
        <w:rPr>
          <w:lang w:val="es-ES_tradnl"/>
        </w:rPr>
        <w:br/>
        <w:t>del Anexo 2</w:t>
      </w:r>
      <w:r w:rsidRPr="001F0642">
        <w:rPr>
          <w:lang w:val="es-ES_tradnl"/>
        </w:rPr>
        <w:br/>
      </w:r>
      <w:r w:rsidRPr="001F0642">
        <w:rPr>
          <w:lang w:val="es-ES_tradnl"/>
        </w:rPr>
        <w:br/>
      </w:r>
      <w:r w:rsidRPr="00250A53">
        <w:rPr>
          <w:b w:val="0"/>
          <w:bCs/>
          <w:sz w:val="24"/>
        </w:rPr>
        <w:t>(Japón)</w:t>
      </w:r>
      <w:r w:rsidRPr="00250A53">
        <w:rPr>
          <w:b w:val="0"/>
          <w:bCs/>
          <w:sz w:val="24"/>
        </w:rPr>
        <w:br/>
      </w:r>
      <w:r w:rsidRPr="001F0642">
        <w:rPr>
          <w:sz w:val="24"/>
          <w:szCs w:val="24"/>
          <w:lang w:val="es-ES_tradnl"/>
        </w:rPr>
        <w:br/>
      </w:r>
      <w:r w:rsidRPr="001F0642">
        <w:rPr>
          <w:szCs w:val="28"/>
          <w:lang w:val="es-ES_tradnl"/>
        </w:rPr>
        <w:t xml:space="preserve">Requisitos </w:t>
      </w:r>
      <w:r>
        <w:rPr>
          <w:szCs w:val="28"/>
          <w:lang w:val="es-ES_tradnl"/>
        </w:rPr>
        <w:t xml:space="preserve">de los </w:t>
      </w:r>
      <w:r w:rsidRPr="001F0642">
        <w:rPr>
          <w:szCs w:val="28"/>
          <w:lang w:val="es-ES_tradnl"/>
        </w:rPr>
        <w:t>dispositivos ra</w:t>
      </w:r>
      <w:r>
        <w:rPr>
          <w:szCs w:val="28"/>
          <w:lang w:val="es-ES_tradnl"/>
        </w:rPr>
        <w:t>dioeléctricos de corto alcance en Japó</w:t>
      </w:r>
      <w:r w:rsidRPr="001F0642">
        <w:rPr>
          <w:szCs w:val="28"/>
          <w:lang w:val="es-ES_tradnl"/>
        </w:rPr>
        <w:t>n</w:t>
      </w:r>
    </w:p>
    <w:p w:rsidR="00A65D9B" w:rsidRDefault="00A65D9B" w:rsidP="00DA40DD">
      <w:pPr>
        <w:pStyle w:val="Normalaftertitle"/>
        <w:rPr>
          <w:lang w:val="es-ES_tradnl"/>
        </w:rPr>
      </w:pPr>
      <w:r>
        <w:rPr>
          <w:lang w:val="es-ES_tradnl"/>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A65D9B" w:rsidRDefault="00A65D9B" w:rsidP="00AE063A">
      <w:pPr>
        <w:rPr>
          <w:lang w:val="es-ES_tradnl"/>
        </w:rPr>
      </w:pPr>
      <w:r>
        <w:rPr>
          <w:lang w:val="es-ES_tradnl"/>
        </w:rPr>
        <w:t>Estaciones radioeléctricas que se enumeran en los §</w:t>
      </w:r>
      <w:r w:rsidR="00AE063A">
        <w:rPr>
          <w:lang w:val="es-ES_tradnl"/>
        </w:rPr>
        <w:t> </w:t>
      </w:r>
      <w:r>
        <w:rPr>
          <w:lang w:val="es-ES_tradnl"/>
        </w:rPr>
        <w:t>1) y 3) del Artículo 4 de la Ley de Radiocomunicaciones:</w:t>
      </w:r>
    </w:p>
    <w:p w:rsidR="00A65D9B" w:rsidRDefault="00A65D9B" w:rsidP="00DA40DD">
      <w:pPr>
        <w:pStyle w:val="Heading1"/>
        <w:rPr>
          <w:lang w:val="es-ES_tradnl"/>
        </w:rPr>
      </w:pPr>
      <w:r>
        <w:rPr>
          <w:lang w:val="es-ES_tradnl"/>
        </w:rPr>
        <w:t>1</w:t>
      </w:r>
      <w:r>
        <w:rPr>
          <w:lang w:val="es-ES_tradnl"/>
        </w:rPr>
        <w:tab/>
        <w:t>Estaciones radioeléctricas que emiten una potencia extremadamente baja</w:t>
      </w:r>
    </w:p>
    <w:p w:rsidR="00A65D9B" w:rsidRDefault="00A65D9B" w:rsidP="00DA40DD">
      <w:pPr>
        <w:rPr>
          <w:lang w:val="es-ES_tradnl"/>
        </w:rPr>
      </w:pPr>
      <w:r>
        <w:rPr>
          <w:lang w:val="es-ES_tradnl"/>
        </w:rPr>
        <w:t>No se precisa una licencia si el campo eléctrico satisface el máximo valor tolerable que se muestra en la Fig. 1 y en el Cuadro 20 en una ubicación situada a 3 m de distancia del equipo.</w:t>
      </w:r>
    </w:p>
    <w:p w:rsidR="00A65D9B" w:rsidRDefault="00A65D9B" w:rsidP="00250A53">
      <w:pPr>
        <w:pStyle w:val="FigureNo"/>
        <w:rPr>
          <w:lang w:val="es-ES_tradnl"/>
        </w:rPr>
      </w:pPr>
      <w:r w:rsidRPr="00FF6EBD">
        <w:rPr>
          <w:lang w:val="es-ES_tradnl"/>
        </w:rPr>
        <w:lastRenderedPageBreak/>
        <w:t>F</w:t>
      </w:r>
      <w:r>
        <w:rPr>
          <w:lang w:val="es-ES_tradnl"/>
        </w:rPr>
        <w:t>igura 1</w:t>
      </w:r>
    </w:p>
    <w:p w:rsidR="00A65D9B" w:rsidRDefault="006450AC" w:rsidP="006450AC">
      <w:pPr>
        <w:pStyle w:val="Figuretitle"/>
      </w:pPr>
      <w:r>
        <w:t xml:space="preserve">Máximo valor </w:t>
      </w:r>
      <w:r w:rsidR="00A65D9B">
        <w:t xml:space="preserve">aceptable de la intensidad de campo eléctrico a 3 m de distancia </w:t>
      </w:r>
      <w:r w:rsidR="00A65D9B">
        <w:br/>
      </w:r>
      <w:r>
        <w:t xml:space="preserve">de la estación </w:t>
      </w:r>
      <w:r w:rsidR="00A65D9B">
        <w:t>radioeléctrica que emite una potencia extremadamente baja*</w:t>
      </w:r>
    </w:p>
    <w:p w:rsidR="00A65D9B" w:rsidRPr="00011368" w:rsidRDefault="00A8307D" w:rsidP="00AE063A">
      <w:pPr>
        <w:pStyle w:val="Figure"/>
        <w:rPr>
          <w:lang w:val="en-US"/>
        </w:rPr>
      </w:pPr>
      <w:r>
        <w:object w:dxaOrig="8234" w:dyaOrig="5643">
          <v:shape id="_x0000_i1026" type="#_x0000_t75" style="width:412.8pt;height:281.3pt" o:ole="">
            <v:imagedata r:id="rId21" o:title=""/>
          </v:shape>
          <o:OLEObject Type="Embed" ProgID="CorelDRAW.Graphic.14" ShapeID="_x0000_i1026" DrawAspect="Content" ObjectID="_1360484645" r:id="rId22"/>
        </w:object>
      </w:r>
    </w:p>
    <w:p w:rsidR="00A65D9B" w:rsidRDefault="00A65D9B" w:rsidP="00DA40DD">
      <w:pPr>
        <w:pStyle w:val="TableNo"/>
        <w:rPr>
          <w:lang w:val="es-ES_tradnl"/>
        </w:rPr>
      </w:pPr>
      <w:r>
        <w:rPr>
          <w:lang w:val="es-ES_tradnl"/>
        </w:rPr>
        <w:t>CUADRO 20</w:t>
      </w:r>
    </w:p>
    <w:p w:rsidR="00A65D9B" w:rsidRDefault="00A65D9B" w:rsidP="006450AC">
      <w:pPr>
        <w:pStyle w:val="Tabletitle"/>
        <w:rPr>
          <w:lang w:val="es-ES_tradnl"/>
        </w:rPr>
      </w:pPr>
      <w:r>
        <w:rPr>
          <w:lang w:val="es-ES_tradnl"/>
        </w:rPr>
        <w:t>Valor aceptable de la intensidad de campo eléctrico a 3 m de distancia</w:t>
      </w:r>
      <w:r w:rsidR="006450AC">
        <w:rPr>
          <w:lang w:val="es-ES_tradnl"/>
        </w:rPr>
        <w:t xml:space="preserve"> de</w:t>
      </w:r>
      <w:r w:rsidR="00250A53">
        <w:rPr>
          <w:lang w:val="es-ES_tradnl"/>
        </w:rPr>
        <w:br/>
      </w:r>
      <w:r>
        <w:rPr>
          <w:lang w:val="es-ES_tradnl"/>
        </w:rPr>
        <w:t>la</w:t>
      </w:r>
      <w:r w:rsidR="00250A53">
        <w:rPr>
          <w:lang w:val="es-ES_tradnl"/>
        </w:rPr>
        <w:t xml:space="preserve"> </w:t>
      </w:r>
      <w:r>
        <w:rPr>
          <w:lang w:val="es-ES_tradnl"/>
        </w:rPr>
        <w:t>estación radioeléctrica que emiteuna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A65D9B" w:rsidRPr="003A6F99" w:rsidTr="00250A53">
        <w:trPr>
          <w:trHeight w:val="555"/>
          <w:jc w:val="center"/>
        </w:trPr>
        <w:tc>
          <w:tcPr>
            <w:tcW w:w="4253" w:type="dxa"/>
            <w:vAlign w:val="center"/>
          </w:tcPr>
          <w:p w:rsidR="00A65D9B" w:rsidRDefault="00A65D9B" w:rsidP="00DA40DD">
            <w:pPr>
              <w:pStyle w:val="Tablehead"/>
              <w:rPr>
                <w:lang w:val="es-ES_tradnl"/>
              </w:rPr>
            </w:pPr>
            <w:r>
              <w:rPr>
                <w:lang w:val="es-ES_tradnl"/>
              </w:rPr>
              <w:t>Banda de frecuencias</w:t>
            </w:r>
          </w:p>
        </w:tc>
        <w:tc>
          <w:tcPr>
            <w:tcW w:w="4253" w:type="dxa"/>
            <w:vAlign w:val="center"/>
          </w:tcPr>
          <w:p w:rsidR="00A65D9B" w:rsidRDefault="00A65D9B" w:rsidP="00A82400">
            <w:pPr>
              <w:pStyle w:val="Tablehead"/>
              <w:rPr>
                <w:lang w:val="es-ES_tradnl"/>
              </w:rPr>
            </w:pPr>
            <w:r>
              <w:rPr>
                <w:lang w:val="es-ES_tradnl"/>
              </w:rPr>
              <w:t>Intensidad del campo eléctrico</w:t>
            </w:r>
            <w:r>
              <w:rPr>
                <w:lang w:val="es-ES_tradnl"/>
              </w:rPr>
              <w:br/>
              <w:t>(</w:t>
            </w:r>
            <w:r w:rsidR="00A82400">
              <w:rPr>
                <w:lang w:val="es-ES_tradnl"/>
              </w:rPr>
              <w:sym w:font="Symbol" w:char="F06D"/>
            </w:r>
            <w:r>
              <w:rPr>
                <w:lang w:val="es-ES_tradnl"/>
              </w:rPr>
              <w:t>V/m)</w:t>
            </w:r>
          </w:p>
        </w:tc>
      </w:tr>
      <w:tr w:rsidR="00A65D9B" w:rsidTr="00250A53">
        <w:trPr>
          <w:jc w:val="center"/>
        </w:trPr>
        <w:tc>
          <w:tcPr>
            <w:tcW w:w="4253" w:type="dxa"/>
          </w:tcPr>
          <w:p w:rsidR="00A65D9B" w:rsidRDefault="00A65D9B" w:rsidP="00250A53">
            <w:pPr>
              <w:pStyle w:val="Tabletext"/>
              <w:jc w:val="center"/>
              <w:rPr>
                <w:lang w:val="es-ES_tradnl"/>
              </w:rPr>
            </w:pPr>
            <w:r>
              <w:rPr>
                <w:i/>
                <w:iCs/>
                <w:lang w:val="es-ES_tradnl"/>
              </w:rPr>
              <w:t>f</w:t>
            </w:r>
            <w:r>
              <w:rPr>
                <w:lang w:val="es-ES_tradnl"/>
              </w:rPr>
              <w:t xml:space="preserve"> </w:t>
            </w:r>
            <w:r>
              <w:sym w:font="Symbol" w:char="F0A3"/>
            </w:r>
            <w:r>
              <w:rPr>
                <w:lang w:val="es-ES_tradnl"/>
              </w:rPr>
              <w:t xml:space="preserve"> 322 MHz</w:t>
            </w:r>
          </w:p>
        </w:tc>
        <w:tc>
          <w:tcPr>
            <w:tcW w:w="4253" w:type="dxa"/>
          </w:tcPr>
          <w:p w:rsidR="00A65D9B" w:rsidRDefault="00A65D9B" w:rsidP="00250A53">
            <w:pPr>
              <w:pStyle w:val="Tabletext"/>
              <w:jc w:val="center"/>
              <w:rPr>
                <w:lang w:val="es-ES_tradnl"/>
              </w:rPr>
            </w:pPr>
            <w:r>
              <w:rPr>
                <w:lang w:val="es-ES_tradnl"/>
              </w:rPr>
              <w:t>500</w:t>
            </w:r>
          </w:p>
        </w:tc>
      </w:tr>
      <w:tr w:rsidR="00A65D9B" w:rsidTr="00250A53">
        <w:trPr>
          <w:jc w:val="center"/>
        </w:trPr>
        <w:tc>
          <w:tcPr>
            <w:tcW w:w="4253" w:type="dxa"/>
          </w:tcPr>
          <w:p w:rsidR="00A65D9B" w:rsidRDefault="00A65D9B" w:rsidP="00250A53">
            <w:pPr>
              <w:pStyle w:val="Tabletext"/>
              <w:jc w:val="center"/>
              <w:rPr>
                <w:lang w:val="es-ES_tradnl"/>
              </w:rPr>
            </w:pPr>
            <w:r>
              <w:rPr>
                <w:lang w:val="es-ES_tradnl"/>
              </w:rPr>
              <w:t xml:space="preserve">322 MHz &lt; </w:t>
            </w:r>
            <w:r>
              <w:rPr>
                <w:i/>
                <w:iCs/>
                <w:lang w:val="es-ES_tradnl"/>
              </w:rPr>
              <w:t>f</w:t>
            </w:r>
            <w:r>
              <w:rPr>
                <w:lang w:val="es-ES_tradnl"/>
              </w:rPr>
              <w:t xml:space="preserve"> </w:t>
            </w:r>
            <w:r>
              <w:sym w:font="Symbol" w:char="F0A3"/>
            </w:r>
            <w:r>
              <w:rPr>
                <w:lang w:val="es-ES_tradnl"/>
              </w:rPr>
              <w:t xml:space="preserve"> 10 GHz</w:t>
            </w:r>
          </w:p>
        </w:tc>
        <w:tc>
          <w:tcPr>
            <w:tcW w:w="4253" w:type="dxa"/>
          </w:tcPr>
          <w:p w:rsidR="00A65D9B" w:rsidRDefault="00A65D9B" w:rsidP="00250A53">
            <w:pPr>
              <w:pStyle w:val="Tabletext"/>
              <w:jc w:val="center"/>
              <w:rPr>
                <w:lang w:val="en-US"/>
              </w:rPr>
            </w:pPr>
            <w:r>
              <w:rPr>
                <w:lang w:val="en-US"/>
              </w:rPr>
              <w:t>35</w:t>
            </w:r>
          </w:p>
        </w:tc>
      </w:tr>
      <w:tr w:rsidR="00A65D9B" w:rsidTr="00250A53">
        <w:trPr>
          <w:jc w:val="center"/>
        </w:trPr>
        <w:tc>
          <w:tcPr>
            <w:tcW w:w="4253" w:type="dxa"/>
          </w:tcPr>
          <w:p w:rsidR="00A65D9B" w:rsidRDefault="00A65D9B" w:rsidP="00250A53">
            <w:pPr>
              <w:pStyle w:val="Tabletext"/>
              <w:jc w:val="center"/>
              <w:rPr>
                <w:lang w:val="en-US"/>
              </w:rPr>
            </w:pPr>
            <w:r>
              <w:rPr>
                <w:lang w:val="en-US"/>
              </w:rPr>
              <w:t xml:space="preserve">10 GHz &lt; </w:t>
            </w:r>
            <w:r>
              <w:rPr>
                <w:i/>
                <w:iCs/>
                <w:lang w:val="en-US"/>
              </w:rPr>
              <w:t>f</w:t>
            </w:r>
            <w:r>
              <w:rPr>
                <w:lang w:val="en-US"/>
              </w:rPr>
              <w:t xml:space="preserve"> </w:t>
            </w:r>
            <w:r>
              <w:sym w:font="Symbol" w:char="F0A3"/>
            </w:r>
            <w:r>
              <w:rPr>
                <w:lang w:val="en-US"/>
              </w:rPr>
              <w:t xml:space="preserve"> 150 GHz</w:t>
            </w:r>
          </w:p>
        </w:tc>
        <w:tc>
          <w:tcPr>
            <w:tcW w:w="4253" w:type="dxa"/>
          </w:tcPr>
          <w:p w:rsidR="00A65D9B" w:rsidRDefault="00A65D9B" w:rsidP="00A82400">
            <w:pPr>
              <w:pStyle w:val="Tabletext"/>
              <w:jc w:val="center"/>
              <w:rPr>
                <w:lang w:val="en-US"/>
              </w:rPr>
            </w:pPr>
            <w:r>
              <w:rPr>
                <w:lang w:val="en-US"/>
              </w:rPr>
              <w:t xml:space="preserve">3,5 </w:t>
            </w:r>
            <w:r w:rsidR="00A82400">
              <w:rPr>
                <w:lang w:val="en-US"/>
              </w:rPr>
              <w:sym w:font="Symbol" w:char="F0B4"/>
            </w:r>
            <w:r>
              <w:rPr>
                <w:lang w:val="en-US"/>
              </w:rPr>
              <w:t xml:space="preserve"> </w:t>
            </w:r>
            <w:r>
              <w:rPr>
                <w:i/>
                <w:iCs/>
                <w:lang w:val="en-US"/>
              </w:rPr>
              <w:t>f</w:t>
            </w:r>
            <w:r>
              <w:rPr>
                <w:rStyle w:val="FootnoteReference"/>
                <w:lang w:val="en-US"/>
              </w:rPr>
              <w:t xml:space="preserve"> </w:t>
            </w:r>
            <w:r>
              <w:rPr>
                <w:vertAlign w:val="superscript"/>
                <w:lang w:val="en-US"/>
              </w:rPr>
              <w:t>(1), (2)</w:t>
            </w:r>
          </w:p>
        </w:tc>
      </w:tr>
      <w:tr w:rsidR="00A65D9B" w:rsidTr="00250A53">
        <w:trPr>
          <w:jc w:val="center"/>
        </w:trPr>
        <w:tc>
          <w:tcPr>
            <w:tcW w:w="4253" w:type="dxa"/>
            <w:tcBorders>
              <w:bottom w:val="single" w:sz="4" w:space="0" w:color="auto"/>
            </w:tcBorders>
          </w:tcPr>
          <w:p w:rsidR="00A65D9B" w:rsidRDefault="00A65D9B" w:rsidP="00250A53">
            <w:pPr>
              <w:pStyle w:val="Tabletext"/>
              <w:jc w:val="center"/>
              <w:rPr>
                <w:lang w:val="en-US"/>
              </w:rPr>
            </w:pPr>
            <w:r>
              <w:rPr>
                <w:lang w:val="en-US"/>
              </w:rPr>
              <w:t xml:space="preserve">150 GHz &lt; </w:t>
            </w:r>
            <w:r>
              <w:rPr>
                <w:i/>
                <w:iCs/>
                <w:lang w:val="en-US"/>
              </w:rPr>
              <w:t>f</w:t>
            </w:r>
          </w:p>
        </w:tc>
        <w:tc>
          <w:tcPr>
            <w:tcW w:w="4253" w:type="dxa"/>
            <w:tcBorders>
              <w:bottom w:val="single" w:sz="4" w:space="0" w:color="auto"/>
            </w:tcBorders>
          </w:tcPr>
          <w:p w:rsidR="00A65D9B" w:rsidRDefault="00A65D9B" w:rsidP="00250A53">
            <w:pPr>
              <w:pStyle w:val="Tabletext"/>
              <w:jc w:val="center"/>
              <w:rPr>
                <w:lang w:val="es-ES_tradnl"/>
              </w:rPr>
            </w:pPr>
            <w:r>
              <w:rPr>
                <w:lang w:val="es-ES_tradnl"/>
              </w:rPr>
              <w:t>500</w:t>
            </w:r>
          </w:p>
        </w:tc>
      </w:tr>
      <w:tr w:rsidR="00A65D9B" w:rsidRPr="003A6F99" w:rsidTr="00250A53">
        <w:trPr>
          <w:jc w:val="center"/>
        </w:trPr>
        <w:tc>
          <w:tcPr>
            <w:tcW w:w="4253" w:type="dxa"/>
            <w:gridSpan w:val="2"/>
            <w:tcBorders>
              <w:left w:val="nil"/>
              <w:bottom w:val="nil"/>
              <w:right w:val="nil"/>
            </w:tcBorders>
          </w:tcPr>
          <w:p w:rsidR="00A65D9B" w:rsidRDefault="00A65D9B" w:rsidP="00250A53">
            <w:pPr>
              <w:pStyle w:val="Tablelegend"/>
              <w:rPr>
                <w:lang w:val="es-ES_tradnl"/>
              </w:rPr>
            </w:pPr>
            <w:r w:rsidRPr="00250A53">
              <w:rPr>
                <w:rStyle w:val="FootnoteReference"/>
                <w:position w:val="0"/>
                <w:sz w:val="22"/>
                <w:szCs w:val="22"/>
                <w:vertAlign w:val="superscript"/>
                <w:lang w:val="es-ES_tradnl"/>
              </w:rPr>
              <w:t>(1)</w:t>
            </w:r>
            <w:r>
              <w:rPr>
                <w:lang w:val="es-ES_tradnl"/>
              </w:rPr>
              <w:tab/>
            </w:r>
            <w:r>
              <w:rPr>
                <w:i/>
                <w:iCs/>
                <w:lang w:val="es-ES_tradnl"/>
              </w:rPr>
              <w:t>f</w:t>
            </w:r>
            <w:r>
              <w:rPr>
                <w:lang w:val="es-ES_tradnl"/>
              </w:rPr>
              <w:t xml:space="preserve"> (GHz).</w:t>
            </w:r>
          </w:p>
          <w:p w:rsidR="00A65D9B" w:rsidRDefault="00250A53" w:rsidP="00A82400">
            <w:pPr>
              <w:pStyle w:val="Tablelegend"/>
              <w:rPr>
                <w:lang w:val="es-ES_tradnl"/>
              </w:rPr>
            </w:pPr>
            <w:r w:rsidRPr="00250A53">
              <w:rPr>
                <w:rStyle w:val="FootnoteReference"/>
                <w:position w:val="0"/>
                <w:sz w:val="22"/>
                <w:szCs w:val="22"/>
                <w:vertAlign w:val="superscript"/>
                <w:lang w:val="es-ES_tradnl"/>
              </w:rPr>
              <w:t>(</w:t>
            </w:r>
            <w:r>
              <w:rPr>
                <w:rStyle w:val="FootnoteReference"/>
                <w:position w:val="0"/>
                <w:sz w:val="22"/>
                <w:szCs w:val="22"/>
                <w:vertAlign w:val="superscript"/>
                <w:lang w:val="es-ES_tradnl"/>
              </w:rPr>
              <w:t>2</w:t>
            </w:r>
            <w:r w:rsidRPr="00250A53">
              <w:rPr>
                <w:rStyle w:val="FootnoteReference"/>
                <w:position w:val="0"/>
                <w:sz w:val="22"/>
                <w:szCs w:val="22"/>
                <w:vertAlign w:val="superscript"/>
                <w:lang w:val="es-ES_tradnl"/>
              </w:rPr>
              <w:t>)</w:t>
            </w:r>
            <w:r w:rsidR="00A65D9B">
              <w:rPr>
                <w:lang w:val="es-ES_tradnl"/>
              </w:rPr>
              <w:tab/>
              <w:t xml:space="preserve">Si 3,5 </w:t>
            </w:r>
            <w:r w:rsidR="00A82400">
              <w:rPr>
                <w:lang w:val="es-ES_tradnl"/>
              </w:rPr>
              <w:sym w:font="Symbol" w:char="F0B4"/>
            </w:r>
            <w:r w:rsidR="00A65D9B">
              <w:rPr>
                <w:lang w:val="es-ES_tradnl"/>
              </w:rPr>
              <w:t xml:space="preserve"> </w:t>
            </w:r>
            <w:r w:rsidR="00A65D9B">
              <w:rPr>
                <w:i/>
                <w:iCs/>
                <w:lang w:val="es-ES_tradnl"/>
              </w:rPr>
              <w:t>f</w:t>
            </w:r>
            <w:r w:rsidR="00A65D9B">
              <w:rPr>
                <w:lang w:val="es-ES_tradnl"/>
              </w:rPr>
              <w:t xml:space="preserve"> &gt; 500 </w:t>
            </w:r>
            <w:r w:rsidR="00A82400">
              <w:rPr>
                <w:lang w:val="es-ES_tradnl"/>
              </w:rPr>
              <w:sym w:font="Symbol" w:char="F06D"/>
            </w:r>
            <w:r w:rsidR="00A65D9B">
              <w:rPr>
                <w:lang w:val="es-ES_tradnl"/>
              </w:rPr>
              <w:t xml:space="preserve">V/m, el valor aceptable es 500 </w:t>
            </w:r>
            <w:r w:rsidR="00A82400">
              <w:rPr>
                <w:lang w:val="es-ES_tradnl"/>
              </w:rPr>
              <w:sym w:font="Symbol" w:char="F06D"/>
            </w:r>
            <w:r w:rsidR="00A65D9B">
              <w:rPr>
                <w:lang w:val="es-ES_tradnl"/>
              </w:rPr>
              <w:t>V/m.</w:t>
            </w:r>
          </w:p>
        </w:tc>
      </w:tr>
    </w:tbl>
    <w:p w:rsidR="00A65D9B" w:rsidRPr="00250A53" w:rsidRDefault="00A65D9B" w:rsidP="00250A53">
      <w:pPr>
        <w:pStyle w:val="Tablefin"/>
      </w:pPr>
    </w:p>
    <w:p w:rsidR="00A65D9B" w:rsidRDefault="00A65D9B" w:rsidP="00DA40DD">
      <w:pPr>
        <w:pStyle w:val="Heading1"/>
        <w:rPr>
          <w:lang w:val="es-ES_tradnl"/>
        </w:rPr>
      </w:pPr>
      <w:r>
        <w:rPr>
          <w:lang w:val="es-ES_tradnl"/>
        </w:rPr>
        <w:t>2</w:t>
      </w:r>
      <w:r>
        <w:rPr>
          <w:lang w:val="es-ES_tradnl"/>
        </w:rPr>
        <w:tab/>
        <w:t>Estaciones radioeléctricas de baja potencia</w:t>
      </w:r>
    </w:p>
    <w:p w:rsidR="00A65D9B" w:rsidRDefault="00A65D9B" w:rsidP="00DA40DD">
      <w:pPr>
        <w:rPr>
          <w:lang w:val="es-ES_tradnl"/>
        </w:rPr>
      </w:pPr>
      <w:r>
        <w:rPr>
          <w:lang w:val="es-ES_tradnl"/>
        </w:rPr>
        <w:t>Las estaciones radioeléctricas que utilizan únicamente equipos radioeléctricos de 10 mW o menos de potencia en la antena y que están certificados para el cumplimiento de las normas técnicas se pueden utilizar sin obtener una licencia cuando se utilizan para lo siguiente:</w:t>
      </w:r>
    </w:p>
    <w:p w:rsidR="00A65D9B" w:rsidRDefault="00A65D9B" w:rsidP="00DA40DD">
      <w:pPr>
        <w:rPr>
          <w:lang w:val="es-ES_tradnl"/>
        </w:rPr>
      </w:pPr>
      <w:r>
        <w:rPr>
          <w:lang w:val="es-ES_tradnl"/>
        </w:rPr>
        <w:t>(</w:t>
      </w:r>
      <w:r w:rsidR="00B90D67">
        <w:rPr>
          <w:lang w:val="es-ES_tradnl"/>
        </w:rPr>
        <w:t xml:space="preserve">Sólo </w:t>
      </w:r>
      <w:r>
        <w:rPr>
          <w:lang w:val="es-ES_tradnl"/>
        </w:rPr>
        <w:t>para estaciones que utilizan las frecuencias especificadas por el MPT)</w:t>
      </w:r>
    </w:p>
    <w:p w:rsidR="00A65D9B" w:rsidRDefault="00A65D9B" w:rsidP="00DA40DD">
      <w:pPr>
        <w:pStyle w:val="enumlev1"/>
        <w:rPr>
          <w:lang w:val="es-ES_tradnl"/>
        </w:rPr>
      </w:pPr>
      <w:r>
        <w:sym w:font="Symbol" w:char="F02D"/>
      </w:r>
      <w:r>
        <w:rPr>
          <w:lang w:val="es-ES_tradnl"/>
        </w:rPr>
        <w:tab/>
        <w:t>Telemedida y telecontrol y transmisión de datos</w:t>
      </w:r>
    </w:p>
    <w:p w:rsidR="00A65D9B" w:rsidRDefault="00A65D9B" w:rsidP="00DA40DD">
      <w:pPr>
        <w:pStyle w:val="enumlev1"/>
        <w:rPr>
          <w:lang w:val="es-ES_tradnl"/>
        </w:rPr>
      </w:pPr>
      <w:r>
        <w:sym w:font="Symbol" w:char="F02D"/>
      </w:r>
      <w:r>
        <w:rPr>
          <w:lang w:val="es-ES_tradnl"/>
        </w:rPr>
        <w:tab/>
        <w:t>Teléfonos inalámbricos</w:t>
      </w:r>
    </w:p>
    <w:p w:rsidR="00A65D9B" w:rsidRDefault="00A65D9B" w:rsidP="00DA40DD">
      <w:pPr>
        <w:pStyle w:val="enumlev1"/>
        <w:rPr>
          <w:lang w:val="es-ES_tradnl"/>
        </w:rPr>
      </w:pPr>
      <w:r>
        <w:sym w:font="Symbol" w:char="F02D"/>
      </w:r>
      <w:r>
        <w:rPr>
          <w:lang w:val="es-ES_tradnl"/>
        </w:rPr>
        <w:tab/>
        <w:t>Radiomensajería</w:t>
      </w:r>
    </w:p>
    <w:p w:rsidR="00A65D9B" w:rsidRDefault="00A65D9B" w:rsidP="00DA40DD">
      <w:pPr>
        <w:pStyle w:val="enumlev1"/>
        <w:rPr>
          <w:lang w:val="es-ES_tradnl"/>
        </w:rPr>
      </w:pPr>
      <w:r>
        <w:lastRenderedPageBreak/>
        <w:sym w:font="Symbol" w:char="F02D"/>
      </w:r>
      <w:r>
        <w:rPr>
          <w:lang w:val="es-ES_tradnl"/>
        </w:rPr>
        <w:tab/>
        <w:t>Micrófonos radioeléctricos</w:t>
      </w:r>
    </w:p>
    <w:p w:rsidR="00A65D9B" w:rsidRDefault="00A65D9B" w:rsidP="00DA40DD">
      <w:pPr>
        <w:pStyle w:val="enumlev1"/>
        <w:rPr>
          <w:lang w:val="es-ES_tradnl"/>
        </w:rPr>
      </w:pPr>
      <w:r>
        <w:sym w:font="Symbol" w:char="F02D"/>
      </w:r>
      <w:r>
        <w:rPr>
          <w:lang w:val="es-ES_tradnl"/>
        </w:rPr>
        <w:tab/>
        <w:t>Telemedida médica</w:t>
      </w:r>
    </w:p>
    <w:p w:rsidR="00A65D9B" w:rsidRDefault="00A65D9B" w:rsidP="00DA40DD">
      <w:pPr>
        <w:pStyle w:val="enumlev1"/>
        <w:rPr>
          <w:lang w:val="es-ES_tradnl"/>
        </w:rPr>
      </w:pPr>
      <w:r>
        <w:sym w:font="Symbol" w:char="F02D"/>
      </w:r>
      <w:r>
        <w:rPr>
          <w:lang w:val="es-ES_tradnl"/>
        </w:rPr>
        <w:tab/>
        <w:t>Audífonos</w:t>
      </w:r>
    </w:p>
    <w:p w:rsidR="00A65D9B" w:rsidRDefault="00A65D9B" w:rsidP="00DA40DD">
      <w:pPr>
        <w:pStyle w:val="enumlev1"/>
        <w:rPr>
          <w:lang w:val="es-ES_tradnl"/>
        </w:rPr>
      </w:pPr>
      <w:r>
        <w:sym w:font="Symbol" w:char="F02D"/>
      </w:r>
      <w:r>
        <w:rPr>
          <w:lang w:val="es-ES_tradnl"/>
        </w:rPr>
        <w:tab/>
        <w:t xml:space="preserve">Estaciones terrestres móviles para teléfonos portátiles personales (PHS, </w:t>
      </w:r>
      <w:r>
        <w:rPr>
          <w:i/>
          <w:iCs/>
          <w:lang w:val="es-ES_tradnl"/>
        </w:rPr>
        <w:t>personal handy phone</w:t>
      </w:r>
      <w:r>
        <w:rPr>
          <w:lang w:val="es-ES_tradnl"/>
        </w:rPr>
        <w:t>)</w:t>
      </w:r>
    </w:p>
    <w:p w:rsidR="00A65D9B" w:rsidRDefault="00A65D9B" w:rsidP="00DA40DD">
      <w:pPr>
        <w:pStyle w:val="enumlev1"/>
        <w:rPr>
          <w:lang w:val="es-ES_tradnl"/>
        </w:rPr>
      </w:pPr>
      <w:r>
        <w:sym w:font="Symbol" w:char="F02D"/>
      </w:r>
      <w:r>
        <w:rPr>
          <w:lang w:val="es-ES_tradnl"/>
        </w:rPr>
        <w:tab/>
        <w:t>Estaciones radioeléctricas para comunicaciones de datos de baja potencia/LAN inalámbrica</w:t>
      </w:r>
    </w:p>
    <w:p w:rsidR="00A65D9B" w:rsidRDefault="00A65D9B" w:rsidP="00DA40DD">
      <w:pPr>
        <w:pStyle w:val="enumlev1"/>
        <w:rPr>
          <w:lang w:val="es-ES_tradnl"/>
        </w:rPr>
      </w:pPr>
      <w:r>
        <w:sym w:font="Symbol" w:char="F02D"/>
      </w:r>
      <w:r>
        <w:rPr>
          <w:lang w:val="es-ES_tradnl"/>
        </w:rPr>
        <w:tab/>
        <w:t>Radar en ondas milimétricas</w:t>
      </w:r>
    </w:p>
    <w:p w:rsidR="00A65D9B" w:rsidRDefault="00A65D9B" w:rsidP="00DA40DD">
      <w:pPr>
        <w:pStyle w:val="enumlev1"/>
        <w:rPr>
          <w:lang w:val="es-ES_tradnl"/>
        </w:rPr>
      </w:pPr>
      <w:r>
        <w:sym w:font="Symbol" w:char="F02D"/>
      </w:r>
      <w:r>
        <w:rPr>
          <w:lang w:val="es-ES_tradnl"/>
        </w:rPr>
        <w:tab/>
        <w:t>Estaciones radioeléctricas para teléfonos sin cordón</w:t>
      </w:r>
    </w:p>
    <w:p w:rsidR="00A65D9B" w:rsidRDefault="00A65D9B" w:rsidP="00DA40DD">
      <w:pPr>
        <w:pStyle w:val="enumlev1"/>
        <w:rPr>
          <w:lang w:val="es-ES_tradnl"/>
        </w:rPr>
      </w:pPr>
      <w:r>
        <w:sym w:font="Symbol" w:char="F02D"/>
      </w:r>
      <w:r>
        <w:rPr>
          <w:lang w:val="es-ES_tradnl"/>
        </w:rPr>
        <w:tab/>
        <w:t>Estaciones radioeléctricas para sistemas de seguridad de baja potencia</w:t>
      </w:r>
    </w:p>
    <w:p w:rsidR="00A65D9B" w:rsidRDefault="00A65D9B" w:rsidP="00DA40DD">
      <w:pPr>
        <w:pStyle w:val="enumlev1"/>
        <w:rPr>
          <w:lang w:val="es-ES_tradnl"/>
        </w:rPr>
      </w:pPr>
      <w:r>
        <w:sym w:font="Symbol" w:char="F02D"/>
      </w:r>
      <w:r>
        <w:rPr>
          <w:lang w:val="es-ES_tradnl"/>
        </w:rPr>
        <w:tab/>
        <w:t>Estaciones radioeléctricas para teléfonos sin cordón digitales</w:t>
      </w:r>
    </w:p>
    <w:p w:rsidR="00A65D9B" w:rsidRDefault="00A65D9B" w:rsidP="00DA40DD">
      <w:pPr>
        <w:pStyle w:val="enumlev1"/>
        <w:rPr>
          <w:lang w:val="es-ES_tradnl"/>
        </w:rPr>
      </w:pPr>
      <w:r>
        <w:sym w:font="Symbol" w:char="F02D"/>
      </w:r>
      <w:r>
        <w:rPr>
          <w:lang w:val="es-ES_tradnl"/>
        </w:rPr>
        <w:tab/>
        <w:t>Estaciones móviles terrestres para sistemas de comunicaciones especializados de corto alcance</w:t>
      </w:r>
    </w:p>
    <w:p w:rsidR="00A65D9B" w:rsidRPr="008E1454" w:rsidRDefault="00A65D9B" w:rsidP="00DA40DD">
      <w:pPr>
        <w:pStyle w:val="enumlev1"/>
        <w:rPr>
          <w:lang w:val="es-ES_tradnl" w:eastAsia="ja-JP"/>
        </w:rPr>
      </w:pPr>
      <w:r w:rsidRPr="00EA002B">
        <w:sym w:font="Symbol" w:char="F02D"/>
      </w:r>
      <w:r w:rsidRPr="008E1454">
        <w:rPr>
          <w:lang w:val="es-ES_tradnl"/>
        </w:rPr>
        <w:tab/>
        <w:t>Sistemas de identificación por R</w:t>
      </w:r>
      <w:r w:rsidRPr="008E1454">
        <w:rPr>
          <w:lang w:val="es-ES_tradnl" w:eastAsia="ja-JP"/>
        </w:rPr>
        <w:t xml:space="preserve">F </w:t>
      </w:r>
      <w:r>
        <w:rPr>
          <w:lang w:val="es-ES_tradnl" w:eastAsia="ja-JP"/>
        </w:rPr>
        <w:t>(RFID)</w:t>
      </w:r>
    </w:p>
    <w:p w:rsidR="00A65D9B" w:rsidRPr="008E1454" w:rsidRDefault="00A65D9B" w:rsidP="00DA40DD">
      <w:pPr>
        <w:pStyle w:val="enumlev1"/>
        <w:rPr>
          <w:lang w:val="es-ES_tradnl" w:eastAsia="ja-JP"/>
        </w:rPr>
      </w:pPr>
      <w:r w:rsidRPr="00EA002B">
        <w:sym w:font="Symbol" w:char="F02D"/>
      </w:r>
      <w:r w:rsidRPr="008E1454">
        <w:rPr>
          <w:lang w:val="es-ES_tradnl"/>
        </w:rPr>
        <w:tab/>
        <w:t>Sistemas de comunicación de implantes médicos</w:t>
      </w:r>
    </w:p>
    <w:p w:rsidR="00A65D9B" w:rsidRPr="00F76685" w:rsidRDefault="00A65D9B" w:rsidP="00DA40DD">
      <w:pPr>
        <w:pStyle w:val="enumlev1"/>
        <w:rPr>
          <w:lang w:val="es-ES_tradnl" w:eastAsia="ja-JP"/>
        </w:rPr>
      </w:pPr>
      <w:r w:rsidRPr="00EA002B">
        <w:sym w:font="Symbol" w:char="F02D"/>
      </w:r>
      <w:r w:rsidRPr="00F76685">
        <w:rPr>
          <w:lang w:val="es-ES_tradnl"/>
        </w:rPr>
        <w:tab/>
      </w:r>
      <w:r w:rsidRPr="00F76685">
        <w:rPr>
          <w:lang w:val="es-ES_tradnl" w:eastAsia="ja-JP"/>
        </w:rPr>
        <w:t>Sensores para detectar o medir objetos móviles</w:t>
      </w:r>
    </w:p>
    <w:p w:rsidR="00A65D9B" w:rsidRPr="00F76685" w:rsidRDefault="00A65D9B" w:rsidP="00DA40DD">
      <w:pPr>
        <w:pStyle w:val="enumlev1"/>
        <w:rPr>
          <w:lang w:val="es-ES_tradnl" w:eastAsia="ja-JP"/>
        </w:rPr>
      </w:pPr>
      <w:r w:rsidRPr="00EA002B">
        <w:sym w:font="Symbol" w:char="F02D"/>
      </w:r>
      <w:r w:rsidRPr="00F76685">
        <w:rPr>
          <w:lang w:val="es-ES_tradnl"/>
        </w:rPr>
        <w:tab/>
        <w:t>Sistemas de comunicaciones por</w:t>
      </w:r>
      <w:r>
        <w:rPr>
          <w:lang w:val="es-ES_tradnl"/>
        </w:rPr>
        <w:t xml:space="preserve"> ondas c</w:t>
      </w:r>
      <w:r>
        <w:rPr>
          <w:lang w:val="es-ES_tradnl" w:eastAsia="ja-JP"/>
        </w:rPr>
        <w:t xml:space="preserve">uasi </w:t>
      </w:r>
      <w:r w:rsidRPr="00F76685">
        <w:rPr>
          <w:lang w:val="es-ES_tradnl" w:eastAsia="ja-JP"/>
        </w:rPr>
        <w:t>milim</w:t>
      </w:r>
      <w:r>
        <w:rPr>
          <w:lang w:val="es-ES_tradnl" w:eastAsia="ja-JP"/>
        </w:rPr>
        <w:t xml:space="preserve">étricas </w:t>
      </w:r>
    </w:p>
    <w:p w:rsidR="00A65D9B" w:rsidRPr="00F76685" w:rsidRDefault="00A65D9B" w:rsidP="00DA40DD">
      <w:pPr>
        <w:pStyle w:val="enumlev1"/>
        <w:rPr>
          <w:lang w:val="es-ES_tradnl"/>
        </w:rPr>
      </w:pPr>
      <w:r w:rsidRPr="00EA002B">
        <w:sym w:font="Symbol" w:char="F02D"/>
      </w:r>
      <w:r>
        <w:rPr>
          <w:lang w:val="es-ES_tradnl"/>
        </w:rPr>
        <w:tab/>
        <w:t>Sistemas de comp</w:t>
      </w:r>
      <w:r w:rsidRPr="00F76685">
        <w:rPr>
          <w:lang w:val="es-ES_tradnl"/>
        </w:rPr>
        <w:t>robación de la pos</w:t>
      </w:r>
      <w:r>
        <w:rPr>
          <w:lang w:val="es-ES_tradnl"/>
        </w:rPr>
        <w:t xml:space="preserve">ición de animales </w:t>
      </w:r>
    </w:p>
    <w:p w:rsidR="00A65D9B" w:rsidRPr="00F76685" w:rsidRDefault="00A65D9B" w:rsidP="00DA40DD">
      <w:pPr>
        <w:pStyle w:val="enumlev1"/>
        <w:rPr>
          <w:lang w:val="es-ES_tradnl"/>
        </w:rPr>
      </w:pPr>
      <w:r w:rsidRPr="00EA002B">
        <w:sym w:font="Symbol" w:char="F02D"/>
      </w:r>
      <w:r w:rsidRPr="00AC4B23">
        <w:rPr>
          <w:lang w:val="es-ES_tradnl"/>
        </w:rPr>
        <w:tab/>
      </w:r>
      <w:r w:rsidRPr="00F76685">
        <w:rPr>
          <w:lang w:val="es-ES_tradnl"/>
        </w:rPr>
        <w:t xml:space="preserve">Sistemas de banda </w:t>
      </w:r>
      <w:r>
        <w:rPr>
          <w:lang w:val="es-ES_tradnl"/>
        </w:rPr>
        <w:t>u</w:t>
      </w:r>
      <w:r w:rsidRPr="00F76685">
        <w:rPr>
          <w:lang w:val="es-ES_tradnl"/>
        </w:rPr>
        <w:t>ltra amplia</w:t>
      </w:r>
    </w:p>
    <w:p w:rsidR="00A65D9B" w:rsidRPr="00AC4B23" w:rsidRDefault="00A65D9B" w:rsidP="00DA40DD">
      <w:pPr>
        <w:pStyle w:val="TableNo"/>
        <w:rPr>
          <w:lang w:val="es-ES_tradnl" w:eastAsia="ja-JP"/>
        </w:rPr>
      </w:pPr>
      <w:r w:rsidRPr="00AC4B23">
        <w:rPr>
          <w:lang w:val="es-ES_tradnl"/>
        </w:rPr>
        <w:t xml:space="preserve">CUADRO </w:t>
      </w:r>
      <w:r>
        <w:rPr>
          <w:lang w:val="es-ES_tradnl"/>
        </w:rPr>
        <w:t>2</w:t>
      </w:r>
      <w:r w:rsidRPr="00AC4B23">
        <w:rPr>
          <w:lang w:val="es-ES_tradnl"/>
        </w:rPr>
        <w:t>1</w:t>
      </w:r>
    </w:p>
    <w:p w:rsidR="00A65D9B" w:rsidRPr="00962CD8" w:rsidRDefault="00A65D9B" w:rsidP="00A65D9B">
      <w:pPr>
        <w:pStyle w:val="Tabletitle"/>
        <w:rPr>
          <w:lang w:val="es-ES_tradnl"/>
        </w:rPr>
      </w:pPr>
      <w:r w:rsidRPr="00962CD8">
        <w:rPr>
          <w:lang w:val="es-ES_tradnl"/>
        </w:rPr>
        <w:t>Normas técnicas para estaci</w:t>
      </w:r>
      <w:r>
        <w:rPr>
          <w:lang w:val="es-ES_tradnl"/>
        </w:rPr>
        <w:t>ones radioeléctricas representat</w:t>
      </w:r>
      <w:r w:rsidRPr="00962CD8">
        <w:rPr>
          <w:lang w:val="es-ES_tradnl"/>
        </w:rPr>
        <w:t>ivas de</w:t>
      </w:r>
      <w:r>
        <w:rPr>
          <w:lang w:val="es-ES_tradnl"/>
        </w:rPr>
        <w:t xml:space="preserve"> baja potencia</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815459" w:rsidP="00815459">
            <w:pPr>
              <w:pStyle w:val="Tablehead"/>
              <w:ind w:left="-57" w:right="-57"/>
              <w:rPr>
                <w:lang w:val="es-ES_tradnl"/>
              </w:rPr>
            </w:pPr>
            <w:r>
              <w:rPr>
                <w:sz w:val="20"/>
                <w:lang w:val="es-ES_tradnl"/>
              </w:rPr>
              <w:t>Sensibili</w:t>
            </w:r>
            <w:r w:rsidR="0098604D" w:rsidRPr="0093732E">
              <w:rPr>
                <w:sz w:val="20"/>
                <w:lang w:val="es-ES_tradnl"/>
              </w:rPr>
              <w:t>dad de la portadora</w:t>
            </w:r>
          </w:p>
        </w:tc>
      </w:tr>
      <w:tr w:rsidR="00A65D9B" w:rsidRPr="003A6F99" w:rsidTr="00DA40DD">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A65D9B" w:rsidRPr="003A6F99" w:rsidRDefault="00A65D9B" w:rsidP="00250A53">
            <w:pPr>
              <w:pStyle w:val="Tabletext"/>
              <w:jc w:val="center"/>
              <w:rPr>
                <w:rFonts w:eastAsia="MS PGothic"/>
                <w:i/>
                <w:iCs/>
                <w:sz w:val="20"/>
                <w:lang w:val="es-ES_tradnl"/>
              </w:rPr>
            </w:pPr>
            <w:r w:rsidRPr="003A6F99">
              <w:rPr>
                <w:rFonts w:eastAsia="MS PGothic"/>
                <w:i/>
                <w:iCs/>
                <w:sz w:val="20"/>
                <w:lang w:val="es-ES_tradnl"/>
              </w:rPr>
              <w:t>Telemedida, telecontrol y transmisión de datos</w:t>
            </w:r>
          </w:p>
        </w:tc>
      </w:tr>
      <w:tr w:rsidR="00A65D9B" w:rsidRPr="000D77B7" w:rsidTr="0098604D">
        <w:trPr>
          <w:cantSplit/>
          <w:trHeight w:val="300"/>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center"/>
              <w:rPr>
                <w:sz w:val="20"/>
                <w:lang w:eastAsia="ko-KR"/>
              </w:rPr>
            </w:pPr>
            <w:r w:rsidRPr="000D77B7">
              <w:rPr>
                <w:sz w:val="20"/>
                <w:lang w:eastAsia="ko-KR"/>
              </w:rPr>
              <w:t>–</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Pr>
                <w:rFonts w:eastAsia="MS PGothic"/>
                <w:sz w:val="20"/>
                <w:lang w:eastAsia="ja-JP"/>
              </w:rPr>
              <w:t>312-315,</w:t>
            </w:r>
            <w:r w:rsidRPr="000D77B7">
              <w:rPr>
                <w:rFonts w:eastAsia="MS PGothic"/>
                <w:sz w:val="20"/>
                <w:lang w:eastAsia="ja-JP"/>
              </w:rPr>
              <w:t>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lang w:eastAsia="ja-JP"/>
              </w:rPr>
            </w:pPr>
            <w:r>
              <w:rPr>
                <w:rFonts w:eastAsia="MS PGothic"/>
                <w:sz w:val="20"/>
              </w:rPr>
              <w:sym w:font="Symbol" w:char="F0A3"/>
            </w:r>
            <w:r>
              <w:rPr>
                <w:rFonts w:eastAsia="MS PGothic"/>
                <w:sz w:val="20"/>
              </w:rPr>
              <w:t xml:space="preserve"> </w:t>
            </w:r>
            <w:r w:rsidR="00A65D9B" w:rsidRPr="000D77B7">
              <w:rPr>
                <w:rFonts w:eastAsia="MS PGothic"/>
                <w:sz w:val="20"/>
              </w:rPr>
              <w:t>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lang w:val="en-US" w:eastAsia="ja-JP"/>
              </w:rPr>
            </w:pPr>
            <w:r>
              <w:rPr>
                <w:rFonts w:eastAsia="MS PGothic"/>
                <w:sz w:val="20"/>
              </w:rPr>
              <w:sym w:font="Symbol" w:char="F0A3"/>
            </w:r>
            <w:r>
              <w:rPr>
                <w:rFonts w:eastAsia="MS PGothic"/>
                <w:sz w:val="20"/>
              </w:rPr>
              <w:t xml:space="preserve"> </w:t>
            </w:r>
            <w:r w:rsidR="00A65D9B" w:rsidRPr="000D77B7">
              <w:rPr>
                <w:rFonts w:eastAsia="MS PGothic"/>
                <w:sz w:val="20"/>
                <w:lang w:val="en-US" w:eastAsia="ja-JP"/>
              </w:rPr>
              <w:t>250</w:t>
            </w:r>
            <w:r w:rsidR="00A65D9B">
              <w:rPr>
                <w:rFonts w:eastAsia="MS PGothic"/>
                <w:sz w:val="20"/>
                <w:lang w:val="en-US" w:eastAsia="ja-JP"/>
              </w:rPr>
              <w:t xml:space="preserve"> </w:t>
            </w:r>
            <w:r w:rsidR="00A65D9B" w:rsidRPr="000D77B7">
              <w:rPr>
                <w:bCs/>
                <w:sz w:val="20"/>
                <w:lang w:eastAsia="zh-CN"/>
              </w:rPr>
              <w:sym w:font="Symbol" w:char="F06D"/>
            </w:r>
            <w:r w:rsidR="00A65D9B" w:rsidRPr="000D77B7">
              <w:rPr>
                <w:rFonts w:eastAsia="MS PGothic"/>
                <w:sz w:val="20"/>
                <w:lang w:val="en-US" w:eastAsia="ja-JP"/>
              </w:rPr>
              <w:t>W</w:t>
            </w:r>
            <w:r w:rsidR="00A65D9B" w:rsidRPr="000D77B7">
              <w:rPr>
                <w:rFonts w:eastAsia="MS PGothic"/>
                <w:sz w:val="20"/>
                <w:lang w:val="en-US"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center"/>
              <w:rPr>
                <w:sz w:val="20"/>
                <w:lang w:val="en-US" w:eastAsia="ko-KR"/>
              </w:rPr>
            </w:pPr>
            <w:r w:rsidRPr="000D77B7">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eastAsia="ja-JP"/>
              </w:rPr>
            </w:pPr>
            <w:r w:rsidRPr="000D77B7">
              <w:rPr>
                <w:rFonts w:eastAsia="MS PGothic"/>
                <w:sz w:val="20"/>
                <w:lang w:val="en-US"/>
              </w:rPr>
              <w:t>No</w:t>
            </w:r>
            <w:r>
              <w:rPr>
                <w:rFonts w:eastAsia="MS PGothic"/>
                <w:sz w:val="20"/>
                <w:lang w:val="en-US"/>
              </w:rPr>
              <w:t xml:space="preserve"> se requiere</w:t>
            </w:r>
            <w:r w:rsidRPr="000D77B7">
              <w:rPr>
                <w:rFonts w:eastAsia="MS PGothic"/>
                <w:sz w:val="20"/>
                <w:lang w:val="en-US"/>
              </w:rPr>
              <w:t xml:space="preserve"> </w:t>
            </w:r>
            <w:r w:rsidRPr="000D77B7">
              <w:rPr>
                <w:rFonts w:eastAsia="MS PGothic"/>
                <w:sz w:val="20"/>
                <w:lang w:val="en-US"/>
              </w:rPr>
              <w:br/>
            </w:r>
          </w:p>
        </w:tc>
      </w:tr>
      <w:tr w:rsidR="00A65D9B" w:rsidRPr="000D77B7" w:rsidTr="0098604D">
        <w:trPr>
          <w:cantSplit/>
          <w:trHeight w:val="240"/>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eastAsia="ja-JP"/>
              </w:rPr>
            </w:pPr>
            <w:r w:rsidRPr="000D77B7">
              <w:rPr>
                <w:rFonts w:eastAsia="MS PGothic"/>
                <w:sz w:val="20"/>
                <w:lang w:val="en-US" w:eastAsia="ja-JP"/>
              </w:rPr>
              <w:t>312-315</w:t>
            </w:r>
            <w:r>
              <w:rPr>
                <w:rFonts w:eastAsia="MS PGothic"/>
                <w:sz w:val="20"/>
                <w:lang w:val="en-US" w:eastAsia="ja-JP"/>
              </w:rPr>
              <w:t>,</w:t>
            </w:r>
            <w:r w:rsidRPr="000D77B7">
              <w:rPr>
                <w:rFonts w:eastAsia="MS PGothic"/>
                <w:sz w:val="20"/>
                <w:lang w:val="en-US" w:eastAsia="ja-JP"/>
              </w:rPr>
              <w:t>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ascii="Symbol" w:eastAsia="MS PGothic" w:hAnsi="Symbol"/>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lang w:val="en-US"/>
              </w:rPr>
            </w:pPr>
            <w:r>
              <w:rPr>
                <w:rFonts w:eastAsia="MS PGothic"/>
                <w:sz w:val="20"/>
              </w:rPr>
              <w:sym w:font="Symbol" w:char="F0A3"/>
            </w:r>
            <w:r>
              <w:rPr>
                <w:rFonts w:eastAsia="MS PGothic"/>
                <w:sz w:val="20"/>
              </w:rPr>
              <w:t xml:space="preserve"> </w:t>
            </w:r>
            <w:r w:rsidR="00A65D9B" w:rsidRPr="000D77B7">
              <w:rPr>
                <w:rFonts w:eastAsia="MS PGothic"/>
                <w:sz w:val="20"/>
                <w:lang w:val="en-US" w:eastAsia="ja-JP"/>
              </w:rPr>
              <w:t>25</w:t>
            </w:r>
            <w:r w:rsidR="00A65D9B">
              <w:rPr>
                <w:rFonts w:eastAsia="MS PGothic"/>
                <w:sz w:val="20"/>
                <w:lang w:val="en-US" w:eastAsia="ja-JP"/>
              </w:rPr>
              <w:t xml:space="preserve"> </w:t>
            </w:r>
            <w:r w:rsidR="00A65D9B" w:rsidRPr="000D77B7">
              <w:rPr>
                <w:bCs/>
                <w:sz w:val="20"/>
                <w:lang w:eastAsia="zh-CN"/>
              </w:rPr>
              <w:sym w:font="Symbol" w:char="F06D"/>
            </w:r>
            <w:r w:rsidR="00A65D9B" w:rsidRPr="000D77B7">
              <w:rPr>
                <w:rFonts w:eastAsia="MS PGothic"/>
                <w:sz w:val="20"/>
                <w:lang w:val="en-US" w:eastAsia="ja-JP"/>
              </w:rPr>
              <w:t>W</w:t>
            </w:r>
            <w:r w:rsidR="00A65D9B">
              <w:rPr>
                <w:rFonts w:eastAsia="MS PGothic"/>
                <w:sz w:val="20"/>
                <w:lang w:val="en-US" w:eastAsia="ja-JP"/>
              </w:rPr>
              <w:br/>
            </w:r>
            <w:r w:rsidR="00A65D9B" w:rsidRPr="000D77B7">
              <w:rPr>
                <w:rFonts w:eastAsia="MS PGothic"/>
                <w:sz w:val="20"/>
                <w:lang w:val="en-US" w:eastAsia="ja-JP"/>
              </w:rP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rPr>
            </w:pPr>
          </w:p>
        </w:tc>
      </w:tr>
      <w:tr w:rsidR="00A65D9B" w:rsidRPr="00EA002B" w:rsidTr="0098604D">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AF0CF4" w:rsidRDefault="00A65D9B" w:rsidP="00250A53">
            <w:pPr>
              <w:pStyle w:val="Tabletext"/>
              <w:jc w:val="left"/>
              <w:rPr>
                <w:rFonts w:eastAsia="MS PGothic"/>
                <w:sz w:val="20"/>
              </w:rPr>
            </w:pPr>
            <w:r w:rsidRPr="00AF0CF4">
              <w:rPr>
                <w:rFonts w:eastAsia="MS PGothic"/>
                <w:sz w:val="20"/>
              </w:rPr>
              <w:t>F1D, F1F, F2D, F2F, F7D, F7F, G1D, G1F, G2D, G2F, G7D, G7F, D1D, D1F, D2D, D2F, D7D o D7F</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426</w:t>
            </w:r>
            <w:r>
              <w:rPr>
                <w:rFonts w:eastAsia="MS PGothic"/>
                <w:sz w:val="20"/>
              </w:rPr>
              <w:t>,</w:t>
            </w:r>
            <w:r w:rsidRPr="000D77B7">
              <w:rPr>
                <w:rFonts w:eastAsia="MS PGothic"/>
                <w:sz w:val="20"/>
              </w:rPr>
              <w:t>025-426</w:t>
            </w:r>
            <w:r>
              <w:rPr>
                <w:rFonts w:eastAsia="MS PGothic"/>
                <w:sz w:val="20"/>
              </w:rPr>
              <w:t>,</w:t>
            </w:r>
            <w:r w:rsidRPr="000D77B7">
              <w:rPr>
                <w:rFonts w:eastAsia="MS PGothic"/>
                <w:sz w:val="20"/>
              </w:rPr>
              <w:t>1375</w:t>
            </w:r>
            <w:r w:rsidRPr="000D77B7">
              <w:rPr>
                <w:rFonts w:eastAsia="MS PGothic"/>
                <w:sz w:val="20"/>
              </w:rPr>
              <w:br/>
              <w:t>(</w:t>
            </w:r>
            <w:r>
              <w:rPr>
                <w:rFonts w:eastAsia="MS PGothic"/>
                <w:sz w:val="20"/>
              </w:rPr>
              <w:t>separación 12,5 kHz</w:t>
            </w:r>
            <w:r w:rsidRPr="000D77B7">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Pr>
                <w:rFonts w:eastAsia="MS PGothic"/>
                <w:sz w:val="20"/>
              </w:rPr>
              <w:t>8,</w:t>
            </w:r>
            <w:r w:rsidR="00A65D9B" w:rsidRPr="000D77B7">
              <w:rPr>
                <w:rFonts w:eastAsia="MS PGothic"/>
                <w:sz w:val="20"/>
              </w:rPr>
              <w:t>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lang w:eastAsia="ja-JP"/>
              </w:rPr>
            </w:pPr>
            <w:r>
              <w:rPr>
                <w:rFonts w:eastAsia="MS PGothic"/>
                <w:sz w:val="20"/>
              </w:rPr>
              <w:sym w:font="Symbol" w:char="F0A3"/>
            </w:r>
            <w:r>
              <w:rPr>
                <w:rFonts w:eastAsia="MS PGothic"/>
                <w:sz w:val="20"/>
              </w:rPr>
              <w:t xml:space="preserve"> </w:t>
            </w:r>
            <w:r w:rsidR="00A65D9B" w:rsidRPr="000D77B7">
              <w:rPr>
                <w:rFonts w:eastAsia="MS PGothic"/>
                <w:sz w:val="20"/>
                <w:lang w:eastAsia="ja-JP"/>
              </w:rPr>
              <w:t>1</w:t>
            </w:r>
            <w:r w:rsidR="00A65D9B">
              <w:rPr>
                <w:rFonts w:eastAsia="MS PGothic"/>
                <w:sz w:val="20"/>
                <w:lang w:eastAsia="ja-JP"/>
              </w:rPr>
              <w:t>,</w:t>
            </w:r>
            <w:r w:rsidR="00A65D9B" w:rsidRPr="000D77B7">
              <w:rPr>
                <w:rFonts w:eastAsia="MS PGothic"/>
                <w:sz w:val="20"/>
                <w:lang w:eastAsia="ja-JP"/>
              </w:rPr>
              <w:t>6 mW</w:t>
            </w:r>
            <w:r w:rsidR="00A65D9B" w:rsidRPr="000D77B7">
              <w:rPr>
                <w:rFonts w:eastAsia="MS PGothic"/>
                <w:sz w:val="20"/>
              </w:rPr>
              <w:br/>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 xml:space="preserve">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lang w:eastAsia="ja-JP"/>
              </w:rPr>
            </w:pPr>
            <w:r>
              <w:rPr>
                <w:rFonts w:eastAsia="MS PGothic"/>
                <w:sz w:val="20"/>
              </w:rPr>
              <w:sym w:font="Symbol" w:char="F0A3"/>
            </w:r>
            <w:r>
              <w:rPr>
                <w:rFonts w:eastAsia="MS PGothic"/>
                <w:sz w:val="20"/>
              </w:rPr>
              <w:t xml:space="preserve"> </w:t>
            </w:r>
            <w:r w:rsidR="00A65D9B" w:rsidRPr="000D77B7">
              <w:rPr>
                <w:rFonts w:eastAsia="MS PGothic"/>
                <w:sz w:val="20"/>
                <w:lang w:eastAsia="ja-JP"/>
              </w:rPr>
              <w:t>1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426,0375-426,</w:t>
            </w:r>
            <w:r w:rsidRPr="000D77B7">
              <w:rPr>
                <w:rFonts w:eastAsia="MS PGothic"/>
                <w:sz w:val="20"/>
              </w:rPr>
              <w:t>1125</w:t>
            </w:r>
            <w:r w:rsidRPr="000D77B7">
              <w:rPr>
                <w:rFonts w:eastAsia="MS PGothic"/>
                <w:sz w:val="20"/>
              </w:rPr>
              <w:br/>
              <w:t>(</w:t>
            </w:r>
            <w:r>
              <w:rPr>
                <w:rFonts w:eastAsia="MS PGothic"/>
                <w:sz w:val="20"/>
              </w:rPr>
              <w:t xml:space="preserve">separación </w:t>
            </w:r>
            <w:r w:rsidRPr="000D77B7">
              <w:rPr>
                <w:rFonts w:eastAsia="MS PGothic"/>
                <w:sz w:val="20"/>
              </w:rPr>
              <w:t>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t xml:space="preserve">&gt; </w:t>
            </w:r>
            <w:r w:rsidR="00A65D9B" w:rsidRPr="000D77B7">
              <w:rPr>
                <w:rFonts w:eastAsia="MS PGothic"/>
                <w:sz w:val="20"/>
              </w:rPr>
              <w:t>8</w:t>
            </w:r>
            <w:r w:rsidR="00A65D9B">
              <w:rPr>
                <w:rFonts w:eastAsia="MS PGothic"/>
                <w:sz w:val="20"/>
              </w:rPr>
              <w:t>,</w:t>
            </w:r>
            <w:r w:rsidR="00A65D9B" w:rsidRPr="000D77B7">
              <w:rPr>
                <w:rFonts w:eastAsia="MS PGothic"/>
                <w:sz w:val="20"/>
              </w:rPr>
              <w:t>5</w:t>
            </w:r>
            <w:r w:rsidR="00A65D9B" w:rsidRPr="000D77B7">
              <w:rPr>
                <w:rFonts w:eastAsia="MS PGothic"/>
                <w:sz w:val="20"/>
              </w:rPr>
              <w:br/>
            </w:r>
            <w:r>
              <w:rPr>
                <w:rFonts w:eastAsia="MS PGothic"/>
                <w:sz w:val="20"/>
              </w:rPr>
              <w:sym w:font="Symbol" w:char="F0A3"/>
            </w:r>
            <w:r>
              <w:rPr>
                <w:rFonts w:eastAsia="MS PGothic"/>
                <w:sz w:val="20"/>
              </w:rPr>
              <w:t xml:space="preserve"> </w:t>
            </w:r>
            <w:r w:rsidR="00A65D9B">
              <w:rPr>
                <w:rFonts w:eastAsia="MS PGothic"/>
                <w:sz w:val="20"/>
              </w:rPr>
              <w:t>1</w:t>
            </w:r>
            <w:r w:rsidR="00A65D9B" w:rsidRPr="000D77B7">
              <w:rPr>
                <w:rFonts w:eastAsia="MS PGothic"/>
                <w:sz w:val="20"/>
              </w:rPr>
              <w:t>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lang w:eastAsia="ja-JP"/>
              </w:rPr>
            </w:pPr>
            <w:r>
              <w:rPr>
                <w:rFonts w:eastAsia="MS PGothic"/>
                <w:sz w:val="20"/>
              </w:rPr>
              <w:sym w:font="Symbol" w:char="F0A3"/>
            </w:r>
            <w:r>
              <w:rPr>
                <w:rFonts w:eastAsia="MS PGothic"/>
                <w:sz w:val="20"/>
              </w:rPr>
              <w:t xml:space="preserve"> </w:t>
            </w:r>
            <w:r w:rsidR="00A65D9B" w:rsidRPr="000D77B7">
              <w:rPr>
                <w:rFonts w:eastAsia="MS PGothic"/>
                <w:sz w:val="20"/>
                <w:lang w:eastAsia="ja-JP"/>
              </w:rPr>
              <w:t>1</w:t>
            </w:r>
            <w:r w:rsidR="00A65D9B">
              <w:rPr>
                <w:rFonts w:eastAsia="MS PGothic"/>
                <w:sz w:val="20"/>
                <w:lang w:eastAsia="ja-JP"/>
              </w:rPr>
              <w:t>,</w:t>
            </w:r>
            <w:r w:rsidR="00A65D9B" w:rsidRPr="000D77B7">
              <w:rPr>
                <w:rFonts w:eastAsia="MS PGothic"/>
                <w:sz w:val="20"/>
                <w:lang w:eastAsia="ja-JP"/>
              </w:rPr>
              <w:t>6 mW</w:t>
            </w:r>
            <w:r w:rsidR="00A65D9B" w:rsidRPr="000D77B7">
              <w:rPr>
                <w:rFonts w:eastAsia="MS PGothic"/>
                <w:sz w:val="20"/>
              </w:rPr>
              <w:br/>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429</w:t>
            </w:r>
            <w:r>
              <w:rPr>
                <w:rFonts w:eastAsia="MS PGothic"/>
                <w:sz w:val="20"/>
              </w:rPr>
              <w:t>,</w:t>
            </w:r>
            <w:r w:rsidRPr="000D77B7">
              <w:rPr>
                <w:rFonts w:eastAsia="MS PGothic"/>
                <w:sz w:val="20"/>
              </w:rPr>
              <w:t>175</w:t>
            </w:r>
            <w:r w:rsidRPr="000D77B7">
              <w:rPr>
                <w:rFonts w:eastAsia="MS PGothic"/>
                <w:sz w:val="20"/>
                <w:lang w:eastAsia="ja-JP"/>
              </w:rPr>
              <w:t>0</w:t>
            </w:r>
            <w:r>
              <w:rPr>
                <w:rFonts w:eastAsia="MS PGothic"/>
                <w:sz w:val="20"/>
              </w:rPr>
              <w:t>-429,</w:t>
            </w:r>
            <w:r w:rsidRPr="000D77B7">
              <w:rPr>
                <w:rFonts w:eastAsia="MS PGothic"/>
                <w:sz w:val="20"/>
                <w:lang w:eastAsia="ja-JP"/>
              </w:rPr>
              <w:t>7</w:t>
            </w:r>
            <w:r w:rsidRPr="000D77B7">
              <w:rPr>
                <w:rFonts w:eastAsia="MS PGothic"/>
                <w:sz w:val="20"/>
              </w:rPr>
              <w:t>375</w:t>
            </w:r>
            <w:r w:rsidRPr="000D77B7">
              <w:rPr>
                <w:rFonts w:eastAsia="MS PGothic"/>
                <w:sz w:val="20"/>
              </w:rPr>
              <w:br/>
              <w:t>(</w:t>
            </w:r>
            <w:r>
              <w:rPr>
                <w:rFonts w:eastAsia="MS PGothic"/>
                <w:sz w:val="20"/>
              </w:rPr>
              <w:t xml:space="preserve">separación </w:t>
            </w:r>
            <w:r w:rsidRPr="000D77B7">
              <w:rPr>
                <w:rFonts w:eastAsia="MS PGothic"/>
                <w:sz w:val="20"/>
              </w:rPr>
              <w:t>12</w:t>
            </w:r>
            <w:r>
              <w:rPr>
                <w:rFonts w:eastAsia="MS PGothic"/>
                <w:sz w:val="20"/>
              </w:rPr>
              <w:t>,</w:t>
            </w:r>
            <w:r w:rsidRPr="000D77B7">
              <w:rPr>
                <w:rFonts w:eastAsia="MS PGothic"/>
                <w:sz w:val="20"/>
              </w:rPr>
              <w:t>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rPr>
              <w:t>8</w:t>
            </w:r>
            <w:r w:rsidR="00A65D9B">
              <w:rPr>
                <w:rFonts w:eastAsia="MS PGothic"/>
                <w:sz w:val="20"/>
              </w:rPr>
              <w:t>,</w:t>
            </w:r>
            <w:r w:rsidR="00A65D9B" w:rsidRPr="000D77B7">
              <w:rPr>
                <w:rFonts w:eastAsia="MS PGothic"/>
                <w:sz w:val="20"/>
              </w:rPr>
              <w:t>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16 mW</w:t>
            </w:r>
            <w:r w:rsidR="00A65D9B" w:rsidRPr="000D77B7">
              <w:rPr>
                <w:rFonts w:eastAsia="MS PGothic"/>
                <w:sz w:val="20"/>
              </w:rPr>
              <w:br/>
            </w:r>
            <w:r w:rsidR="00A65D9B" w:rsidRPr="000D77B7">
              <w:rPr>
                <w:rFonts w:eastAsia="MS PGothic"/>
                <w:sz w:val="20"/>
                <w:lang w:eastAsia="ja-JP"/>
              </w:rPr>
              <w:t>(12</w:t>
            </w:r>
            <w:r w:rsidR="00A65D9B">
              <w:rPr>
                <w:rFonts w:eastAsia="MS PGothic"/>
                <w:sz w:val="20"/>
                <w:lang w:eastAsia="ja-JP"/>
              </w:rPr>
              <w:t>,</w:t>
            </w:r>
            <w:r w:rsidR="00A65D9B" w:rsidRPr="000D77B7">
              <w:rPr>
                <w:rFonts w:eastAsia="MS PGothic"/>
                <w:sz w:val="20"/>
                <w:lang w:eastAsia="ja-JP"/>
              </w:rPr>
              <w:t>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10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65D9B" w:rsidP="00A82400">
            <w:pPr>
              <w:pStyle w:val="Tabletext"/>
              <w:jc w:val="left"/>
              <w:rPr>
                <w:rFonts w:eastAsia="MS PGothic"/>
                <w:sz w:val="20"/>
              </w:rPr>
            </w:pPr>
            <w:r w:rsidRPr="000D77B7">
              <w:rPr>
                <w:rFonts w:eastAsia="MS PGothic"/>
                <w:sz w:val="20"/>
              </w:rPr>
              <w:t xml:space="preserve">7 </w:t>
            </w:r>
            <w:r w:rsidR="00A82400">
              <w:rPr>
                <w:rFonts w:eastAsia="MS PGothic"/>
                <w:sz w:val="20"/>
              </w:rPr>
              <w:sym w:font="Symbol" w:char="F06D"/>
            </w:r>
            <w:r w:rsidRPr="000D77B7">
              <w:rPr>
                <w:rFonts w:eastAsia="MS PGothic"/>
                <w:sz w:val="20"/>
              </w:rPr>
              <w:t>V</w:t>
            </w: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429,8125-429,</w:t>
            </w:r>
            <w:r w:rsidRPr="000D77B7">
              <w:rPr>
                <w:rFonts w:eastAsia="MS PGothic"/>
                <w:sz w:val="20"/>
              </w:rPr>
              <w:t>9250</w:t>
            </w:r>
            <w:r w:rsidRPr="000D77B7">
              <w:rPr>
                <w:rFonts w:eastAsia="MS PGothic"/>
                <w:sz w:val="20"/>
              </w:rPr>
              <w:br/>
              <w:t>(</w:t>
            </w:r>
            <w:r>
              <w:rPr>
                <w:rFonts w:eastAsia="MS PGothic"/>
                <w:sz w:val="20"/>
              </w:rPr>
              <w:t xml:space="preserve">separación </w:t>
            </w:r>
            <w:r w:rsidRPr="000D77B7">
              <w:rPr>
                <w:rFonts w:eastAsia="MS PGothic"/>
                <w:sz w:val="20"/>
              </w:rPr>
              <w:t>12</w:t>
            </w:r>
            <w:r>
              <w:rPr>
                <w:rFonts w:eastAsia="MS PGothic"/>
                <w:sz w:val="20"/>
              </w:rPr>
              <w:t>,</w:t>
            </w:r>
            <w:r w:rsidRPr="000D77B7">
              <w:rPr>
                <w:rFonts w:eastAsia="MS PGothic"/>
                <w:sz w:val="20"/>
              </w:rPr>
              <w:t>5 kHz)</w:t>
            </w:r>
          </w:p>
        </w:tc>
        <w:tc>
          <w:tcPr>
            <w:tcW w:w="143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449</w:t>
            </w:r>
            <w:r>
              <w:rPr>
                <w:rFonts w:eastAsia="MS PGothic"/>
                <w:sz w:val="20"/>
              </w:rPr>
              <w:t>,</w:t>
            </w:r>
            <w:r w:rsidRPr="000D77B7">
              <w:rPr>
                <w:rFonts w:eastAsia="MS PGothic"/>
                <w:sz w:val="20"/>
              </w:rPr>
              <w:t>7125-449</w:t>
            </w:r>
            <w:r>
              <w:rPr>
                <w:rFonts w:eastAsia="MS PGothic"/>
                <w:sz w:val="20"/>
              </w:rPr>
              <w:t>,</w:t>
            </w:r>
            <w:r w:rsidRPr="000D77B7">
              <w:rPr>
                <w:rFonts w:eastAsia="MS PGothic"/>
                <w:sz w:val="20"/>
              </w:rPr>
              <w:t>8250</w:t>
            </w:r>
            <w:r w:rsidRPr="000D77B7">
              <w:rPr>
                <w:rFonts w:eastAsia="MS PGothic"/>
                <w:sz w:val="20"/>
              </w:rPr>
              <w:br/>
              <w:t>(</w:t>
            </w:r>
            <w:r>
              <w:rPr>
                <w:rFonts w:eastAsia="MS PGothic"/>
                <w:sz w:val="20"/>
              </w:rPr>
              <w:t>separación 12,</w:t>
            </w:r>
            <w:r w:rsidRPr="000D77B7">
              <w:rPr>
                <w:rFonts w:eastAsia="MS PGothic"/>
                <w:sz w:val="20"/>
              </w:rPr>
              <w:t>5 kHz)</w:t>
            </w:r>
          </w:p>
        </w:tc>
        <w:tc>
          <w:tcPr>
            <w:tcW w:w="143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698"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449</w:t>
            </w:r>
            <w:r>
              <w:rPr>
                <w:rFonts w:eastAsia="MS PGothic"/>
                <w:sz w:val="20"/>
              </w:rPr>
              <w:t>,</w:t>
            </w:r>
            <w:r w:rsidRPr="000D77B7">
              <w:rPr>
                <w:rFonts w:eastAsia="MS PGothic"/>
                <w:sz w:val="20"/>
              </w:rPr>
              <w:t>8375-449</w:t>
            </w:r>
            <w:r>
              <w:rPr>
                <w:rFonts w:eastAsia="MS PGothic"/>
                <w:sz w:val="20"/>
              </w:rPr>
              <w:t>,</w:t>
            </w:r>
            <w:r w:rsidRPr="000D77B7">
              <w:rPr>
                <w:rFonts w:eastAsia="MS PGothic"/>
                <w:sz w:val="20"/>
              </w:rPr>
              <w:t>8875</w:t>
            </w:r>
            <w:r w:rsidRPr="000D77B7">
              <w:rPr>
                <w:rFonts w:eastAsia="MS PGothic"/>
                <w:sz w:val="20"/>
              </w:rPr>
              <w:br/>
              <w:t>(</w:t>
            </w:r>
            <w:r>
              <w:rPr>
                <w:rFonts w:eastAsia="MS PGothic"/>
                <w:sz w:val="20"/>
              </w:rPr>
              <w:t xml:space="preserve">separación </w:t>
            </w:r>
            <w:r w:rsidRPr="000D77B7">
              <w:rPr>
                <w:rFonts w:eastAsia="MS PGothic"/>
                <w:sz w:val="20"/>
              </w:rPr>
              <w:t>12</w:t>
            </w:r>
            <w:r>
              <w:rPr>
                <w:rFonts w:eastAsia="MS PGothic"/>
                <w:sz w:val="20"/>
              </w:rPr>
              <w:t>,</w:t>
            </w:r>
            <w:r w:rsidRPr="000D77B7">
              <w:rPr>
                <w:rFonts w:eastAsia="MS PGothic"/>
                <w:sz w:val="20"/>
              </w:rPr>
              <w:t>5 kHz)</w:t>
            </w:r>
          </w:p>
        </w:tc>
        <w:tc>
          <w:tcPr>
            <w:tcW w:w="143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698"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98604D">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469</w:t>
            </w:r>
            <w:r>
              <w:rPr>
                <w:rFonts w:eastAsia="MS PGothic"/>
                <w:sz w:val="20"/>
              </w:rPr>
              <w:t>,</w:t>
            </w:r>
            <w:r w:rsidRPr="000D77B7">
              <w:rPr>
                <w:rFonts w:eastAsia="MS PGothic"/>
                <w:sz w:val="20"/>
              </w:rPr>
              <w:t>4375-469</w:t>
            </w:r>
            <w:r>
              <w:rPr>
                <w:rFonts w:eastAsia="MS PGothic"/>
                <w:sz w:val="20"/>
              </w:rPr>
              <w:t>,</w:t>
            </w:r>
            <w:r w:rsidRPr="000D77B7">
              <w:rPr>
                <w:rFonts w:eastAsia="MS PGothic"/>
                <w:sz w:val="20"/>
              </w:rPr>
              <w:t>4875</w:t>
            </w:r>
            <w:r w:rsidRPr="000D77B7">
              <w:rPr>
                <w:rFonts w:eastAsia="MS PGothic"/>
                <w:sz w:val="20"/>
              </w:rPr>
              <w:br/>
              <w:t>(</w:t>
            </w:r>
            <w:r>
              <w:rPr>
                <w:rFonts w:eastAsia="MS PGothic"/>
                <w:sz w:val="20"/>
              </w:rPr>
              <w:t xml:space="preserve">separación </w:t>
            </w:r>
            <w:r w:rsidRPr="000D77B7">
              <w:rPr>
                <w:rFonts w:eastAsia="MS PGothic"/>
                <w:sz w:val="20"/>
              </w:rPr>
              <w:t>12</w:t>
            </w:r>
            <w:r>
              <w:rPr>
                <w:rFonts w:eastAsia="MS PGothic"/>
                <w:sz w:val="20"/>
              </w:rPr>
              <w:t>,</w:t>
            </w:r>
            <w:r w:rsidRPr="000D77B7">
              <w:rPr>
                <w:rFonts w:eastAsia="MS PGothic"/>
                <w:sz w:val="20"/>
              </w:rPr>
              <w:t>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bl>
    <w:p w:rsidR="00263F52" w:rsidRDefault="00263F52" w:rsidP="00263F52">
      <w:pPr>
        <w:pStyle w:val="Tablefin"/>
      </w:pPr>
    </w:p>
    <w:p w:rsidR="00263F52" w:rsidRPr="003A6F99" w:rsidRDefault="00263F52" w:rsidP="00263F52">
      <w:pPr>
        <w:pStyle w:val="TableNo"/>
        <w:rPr>
          <w:lang w:val="es-ES_tradnl"/>
        </w:rPr>
      </w:pPr>
      <w:r w:rsidRPr="003A6F99">
        <w:rPr>
          <w:lang w:val="es-ES_tradnl"/>
        </w:rPr>
        <w:lastRenderedPageBreak/>
        <w:t xml:space="preserve">CUADRO </w:t>
      </w:r>
      <w:r>
        <w:rPr>
          <w:lang w:val="es-ES_tradnl"/>
        </w:rPr>
        <w:t>2</w:t>
      </w:r>
      <w:r w:rsidRPr="003A6F99">
        <w:rPr>
          <w:lang w:val="es-ES_tradnl"/>
        </w:rPr>
        <w:t>1 (</w:t>
      </w:r>
      <w:r w:rsidRPr="003A6F99">
        <w:rPr>
          <w:i/>
          <w:iCs/>
          <w:lang w:val="es-ES_tradnl"/>
        </w:rPr>
        <w:t>Continuación</w:t>
      </w:r>
      <w:r w:rsidRPr="003A6F99">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457C2F">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815459" w:rsidP="00815459">
            <w:pPr>
              <w:pStyle w:val="Tablehead"/>
              <w:ind w:left="-57" w:right="-57"/>
              <w:rPr>
                <w:lang w:val="es-ES_tradnl"/>
              </w:rPr>
            </w:pPr>
            <w:r>
              <w:rPr>
                <w:sz w:val="20"/>
                <w:lang w:val="es-ES_tradnl"/>
              </w:rPr>
              <w:t>Sensibili</w:t>
            </w:r>
            <w:r w:rsidR="0098604D" w:rsidRPr="0093732E">
              <w:rPr>
                <w:sz w:val="20"/>
                <w:lang w:val="es-ES_tradnl"/>
              </w:rPr>
              <w:t>dad de la portadora</w:t>
            </w:r>
          </w:p>
        </w:tc>
      </w:tr>
      <w:tr w:rsidR="00457C2F" w:rsidRPr="003A6F99" w:rsidTr="00457C2F">
        <w:tblPrEx>
          <w:tblBorders>
            <w:top w:val="single" w:sz="4" w:space="0" w:color="auto"/>
            <w:left w:val="single" w:sz="4" w:space="0" w:color="auto"/>
            <w:bottom w:val="single" w:sz="4" w:space="0" w:color="auto"/>
            <w:right w:val="single" w:sz="4" w:space="0" w:color="auto"/>
          </w:tblBorders>
        </w:tblPrEx>
        <w:trPr>
          <w:cantSplit/>
          <w:jc w:val="center"/>
        </w:trPr>
        <w:tc>
          <w:tcPr>
            <w:tcW w:w="9639" w:type="dxa"/>
            <w:gridSpan w:val="6"/>
            <w:tcMar>
              <w:left w:w="85" w:type="dxa"/>
              <w:right w:w="57" w:type="dxa"/>
            </w:tcMar>
            <w:vAlign w:val="center"/>
          </w:tcPr>
          <w:p w:rsidR="00457C2F" w:rsidRPr="003A6F99" w:rsidRDefault="00457C2F" w:rsidP="00457C2F">
            <w:pPr>
              <w:pStyle w:val="Tabletext"/>
              <w:jc w:val="center"/>
              <w:rPr>
                <w:rFonts w:eastAsia="MS PGothic"/>
                <w:i/>
                <w:iCs/>
                <w:sz w:val="20"/>
                <w:lang w:val="es-ES_tradnl"/>
              </w:rPr>
            </w:pPr>
            <w:r w:rsidRPr="003A6F99">
              <w:rPr>
                <w:rFonts w:eastAsia="MS PGothic"/>
                <w:i/>
                <w:iCs/>
                <w:sz w:val="20"/>
                <w:lang w:val="es-ES_tradnl"/>
              </w:rPr>
              <w:t>Telemedida, telecontrol y transmisión de datos</w:t>
            </w:r>
            <w:r>
              <w:rPr>
                <w:rFonts w:eastAsia="MS PGothic"/>
                <w:i/>
                <w:iCs/>
                <w:sz w:val="20"/>
                <w:lang w:val="es-ES_tradnl"/>
              </w:rPr>
              <w:t xml:space="preserve"> </w:t>
            </w:r>
            <w:r w:rsidRPr="00457C2F">
              <w:rPr>
                <w:i/>
                <w:iCs/>
                <w:lang w:val="es-ES_tradnl"/>
              </w:rPr>
              <w:t>(cont</w:t>
            </w:r>
            <w:r>
              <w:rPr>
                <w:i/>
                <w:iCs/>
                <w:lang w:val="es-ES_tradnl"/>
              </w:rPr>
              <w:t>.</w:t>
            </w:r>
            <w:r w:rsidRPr="00457C2F">
              <w:rPr>
                <w:i/>
                <w:iCs/>
                <w:lang w:val="es-ES_tradnl"/>
              </w:rPr>
              <w:t>)</w:t>
            </w:r>
          </w:p>
        </w:tc>
      </w:tr>
      <w:tr w:rsidR="00A65D9B" w:rsidRPr="00EA002B" w:rsidTr="00457C2F">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954</w:t>
            </w:r>
            <w:r>
              <w:rPr>
                <w:rFonts w:eastAsia="MS PGothic"/>
                <w:sz w:val="20"/>
                <w:lang w:eastAsia="ja-JP"/>
              </w:rPr>
              <w:t>,</w:t>
            </w:r>
            <w:r w:rsidRPr="000D77B7">
              <w:rPr>
                <w:rFonts w:eastAsia="MS PGothic"/>
                <w:sz w:val="20"/>
                <w:lang w:eastAsia="ja-JP"/>
              </w:rPr>
              <w:t>2</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4</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6</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rPr>
              <w:t>2</w:t>
            </w:r>
            <w:r w:rsidR="00A65D9B" w:rsidRPr="000D77B7">
              <w:rPr>
                <w:rFonts w:eastAsia="MS PGothic"/>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20 mW</w:t>
            </w:r>
            <w:r w:rsidR="00A65D9B" w:rsidRPr="000D77B7">
              <w:rPr>
                <w:rFonts w:eastAsia="MS PGothic"/>
                <w:sz w:val="20"/>
              </w:rPr>
              <w:br/>
            </w:r>
            <w:r w:rsidR="00A65D9B"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10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−75 dBm</w:t>
            </w: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951-955</w:t>
            </w:r>
            <w:r>
              <w:rPr>
                <w:rFonts w:eastAsia="MS PGothic"/>
                <w:sz w:val="20"/>
                <w:lang w:eastAsia="ja-JP"/>
              </w:rPr>
              <w:t>,</w:t>
            </w:r>
            <w:r w:rsidRPr="000D77B7">
              <w:rPr>
                <w:rFonts w:eastAsia="MS PGothic"/>
                <w:sz w:val="20"/>
                <w:lang w:eastAsia="ja-JP"/>
              </w:rPr>
              <w:t>8</w:t>
            </w:r>
            <w:r w:rsidRPr="000D77B7">
              <w:rPr>
                <w:rFonts w:eastAsia="MS PGothic"/>
                <w:sz w:val="20"/>
                <w:lang w:eastAsia="ja-JP"/>
              </w:rPr>
              <w:br/>
              <w:t>(</w:t>
            </w:r>
            <w:r>
              <w:rPr>
                <w:rFonts w:eastAsia="MS PGothic"/>
                <w:sz w:val="20"/>
              </w:rPr>
              <w:t>separación</w:t>
            </w:r>
            <w:r w:rsidRPr="000D77B7">
              <w:rPr>
                <w:rFonts w:eastAsia="MS PGothic"/>
                <w:sz w:val="20"/>
                <w:lang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ascii="Symbol" w:eastAsia="MS PGothic" w:hAnsi="Symbol"/>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 mW</w:t>
            </w:r>
            <w:r w:rsidR="00A65D9B" w:rsidRPr="000D77B7">
              <w:rPr>
                <w:rFonts w:eastAsia="MS PGothic"/>
                <w:sz w:val="20"/>
              </w:rPr>
              <w:br/>
            </w:r>
            <w:r w:rsidR="00A65D9B" w:rsidRPr="000D77B7">
              <w:rPr>
                <w:rFonts w:eastAsia="MS PGothic"/>
                <w:sz w:val="20"/>
                <w:lang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 mW</w:t>
            </w:r>
            <w:r w:rsidR="00A65D9B" w:rsidRPr="000D77B7">
              <w:rPr>
                <w:rFonts w:eastAsia="MS PGothic"/>
                <w:sz w:val="20"/>
                <w:lang w:eastAsia="ja-JP"/>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954</w:t>
            </w:r>
            <w:r>
              <w:rPr>
                <w:rFonts w:eastAsia="MS PGothic"/>
                <w:sz w:val="20"/>
                <w:lang w:eastAsia="ja-JP"/>
              </w:rPr>
              <w:t>,</w:t>
            </w:r>
            <w:r w:rsidRPr="000D77B7">
              <w:rPr>
                <w:rFonts w:eastAsia="MS PGothic"/>
                <w:sz w:val="20"/>
                <w:lang w:eastAsia="ja-JP"/>
              </w:rPr>
              <w:t>3</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5</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lang w:eastAsia="ja-JP"/>
              </w:rPr>
              <w:t xml:space="preserve">&gt; </w:t>
            </w:r>
            <w:r w:rsidR="00A65D9B" w:rsidRPr="000D77B7">
              <w:rPr>
                <w:rFonts w:eastAsia="MS PGothic"/>
                <w:sz w:val="20"/>
                <w:lang w:eastAsia="ja-JP"/>
              </w:rPr>
              <w:t>200</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20 mW</w:t>
            </w:r>
            <w:r w:rsidR="00A65D9B" w:rsidRPr="000D77B7">
              <w:rPr>
                <w:rFonts w:eastAsia="MS PGothic"/>
                <w:sz w:val="20"/>
              </w:rPr>
              <w:br/>
            </w:r>
            <w:r w:rsidR="00A65D9B"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10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951</w:t>
            </w:r>
            <w:r>
              <w:rPr>
                <w:rFonts w:eastAsia="MS PGothic"/>
                <w:sz w:val="20"/>
                <w:lang w:eastAsia="ja-JP"/>
              </w:rPr>
              <w:t>,</w:t>
            </w:r>
            <w:r w:rsidRPr="000D77B7">
              <w:rPr>
                <w:rFonts w:eastAsia="MS PGothic"/>
                <w:sz w:val="20"/>
                <w:lang w:eastAsia="ja-JP"/>
              </w:rPr>
              <w:t>1-955</w:t>
            </w:r>
            <w:r>
              <w:rPr>
                <w:rFonts w:eastAsia="MS PGothic"/>
                <w:sz w:val="20"/>
                <w:lang w:eastAsia="ja-JP"/>
              </w:rPr>
              <w:t>,</w:t>
            </w:r>
            <w:r w:rsidRPr="000D77B7">
              <w:rPr>
                <w:rFonts w:eastAsia="MS PGothic"/>
                <w:sz w:val="20"/>
                <w:lang w:eastAsia="ja-JP"/>
              </w:rPr>
              <w:t>5</w:t>
            </w:r>
            <w:r w:rsidRPr="000D77B7">
              <w:rPr>
                <w:rFonts w:eastAsia="MS PGothic"/>
                <w:sz w:val="20"/>
                <w:lang w:eastAsia="ja-JP"/>
              </w:rPr>
              <w:br/>
              <w:t>(</w:t>
            </w:r>
            <w:r>
              <w:rPr>
                <w:rFonts w:eastAsia="MS PGothic"/>
                <w:sz w:val="20"/>
              </w:rPr>
              <w:t>separación</w:t>
            </w:r>
            <w:r w:rsidRPr="000D77B7">
              <w:rPr>
                <w:rFonts w:eastAsia="MS PGothic"/>
                <w:sz w:val="20"/>
                <w:lang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ascii="Symbol" w:eastAsia="MS PGothic" w:hAnsi="Symbol"/>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 mW</w:t>
            </w:r>
            <w:r w:rsidR="00A65D9B" w:rsidRPr="000D77B7">
              <w:rPr>
                <w:rFonts w:eastAsia="MS PGothic"/>
                <w:sz w:val="20"/>
              </w:rPr>
              <w:br/>
            </w:r>
            <w:r w:rsidR="00A65D9B" w:rsidRPr="000D77B7">
              <w:rPr>
                <w:rFonts w:eastAsia="MS PGothic"/>
                <w:sz w:val="20"/>
                <w:lang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 mW</w:t>
            </w:r>
            <w:r w:rsidR="00A65D9B" w:rsidRPr="000D77B7">
              <w:rPr>
                <w:rFonts w:eastAsia="MS PGothic"/>
                <w:sz w:val="20"/>
                <w:lang w:eastAsia="ja-JP"/>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954</w:t>
            </w:r>
            <w:r>
              <w:rPr>
                <w:rFonts w:eastAsia="MS PGothic"/>
                <w:sz w:val="20"/>
                <w:lang w:eastAsia="ja-JP"/>
              </w:rPr>
              <w:t>,</w:t>
            </w:r>
            <w:r w:rsidRPr="000D77B7">
              <w:rPr>
                <w:rFonts w:eastAsia="MS PGothic"/>
                <w:sz w:val="20"/>
                <w:lang w:eastAsia="ja-JP"/>
              </w:rPr>
              <w:t>4</w:t>
            </w:r>
            <w:r w:rsidRPr="000D77B7">
              <w:rPr>
                <w:rFonts w:eastAsia="MS PGothic"/>
                <w:sz w:val="20"/>
                <w:lang w:eastAsia="ja-JP"/>
              </w:rPr>
              <w:br/>
              <w:t>954</w:t>
            </w:r>
            <w:r>
              <w:rPr>
                <w:rFonts w:eastAsia="MS PGothic"/>
                <w:sz w:val="20"/>
                <w:lang w:eastAsia="ja-JP"/>
              </w:rPr>
              <w:t>,</w:t>
            </w:r>
            <w:r w:rsidRPr="000D77B7">
              <w:rPr>
                <w:rFonts w:eastAsia="MS PGothic"/>
                <w:sz w:val="20"/>
                <w:lang w:eastAsia="ja-JP"/>
              </w:rPr>
              <w:t>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lang w:eastAsia="ja-JP"/>
              </w:rPr>
              <w:t xml:space="preserve">&gt; </w:t>
            </w:r>
            <w:r w:rsidR="00A65D9B" w:rsidRPr="000D77B7">
              <w:rPr>
                <w:rFonts w:eastAsia="MS PGothic"/>
                <w:sz w:val="20"/>
                <w:lang w:eastAsia="ja-JP"/>
              </w:rPr>
              <w:t>400</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20 mW</w:t>
            </w:r>
            <w:r w:rsidR="00A65D9B" w:rsidRPr="000D77B7">
              <w:rPr>
                <w:rFonts w:eastAsia="MS PGothic"/>
                <w:sz w:val="20"/>
              </w:rPr>
              <w:br/>
            </w:r>
            <w:r w:rsidR="00A65D9B" w:rsidRPr="000D77B7">
              <w:rPr>
                <w:rFonts w:eastAsia="MS PGothic"/>
                <w:sz w:val="20"/>
                <w:lang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10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 dBi</w:t>
            </w:r>
          </w:p>
        </w:tc>
        <w:tc>
          <w:tcPr>
            <w:tcW w:w="1179" w:type="dxa"/>
            <w:vMerge/>
            <w:tcBorders>
              <w:left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951</w:t>
            </w:r>
            <w:r>
              <w:rPr>
                <w:rFonts w:eastAsia="MS PGothic"/>
                <w:sz w:val="20"/>
                <w:lang w:eastAsia="ja-JP"/>
              </w:rPr>
              <w:t>,</w:t>
            </w:r>
            <w:r w:rsidRPr="000D77B7">
              <w:rPr>
                <w:rFonts w:eastAsia="MS PGothic"/>
                <w:sz w:val="20"/>
                <w:lang w:eastAsia="ja-JP"/>
              </w:rPr>
              <w:t>2-955</w:t>
            </w:r>
            <w:r>
              <w:rPr>
                <w:rFonts w:eastAsia="MS PGothic"/>
                <w:sz w:val="20"/>
                <w:lang w:eastAsia="ja-JP"/>
              </w:rPr>
              <w:t>,</w:t>
            </w:r>
            <w:r w:rsidRPr="000D77B7">
              <w:rPr>
                <w:rFonts w:eastAsia="MS PGothic"/>
                <w:sz w:val="20"/>
                <w:lang w:eastAsia="ja-JP"/>
              </w:rPr>
              <w:t>4</w:t>
            </w:r>
            <w:r w:rsidRPr="000D77B7">
              <w:rPr>
                <w:rFonts w:eastAsia="MS PGothic"/>
                <w:sz w:val="20"/>
                <w:lang w:eastAsia="ja-JP"/>
              </w:rPr>
              <w:br/>
              <w:t>(</w:t>
            </w:r>
            <w:r>
              <w:rPr>
                <w:rFonts w:eastAsia="MS PGothic"/>
                <w:sz w:val="20"/>
              </w:rPr>
              <w:t>separación</w:t>
            </w:r>
            <w:r w:rsidRPr="000D77B7">
              <w:rPr>
                <w:rFonts w:eastAsia="MS PGothic"/>
                <w:sz w:val="20"/>
                <w:lang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ascii="Symbol" w:eastAsia="MS PGothic" w:hAnsi="Symbol"/>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2 mW</w:t>
            </w:r>
            <w:r w:rsidR="00A65D9B" w:rsidRPr="000D77B7">
              <w:rPr>
                <w:rFonts w:eastAsia="MS PGothic"/>
                <w:sz w:val="20"/>
              </w:rPr>
              <w:br/>
            </w:r>
            <w:r w:rsidR="00A65D9B" w:rsidRPr="000D77B7">
              <w:rPr>
                <w:rFonts w:eastAsia="MS PGothic"/>
                <w:sz w:val="20"/>
                <w:lang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ascii="Symbol" w:eastAsia="MS PGothic" w:hAnsi="Symbol"/>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 mW</w:t>
            </w:r>
            <w:r w:rsidR="00A65D9B" w:rsidRPr="000D77B7">
              <w:rPr>
                <w:rFonts w:eastAsia="MS PGothic"/>
                <w:sz w:val="20"/>
                <w:lang w:eastAsia="ja-JP"/>
              </w:rPr>
              <w:br/>
            </w:r>
            <w:r>
              <w:rPr>
                <w:rFonts w:eastAsia="MS PGothic"/>
                <w:sz w:val="20"/>
              </w:rPr>
              <w:sym w:font="Symbol" w:char="F0A3"/>
            </w:r>
            <w:r>
              <w:rPr>
                <w:rFonts w:eastAsia="MS PGothic"/>
                <w:sz w:val="20"/>
              </w:rPr>
              <w:t xml:space="preserve"> </w:t>
            </w:r>
            <w:r w:rsidR="00A65D9B" w:rsidRPr="000D77B7">
              <w:rPr>
                <w:rFonts w:eastAsia="MS PGothic"/>
                <w:sz w:val="20"/>
                <w:lang w:eastAsia="ja-JP"/>
              </w:rPr>
              <w:t>3</w:t>
            </w:r>
            <w:r w:rsidR="00A65D9B" w:rsidRPr="000D77B7">
              <w:rPr>
                <w:rFonts w:eastAsia="MS PGothic"/>
                <w:sz w:val="20"/>
              </w:rPr>
              <w:t> </w:t>
            </w:r>
            <w:r w:rsidR="00A65D9B" w:rsidRPr="000D77B7">
              <w:rPr>
                <w:rFonts w:eastAsia="MS PGothic"/>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216-1</w:t>
            </w:r>
            <w:r w:rsidRPr="000D77B7">
              <w:rPr>
                <w:rFonts w:ascii="Tms Rmn" w:eastAsia="MS PGothic" w:hAnsi="Tms Rmn"/>
                <w:sz w:val="20"/>
              </w:rPr>
              <w:t> </w:t>
            </w:r>
            <w:r w:rsidRPr="000D77B7">
              <w:rPr>
                <w:rFonts w:eastAsia="MS PGothic"/>
                <w:sz w:val="20"/>
              </w:rPr>
              <w:t>21</w:t>
            </w:r>
            <w:r w:rsidRPr="000D77B7">
              <w:rPr>
                <w:rFonts w:eastAsia="MS PGothic"/>
                <w:sz w:val="20"/>
                <w:lang w:eastAsia="ja-JP"/>
              </w:rPr>
              <w:t>7</w:t>
            </w:r>
            <w:r w:rsidRPr="000D77B7">
              <w:rPr>
                <w:rFonts w:eastAsia="MS PGothic"/>
                <w:sz w:val="20"/>
              </w:rPr>
              <w:br/>
              <w:t>(</w:t>
            </w:r>
            <w:r>
              <w:rPr>
                <w:rFonts w:eastAsia="MS PGothic"/>
                <w:sz w:val="20"/>
              </w:rPr>
              <w:t>separación</w:t>
            </w:r>
            <w:r w:rsidRPr="000D77B7">
              <w:rPr>
                <w:rFonts w:eastAsia="MS PGothic"/>
                <w:sz w:val="20"/>
              </w:rPr>
              <w:t xml:space="preserve"> 50 kHz)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lang w:eastAsia="ja-JP"/>
              </w:rPr>
              <w:t xml:space="preserve">&gt; </w:t>
            </w:r>
            <w:r w:rsidR="00A65D9B" w:rsidRPr="000D77B7">
              <w:rPr>
                <w:rFonts w:eastAsia="MS PGothic"/>
                <w:sz w:val="20"/>
              </w:rPr>
              <w:t>16</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250A53">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16 mW</w:t>
            </w:r>
            <w:r w:rsidR="00A65D9B" w:rsidRPr="000D77B7">
              <w:rPr>
                <w:rFonts w:eastAsia="MS PGothic"/>
                <w:sz w:val="20"/>
              </w:rPr>
              <w:br/>
            </w:r>
            <w:r w:rsidR="00A65D9B" w:rsidRPr="000D77B7">
              <w:rPr>
                <w:rFonts w:eastAsia="MS PGothic"/>
                <w:sz w:val="20"/>
                <w:lang w:eastAsia="ja-JP"/>
              </w:rPr>
              <w:t>(12</w:t>
            </w:r>
            <w:r w:rsidR="00A65D9B">
              <w:rPr>
                <w:rFonts w:eastAsia="MS PGothic"/>
                <w:sz w:val="20"/>
                <w:lang w:eastAsia="ja-JP"/>
              </w:rPr>
              <w:t>,</w:t>
            </w:r>
            <w:r w:rsidR="00A65D9B" w:rsidRPr="000D77B7">
              <w:rPr>
                <w:rFonts w:eastAsia="MS PGothic"/>
                <w:sz w:val="20"/>
                <w:lang w:eastAsia="ja-JP"/>
              </w:rPr>
              <w:t xml:space="preserve">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lang w:eastAsia="ja-JP"/>
              </w:rPr>
              <w:t>10 mW</w:t>
            </w:r>
            <w:r w:rsidR="00A65D9B" w:rsidRPr="000D77B7">
              <w:rPr>
                <w:rFonts w:eastAsia="MS PGothic"/>
                <w:sz w:val="20"/>
              </w:rPr>
              <w:br/>
            </w:r>
            <w:r>
              <w:rPr>
                <w:rFonts w:eastAsia="MS PGothic"/>
                <w:sz w:val="20"/>
              </w:rPr>
              <w:sym w:font="Symbol" w:char="F0A3"/>
            </w:r>
            <w:r>
              <w:rPr>
                <w:rFonts w:eastAsia="MS PGothic"/>
                <w:sz w:val="20"/>
              </w:rPr>
              <w:t xml:space="preserve"> </w:t>
            </w:r>
            <w:r w:rsidR="00A65D9B" w:rsidRPr="000D77B7">
              <w:rPr>
                <w:rFonts w:eastAsia="MS PGothic"/>
                <w:sz w:val="20"/>
                <w:lang w:eastAsia="ja-JP"/>
              </w:rPr>
              <w:t>2</w:t>
            </w:r>
            <w:r w:rsidR="00A65D9B">
              <w:rPr>
                <w:rFonts w:eastAsia="MS PGothic"/>
                <w:sz w:val="20"/>
                <w:lang w:eastAsia="ja-JP"/>
              </w:rPr>
              <w:t>,</w:t>
            </w:r>
            <w:r w:rsidR="00A65D9B" w:rsidRPr="000D77B7">
              <w:rPr>
                <w:rFonts w:eastAsia="MS PGothic"/>
                <w:sz w:val="20"/>
                <w:lang w:eastAsia="ja-JP"/>
              </w:rPr>
              <w:t>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A82400">
            <w:pPr>
              <w:pStyle w:val="Tabletext"/>
              <w:jc w:val="left"/>
              <w:rPr>
                <w:rFonts w:eastAsia="MS PGothic"/>
                <w:sz w:val="20"/>
              </w:rPr>
            </w:pPr>
            <w:r w:rsidRPr="000D77B7">
              <w:rPr>
                <w:rFonts w:eastAsia="MS PGothic"/>
                <w:sz w:val="20"/>
              </w:rPr>
              <w:t>4</w:t>
            </w:r>
            <w:r>
              <w:rPr>
                <w:rFonts w:eastAsia="MS PGothic"/>
                <w:sz w:val="20"/>
              </w:rPr>
              <w:t>,</w:t>
            </w:r>
            <w:r w:rsidRPr="000D77B7">
              <w:rPr>
                <w:rFonts w:eastAsia="MS PGothic"/>
                <w:sz w:val="20"/>
              </w:rPr>
              <w:t xml:space="preserve">47 </w:t>
            </w:r>
            <w:r w:rsidR="00A82400">
              <w:rPr>
                <w:rFonts w:eastAsia="MS PGothic"/>
                <w:sz w:val="20"/>
              </w:rPr>
              <w:sym w:font="Symbol" w:char="F06D"/>
            </w:r>
            <w:r w:rsidRPr="000D77B7">
              <w:rPr>
                <w:rFonts w:eastAsia="MS PGothic"/>
                <w:sz w:val="20"/>
              </w:rPr>
              <w:t>V</w:t>
            </w: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252-1</w:t>
            </w:r>
            <w:r w:rsidRPr="000D77B7">
              <w:rPr>
                <w:rFonts w:ascii="Tms Rmn" w:eastAsia="MS PGothic" w:hAnsi="Tms Rmn"/>
                <w:sz w:val="20"/>
              </w:rPr>
              <w:t> </w:t>
            </w:r>
            <w:r w:rsidRPr="000D77B7">
              <w:rPr>
                <w:rFonts w:eastAsia="MS PGothic"/>
                <w:sz w:val="20"/>
              </w:rPr>
              <w:t>25</w:t>
            </w:r>
            <w:r w:rsidRPr="000D77B7">
              <w:rPr>
                <w:rFonts w:eastAsia="MS PGothic"/>
                <w:sz w:val="20"/>
                <w:lang w:eastAsia="ja-JP"/>
              </w:rPr>
              <w:t>3</w:t>
            </w:r>
            <w:r w:rsidRPr="000D77B7">
              <w:rPr>
                <w:rFonts w:eastAsia="MS PGothic"/>
                <w:sz w:val="20"/>
              </w:rPr>
              <w:br/>
              <w:t>(</w:t>
            </w:r>
            <w:r>
              <w:rPr>
                <w:rFonts w:eastAsia="MS PGothic"/>
                <w:sz w:val="20"/>
              </w:rPr>
              <w:t>separación</w:t>
            </w:r>
            <w:r w:rsidRPr="000D77B7">
              <w:rPr>
                <w:rFonts w:eastAsia="MS PGothic"/>
                <w:sz w:val="20"/>
              </w:rPr>
              <w:t xml:space="preserve"> 50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216</w:t>
            </w:r>
            <w:r>
              <w:rPr>
                <w:rFonts w:eastAsia="MS PGothic"/>
                <w:sz w:val="20"/>
              </w:rPr>
              <w:t>,</w:t>
            </w:r>
            <w:r w:rsidRPr="000D77B7">
              <w:rPr>
                <w:rFonts w:eastAsia="MS PGothic"/>
                <w:sz w:val="20"/>
              </w:rPr>
              <w:t>0125-1</w:t>
            </w:r>
            <w:r w:rsidRPr="000D77B7">
              <w:rPr>
                <w:rFonts w:ascii="Tms Rmn" w:eastAsia="MS PGothic" w:hAnsi="Tms Rmn"/>
                <w:sz w:val="20"/>
              </w:rPr>
              <w:t> </w:t>
            </w:r>
            <w:r w:rsidRPr="000D77B7">
              <w:rPr>
                <w:rFonts w:eastAsia="MS PGothic"/>
                <w:sz w:val="20"/>
              </w:rPr>
              <w:t>216</w:t>
            </w:r>
            <w:r>
              <w:rPr>
                <w:rFonts w:eastAsia="MS PGothic"/>
                <w:sz w:val="20"/>
              </w:rPr>
              <w:t>,</w:t>
            </w:r>
            <w:r w:rsidRPr="000D77B7">
              <w:rPr>
                <w:rFonts w:eastAsia="MS PGothic"/>
                <w:sz w:val="20"/>
                <w:lang w:eastAsia="ja-JP"/>
              </w:rPr>
              <w:t>9875</w:t>
            </w:r>
            <w:r w:rsidRPr="000D77B7">
              <w:rPr>
                <w:rFonts w:eastAsia="MS PGothic"/>
                <w:sz w:val="20"/>
              </w:rPr>
              <w:br/>
              <w:t>(</w:t>
            </w:r>
            <w:r>
              <w:rPr>
                <w:rFonts w:eastAsia="MS PGothic"/>
                <w:sz w:val="20"/>
              </w:rPr>
              <w:t>separación</w:t>
            </w:r>
            <w:r w:rsidRPr="000D77B7">
              <w:rPr>
                <w:rFonts w:eastAsia="MS PGothic"/>
                <w:sz w:val="20"/>
              </w:rPr>
              <w:t xml:space="preserve">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ascii="Tms Rmn" w:eastAsia="MS PGothic" w:hAnsi="Tms Rmn"/>
                <w:sz w:val="20"/>
              </w:rPr>
              <w:t> </w:t>
            </w:r>
            <w:r w:rsidRPr="000D77B7">
              <w:rPr>
                <w:rFonts w:eastAsia="MS PGothic"/>
                <w:sz w:val="20"/>
              </w:rPr>
              <w:t>252</w:t>
            </w:r>
            <w:r>
              <w:rPr>
                <w:rFonts w:eastAsia="MS PGothic"/>
                <w:sz w:val="20"/>
              </w:rPr>
              <w:t>,</w:t>
            </w:r>
            <w:r w:rsidRPr="000D77B7">
              <w:rPr>
                <w:rFonts w:eastAsia="MS PGothic"/>
                <w:sz w:val="20"/>
              </w:rPr>
              <w:t>0125-1</w:t>
            </w:r>
            <w:r w:rsidRPr="000D77B7">
              <w:rPr>
                <w:rFonts w:ascii="Tms Rmn" w:eastAsia="MS PGothic" w:hAnsi="Tms Rmn"/>
                <w:sz w:val="20"/>
              </w:rPr>
              <w:t> </w:t>
            </w:r>
            <w:r w:rsidRPr="000D77B7">
              <w:rPr>
                <w:rFonts w:eastAsia="MS PGothic"/>
                <w:sz w:val="20"/>
              </w:rPr>
              <w:t>252</w:t>
            </w:r>
            <w:r>
              <w:rPr>
                <w:rFonts w:eastAsia="MS PGothic"/>
                <w:sz w:val="20"/>
              </w:rPr>
              <w:t>,</w:t>
            </w:r>
            <w:r w:rsidRPr="000D77B7">
              <w:rPr>
                <w:rFonts w:eastAsia="MS PGothic"/>
                <w:sz w:val="20"/>
                <w:lang w:eastAsia="ja-JP"/>
              </w:rPr>
              <w:t>9875</w:t>
            </w:r>
            <w:r w:rsidRPr="000D77B7">
              <w:rPr>
                <w:rFonts w:eastAsia="MS PGothic"/>
                <w:sz w:val="20"/>
              </w:rPr>
              <w:br/>
              <w:t>(</w:t>
            </w:r>
            <w:r>
              <w:rPr>
                <w:rFonts w:eastAsia="MS PGothic"/>
                <w:sz w:val="20"/>
              </w:rPr>
              <w:t>separación</w:t>
            </w:r>
            <w:r w:rsidRPr="000D77B7">
              <w:rPr>
                <w:rFonts w:eastAsia="MS PGothic"/>
                <w:sz w:val="20"/>
              </w:rPr>
              <w:t xml:space="preserve">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3A6F99" w:rsidTr="00DA40D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CC026B" w:rsidRDefault="00A65D9B" w:rsidP="00250A53">
            <w:pPr>
              <w:pStyle w:val="Tabletext"/>
              <w:jc w:val="center"/>
              <w:rPr>
                <w:rFonts w:eastAsia="MS PGothic"/>
                <w:sz w:val="20"/>
                <w:lang w:val="es-ES_tradnl"/>
              </w:rPr>
            </w:pPr>
            <w:r w:rsidRPr="00CC026B">
              <w:rPr>
                <w:rFonts w:eastAsia="MS PGothic"/>
                <w:i/>
                <w:iCs/>
                <w:sz w:val="20"/>
                <w:lang w:val="es-ES_tradnl"/>
              </w:rPr>
              <w:t>Telemedida, telecontrol y transmisión de datos</w:t>
            </w:r>
          </w:p>
        </w:tc>
      </w:tr>
      <w:tr w:rsidR="00A65D9B" w:rsidRPr="00EA002B" w:rsidTr="00457C2F">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CC026B" w:rsidRDefault="00A65D9B" w:rsidP="00DA40DD">
            <w:pPr>
              <w:pStyle w:val="Tabletex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A65D9B" w:rsidRPr="000D77B7" w:rsidRDefault="00A65D9B" w:rsidP="00DA40DD">
            <w:pPr>
              <w:pStyle w:val="Tabletext"/>
              <w:rPr>
                <w:rFonts w:eastAsia="MS PGothic"/>
                <w:sz w:val="20"/>
              </w:rPr>
            </w:pPr>
            <w:r w:rsidRPr="000D77B7" w:rsidDel="00100F43">
              <w:rPr>
                <w:rFonts w:eastAsia="MS PGothic"/>
                <w:sz w:val="20"/>
              </w:rPr>
              <w:t>1</w:t>
            </w:r>
            <w:r w:rsidRPr="000D77B7" w:rsidDel="00100F43">
              <w:rPr>
                <w:rFonts w:ascii="Tms Rmn" w:eastAsia="MS PGothic" w:hAnsi="Tms Rmn"/>
                <w:sz w:val="20"/>
              </w:rPr>
              <w:t> </w:t>
            </w:r>
            <w:r w:rsidRPr="000D77B7" w:rsidDel="00100F43">
              <w:rPr>
                <w:rFonts w:eastAsia="MS PGothic"/>
                <w:sz w:val="20"/>
              </w:rPr>
              <w:t>216</w:t>
            </w:r>
            <w:r>
              <w:rPr>
                <w:rFonts w:eastAsia="MS PGothic"/>
                <w:sz w:val="20"/>
              </w:rPr>
              <w:t>,</w:t>
            </w:r>
            <w:r w:rsidRPr="000D77B7" w:rsidDel="00100F43">
              <w:rPr>
                <w:rFonts w:eastAsia="MS PGothic"/>
                <w:sz w:val="20"/>
              </w:rPr>
              <w:t>5375-1</w:t>
            </w:r>
            <w:r w:rsidRPr="000D77B7" w:rsidDel="00100F43">
              <w:rPr>
                <w:rFonts w:ascii="Tms Rmn" w:eastAsia="MS PGothic" w:hAnsi="Tms Rmn"/>
                <w:sz w:val="20"/>
              </w:rPr>
              <w:t> </w:t>
            </w:r>
            <w:r w:rsidRPr="000D77B7" w:rsidDel="00100F43">
              <w:rPr>
                <w:rFonts w:eastAsia="MS PGothic"/>
                <w:sz w:val="20"/>
              </w:rPr>
              <w:t>216</w:t>
            </w:r>
            <w:r>
              <w:rPr>
                <w:rFonts w:eastAsia="MS PGothic"/>
                <w:sz w:val="20"/>
              </w:rPr>
              <w:t>,</w:t>
            </w:r>
            <w:r w:rsidRPr="000D77B7" w:rsidDel="00100F43">
              <w:rPr>
                <w:rFonts w:eastAsia="MS PGothic"/>
                <w:sz w:val="20"/>
              </w:rPr>
              <w:t>9875</w:t>
            </w:r>
            <w:r w:rsidRPr="000D77B7" w:rsidDel="00100F43">
              <w:rPr>
                <w:rFonts w:eastAsia="MS PGothic"/>
                <w:sz w:val="20"/>
              </w:rPr>
              <w:br/>
              <w:t>(</w:t>
            </w:r>
            <w:r>
              <w:rPr>
                <w:rFonts w:eastAsia="MS PGothic"/>
                <w:sz w:val="20"/>
              </w:rPr>
              <w:t>separación</w:t>
            </w:r>
            <w:r w:rsidRPr="000D77B7" w:rsidDel="00100F43">
              <w:rPr>
                <w:rFonts w:eastAsia="MS PGothic"/>
                <w:sz w:val="20"/>
              </w:rPr>
              <w:t xml:space="preserve"> 25</w:t>
            </w:r>
            <w:r w:rsidRPr="000D77B7">
              <w:rPr>
                <w:rFonts w:eastAsia="MS PGothic"/>
                <w:sz w:val="20"/>
              </w:rPr>
              <w:t> kHz</w:t>
            </w:r>
            <w:r w:rsidRPr="000D77B7" w:rsidDel="00100F43">
              <w:rPr>
                <w:rFonts w:eastAsia="MS PGothic"/>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82400" w:rsidP="00DA40DD">
            <w:pPr>
              <w:pStyle w:val="Tabletext"/>
              <w:rPr>
                <w:rFonts w:eastAsia="MS PGothic"/>
                <w:sz w:val="20"/>
              </w:rPr>
            </w:pPr>
            <w:r>
              <w:rPr>
                <w:rFonts w:eastAsia="MS PGothic"/>
                <w:sz w:val="20"/>
              </w:rPr>
              <w:sym w:font="Symbol" w:char="F0A3"/>
            </w:r>
            <w:r>
              <w:rPr>
                <w:rFonts w:eastAsia="MS PGothic"/>
                <w:sz w:val="20"/>
              </w:rPr>
              <w:t xml:space="preserve"> </w:t>
            </w:r>
            <w:r w:rsidR="00A65D9B" w:rsidRPr="000D77B7">
              <w:rPr>
                <w:rFonts w:eastAsia="MS PGothic"/>
                <w:sz w:val="20"/>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DA40DD">
            <w:pPr>
              <w:pStyle w:val="Tabletext"/>
              <w:rPr>
                <w:rFonts w:eastAsia="MS PGothic"/>
                <w:sz w:val="20"/>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DA40DD">
            <w:pPr>
              <w:pStyle w:val="Tabletext"/>
              <w:rPr>
                <w:rFonts w:eastAsia="MS PGothic"/>
                <w:sz w:val="20"/>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DA40DD">
            <w:pPr>
              <w:pStyle w:val="Tabletext"/>
              <w:rPr>
                <w:rFonts w:eastAsia="MS PGothic"/>
                <w:sz w:val="20"/>
              </w:rPr>
            </w:pPr>
          </w:p>
        </w:tc>
      </w:tr>
      <w:tr w:rsidR="00A65D9B" w:rsidRPr="00EA002B" w:rsidTr="00457C2F">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1</w:t>
            </w:r>
            <w:r w:rsidRPr="00EA002B">
              <w:rPr>
                <w:rFonts w:ascii="Tms Rmn" w:eastAsia="MS PGothic" w:hAnsi="Tms Rmn"/>
                <w:sz w:val="12"/>
              </w:rPr>
              <w:t> </w:t>
            </w:r>
            <w:r w:rsidRPr="00EA002B">
              <w:rPr>
                <w:rFonts w:eastAsia="MS PGothic"/>
                <w:sz w:val="20"/>
              </w:rPr>
              <w:t>252</w:t>
            </w:r>
            <w:r>
              <w:rPr>
                <w:rFonts w:eastAsia="MS PGothic"/>
                <w:sz w:val="20"/>
              </w:rPr>
              <w:t>,</w:t>
            </w:r>
            <w:r w:rsidRPr="00EA002B">
              <w:rPr>
                <w:rFonts w:eastAsia="MS PGothic"/>
                <w:sz w:val="20"/>
              </w:rPr>
              <w:t>5375-1</w:t>
            </w:r>
            <w:r w:rsidRPr="00EA002B">
              <w:rPr>
                <w:rFonts w:ascii="Tms Rmn" w:eastAsia="MS PGothic" w:hAnsi="Tms Rmn"/>
                <w:sz w:val="12"/>
              </w:rPr>
              <w:t> </w:t>
            </w:r>
            <w:r w:rsidRPr="00EA002B">
              <w:rPr>
                <w:rFonts w:eastAsia="MS PGothic"/>
                <w:sz w:val="20"/>
              </w:rPr>
              <w:t>252</w:t>
            </w:r>
            <w:r>
              <w:rPr>
                <w:rFonts w:eastAsia="MS PGothic"/>
                <w:sz w:val="20"/>
              </w:rPr>
              <w:t>,</w:t>
            </w:r>
            <w:r w:rsidRPr="00EA002B">
              <w:rPr>
                <w:rFonts w:eastAsia="MS PGothic"/>
                <w:sz w:val="20"/>
              </w:rPr>
              <w:t>9875</w:t>
            </w:r>
            <w:r w:rsidRPr="00EA002B">
              <w:rPr>
                <w:rFonts w:eastAsia="MS PGothic"/>
                <w:sz w:val="20"/>
              </w:rPr>
              <w:br/>
              <w:t>(</w:t>
            </w:r>
            <w:r>
              <w:rPr>
                <w:rFonts w:eastAsia="MS PGothic"/>
                <w:sz w:val="20"/>
              </w:rPr>
              <w:t>separación</w:t>
            </w:r>
            <w:r w:rsidRPr="00EA002B">
              <w:rPr>
                <w:rFonts w:eastAsia="MS PGothic"/>
                <w:sz w:val="20"/>
              </w:rPr>
              <w:t xml:space="preserve">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DA40D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250A53">
            <w:pPr>
              <w:pStyle w:val="Tabletext"/>
              <w:jc w:val="center"/>
              <w:rPr>
                <w:rFonts w:eastAsia="MS PGothic"/>
                <w:i/>
                <w:iCs/>
                <w:sz w:val="20"/>
              </w:rPr>
            </w:pPr>
            <w:r>
              <w:rPr>
                <w:rFonts w:eastAsia="MS PGothic"/>
                <w:i/>
                <w:iCs/>
                <w:sz w:val="20"/>
              </w:rPr>
              <w:t>Teléfono inalámbrico</w:t>
            </w:r>
          </w:p>
        </w:tc>
      </w:tr>
      <w:tr w:rsidR="00A65D9B" w:rsidRPr="00EA002B" w:rsidTr="00457C2F">
        <w:trPr>
          <w:cantSplit/>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B4713B" w:rsidRDefault="00A65D9B" w:rsidP="0013004D">
            <w:pPr>
              <w:pStyle w:val="Tabletext"/>
              <w:jc w:val="left"/>
              <w:rPr>
                <w:rFonts w:eastAsia="MS PGothic"/>
                <w:sz w:val="20"/>
                <w:lang w:val="es-ES_tradnl"/>
              </w:rPr>
            </w:pPr>
            <w:r w:rsidRPr="00B4713B">
              <w:rPr>
                <w:rFonts w:eastAsia="MS PGothic"/>
                <w:sz w:val="20"/>
                <w:lang w:val="es-ES_tradnl" w:eastAsia="ja-JP"/>
              </w:rPr>
              <w:t xml:space="preserve">F1D, </w:t>
            </w:r>
            <w:r w:rsidRPr="00B4713B">
              <w:rPr>
                <w:rFonts w:eastAsia="MS PGothic"/>
                <w:sz w:val="20"/>
                <w:lang w:val="es-ES_tradnl"/>
              </w:rPr>
              <w:t xml:space="preserve">F1E, </w:t>
            </w:r>
            <w:r w:rsidRPr="00B4713B">
              <w:rPr>
                <w:rFonts w:eastAsia="MS PGothic"/>
                <w:sz w:val="20"/>
                <w:lang w:val="es-ES_tradnl" w:eastAsia="ja-JP"/>
              </w:rPr>
              <w:t xml:space="preserve">F2D, </w:t>
            </w:r>
            <w:r w:rsidRPr="00B4713B">
              <w:rPr>
                <w:rFonts w:eastAsia="MS PGothic"/>
                <w:sz w:val="20"/>
                <w:lang w:val="es-ES_tradnl"/>
              </w:rPr>
              <w:t xml:space="preserve">F2E, </w:t>
            </w:r>
            <w:r w:rsidRPr="00B4713B">
              <w:rPr>
                <w:rFonts w:eastAsia="MS PGothic"/>
                <w:sz w:val="20"/>
                <w:lang w:val="es-ES_tradnl" w:eastAsia="ja-JP"/>
              </w:rPr>
              <w:t xml:space="preserve">F3E, </w:t>
            </w:r>
            <w:r w:rsidRPr="00B4713B">
              <w:rPr>
                <w:rFonts w:eastAsia="MS PGothic"/>
                <w:sz w:val="20"/>
                <w:lang w:val="es-ES_tradnl"/>
              </w:rPr>
              <w:t>F7W, G1D, G1E, G2D, G2E, G7E, G7W, D1D, D1E, D2D, D2E, D3E, D7E o</w:t>
            </w:r>
            <w:r w:rsidR="0013004D">
              <w:rPr>
                <w:rFonts w:eastAsia="MS PGothic"/>
                <w:sz w:val="20"/>
                <w:lang w:val="es-ES_tradnl"/>
              </w:rPr>
              <w:t> </w:t>
            </w:r>
            <w:r w:rsidRPr="00B4713B">
              <w:rPr>
                <w:rFonts w:eastAsia="MS PGothic"/>
                <w:sz w:val="20"/>
                <w:lang w:val="es-ES_tradnl"/>
              </w:rPr>
              <w:t>D7W</w:t>
            </w:r>
          </w:p>
        </w:tc>
        <w:tc>
          <w:tcPr>
            <w:tcW w:w="2304" w:type="dxa"/>
            <w:tcBorders>
              <w:left w:val="single" w:sz="6"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422</w:t>
            </w:r>
            <w:r>
              <w:rPr>
                <w:rFonts w:eastAsia="MS PGothic"/>
                <w:sz w:val="20"/>
              </w:rPr>
              <w:t>,</w:t>
            </w:r>
            <w:r w:rsidRPr="00EA002B">
              <w:rPr>
                <w:rFonts w:eastAsia="MS PGothic"/>
                <w:sz w:val="20"/>
              </w:rPr>
              <w:t>2-422</w:t>
            </w:r>
            <w:r>
              <w:rPr>
                <w:rFonts w:eastAsia="MS PGothic"/>
                <w:sz w:val="20"/>
              </w:rPr>
              <w:t>,</w:t>
            </w:r>
            <w:r w:rsidRPr="00EA002B">
              <w:rPr>
                <w:rFonts w:eastAsia="MS PGothic"/>
                <w:sz w:val="20"/>
              </w:rPr>
              <w:t>3</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82400" w:rsidP="00DA40DD">
            <w:pPr>
              <w:pStyle w:val="Tabletext"/>
              <w:rPr>
                <w:rFonts w:eastAsia="MS PGothic"/>
                <w:sz w:val="20"/>
              </w:rPr>
            </w:pPr>
            <w:r>
              <w:rPr>
                <w:rFonts w:eastAsia="MS PGothic"/>
                <w:sz w:val="20"/>
              </w:rPr>
              <w:sym w:font="Symbol" w:char="F0A3"/>
            </w:r>
            <w:r>
              <w:rPr>
                <w:rFonts w:eastAsia="MS PGothic"/>
                <w:sz w:val="20"/>
              </w:rPr>
              <w:t xml:space="preserve"> </w:t>
            </w:r>
            <w:r w:rsidR="00A65D9B" w:rsidRPr="00EA002B">
              <w:rPr>
                <w:rFonts w:eastAsia="MS PGothic"/>
                <w:sz w:val="20"/>
              </w:rPr>
              <w:t>8</w:t>
            </w:r>
            <w:r w:rsidR="00A65D9B">
              <w:rPr>
                <w:rFonts w:eastAsia="MS PGothic"/>
                <w:sz w:val="20"/>
              </w:rPr>
              <w:t>,</w:t>
            </w:r>
            <w:r w:rsidR="00A65D9B" w:rsidRPr="00EA002B">
              <w:rPr>
                <w:rFonts w:eastAsia="MS PGothic"/>
                <w:sz w:val="20"/>
              </w:rPr>
              <w:t>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82400" w:rsidP="00A82400">
            <w:pPr>
              <w:pStyle w:val="Tabletext"/>
              <w:jc w:val="left"/>
              <w:rPr>
                <w:rFonts w:eastAsia="MS PGothic"/>
                <w:sz w:val="20"/>
                <w:lang w:eastAsia="ja-JP"/>
              </w:rPr>
            </w:pPr>
            <w:r>
              <w:rPr>
                <w:rFonts w:eastAsia="MS PGothic"/>
                <w:sz w:val="20"/>
              </w:rPr>
              <w:sym w:font="Symbol" w:char="F0A3"/>
            </w:r>
            <w:r>
              <w:rPr>
                <w:rFonts w:eastAsia="MS PGothic"/>
                <w:sz w:val="20"/>
              </w:rPr>
              <w:t xml:space="preserve"> </w:t>
            </w:r>
            <w:r w:rsidR="00A65D9B" w:rsidRPr="00EA002B">
              <w:rPr>
                <w:rFonts w:eastAsia="MS PGothic"/>
                <w:sz w:val="20"/>
                <w:lang w:eastAsia="ja-JP"/>
              </w:rPr>
              <w:t>16 mW</w:t>
            </w:r>
            <w:r w:rsidR="00A65D9B" w:rsidRPr="00EA002B">
              <w:rPr>
                <w:rFonts w:eastAsia="MS PGothic"/>
                <w:sz w:val="20"/>
              </w:rPr>
              <w:br/>
            </w:r>
            <w:r w:rsidR="00A65D9B" w:rsidRPr="00EA002B">
              <w:rPr>
                <w:rFonts w:eastAsia="MS PGothic"/>
                <w:sz w:val="20"/>
                <w:lang w:eastAsia="ja-JP"/>
              </w:rPr>
              <w:t>(12</w:t>
            </w:r>
            <w:r w:rsidR="00A65D9B">
              <w:rPr>
                <w:rFonts w:eastAsia="MS PGothic"/>
                <w:sz w:val="20"/>
                <w:lang w:eastAsia="ja-JP"/>
              </w:rPr>
              <w:t>,</w:t>
            </w:r>
            <w:r w:rsidR="00A65D9B" w:rsidRPr="00EA002B">
              <w:rPr>
                <w:rFonts w:eastAsia="MS PGothic"/>
                <w:sz w:val="20"/>
                <w:lang w:eastAsia="ja-JP"/>
              </w:rPr>
              <w:t xml:space="preserve">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82400" w:rsidP="00A82400">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EA002B">
              <w:rPr>
                <w:rFonts w:eastAsia="MS PGothic"/>
                <w:sz w:val="20"/>
                <w:lang w:eastAsia="ja-JP"/>
              </w:rPr>
              <w:t>10 mW</w:t>
            </w:r>
            <w:r w:rsidR="00A65D9B" w:rsidRPr="00EA002B">
              <w:rPr>
                <w:rFonts w:eastAsia="MS PGothic"/>
                <w:sz w:val="20"/>
              </w:rPr>
              <w:br/>
            </w:r>
            <w:r>
              <w:rPr>
                <w:rFonts w:eastAsia="MS PGothic"/>
                <w:sz w:val="20"/>
              </w:rPr>
              <w:sym w:font="Symbol" w:char="F0A3"/>
            </w:r>
            <w:r>
              <w:rPr>
                <w:rFonts w:eastAsia="MS PGothic"/>
                <w:sz w:val="20"/>
              </w:rPr>
              <w:t xml:space="preserve"> </w:t>
            </w:r>
            <w:r w:rsidR="00A65D9B" w:rsidRPr="00EA002B">
              <w:rPr>
                <w:rFonts w:eastAsia="MS PGothic"/>
                <w:sz w:val="20"/>
                <w:lang w:eastAsia="ja-JP"/>
              </w:rPr>
              <w:t>2</w:t>
            </w:r>
            <w:r w:rsidR="00A65D9B">
              <w:rPr>
                <w:rFonts w:eastAsia="MS PGothic"/>
                <w:sz w:val="20"/>
                <w:lang w:eastAsia="ja-JP"/>
              </w:rPr>
              <w:t>,</w:t>
            </w:r>
            <w:r w:rsidR="00A65D9B" w:rsidRPr="00EA002B">
              <w:rPr>
                <w:rFonts w:eastAsia="MS PGothic"/>
                <w:sz w:val="20"/>
                <w:lang w:eastAsia="ja-JP"/>
              </w:rPr>
              <w:t>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A82400">
            <w:pPr>
              <w:pStyle w:val="Tabletext"/>
              <w:rPr>
                <w:rFonts w:eastAsia="MS PGothic"/>
                <w:sz w:val="20"/>
              </w:rPr>
            </w:pPr>
            <w:r w:rsidRPr="00EA002B">
              <w:rPr>
                <w:rFonts w:eastAsia="MS PGothic"/>
                <w:sz w:val="20"/>
              </w:rPr>
              <w:t xml:space="preserve">7 </w:t>
            </w:r>
            <w:r w:rsidR="00A82400">
              <w:rPr>
                <w:rFonts w:eastAsia="MS PGothic"/>
                <w:sz w:val="20"/>
              </w:rPr>
              <w:sym w:font="Symbol" w:char="F06D"/>
            </w:r>
            <w:r w:rsidRPr="00EA002B">
              <w:rPr>
                <w:rFonts w:eastAsia="MS PGothic"/>
                <w:sz w:val="20"/>
              </w:rPr>
              <w:t>V</w:t>
            </w: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421</w:t>
            </w:r>
            <w:r>
              <w:rPr>
                <w:rFonts w:eastAsia="MS PGothic"/>
                <w:sz w:val="20"/>
              </w:rPr>
              <w:t>,</w:t>
            </w:r>
            <w:r w:rsidRPr="00EA002B">
              <w:rPr>
                <w:rFonts w:eastAsia="MS PGothic"/>
                <w:sz w:val="20"/>
              </w:rPr>
              <w:t>8125-421</w:t>
            </w:r>
            <w:r>
              <w:rPr>
                <w:rFonts w:eastAsia="MS PGothic"/>
                <w:sz w:val="20"/>
              </w:rPr>
              <w:t>,</w:t>
            </w:r>
            <w:r w:rsidRPr="00EA002B">
              <w:rPr>
                <w:rFonts w:eastAsia="MS PGothic"/>
                <w:sz w:val="20"/>
              </w:rPr>
              <w:t>9</w:t>
            </w:r>
            <w:r w:rsidRPr="00EA002B">
              <w:rPr>
                <w:rFonts w:eastAsia="MS PGothic"/>
                <w:sz w:val="20"/>
                <w:lang w:eastAsia="ja-JP"/>
              </w:rPr>
              <w:t>1</w:t>
            </w:r>
            <w:r w:rsidRPr="00EA002B">
              <w:rPr>
                <w:rFonts w:eastAsia="MS PGothic"/>
                <w:sz w:val="20"/>
              </w:rPr>
              <w:t>25</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440</w:t>
            </w:r>
            <w:r>
              <w:rPr>
                <w:rFonts w:eastAsia="MS PGothic"/>
                <w:sz w:val="20"/>
              </w:rPr>
              <w:t>,</w:t>
            </w:r>
            <w:r w:rsidRPr="00EA002B">
              <w:rPr>
                <w:rFonts w:eastAsia="MS PGothic"/>
                <w:sz w:val="20"/>
              </w:rPr>
              <w:t>2625-440</w:t>
            </w:r>
            <w:r>
              <w:rPr>
                <w:rFonts w:eastAsia="MS PGothic"/>
                <w:sz w:val="20"/>
              </w:rPr>
              <w:t>,</w:t>
            </w:r>
            <w:r w:rsidRPr="00EA002B">
              <w:rPr>
                <w:rFonts w:eastAsia="MS PGothic"/>
                <w:sz w:val="20"/>
                <w:lang w:eastAsia="ja-JP"/>
              </w:rPr>
              <w:t>3625</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422</w:t>
            </w:r>
            <w:r>
              <w:rPr>
                <w:rFonts w:eastAsia="MS PGothic"/>
                <w:sz w:val="20"/>
              </w:rPr>
              <w:t>,</w:t>
            </w:r>
            <w:r w:rsidRPr="00EA002B">
              <w:rPr>
                <w:rFonts w:eastAsia="MS PGothic"/>
                <w:sz w:val="20"/>
              </w:rPr>
              <w:t>05-422</w:t>
            </w:r>
            <w:r>
              <w:rPr>
                <w:rFonts w:eastAsia="MS PGothic"/>
                <w:sz w:val="20"/>
              </w:rPr>
              <w:t>,</w:t>
            </w:r>
            <w:r w:rsidRPr="00EA002B">
              <w:rPr>
                <w:rFonts w:eastAsia="MS PGothic"/>
                <w:sz w:val="20"/>
              </w:rPr>
              <w:t>1875</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421</w:t>
            </w:r>
            <w:r>
              <w:rPr>
                <w:rFonts w:eastAsia="MS PGothic"/>
                <w:sz w:val="20"/>
              </w:rPr>
              <w:t>,</w:t>
            </w:r>
            <w:r w:rsidRPr="00EA002B">
              <w:rPr>
                <w:rFonts w:eastAsia="MS PGothic"/>
                <w:sz w:val="20"/>
              </w:rPr>
              <w:t>575-421</w:t>
            </w:r>
            <w:r>
              <w:rPr>
                <w:rFonts w:eastAsia="MS PGothic"/>
                <w:sz w:val="20"/>
              </w:rPr>
              <w:t>,</w:t>
            </w:r>
            <w:r w:rsidRPr="00EA002B">
              <w:rPr>
                <w:rFonts w:eastAsia="MS PGothic"/>
                <w:sz w:val="20"/>
              </w:rPr>
              <w:t>8</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r w:rsidRPr="00EA002B">
              <w:rPr>
                <w:rFonts w:eastAsia="MS PGothic"/>
                <w:sz w:val="20"/>
              </w:rPr>
              <w:t>440</w:t>
            </w:r>
            <w:r>
              <w:rPr>
                <w:rFonts w:eastAsia="MS PGothic"/>
                <w:sz w:val="20"/>
              </w:rPr>
              <w:t>,</w:t>
            </w:r>
            <w:r w:rsidRPr="00EA002B">
              <w:rPr>
                <w:rFonts w:eastAsia="MS PGothic"/>
                <w:sz w:val="20"/>
              </w:rPr>
              <w:t>025-440</w:t>
            </w:r>
            <w:r>
              <w:rPr>
                <w:rFonts w:eastAsia="MS PGothic"/>
                <w:sz w:val="20"/>
              </w:rPr>
              <w:t>,</w:t>
            </w:r>
            <w:r w:rsidRPr="00EA002B">
              <w:rPr>
                <w:rFonts w:eastAsia="MS PGothic"/>
                <w:sz w:val="20"/>
              </w:rPr>
              <w:t>25</w:t>
            </w:r>
            <w:r w:rsidRPr="00EA002B">
              <w:rPr>
                <w:rFonts w:eastAsia="MS PGothic"/>
                <w:sz w:val="20"/>
              </w:rPr>
              <w:br/>
              <w:t>(</w:t>
            </w:r>
            <w:r>
              <w:rPr>
                <w:rFonts w:eastAsia="MS PGothic"/>
                <w:sz w:val="20"/>
              </w:rPr>
              <w:t>separación</w:t>
            </w:r>
            <w:r w:rsidRPr="00EA002B">
              <w:rPr>
                <w:rFonts w:eastAsia="MS PGothic"/>
                <w:sz w:val="20"/>
              </w:rPr>
              <w:t xml:space="preserve"> 12</w:t>
            </w:r>
            <w:r>
              <w:rPr>
                <w:rFonts w:eastAsia="MS PGothic"/>
                <w:sz w:val="20"/>
              </w:rPr>
              <w:t>,</w:t>
            </w:r>
            <w:r w:rsidRPr="00EA002B">
              <w:rPr>
                <w:rFonts w:eastAsia="MS PGothic"/>
                <w:sz w:val="20"/>
              </w:rPr>
              <w:t>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DA40DD">
            <w:pPr>
              <w:pStyle w:val="Tabletext"/>
              <w:rPr>
                <w:rFonts w:eastAsia="MS PGothic"/>
                <w:sz w:val="20"/>
              </w:rPr>
            </w:pPr>
          </w:p>
        </w:tc>
      </w:tr>
      <w:tr w:rsidR="00A65D9B" w:rsidRPr="00EA002B" w:rsidTr="00457C2F">
        <w:trPr>
          <w:cantSplit/>
          <w:jc w:val="center"/>
        </w:trPr>
        <w:tc>
          <w:tcPr>
            <w:tcW w:w="1293" w:type="dxa"/>
            <w:vMerge w:val="restart"/>
            <w:tcBorders>
              <w:left w:val="single" w:sz="6"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eastAsia="MS PGothic"/>
                <w:sz w:val="20"/>
                <w:lang w:eastAsia="ja-JP"/>
              </w:rPr>
            </w:pPr>
            <w:r w:rsidRPr="00EA002B">
              <w:rPr>
                <w:rFonts w:eastAsia="MS PGothic"/>
                <w:sz w:val="20"/>
                <w:lang w:eastAsia="ja-JP"/>
              </w:rPr>
              <w:t>F2D, F3E</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pStyle w:val="Tabletext"/>
              <w:rPr>
                <w:rFonts w:eastAsia="MS PGothic"/>
                <w:sz w:val="20"/>
                <w:lang w:eastAsia="ja-JP"/>
              </w:rPr>
            </w:pPr>
            <w:r w:rsidRPr="00EA002B">
              <w:rPr>
                <w:rFonts w:eastAsia="MS PGothic"/>
                <w:sz w:val="20"/>
                <w:lang w:eastAsia="ja-JP"/>
              </w:rPr>
              <w:t>413</w:t>
            </w:r>
            <w:r>
              <w:rPr>
                <w:rFonts w:eastAsia="MS PGothic"/>
                <w:sz w:val="20"/>
                <w:lang w:eastAsia="ja-JP"/>
              </w:rPr>
              <w:t>,</w:t>
            </w:r>
            <w:r w:rsidRPr="00EA002B">
              <w:rPr>
                <w:rFonts w:eastAsia="MS PGothic"/>
                <w:sz w:val="20"/>
                <w:lang w:eastAsia="ja-JP"/>
              </w:rPr>
              <w:t>7-414</w:t>
            </w:r>
            <w:r>
              <w:rPr>
                <w:rFonts w:eastAsia="MS PGothic"/>
                <w:sz w:val="20"/>
                <w:lang w:eastAsia="ja-JP"/>
              </w:rPr>
              <w:t>,</w:t>
            </w:r>
            <w:r w:rsidRPr="00EA002B">
              <w:rPr>
                <w:rFonts w:eastAsia="MS PGothic"/>
                <w:sz w:val="20"/>
                <w:lang w:eastAsia="ja-JP"/>
              </w:rPr>
              <w:t>14375</w:t>
            </w:r>
            <w:r w:rsidRPr="00EA002B">
              <w:rPr>
                <w:rFonts w:eastAsia="MS PGothic"/>
                <w:sz w:val="20"/>
                <w:lang w:eastAsia="ja-JP"/>
              </w:rPr>
              <w:br/>
              <w:t>(</w:t>
            </w:r>
            <w:r>
              <w:rPr>
                <w:rFonts w:eastAsia="MS PGothic"/>
                <w:sz w:val="20"/>
              </w:rPr>
              <w:t>separación</w:t>
            </w:r>
            <w:r w:rsidRPr="00EA002B">
              <w:rPr>
                <w:rFonts w:eastAsia="MS PGothic"/>
                <w:sz w:val="20"/>
                <w:lang w:eastAsia="ja-JP"/>
              </w:rPr>
              <w:t xml:space="preserve"> 6</w:t>
            </w:r>
            <w:r>
              <w:rPr>
                <w:rFonts w:eastAsia="MS PGothic"/>
                <w:sz w:val="20"/>
                <w:lang w:eastAsia="ja-JP"/>
              </w:rPr>
              <w:t>,</w:t>
            </w:r>
            <w:r w:rsidRPr="00EA002B">
              <w:rPr>
                <w:rFonts w:eastAsia="MS PGothic"/>
                <w:sz w:val="20"/>
                <w:lang w:eastAsia="ja-JP"/>
              </w:rPr>
              <w:t>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A65D9B" w:rsidRPr="00EA002B" w:rsidRDefault="00A82400" w:rsidP="00DA40DD">
            <w:pPr>
              <w:rPr>
                <w:rFonts w:eastAsia="MS PGothic"/>
                <w:sz w:val="20"/>
                <w:lang w:eastAsia="ja-JP"/>
              </w:rPr>
            </w:pPr>
            <w:r>
              <w:rPr>
                <w:rFonts w:eastAsia="MS PGothic"/>
                <w:sz w:val="20"/>
                <w:lang w:eastAsia="ja-JP"/>
              </w:rPr>
              <w:sym w:font="Symbol" w:char="F0A3"/>
            </w:r>
            <w:r>
              <w:rPr>
                <w:rFonts w:eastAsia="MS PGothic"/>
                <w:sz w:val="20"/>
                <w:lang w:eastAsia="ja-JP"/>
              </w:rPr>
              <w:t xml:space="preserve"> </w:t>
            </w:r>
            <w:r w:rsidR="00A65D9B">
              <w:rPr>
                <w:rFonts w:eastAsia="MS PGothic"/>
                <w:sz w:val="20"/>
                <w:lang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eastAsia="MS PGothic"/>
                <w:sz w:val="20"/>
                <w:lang w:eastAsia="ja-JP"/>
              </w:rPr>
            </w:pPr>
            <w:r w:rsidRPr="00EA002B">
              <w:rPr>
                <w:rFonts w:eastAsia="MS PGothic"/>
                <w:sz w:val="20"/>
                <w:lang w:eastAsia="ja-JP"/>
              </w:rPr>
              <w:t>1</w:t>
            </w:r>
            <w:r>
              <w:rPr>
                <w:rFonts w:eastAsia="MS PGothic"/>
                <w:sz w:val="20"/>
                <w:lang w:eastAsia="ja-JP"/>
              </w:rPr>
              <w:t>,</w:t>
            </w:r>
            <w:r w:rsidRPr="00EA002B">
              <w:rPr>
                <w:rFonts w:eastAsia="MS PGothic"/>
                <w:sz w:val="20"/>
                <w:lang w:eastAsia="ja-JP"/>
              </w:rPr>
              <w:t>6 mW</w:t>
            </w:r>
            <w:r w:rsidRPr="00EA002B">
              <w:rPr>
                <w:rFonts w:eastAsia="MS PGothic"/>
                <w:sz w:val="20"/>
                <w:lang w:eastAsia="ja-JP"/>
              </w:rPr>
              <w:br/>
              <w:t>(2</w:t>
            </w:r>
            <w:r>
              <w:rPr>
                <w:rFonts w:eastAsia="MS PGothic"/>
                <w:sz w:val="20"/>
                <w:lang w:eastAsia="ja-JP"/>
              </w:rPr>
              <w:t>,</w:t>
            </w:r>
            <w:r w:rsidRPr="00EA002B">
              <w:rPr>
                <w:rFonts w:eastAsia="MS PGothic"/>
                <w:sz w:val="20"/>
                <w:lang w:eastAsia="ja-JP"/>
              </w:rPr>
              <w:t>14 dBm)</w:t>
            </w:r>
          </w:p>
        </w:tc>
        <w:tc>
          <w:tcPr>
            <w:tcW w:w="1698" w:type="dxa"/>
            <w:vMerge w:val="restart"/>
            <w:tcBorders>
              <w:left w:val="single" w:sz="6" w:space="0" w:color="auto"/>
              <w:right w:val="single" w:sz="6" w:space="0" w:color="auto"/>
            </w:tcBorders>
            <w:shd w:val="clear" w:color="auto" w:fill="auto"/>
            <w:tcMar>
              <w:left w:w="85" w:type="dxa"/>
              <w:right w:w="57" w:type="dxa"/>
            </w:tcMar>
            <w:vAlign w:val="center"/>
          </w:tcPr>
          <w:p w:rsidR="00A65D9B" w:rsidRPr="00EA002B" w:rsidRDefault="00A82400" w:rsidP="00A82400">
            <w:pPr>
              <w:jc w:val="left"/>
              <w:rPr>
                <w:rFonts w:eastAsia="MS PGothic"/>
                <w:sz w:val="20"/>
                <w:lang w:eastAsia="ja-JP"/>
              </w:rPr>
            </w:pPr>
            <w:r>
              <w:rPr>
                <w:rFonts w:eastAsia="MS PGothic"/>
                <w:sz w:val="20"/>
                <w:lang w:eastAsia="ja-JP"/>
              </w:rPr>
              <w:sym w:font="Symbol" w:char="F0A3"/>
            </w:r>
            <w:r>
              <w:rPr>
                <w:rFonts w:eastAsia="MS PGothic"/>
                <w:sz w:val="20"/>
                <w:lang w:eastAsia="ja-JP"/>
              </w:rPr>
              <w:t xml:space="preserve"> </w:t>
            </w:r>
            <w:r w:rsidR="00A65D9B" w:rsidRPr="00EA002B">
              <w:rPr>
                <w:rFonts w:eastAsia="MS PGothic"/>
                <w:sz w:val="20"/>
                <w:lang w:eastAsia="ja-JP"/>
              </w:rPr>
              <w:t>1 mW</w:t>
            </w:r>
            <w:r w:rsidR="00A65D9B" w:rsidRPr="00EA002B">
              <w:rPr>
                <w:rFonts w:eastAsia="MS PGothic"/>
                <w:sz w:val="20"/>
                <w:lang w:eastAsia="ja-JP"/>
              </w:rPr>
              <w:br/>
            </w:r>
            <w:r>
              <w:rPr>
                <w:rFonts w:eastAsia="MS PGothic"/>
                <w:sz w:val="20"/>
                <w:lang w:eastAsia="ja-JP"/>
              </w:rPr>
              <w:sym w:font="Symbol" w:char="F0A3"/>
            </w:r>
            <w:r>
              <w:rPr>
                <w:rFonts w:eastAsia="MS PGothic"/>
                <w:sz w:val="20"/>
                <w:lang w:eastAsia="ja-JP"/>
              </w:rPr>
              <w:t xml:space="preserve"> </w:t>
            </w:r>
            <w:r w:rsidR="00A65D9B" w:rsidRPr="00EA002B">
              <w:rPr>
                <w:rFonts w:eastAsia="MS PGothic"/>
                <w:sz w:val="20"/>
                <w:lang w:eastAsia="ja-JP"/>
              </w:rPr>
              <w:t>(2</w:t>
            </w:r>
            <w:r w:rsidR="00A65D9B">
              <w:rPr>
                <w:rFonts w:eastAsia="MS PGothic"/>
                <w:sz w:val="20"/>
                <w:lang w:eastAsia="ja-JP"/>
              </w:rPr>
              <w:t>,</w:t>
            </w:r>
            <w:r w:rsidR="00A65D9B" w:rsidRPr="00EA002B">
              <w:rPr>
                <w:rFonts w:eastAsia="MS PGothic"/>
                <w:sz w:val="20"/>
                <w:lang w:eastAsia="ja-JP"/>
              </w:rPr>
              <w:t>14 dBi)</w:t>
            </w:r>
          </w:p>
        </w:tc>
        <w:tc>
          <w:tcPr>
            <w:tcW w:w="1179" w:type="dxa"/>
            <w:vMerge w:val="restart"/>
            <w:tcBorders>
              <w:left w:val="single" w:sz="6" w:space="0" w:color="auto"/>
              <w:right w:val="single" w:sz="6" w:space="0" w:color="auto"/>
            </w:tcBorders>
            <w:shd w:val="clear" w:color="auto" w:fill="auto"/>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sz w:val="20"/>
              </w:rPr>
              <w:t>No</w:t>
            </w:r>
            <w:r>
              <w:rPr>
                <w:rFonts w:eastAsia="MS PGothic"/>
                <w:sz w:val="20"/>
              </w:rPr>
              <w:t xml:space="preserve"> se</w:t>
            </w:r>
            <w:r w:rsidRPr="00EA002B">
              <w:rPr>
                <w:rFonts w:eastAsia="MS PGothic"/>
                <w:sz w:val="20"/>
              </w:rPr>
              <w:br/>
              <w:t>requi</w:t>
            </w:r>
            <w:r>
              <w:rPr>
                <w:rFonts w:eastAsia="MS PGothic"/>
                <w:sz w:val="20"/>
              </w:rPr>
              <w:t>e</w:t>
            </w:r>
            <w:r w:rsidRPr="00EA002B">
              <w:rPr>
                <w:rFonts w:eastAsia="MS PGothic"/>
                <w:sz w:val="20"/>
              </w:rPr>
              <w:t>re</w:t>
            </w:r>
          </w:p>
        </w:tc>
      </w:tr>
      <w:tr w:rsidR="00A65D9B" w:rsidRPr="00EA002B" w:rsidTr="00457C2F">
        <w:trPr>
          <w:cantSplit/>
          <w:jc w:val="center"/>
        </w:trPr>
        <w:tc>
          <w:tcPr>
            <w:tcW w:w="1293"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eastAsia="MS PGothic"/>
                <w:sz w:val="20"/>
                <w:highlight w:val="yellow"/>
                <w:lang w:eastAsia="ja-JP"/>
              </w:rPr>
            </w:pP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pStyle w:val="Tabletext"/>
              <w:rPr>
                <w:rFonts w:eastAsia="MS PGothic"/>
                <w:sz w:val="20"/>
                <w:lang w:eastAsia="ja-JP"/>
              </w:rPr>
            </w:pPr>
            <w:r w:rsidRPr="00EA002B">
              <w:rPr>
                <w:rFonts w:eastAsia="MS PGothic"/>
                <w:sz w:val="20"/>
                <w:lang w:eastAsia="ja-JP"/>
              </w:rPr>
              <w:t>454</w:t>
            </w:r>
            <w:r>
              <w:rPr>
                <w:rFonts w:eastAsia="MS PGothic"/>
                <w:sz w:val="20"/>
                <w:lang w:eastAsia="ja-JP"/>
              </w:rPr>
              <w:t>,</w:t>
            </w:r>
            <w:r w:rsidRPr="00EA002B">
              <w:rPr>
                <w:rFonts w:eastAsia="MS PGothic"/>
                <w:sz w:val="20"/>
                <w:lang w:eastAsia="ja-JP"/>
              </w:rPr>
              <w:t>05-454</w:t>
            </w:r>
            <w:r>
              <w:rPr>
                <w:rFonts w:eastAsia="MS PGothic"/>
                <w:sz w:val="20"/>
                <w:lang w:eastAsia="ja-JP"/>
              </w:rPr>
              <w:t>,</w:t>
            </w:r>
            <w:r w:rsidRPr="00EA002B">
              <w:rPr>
                <w:rFonts w:eastAsia="MS PGothic"/>
                <w:sz w:val="20"/>
                <w:lang w:eastAsia="ja-JP"/>
              </w:rPr>
              <w:t>19375</w:t>
            </w:r>
            <w:r w:rsidRPr="00EA002B">
              <w:rPr>
                <w:rFonts w:eastAsia="MS PGothic"/>
                <w:sz w:val="20"/>
                <w:lang w:eastAsia="ja-JP"/>
              </w:rPr>
              <w:br/>
              <w:t>(</w:t>
            </w:r>
            <w:r>
              <w:rPr>
                <w:rFonts w:eastAsia="MS PGothic"/>
                <w:sz w:val="20"/>
              </w:rPr>
              <w:t>separación</w:t>
            </w:r>
            <w:r w:rsidRPr="00EA002B">
              <w:rPr>
                <w:rFonts w:eastAsia="MS PGothic"/>
                <w:sz w:val="20"/>
                <w:lang w:eastAsia="ja-JP"/>
              </w:rPr>
              <w:t xml:space="preserve"> 6</w:t>
            </w:r>
            <w:r>
              <w:rPr>
                <w:rFonts w:eastAsia="MS PGothic"/>
                <w:sz w:val="20"/>
                <w:lang w:eastAsia="ja-JP"/>
              </w:rPr>
              <w:t>,</w:t>
            </w:r>
            <w:r w:rsidRPr="00EA002B">
              <w:rPr>
                <w:rFonts w:eastAsia="MS PGothic"/>
                <w:sz w:val="20"/>
                <w:lang w:eastAsia="ja-JP"/>
              </w:rPr>
              <w:t>25 kHz)</w:t>
            </w:r>
          </w:p>
        </w:tc>
        <w:tc>
          <w:tcPr>
            <w:tcW w:w="143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ascii="Symbol" w:eastAsia="MS PGothic" w:hAnsi="Symbol"/>
                <w:sz w:val="20"/>
              </w:rPr>
            </w:pPr>
          </w:p>
        </w:tc>
        <w:tc>
          <w:tcPr>
            <w:tcW w:w="1726"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eastAsia="MS PGothic"/>
                <w:sz w:val="20"/>
                <w:lang w:eastAsia="ja-JP"/>
              </w:rPr>
            </w:pPr>
          </w:p>
        </w:tc>
        <w:tc>
          <w:tcPr>
            <w:tcW w:w="169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rPr>
                <w:rFonts w:ascii="Symbol" w:eastAsia="MS PGothic" w:hAnsi="Symbol"/>
                <w:sz w:val="20"/>
              </w:rPr>
            </w:pPr>
          </w:p>
        </w:tc>
        <w:tc>
          <w:tcPr>
            <w:tcW w:w="117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A65D9B" w:rsidRPr="00EA002B" w:rsidRDefault="00A65D9B" w:rsidP="00DA40DD">
            <w:pPr>
              <w:pStyle w:val="Tabletext"/>
              <w:rPr>
                <w:rFonts w:eastAsia="MS PGothic"/>
                <w:sz w:val="20"/>
              </w:rPr>
            </w:pPr>
          </w:p>
        </w:tc>
      </w:tr>
    </w:tbl>
    <w:p w:rsidR="00263F52" w:rsidRPr="00457C2F" w:rsidRDefault="00263F52" w:rsidP="00457C2F">
      <w:pPr>
        <w:pStyle w:val="Tablefin"/>
        <w:rPr>
          <w:sz w:val="8"/>
        </w:rPr>
      </w:pPr>
    </w:p>
    <w:p w:rsidR="00263F52" w:rsidRPr="000D77B7" w:rsidRDefault="00263F52" w:rsidP="00263F52">
      <w:pPr>
        <w:pStyle w:val="TableNo"/>
        <w:rPr>
          <w:lang w:val="en-US" w:eastAsia="ja-JP"/>
        </w:rPr>
      </w:pPr>
      <w:r w:rsidRPr="00A1333A">
        <w:lastRenderedPageBreak/>
        <w:t>CUADRO</w:t>
      </w:r>
      <w:r>
        <w:rPr>
          <w:lang w:val="en-US"/>
        </w:rPr>
        <w:t xml:space="preserve"> 21</w:t>
      </w:r>
      <w:r w:rsidRPr="000D77B7">
        <w:rPr>
          <w:lang w:val="en-US" w:eastAsia="ja-JP"/>
        </w:rPr>
        <w:t xml:space="preserve"> (</w:t>
      </w:r>
      <w:r w:rsidRPr="0093732E">
        <w:rPr>
          <w:i/>
          <w:iCs/>
          <w:lang w:val="es-ES_tradnl" w:eastAsia="ja-JP"/>
        </w:rPr>
        <w:t>Continuación</w:t>
      </w:r>
      <w:r w:rsidRPr="000D77B7">
        <w:rPr>
          <w:lang w:val="en-US" w:eastAsia="ja-JP"/>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815459" w:rsidP="00815459">
            <w:pPr>
              <w:pStyle w:val="Tablehead"/>
              <w:ind w:left="-57" w:right="-57"/>
              <w:rPr>
                <w:lang w:val="es-ES_tradnl"/>
              </w:rPr>
            </w:pPr>
            <w:r>
              <w:rPr>
                <w:sz w:val="20"/>
                <w:lang w:val="es-ES_tradnl"/>
              </w:rPr>
              <w:t>Sensibili</w:t>
            </w:r>
            <w:r w:rsidR="0098604D" w:rsidRPr="0093732E">
              <w:rPr>
                <w:sz w:val="20"/>
                <w:lang w:val="es-ES_tradnl"/>
              </w:rPr>
              <w:t>dad de la portadora</w:t>
            </w:r>
          </w:p>
        </w:tc>
      </w:tr>
      <w:tr w:rsidR="00A65D9B" w:rsidRPr="00EA002B" w:rsidTr="00DA40D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EA002B" w:rsidRDefault="00A65D9B" w:rsidP="00250A53">
            <w:pPr>
              <w:pStyle w:val="Tabletext"/>
              <w:jc w:val="center"/>
              <w:rPr>
                <w:rFonts w:eastAsia="MS PGothic"/>
                <w:i/>
                <w:iCs/>
                <w:sz w:val="20"/>
              </w:rPr>
            </w:pPr>
            <w:r w:rsidRPr="00EA002B">
              <w:rPr>
                <w:rFonts w:eastAsia="MS PGothic"/>
                <w:i/>
                <w:iCs/>
                <w:sz w:val="20"/>
              </w:rPr>
              <w:t>Radio</w:t>
            </w:r>
            <w:r>
              <w:rPr>
                <w:rFonts w:eastAsia="MS PGothic"/>
                <w:i/>
                <w:iCs/>
                <w:sz w:val="20"/>
              </w:rPr>
              <w:t>mensajería</w:t>
            </w:r>
          </w:p>
        </w:tc>
      </w:tr>
      <w:tr w:rsidR="00A65D9B" w:rsidRPr="00EA002B" w:rsidTr="00263F52">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B42026" w:rsidRDefault="00A65D9B" w:rsidP="0013004D">
            <w:pPr>
              <w:pStyle w:val="Tabletext"/>
              <w:jc w:val="left"/>
              <w:rPr>
                <w:rFonts w:eastAsia="MS PGothic"/>
                <w:sz w:val="20"/>
                <w:lang w:val="es-ES_tradnl"/>
              </w:rPr>
            </w:pPr>
            <w:r w:rsidRPr="00B42026">
              <w:rPr>
                <w:rFonts w:eastAsia="MS PGothic"/>
                <w:sz w:val="20"/>
                <w:lang w:val="es-ES_tradnl"/>
              </w:rPr>
              <w:t>F1B, F2B, F3E, G1B o</w:t>
            </w:r>
            <w:r w:rsidR="0013004D">
              <w:rPr>
                <w:rFonts w:eastAsia="MS PGothic"/>
                <w:sz w:val="20"/>
                <w:lang w:val="es-ES_tradnl"/>
              </w:rPr>
              <w:t> </w:t>
            </w:r>
            <w:r w:rsidRPr="00B42026">
              <w:rPr>
                <w:rFonts w:eastAsia="MS PGothic"/>
                <w:sz w:val="20"/>
                <w:lang w:val="es-ES_tradnl"/>
              </w:rPr>
              <w:t>G2B</w:t>
            </w:r>
          </w:p>
        </w:tc>
        <w:tc>
          <w:tcPr>
            <w:tcW w:w="2304" w:type="dxa"/>
            <w:tcBorders>
              <w:top w:val="single" w:sz="6" w:space="0" w:color="auto"/>
              <w:left w:val="single" w:sz="6" w:space="0" w:color="auto"/>
              <w:bottom w:val="single" w:sz="6" w:space="0" w:color="auto"/>
            </w:tcBorders>
            <w:tcMar>
              <w:left w:w="85" w:type="dxa"/>
              <w:right w:w="57" w:type="dxa"/>
            </w:tcMar>
            <w:vAlign w:val="center"/>
          </w:tcPr>
          <w:p w:rsidR="00A65D9B" w:rsidRPr="00EA002B" w:rsidRDefault="00A65D9B" w:rsidP="00DA40DD">
            <w:pPr>
              <w:pStyle w:val="Tabletext"/>
              <w:rPr>
                <w:rFonts w:eastAsia="MS PGothic"/>
                <w:sz w:val="20"/>
                <w:highlight w:val="yellow"/>
                <w:lang w:eastAsia="ja-JP"/>
              </w:rPr>
            </w:pPr>
            <w:r w:rsidRPr="00EA002B">
              <w:rPr>
                <w:rFonts w:eastAsia="MS PGothic"/>
                <w:sz w:val="20"/>
              </w:rPr>
              <w:t>429</w:t>
            </w:r>
            <w:r>
              <w:rPr>
                <w:rFonts w:eastAsia="MS PGothic"/>
                <w:sz w:val="20"/>
              </w:rPr>
              <w:t>,</w:t>
            </w:r>
            <w:r w:rsidRPr="00EA002B">
              <w:rPr>
                <w:rFonts w:eastAsia="MS PGothic"/>
                <w:sz w:val="20"/>
              </w:rPr>
              <w:t>75</w:t>
            </w:r>
            <w:r w:rsidRPr="00EA002B">
              <w:rPr>
                <w:rFonts w:eastAsia="MS PGothic"/>
                <w:sz w:val="20"/>
              </w:rPr>
              <w:br/>
              <w:t>429</w:t>
            </w:r>
            <w:r>
              <w:rPr>
                <w:rFonts w:eastAsia="MS PGothic"/>
                <w:sz w:val="20"/>
              </w:rPr>
              <w:t>,</w:t>
            </w:r>
            <w:r w:rsidRPr="00EA002B">
              <w:rPr>
                <w:rFonts w:eastAsia="MS PGothic"/>
                <w:sz w:val="20"/>
              </w:rPr>
              <w:t>7625</w:t>
            </w:r>
            <w:r w:rsidRPr="00EA002B">
              <w:rPr>
                <w:rFonts w:eastAsia="MS PGothic"/>
                <w:sz w:val="20"/>
                <w:lang w:eastAsia="ja-JP"/>
              </w:rPr>
              <w:br/>
            </w:r>
            <w:r w:rsidRPr="00EA002B">
              <w:rPr>
                <w:rFonts w:eastAsia="MS PGothic"/>
                <w:sz w:val="20"/>
              </w:rPr>
              <w:t>429</w:t>
            </w:r>
            <w:r>
              <w:rPr>
                <w:rFonts w:eastAsia="MS PGothic"/>
                <w:sz w:val="20"/>
              </w:rPr>
              <w:t>,</w:t>
            </w:r>
            <w:r w:rsidRPr="00EA002B">
              <w:rPr>
                <w:rFonts w:eastAsia="MS PGothic"/>
                <w:sz w:val="20"/>
              </w:rPr>
              <w:t>775</w:t>
            </w:r>
            <w:r w:rsidRPr="00EA002B">
              <w:rPr>
                <w:rFonts w:eastAsia="MS PGothic"/>
                <w:sz w:val="20"/>
              </w:rPr>
              <w:br/>
              <w:t>429</w:t>
            </w:r>
            <w:r>
              <w:rPr>
                <w:rFonts w:eastAsia="MS PGothic"/>
                <w:sz w:val="20"/>
              </w:rPr>
              <w:t>,</w:t>
            </w:r>
            <w:r w:rsidRPr="00EA002B">
              <w:rPr>
                <w:rFonts w:eastAsia="MS PGothic"/>
                <w:sz w:val="20"/>
              </w:rPr>
              <w:t>7875</w:t>
            </w:r>
            <w:r w:rsidRPr="00EA002B">
              <w:rPr>
                <w:rFonts w:eastAsia="MS PGothic"/>
                <w:sz w:val="20"/>
              </w:rPr>
              <w:br/>
              <w:t>429</w:t>
            </w:r>
            <w:r>
              <w:rPr>
                <w:rFonts w:eastAsia="MS PGothic"/>
                <w:sz w:val="20"/>
              </w:rPr>
              <w:t>,</w:t>
            </w:r>
            <w:r w:rsidRPr="00EA002B">
              <w:rPr>
                <w:rFonts w:eastAsia="MS PGothic"/>
                <w:sz w:val="20"/>
              </w:rPr>
              <w:t>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EA002B" w:rsidRDefault="00A82400" w:rsidP="00DA40DD">
            <w:pPr>
              <w:pStyle w:val="Tabletext"/>
              <w:rPr>
                <w:rFonts w:eastAsia="MS PGothic"/>
                <w:sz w:val="20"/>
              </w:rPr>
            </w:pPr>
            <w:r>
              <w:rPr>
                <w:rFonts w:eastAsia="MS PGothic"/>
                <w:sz w:val="20"/>
                <w:lang w:eastAsia="ja-JP"/>
              </w:rPr>
              <w:sym w:font="Symbol" w:char="F0A3"/>
            </w:r>
            <w:r>
              <w:rPr>
                <w:rFonts w:eastAsia="MS PGothic"/>
                <w:sz w:val="20"/>
                <w:lang w:eastAsia="ja-JP"/>
              </w:rPr>
              <w:t xml:space="preserve"> </w:t>
            </w:r>
            <w:r w:rsidR="00A65D9B" w:rsidRPr="00EA002B">
              <w:rPr>
                <w:rFonts w:eastAsia="MS PGothic"/>
                <w:sz w:val="20"/>
              </w:rPr>
              <w:t>8</w:t>
            </w:r>
            <w:r w:rsidR="00A65D9B">
              <w:rPr>
                <w:rFonts w:eastAsia="MS PGothic"/>
                <w:sz w:val="20"/>
              </w:rPr>
              <w:t>,</w:t>
            </w:r>
            <w:r w:rsidR="00A65D9B" w:rsidRPr="00EA002B">
              <w:rPr>
                <w:rFonts w:eastAsia="MS PGothic"/>
                <w:sz w:val="20"/>
              </w:rPr>
              <w:t>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EA002B" w:rsidRDefault="00A82400" w:rsidP="00A82400">
            <w:pPr>
              <w:pStyle w:val="Tabletext"/>
              <w:jc w:val="left"/>
              <w:rPr>
                <w:rFonts w:eastAsia="MS PGothic"/>
                <w:sz w:val="20"/>
                <w:lang w:eastAsia="ja-JP"/>
              </w:rPr>
            </w:pPr>
            <w:r>
              <w:rPr>
                <w:rFonts w:eastAsia="MS PGothic"/>
                <w:sz w:val="20"/>
                <w:lang w:eastAsia="ja-JP"/>
              </w:rPr>
              <w:sym w:font="Symbol" w:char="F0A3"/>
            </w:r>
            <w:r>
              <w:rPr>
                <w:rFonts w:eastAsia="MS PGothic"/>
                <w:sz w:val="20"/>
                <w:lang w:eastAsia="ja-JP"/>
              </w:rPr>
              <w:t xml:space="preserve"> </w:t>
            </w:r>
            <w:r w:rsidR="00A65D9B" w:rsidRPr="00EA002B">
              <w:rPr>
                <w:rFonts w:eastAsia="MS PGothic"/>
                <w:sz w:val="20"/>
                <w:lang w:eastAsia="ja-JP"/>
              </w:rPr>
              <w:t>16 mW</w:t>
            </w:r>
            <w:r w:rsidR="00A65D9B" w:rsidRPr="00EA002B">
              <w:rPr>
                <w:rFonts w:eastAsia="MS PGothic"/>
                <w:sz w:val="20"/>
              </w:rPr>
              <w:br/>
            </w:r>
            <w:r w:rsidR="00A65D9B" w:rsidRPr="00EA002B">
              <w:rPr>
                <w:rFonts w:eastAsia="MS PGothic"/>
                <w:sz w:val="20"/>
                <w:lang w:eastAsia="ja-JP"/>
              </w:rPr>
              <w:t>(12</w:t>
            </w:r>
            <w:r w:rsidR="00A65D9B">
              <w:rPr>
                <w:rFonts w:eastAsia="MS PGothic"/>
                <w:sz w:val="20"/>
                <w:lang w:eastAsia="ja-JP"/>
              </w:rPr>
              <w:t>,</w:t>
            </w:r>
            <w:r w:rsidR="00A65D9B" w:rsidRPr="00EA002B">
              <w:rPr>
                <w:rFonts w:eastAsia="MS PGothic"/>
                <w:sz w:val="20"/>
                <w:lang w:eastAsia="ja-JP"/>
              </w:rPr>
              <w:t xml:space="preserve">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EA002B" w:rsidRDefault="00A65D9B" w:rsidP="00A82400">
            <w:pPr>
              <w:pStyle w:val="Tabletext"/>
              <w:jc w:val="left"/>
              <w:rPr>
                <w:rFonts w:eastAsia="MS PGothic"/>
                <w:sz w:val="20"/>
              </w:rPr>
            </w:pPr>
            <w:r w:rsidRPr="00EA002B">
              <w:rPr>
                <w:rFonts w:eastAsia="MS PGothic"/>
                <w:sz w:val="20"/>
              </w:rPr>
              <w:br/>
            </w:r>
            <w:r w:rsidR="00A82400">
              <w:rPr>
                <w:rFonts w:eastAsia="MS PGothic"/>
                <w:sz w:val="20"/>
                <w:lang w:eastAsia="ja-JP"/>
              </w:rPr>
              <w:sym w:font="Symbol" w:char="F0A3"/>
            </w:r>
            <w:r w:rsidR="00A82400">
              <w:rPr>
                <w:rFonts w:eastAsia="MS PGothic"/>
                <w:sz w:val="20"/>
                <w:lang w:eastAsia="ja-JP"/>
              </w:rPr>
              <w:t xml:space="preserve"> </w:t>
            </w:r>
            <w:r w:rsidRPr="00EA002B">
              <w:rPr>
                <w:rFonts w:eastAsia="MS PGothic"/>
                <w:sz w:val="20"/>
                <w:lang w:eastAsia="ja-JP"/>
              </w:rPr>
              <w:t>10 mW</w:t>
            </w:r>
            <w:r w:rsidRPr="00EA002B">
              <w:rPr>
                <w:rFonts w:eastAsia="MS PGothic"/>
                <w:sz w:val="20"/>
              </w:rPr>
              <w:br/>
            </w:r>
            <w:r w:rsidR="00A82400">
              <w:rPr>
                <w:rFonts w:eastAsia="MS PGothic"/>
                <w:sz w:val="20"/>
                <w:lang w:eastAsia="ja-JP"/>
              </w:rPr>
              <w:sym w:font="Symbol" w:char="F0A3"/>
            </w:r>
            <w:r w:rsidR="00A82400">
              <w:rPr>
                <w:rFonts w:eastAsia="MS PGothic"/>
                <w:sz w:val="20"/>
                <w:lang w:eastAsia="ja-JP"/>
              </w:rPr>
              <w:t xml:space="preserve"> </w:t>
            </w:r>
            <w:r w:rsidRPr="00EA002B">
              <w:rPr>
                <w:rFonts w:eastAsia="MS PGothic"/>
                <w:sz w:val="20"/>
                <w:lang w:eastAsia="ja-JP"/>
              </w:rPr>
              <w:t>2</w:t>
            </w:r>
            <w:r>
              <w:rPr>
                <w:rFonts w:eastAsia="MS PGothic"/>
                <w:sz w:val="20"/>
                <w:lang w:eastAsia="ja-JP"/>
              </w:rPr>
              <w:t>,</w:t>
            </w:r>
            <w:r w:rsidRPr="00EA002B">
              <w:rPr>
                <w:rFonts w:eastAsia="MS PGothic"/>
                <w:sz w:val="20"/>
                <w:lang w:eastAsia="ja-JP"/>
              </w:rPr>
              <w:t>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EA002B" w:rsidRDefault="00A65D9B" w:rsidP="00A82400">
            <w:pPr>
              <w:pStyle w:val="Tabletext"/>
              <w:rPr>
                <w:rFonts w:eastAsia="MS PGothic"/>
                <w:sz w:val="20"/>
              </w:rPr>
            </w:pPr>
            <w:r w:rsidRPr="00EA002B">
              <w:rPr>
                <w:rFonts w:eastAsia="MS PGothic"/>
                <w:sz w:val="20"/>
              </w:rPr>
              <w:t xml:space="preserve">7 </w:t>
            </w:r>
            <w:r w:rsidR="00A82400">
              <w:rPr>
                <w:rFonts w:eastAsia="MS PGothic"/>
                <w:sz w:val="20"/>
              </w:rPr>
              <w:sym w:font="Symbol" w:char="F06D"/>
            </w:r>
            <w:r w:rsidRPr="00EA002B">
              <w:rPr>
                <w:rFonts w:eastAsia="MS PGothic"/>
                <w:sz w:val="20"/>
              </w:rPr>
              <w:t>V</w:t>
            </w:r>
          </w:p>
        </w:tc>
      </w:tr>
      <w:tr w:rsidR="00A65D9B" w:rsidRPr="00EA002B" w:rsidTr="00263F5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250A53">
            <w:pPr>
              <w:pStyle w:val="Tabletext"/>
              <w:jc w:val="center"/>
              <w:rPr>
                <w:rFonts w:eastAsia="MS PGothic"/>
                <w:i/>
                <w:iCs/>
                <w:sz w:val="20"/>
              </w:rPr>
            </w:pPr>
            <w:r>
              <w:rPr>
                <w:rFonts w:eastAsia="MS PGothic"/>
                <w:i/>
                <w:iCs/>
                <w:sz w:val="20"/>
              </w:rPr>
              <w:t>M</w:t>
            </w:r>
            <w:r w:rsidRPr="00EA002B">
              <w:rPr>
                <w:rFonts w:eastAsia="MS PGothic"/>
                <w:i/>
                <w:iCs/>
                <w:sz w:val="20"/>
              </w:rPr>
              <w:t>icr</w:t>
            </w:r>
            <w:r>
              <w:rPr>
                <w:rFonts w:eastAsia="MS PGothic"/>
                <w:i/>
                <w:iCs/>
                <w:sz w:val="20"/>
              </w:rPr>
              <w:t>ófono radioeléctrico</w:t>
            </w:r>
          </w:p>
        </w:tc>
      </w:tr>
      <w:tr w:rsidR="00A65D9B" w:rsidRPr="000D77B7" w:rsidTr="00263F52">
        <w:trPr>
          <w:cantSplit/>
          <w:jc w:val="center"/>
        </w:trPr>
        <w:tc>
          <w:tcPr>
            <w:tcW w:w="1293" w:type="dxa"/>
            <w:tcBorders>
              <w:top w:val="single" w:sz="4" w:space="0" w:color="auto"/>
              <w:left w:val="single" w:sz="6" w:space="0" w:color="auto"/>
            </w:tcBorders>
            <w:shd w:val="clear" w:color="auto" w:fill="auto"/>
            <w:tcMar>
              <w:left w:w="85" w:type="dxa"/>
              <w:right w:w="57" w:type="dxa"/>
            </w:tcMar>
            <w:vAlign w:val="center"/>
          </w:tcPr>
          <w:p w:rsidR="00A65D9B" w:rsidRPr="00B4713B" w:rsidRDefault="00A65D9B" w:rsidP="0013004D">
            <w:pPr>
              <w:pStyle w:val="Tabletext"/>
              <w:jc w:val="left"/>
              <w:rPr>
                <w:rFonts w:eastAsia="MS PGothic"/>
                <w:sz w:val="20"/>
                <w:lang w:val="es-ES_tradnl"/>
              </w:rPr>
            </w:pPr>
            <w:r w:rsidRPr="00B4713B">
              <w:rPr>
                <w:rFonts w:eastAsia="MS PGothic"/>
                <w:color w:val="000000"/>
                <w:sz w:val="20"/>
                <w:lang w:val="es-ES_tradnl" w:eastAsia="ja-JP"/>
              </w:rPr>
              <w:t>F1D, F1E, F2D, F3E, F7D, F7E, F7W, F8E, F8W, F9W, D1D, D1E, D7D, D7E, D7W, G1D, G1E, G7D, G7E, G7W o</w:t>
            </w:r>
            <w:r w:rsidR="0013004D">
              <w:rPr>
                <w:rFonts w:eastAsia="MS PGothic"/>
                <w:color w:val="000000"/>
                <w:sz w:val="20"/>
                <w:lang w:val="es-ES_tradnl" w:eastAsia="ja-JP"/>
              </w:rPr>
              <w:t> </w:t>
            </w:r>
            <w:r w:rsidRPr="00B4713B">
              <w:rPr>
                <w:rFonts w:eastAsia="MS PGothic"/>
                <w:color w:val="000000"/>
                <w:sz w:val="20"/>
                <w:lang w:val="es-ES_tradnl" w:eastAsia="ja-JP"/>
              </w:rPr>
              <w:t>N0N</w:t>
            </w:r>
          </w:p>
        </w:tc>
        <w:tc>
          <w:tcPr>
            <w:tcW w:w="2304" w:type="dxa"/>
            <w:tcBorders>
              <w:top w:val="single" w:sz="4" w:space="0" w:color="auto"/>
              <w:left w:val="single" w:sz="6" w:space="0" w:color="auto"/>
              <w:right w:val="single" w:sz="6" w:space="0" w:color="auto"/>
            </w:tcBorders>
            <w:shd w:val="clear" w:color="auto" w:fill="auto"/>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color w:val="000000"/>
                <w:sz w:val="20"/>
              </w:rPr>
              <w:t>806</w:t>
            </w:r>
            <w:r>
              <w:rPr>
                <w:rFonts w:eastAsia="MS PGothic"/>
                <w:color w:val="000000"/>
                <w:sz w:val="20"/>
              </w:rPr>
              <w:t>,</w:t>
            </w:r>
            <w:r w:rsidRPr="00EA002B">
              <w:rPr>
                <w:rFonts w:eastAsia="MS PGothic"/>
                <w:color w:val="000000"/>
                <w:sz w:val="20"/>
              </w:rPr>
              <w:t>125-809</w:t>
            </w:r>
            <w:r>
              <w:rPr>
                <w:rFonts w:eastAsia="MS PGothic"/>
                <w:color w:val="000000"/>
                <w:sz w:val="20"/>
              </w:rPr>
              <w:t>,</w:t>
            </w:r>
            <w:r w:rsidRPr="00EA002B">
              <w:rPr>
                <w:rFonts w:eastAsia="MS PGothic"/>
                <w:color w:val="000000"/>
                <w:sz w:val="20"/>
              </w:rPr>
              <w:t>75</w:t>
            </w:r>
            <w:r w:rsidRPr="00EA002B">
              <w:rPr>
                <w:rFonts w:eastAsia="MS PGothic"/>
                <w:color w:val="000000"/>
                <w:sz w:val="20"/>
              </w:rPr>
              <w:br/>
              <w:t>(</w:t>
            </w:r>
            <w:r>
              <w:rPr>
                <w:rFonts w:eastAsia="MS PGothic"/>
                <w:sz w:val="20"/>
              </w:rPr>
              <w:t>separación</w:t>
            </w:r>
            <w:r w:rsidRPr="00EA002B">
              <w:rPr>
                <w:rFonts w:eastAsia="MS PGothic"/>
                <w:color w:val="000000"/>
                <w:sz w:val="20"/>
              </w:rPr>
              <w:t xml:space="preserve"> 125 kHz)</w:t>
            </w:r>
          </w:p>
        </w:tc>
        <w:tc>
          <w:tcPr>
            <w:tcW w:w="1439" w:type="dxa"/>
            <w:tcBorders>
              <w:top w:val="single" w:sz="4" w:space="0" w:color="auto"/>
              <w:left w:val="single" w:sz="6" w:space="0" w:color="auto"/>
              <w:right w:val="single" w:sz="6" w:space="0" w:color="auto"/>
            </w:tcBorders>
            <w:shd w:val="clear" w:color="auto" w:fill="auto"/>
            <w:tcMar>
              <w:left w:w="85" w:type="dxa"/>
              <w:right w:w="57" w:type="dxa"/>
            </w:tcMar>
            <w:vAlign w:val="center"/>
          </w:tcPr>
          <w:p w:rsidR="00AC59D4" w:rsidRDefault="00A65D9B" w:rsidP="0069201D">
            <w:pPr>
              <w:pStyle w:val="Tabletext"/>
              <w:jc w:val="left"/>
              <w:rPr>
                <w:rFonts w:eastAsia="MS PGothic"/>
                <w:color w:val="000000"/>
                <w:sz w:val="20"/>
                <w:lang w:val="es-ES_tradnl" w:eastAsia="ja-JP"/>
              </w:rPr>
            </w:pPr>
            <w:r w:rsidRPr="001C5E7A">
              <w:rPr>
                <w:rFonts w:eastAsia="MS PGothic"/>
                <w:sz w:val="20"/>
                <w:lang w:val="es-ES_tradnl" w:eastAsia="ja-JP"/>
              </w:rPr>
              <w:t>Modulación de</w:t>
            </w:r>
            <w:r w:rsidR="0069201D">
              <w:rPr>
                <w:rFonts w:eastAsia="MS PGothic"/>
                <w:sz w:val="20"/>
                <w:lang w:val="es-ES_tradnl" w:eastAsia="ja-JP"/>
              </w:rPr>
              <w:t> </w:t>
            </w:r>
            <w:r w:rsidRPr="001C5E7A">
              <w:rPr>
                <w:rFonts w:eastAsia="MS PGothic"/>
                <w:sz w:val="20"/>
                <w:lang w:val="es-ES_tradnl" w:eastAsia="ja-JP"/>
              </w:rPr>
              <w:t>frecuencia (</w:t>
            </w:r>
            <w:r>
              <w:rPr>
                <w:rFonts w:eastAsia="MS PGothic"/>
                <w:sz w:val="20"/>
                <w:lang w:val="es-ES_tradnl" w:eastAsia="ja-JP"/>
              </w:rPr>
              <w:t xml:space="preserve">salvo </w:t>
            </w:r>
            <w:r w:rsidRPr="001C5E7A">
              <w:rPr>
                <w:rFonts w:eastAsia="MS PGothic"/>
                <w:sz w:val="20"/>
                <w:lang w:val="es-ES_tradnl" w:eastAsia="ja-JP"/>
              </w:rPr>
              <w:t xml:space="preserve">para modulación </w:t>
            </w:r>
            <w:r>
              <w:rPr>
                <w:rFonts w:eastAsia="MS PGothic"/>
                <w:sz w:val="20"/>
                <w:lang w:val="es-ES_tradnl" w:eastAsia="ja-JP"/>
              </w:rPr>
              <w:t>por desplazamiento</w:t>
            </w:r>
            <w:r w:rsidRPr="001C5E7A">
              <w:rPr>
                <w:rFonts w:eastAsia="MS PGothic"/>
                <w:sz w:val="20"/>
                <w:lang w:val="es-ES_tradnl" w:eastAsia="ja-JP"/>
              </w:rPr>
              <w:t>de frecuencia)</w:t>
            </w:r>
            <w:r w:rsidRPr="001C5E7A">
              <w:rPr>
                <w:rFonts w:eastAsia="MS PGothic"/>
                <w:sz w:val="20"/>
                <w:lang w:val="es-ES_tradnl" w:eastAsia="ja-JP"/>
              </w:rPr>
              <w:br/>
            </w:r>
            <w:r w:rsidR="00A82400">
              <w:rPr>
                <w:rFonts w:eastAsia="MS PGothic"/>
                <w:sz w:val="20"/>
                <w:lang w:val="es-ES_tradnl" w:eastAsia="ja-JP"/>
              </w:rPr>
              <w:sym w:font="Symbol" w:char="F0A3"/>
            </w:r>
            <w:r w:rsidR="00A82400">
              <w:rPr>
                <w:rFonts w:eastAsia="MS PGothic"/>
                <w:sz w:val="20"/>
                <w:lang w:val="es-ES_tradnl" w:eastAsia="ja-JP"/>
              </w:rPr>
              <w:t xml:space="preserve"> </w:t>
            </w:r>
            <w:r w:rsidRPr="001C5E7A">
              <w:rPr>
                <w:rFonts w:eastAsia="MS PGothic"/>
                <w:sz w:val="20"/>
                <w:lang w:val="es-ES_tradnl" w:eastAsia="ja-JP"/>
              </w:rPr>
              <w:t>110</w:t>
            </w:r>
          </w:p>
          <w:p w:rsidR="00A65D9B" w:rsidRPr="001C5E7A" w:rsidRDefault="00A65D9B" w:rsidP="004938D0">
            <w:pPr>
              <w:pStyle w:val="Tabletext"/>
              <w:jc w:val="left"/>
              <w:rPr>
                <w:rFonts w:ascii="Symbol" w:eastAsia="MS PGothic" w:hAnsi="Symbol"/>
                <w:sz w:val="20"/>
                <w:lang w:val="es-ES_tradnl"/>
              </w:rPr>
            </w:pPr>
            <w:r w:rsidRPr="001C5E7A">
              <w:rPr>
                <w:rFonts w:eastAsia="MS PGothic"/>
                <w:sz w:val="20"/>
                <w:lang w:val="es-ES_tradnl" w:eastAsia="ja-JP"/>
              </w:rPr>
              <w:t>Modulación de</w:t>
            </w:r>
            <w:r w:rsidR="004938D0">
              <w:rPr>
                <w:rFonts w:eastAsia="MS PGothic"/>
                <w:sz w:val="20"/>
                <w:lang w:val="es-ES_tradnl" w:eastAsia="ja-JP"/>
              </w:rPr>
              <w:t> </w:t>
            </w:r>
            <w:r w:rsidRPr="001C5E7A">
              <w:rPr>
                <w:rFonts w:eastAsia="MS PGothic"/>
                <w:sz w:val="20"/>
                <w:lang w:val="es-ES_tradnl" w:eastAsia="ja-JP"/>
              </w:rPr>
              <w:t xml:space="preserve">frecuencia </w:t>
            </w:r>
            <w:r w:rsidRPr="001C5E7A">
              <w:rPr>
                <w:rFonts w:eastAsia="MS PGothic" w:hAnsi="Symbol"/>
                <w:color w:val="000000"/>
                <w:sz w:val="20"/>
                <w:lang w:val="es-ES_tradnl" w:eastAsia="ja-JP"/>
              </w:rPr>
              <w:t>(limit</w:t>
            </w:r>
            <w:r>
              <w:rPr>
                <w:rFonts w:eastAsia="MS PGothic" w:hAnsi="Symbol"/>
                <w:color w:val="000000"/>
                <w:sz w:val="20"/>
                <w:lang w:val="es-ES_tradnl" w:eastAsia="ja-JP"/>
              </w:rPr>
              <w:t>ada a la</w:t>
            </w:r>
            <w:r w:rsidRPr="001C5E7A">
              <w:rPr>
                <w:rFonts w:eastAsia="MS PGothic" w:hAnsi="Symbol"/>
                <w:color w:val="000000"/>
                <w:sz w:val="20"/>
                <w:lang w:val="es-ES_tradnl" w:eastAsia="ja-JP"/>
              </w:rPr>
              <w:t xml:space="preserve"> </w:t>
            </w:r>
            <w:r w:rsidRPr="001C5E7A">
              <w:rPr>
                <w:rFonts w:eastAsia="MS PGothic"/>
                <w:sz w:val="20"/>
                <w:lang w:val="es-ES_tradnl" w:eastAsia="ja-JP"/>
              </w:rPr>
              <w:t>modulación</w:t>
            </w:r>
            <w:r>
              <w:rPr>
                <w:rFonts w:eastAsia="MS PGothic" w:hAnsi="Symbol"/>
                <w:color w:val="000000"/>
                <w:sz w:val="20"/>
                <w:lang w:val="es-ES_tradnl" w:eastAsia="ja-JP"/>
              </w:rPr>
              <w:t xml:space="preserve"> por desplazamiento de </w:t>
            </w:r>
            <w:r w:rsidRPr="001C5E7A">
              <w:rPr>
                <w:rFonts w:eastAsia="MS PGothic" w:hAnsi="Symbol"/>
                <w:color w:val="000000"/>
                <w:sz w:val="20"/>
                <w:lang w:val="es-ES_tradnl" w:eastAsia="ja-JP"/>
              </w:rPr>
              <w:t>frecuenc</w:t>
            </w:r>
            <w:r>
              <w:rPr>
                <w:rFonts w:eastAsia="MS PGothic" w:hAnsi="Symbol"/>
                <w:color w:val="000000"/>
                <w:sz w:val="20"/>
                <w:lang w:val="es-ES_tradnl" w:eastAsia="ja-JP"/>
              </w:rPr>
              <w:t>ia</w:t>
            </w:r>
            <w:r w:rsidRPr="001C5E7A">
              <w:rPr>
                <w:rFonts w:eastAsia="MS PGothic" w:hAnsi="Symbol"/>
                <w:color w:val="000000"/>
                <w:sz w:val="20"/>
                <w:lang w:val="es-ES_tradnl" w:eastAsia="ja-JP"/>
              </w:rPr>
              <w:t xml:space="preserve">), </w:t>
            </w:r>
            <w:r w:rsidR="004938D0">
              <w:rPr>
                <w:rFonts w:eastAsia="MS PGothic"/>
                <w:sz w:val="20"/>
                <w:lang w:val="es-ES_tradnl" w:eastAsia="ja-JP"/>
              </w:rPr>
              <w:t>m</w:t>
            </w:r>
            <w:r w:rsidR="004938D0" w:rsidRPr="001C5E7A">
              <w:rPr>
                <w:rFonts w:eastAsia="MS PGothic"/>
                <w:sz w:val="20"/>
                <w:lang w:val="es-ES_tradnl" w:eastAsia="ja-JP"/>
              </w:rPr>
              <w:t>odulación</w:t>
            </w:r>
            <w:r w:rsidR="004938D0">
              <w:rPr>
                <w:rFonts w:eastAsia="MS PGothic" w:hAnsi="Symbol" w:hint="eastAsia"/>
                <w:color w:val="000000"/>
                <w:sz w:val="20"/>
                <w:lang w:val="es-ES_tradnl" w:eastAsia="ja-JP"/>
              </w:rPr>
              <w:t xml:space="preserve"> </w:t>
            </w:r>
            <w:r>
              <w:rPr>
                <w:rFonts w:eastAsia="MS PGothic" w:hAnsi="Symbol"/>
                <w:color w:val="000000"/>
                <w:sz w:val="20"/>
                <w:lang w:val="es-ES_tradnl" w:eastAsia="ja-JP"/>
              </w:rPr>
              <w:t xml:space="preserve">de fase o </w:t>
            </w:r>
            <w:r w:rsidR="004938D0">
              <w:rPr>
                <w:rFonts w:eastAsia="MS PGothic"/>
                <w:sz w:val="20"/>
                <w:lang w:val="es-ES_tradnl" w:eastAsia="ja-JP"/>
              </w:rPr>
              <w:t>modulación</w:t>
            </w:r>
            <w:r>
              <w:rPr>
                <w:rFonts w:eastAsia="MS PGothic"/>
                <w:sz w:val="20"/>
                <w:lang w:val="es-ES_tradnl" w:eastAsia="ja-JP"/>
              </w:rPr>
              <w:t xml:space="preserve"> de amplitud en cuadratura</w:t>
            </w:r>
            <w:r w:rsidRPr="001C5E7A">
              <w:rPr>
                <w:rFonts w:eastAsia="MS PGothic" w:hAnsi="Symbol"/>
                <w:color w:val="000000"/>
                <w:sz w:val="20"/>
                <w:lang w:val="es-ES_tradnl" w:eastAsia="ja-JP"/>
              </w:rPr>
              <w:t xml:space="preserve"> </w:t>
            </w:r>
            <w:r w:rsidRPr="001C5E7A">
              <w:rPr>
                <w:rFonts w:eastAsia="MS PGothic"/>
                <w:color w:val="000000"/>
                <w:sz w:val="20"/>
                <w:lang w:val="es-ES_tradnl" w:eastAsia="ja-JP"/>
              </w:rPr>
              <w:br/>
            </w:r>
            <w:r w:rsidR="00A82400">
              <w:rPr>
                <w:rFonts w:eastAsia="MS PGothic"/>
                <w:sz w:val="20"/>
                <w:lang w:val="es-ES_tradnl" w:eastAsia="ja-JP"/>
              </w:rPr>
              <w:sym w:font="Symbol" w:char="F0A3"/>
            </w:r>
            <w:r w:rsidR="00A82400">
              <w:rPr>
                <w:rFonts w:eastAsia="MS PGothic"/>
                <w:sz w:val="20"/>
                <w:lang w:val="es-ES_tradnl" w:eastAsia="ja-JP"/>
              </w:rPr>
              <w:t xml:space="preserve"> </w:t>
            </w:r>
            <w:r w:rsidRPr="001C5E7A">
              <w:rPr>
                <w:rFonts w:eastAsia="MS PGothic"/>
                <w:color w:val="000000"/>
                <w:sz w:val="20"/>
                <w:lang w:val="es-ES_tradnl" w:eastAsia="ja-JP"/>
              </w:rPr>
              <w:t>192</w:t>
            </w:r>
          </w:p>
        </w:tc>
        <w:tc>
          <w:tcPr>
            <w:tcW w:w="1726" w:type="dxa"/>
            <w:tcBorders>
              <w:top w:val="single" w:sz="4" w:space="0" w:color="auto"/>
            </w:tcBorders>
            <w:shd w:val="clear" w:color="auto" w:fill="auto"/>
            <w:tcMar>
              <w:left w:w="85" w:type="dxa"/>
              <w:right w:w="57" w:type="dxa"/>
            </w:tcMar>
            <w:vAlign w:val="center"/>
          </w:tcPr>
          <w:p w:rsidR="00A65D9B" w:rsidRPr="000D77B7" w:rsidRDefault="00A82400" w:rsidP="00250A53">
            <w:pPr>
              <w:pStyle w:val="Tabletext"/>
              <w:jc w:val="left"/>
              <w:rPr>
                <w:rFonts w:ascii="Symbol" w:eastAsia="MS PGothic" w:hAnsi="Symbol"/>
                <w:sz w:val="20"/>
                <w:lang w:val="en-US"/>
              </w:rPr>
            </w:pPr>
            <w:r>
              <w:rPr>
                <w:rFonts w:eastAsia="MS PGothic"/>
                <w:sz w:val="20"/>
                <w:lang w:val="es-ES_tradnl" w:eastAsia="ja-JP"/>
              </w:rPr>
              <w:sym w:font="Symbol" w:char="F0A3"/>
            </w:r>
            <w:r>
              <w:rPr>
                <w:rFonts w:eastAsia="MS PGothic"/>
                <w:sz w:val="20"/>
                <w:lang w:val="es-ES_tradnl" w:eastAsia="ja-JP"/>
              </w:rPr>
              <w:t xml:space="preserve"> </w:t>
            </w:r>
            <w:r w:rsidR="00A65D9B" w:rsidRPr="000D77B7">
              <w:rPr>
                <w:rFonts w:eastAsia="MS PGothic"/>
                <w:color w:val="000000"/>
                <w:sz w:val="20"/>
                <w:lang w:val="en-US" w:eastAsia="ja-JP"/>
              </w:rPr>
              <w:t>16 mW</w:t>
            </w:r>
            <w:r w:rsidR="00A65D9B" w:rsidRPr="000D77B7">
              <w:rPr>
                <w:rFonts w:eastAsia="MS PGothic"/>
                <w:color w:val="000000"/>
                <w:sz w:val="20"/>
                <w:lang w:val="en-US"/>
              </w:rPr>
              <w:br/>
            </w:r>
            <w:r w:rsidR="00A65D9B" w:rsidRPr="000D77B7">
              <w:rPr>
                <w:rFonts w:eastAsia="MS PGothic"/>
                <w:color w:val="000000"/>
                <w:sz w:val="20"/>
                <w:lang w:val="en-US" w:eastAsia="ja-JP"/>
              </w:rPr>
              <w:t>(12</w:t>
            </w:r>
            <w:r w:rsidR="00A65D9B">
              <w:rPr>
                <w:rFonts w:eastAsia="MS PGothic"/>
                <w:color w:val="000000"/>
                <w:sz w:val="20"/>
                <w:lang w:val="en-US" w:eastAsia="ja-JP"/>
              </w:rPr>
              <w:t>,</w:t>
            </w:r>
            <w:r w:rsidR="00A65D9B" w:rsidRPr="000D77B7">
              <w:rPr>
                <w:rFonts w:eastAsia="MS PGothic"/>
                <w:color w:val="000000"/>
                <w:sz w:val="20"/>
                <w:lang w:val="en-US" w:eastAsia="ja-JP"/>
              </w:rPr>
              <w:t xml:space="preserve">14 dBm) </w:t>
            </w:r>
          </w:p>
        </w:tc>
        <w:tc>
          <w:tcPr>
            <w:tcW w:w="1698" w:type="dxa"/>
            <w:tcBorders>
              <w:top w:val="single" w:sz="4" w:space="0" w:color="auto"/>
              <w:left w:val="single" w:sz="6" w:space="0" w:color="auto"/>
              <w:right w:val="single" w:sz="6" w:space="0" w:color="auto"/>
            </w:tcBorders>
            <w:shd w:val="clear" w:color="auto" w:fill="auto"/>
            <w:tcMar>
              <w:left w:w="85" w:type="dxa"/>
              <w:right w:w="57" w:type="dxa"/>
            </w:tcMar>
            <w:vAlign w:val="center"/>
          </w:tcPr>
          <w:p w:rsidR="00A65D9B" w:rsidRPr="000D77B7" w:rsidRDefault="00A82400" w:rsidP="00A82400">
            <w:pPr>
              <w:pStyle w:val="Tabletext"/>
              <w:jc w:val="left"/>
              <w:rPr>
                <w:rFonts w:ascii="Symbol" w:eastAsia="MS PGothic" w:hAnsi="Symbol"/>
                <w:sz w:val="20"/>
                <w:lang w:val="en-US"/>
              </w:rPr>
            </w:pPr>
            <w:r>
              <w:rPr>
                <w:rFonts w:eastAsia="MS PGothic"/>
                <w:sz w:val="20"/>
                <w:lang w:val="es-ES_tradnl" w:eastAsia="ja-JP"/>
              </w:rPr>
              <w:sym w:font="Symbol" w:char="F0A3"/>
            </w:r>
            <w:r>
              <w:rPr>
                <w:rFonts w:eastAsia="MS PGothic"/>
                <w:sz w:val="20"/>
                <w:lang w:val="es-ES_tradnl" w:eastAsia="ja-JP"/>
              </w:rPr>
              <w:t xml:space="preserve"> </w:t>
            </w:r>
            <w:r w:rsidR="00A65D9B" w:rsidRPr="000D77B7">
              <w:rPr>
                <w:rFonts w:eastAsia="MS PGothic"/>
                <w:color w:val="000000"/>
                <w:sz w:val="20"/>
                <w:lang w:val="en-US" w:eastAsia="ja-JP"/>
              </w:rPr>
              <w:t>10 mW</w:t>
            </w:r>
            <w:r w:rsidR="00A65D9B" w:rsidRPr="000D77B7">
              <w:rPr>
                <w:rFonts w:eastAsia="MS PGothic"/>
                <w:color w:val="000000"/>
                <w:sz w:val="20"/>
                <w:lang w:val="en-US"/>
              </w:rPr>
              <w:br/>
            </w:r>
            <w:r>
              <w:rPr>
                <w:rFonts w:eastAsia="MS PGothic"/>
                <w:sz w:val="20"/>
                <w:lang w:val="es-ES_tradnl" w:eastAsia="ja-JP"/>
              </w:rPr>
              <w:sym w:font="Symbol" w:char="F0A3"/>
            </w:r>
            <w:r>
              <w:rPr>
                <w:rFonts w:eastAsia="MS PGothic"/>
                <w:sz w:val="20"/>
                <w:lang w:val="es-ES_tradnl" w:eastAsia="ja-JP"/>
              </w:rPr>
              <w:t xml:space="preserve"> </w:t>
            </w:r>
            <w:r w:rsidR="00A65D9B" w:rsidRPr="000D77B7">
              <w:rPr>
                <w:rFonts w:eastAsia="MS PGothic"/>
                <w:color w:val="000000"/>
                <w:sz w:val="20"/>
                <w:lang w:val="en-US" w:eastAsia="ja-JP"/>
              </w:rPr>
              <w:t>2</w:t>
            </w:r>
            <w:r w:rsidR="00A65D9B">
              <w:rPr>
                <w:rFonts w:eastAsia="MS PGothic"/>
                <w:color w:val="000000"/>
                <w:sz w:val="20"/>
                <w:lang w:val="en-US" w:eastAsia="ja-JP"/>
              </w:rPr>
              <w:t>,</w:t>
            </w:r>
            <w:r w:rsidR="00A65D9B" w:rsidRPr="000D77B7">
              <w:rPr>
                <w:rFonts w:eastAsia="MS PGothic"/>
                <w:color w:val="000000"/>
                <w:sz w:val="20"/>
                <w:lang w:val="en-US" w:eastAsia="ja-JP"/>
              </w:rPr>
              <w:t>14 dBi</w:t>
            </w:r>
          </w:p>
        </w:tc>
        <w:tc>
          <w:tcPr>
            <w:tcW w:w="1179" w:type="dxa"/>
            <w:tcBorders>
              <w:top w:val="single" w:sz="4" w:space="0" w:color="auto"/>
              <w:right w:val="single" w:sz="6" w:space="0" w:color="auto"/>
            </w:tcBorders>
            <w:shd w:val="clear" w:color="auto" w:fill="auto"/>
            <w:tcMar>
              <w:left w:w="85" w:type="dxa"/>
              <w:right w:w="57" w:type="dxa"/>
            </w:tcMar>
            <w:vAlign w:val="center"/>
          </w:tcPr>
          <w:p w:rsidR="00A65D9B" w:rsidRPr="000D77B7" w:rsidRDefault="00A65D9B" w:rsidP="00250A53">
            <w:pPr>
              <w:pStyle w:val="Tabletext"/>
              <w:jc w:val="left"/>
              <w:rPr>
                <w:rFonts w:eastAsia="MS PGothic"/>
                <w:sz w:val="20"/>
                <w:lang w:val="en-US"/>
              </w:rPr>
            </w:pPr>
            <w:r w:rsidRPr="000D77B7">
              <w:rPr>
                <w:rFonts w:eastAsia="MS PGothic"/>
                <w:color w:val="000000"/>
                <w:sz w:val="20"/>
                <w:lang w:val="en-US"/>
              </w:rPr>
              <w:t>No</w:t>
            </w:r>
            <w:r>
              <w:rPr>
                <w:rFonts w:eastAsia="MS PGothic"/>
                <w:color w:val="000000"/>
                <w:sz w:val="20"/>
                <w:lang w:val="en-US"/>
              </w:rPr>
              <w:t xml:space="preserve"> se</w:t>
            </w:r>
            <w:r>
              <w:rPr>
                <w:rFonts w:eastAsia="MS PGothic"/>
                <w:color w:val="000000"/>
                <w:sz w:val="20"/>
                <w:lang w:val="en-US"/>
              </w:rPr>
              <w:br/>
              <w:t>requier</w:t>
            </w:r>
            <w:r w:rsidRPr="000D77B7">
              <w:rPr>
                <w:rFonts w:eastAsia="MS PGothic"/>
                <w:color w:val="000000"/>
                <w:sz w:val="20"/>
                <w:lang w:val="en-US"/>
              </w:rPr>
              <w:t>e</w:t>
            </w:r>
          </w:p>
        </w:tc>
      </w:tr>
      <w:tr w:rsidR="00A65D9B" w:rsidRPr="000D77B7" w:rsidTr="00263F5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EA002B" w:rsidRDefault="00A65D9B" w:rsidP="00263F52">
            <w:pPr>
              <w:pStyle w:val="Tabletext"/>
              <w:jc w:val="center"/>
              <w:rPr>
                <w:rFonts w:eastAsia="MS PGothic"/>
                <w:i/>
                <w:iCs/>
                <w:sz w:val="20"/>
              </w:rPr>
            </w:pPr>
            <w:r>
              <w:rPr>
                <w:rFonts w:eastAsia="MS PGothic"/>
                <w:i/>
                <w:iCs/>
                <w:sz w:val="20"/>
              </w:rPr>
              <w:t>M</w:t>
            </w:r>
            <w:r w:rsidRPr="00EA002B">
              <w:rPr>
                <w:rFonts w:eastAsia="MS PGothic"/>
                <w:i/>
                <w:iCs/>
                <w:sz w:val="20"/>
              </w:rPr>
              <w:t>icr</w:t>
            </w:r>
            <w:r>
              <w:rPr>
                <w:rFonts w:eastAsia="MS PGothic"/>
                <w:i/>
                <w:iCs/>
                <w:sz w:val="20"/>
              </w:rPr>
              <w:t>ófono radioeléctrico</w:t>
            </w:r>
          </w:p>
        </w:tc>
      </w:tr>
      <w:tr w:rsidR="00D53FB2" w:rsidRPr="000D77B7" w:rsidTr="0069201D">
        <w:trPr>
          <w:cantSplit/>
          <w:jc w:val="center"/>
        </w:trPr>
        <w:tc>
          <w:tcPr>
            <w:tcW w:w="1293" w:type="dxa"/>
            <w:vMerge w:val="restart"/>
            <w:tcBorders>
              <w:top w:val="single" w:sz="4" w:space="0" w:color="auto"/>
              <w:left w:val="single" w:sz="6" w:space="0" w:color="auto"/>
              <w:bottom w:val="single" w:sz="4" w:space="0" w:color="auto"/>
            </w:tcBorders>
            <w:tcMar>
              <w:left w:w="85" w:type="dxa"/>
              <w:right w:w="57" w:type="dxa"/>
            </w:tcMar>
            <w:vAlign w:val="center"/>
          </w:tcPr>
          <w:p w:rsidR="00D53FB2" w:rsidRPr="00233F3F" w:rsidRDefault="00D53FB2" w:rsidP="00263F52">
            <w:pPr>
              <w:pStyle w:val="Tabletext"/>
              <w:jc w:val="left"/>
              <w:rPr>
                <w:rFonts w:eastAsia="MS PGothic"/>
                <w:sz w:val="20"/>
                <w:lang w:val="en-US"/>
              </w:rPr>
            </w:pPr>
            <w:r w:rsidRPr="00233F3F">
              <w:rPr>
                <w:rFonts w:eastAsia="MS PGothic"/>
                <w:sz w:val="20"/>
                <w:lang w:val="en-US"/>
              </w:rPr>
              <w:t>F3E, F8W, F2D o F9W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highlight w:val="yellow"/>
              </w:rPr>
            </w:pPr>
            <w:r w:rsidRPr="000D77B7">
              <w:rPr>
                <w:rFonts w:eastAsia="MS PGothic"/>
                <w:sz w:val="20"/>
              </w:rPr>
              <w:t>322</w:t>
            </w:r>
            <w:r>
              <w:rPr>
                <w:rFonts w:eastAsia="MS PGothic"/>
                <w:sz w:val="20"/>
              </w:rPr>
              <w:t>,</w:t>
            </w:r>
            <w:r w:rsidRPr="000D77B7">
              <w:rPr>
                <w:rFonts w:eastAsia="MS PGothic"/>
                <w:sz w:val="20"/>
              </w:rPr>
              <w:t>025-322</w:t>
            </w:r>
            <w:r>
              <w:rPr>
                <w:rFonts w:eastAsia="MS PGothic"/>
                <w:sz w:val="20"/>
              </w:rPr>
              <w:t>,</w:t>
            </w:r>
            <w:r w:rsidRPr="000D77B7">
              <w:rPr>
                <w:rFonts w:eastAsia="MS PGothic"/>
                <w:sz w:val="20"/>
              </w:rPr>
              <w:t>15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25 kHz)</w:t>
            </w:r>
          </w:p>
        </w:tc>
        <w:tc>
          <w:tcPr>
            <w:tcW w:w="1439"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highlight w:val="yellow"/>
              </w:rPr>
            </w:pPr>
            <w:r w:rsidRPr="000D77B7">
              <w:rPr>
                <w:rFonts w:eastAsia="MS PGothic"/>
                <w:sz w:val="20"/>
              </w:rPr>
              <w:sym w:font="Symbol" w:char="F0A3"/>
            </w:r>
            <w:r w:rsidRPr="000D77B7">
              <w:rPr>
                <w:rFonts w:eastAsia="MS PGothic"/>
                <w:sz w:val="20"/>
              </w:rPr>
              <w:t> 30</w:t>
            </w:r>
          </w:p>
        </w:tc>
        <w:tc>
          <w:tcPr>
            <w:tcW w:w="1726" w:type="dxa"/>
            <w:vMerge w:val="restart"/>
            <w:tcBorders>
              <w:top w:val="single" w:sz="6" w:space="0" w:color="auto"/>
              <w:bottom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highlight w:val="yellow"/>
                <w:lang w:eastAsia="ja-JP"/>
              </w:rPr>
            </w:pPr>
            <w:r w:rsidRPr="000D77B7">
              <w:rPr>
                <w:rFonts w:eastAsia="MS PGothic"/>
                <w:sz w:val="20"/>
              </w:rPr>
              <w:sym w:font="Symbol" w:char="F0A3"/>
            </w:r>
            <w:r w:rsidRPr="000D77B7">
              <w:rPr>
                <w:rFonts w:eastAsia="MS PGothic"/>
                <w:sz w:val="20"/>
              </w:rPr>
              <w:t> </w:t>
            </w:r>
            <w:r w:rsidRPr="000D77B7">
              <w:rPr>
                <w:rFonts w:eastAsia="MS PGothic"/>
                <w:sz w:val="20"/>
                <w:lang w:eastAsia="ja-JP"/>
              </w:rPr>
              <w:t>1</w:t>
            </w:r>
            <w:r>
              <w:rPr>
                <w:rFonts w:eastAsia="MS PGothic"/>
                <w:sz w:val="20"/>
                <w:lang w:eastAsia="ja-JP"/>
              </w:rPr>
              <w:t>,</w:t>
            </w:r>
            <w:r w:rsidRPr="000D77B7">
              <w:rPr>
                <w:rFonts w:eastAsia="MS PGothic"/>
                <w:sz w:val="20"/>
                <w:lang w:eastAsia="ja-JP"/>
              </w:rPr>
              <w:t>6 mW</w:t>
            </w:r>
            <w:r w:rsidRPr="000D77B7">
              <w:rPr>
                <w:rFonts w:eastAsia="MS PGothic"/>
                <w:sz w:val="20"/>
              </w:rPr>
              <w:br/>
            </w:r>
            <w:r w:rsidRPr="000D77B7">
              <w:rPr>
                <w:rFonts w:eastAsia="MS PGothic"/>
                <w:sz w:val="20"/>
                <w:lang w:eastAsia="ja-JP"/>
              </w:rPr>
              <w:t>(2</w:t>
            </w:r>
            <w:r>
              <w:rPr>
                <w:rFonts w:eastAsia="MS PGothic"/>
                <w:sz w:val="20"/>
                <w:lang w:eastAsia="ja-JP"/>
              </w:rPr>
              <w:t>,</w:t>
            </w:r>
            <w:r w:rsidRPr="000D77B7">
              <w:rPr>
                <w:rFonts w:eastAsia="MS PGothic"/>
                <w:sz w:val="20"/>
                <w:lang w:eastAsia="ja-JP"/>
              </w:rPr>
              <w:t xml:space="preserve">14 dBm) </w:t>
            </w:r>
          </w:p>
        </w:tc>
        <w:tc>
          <w:tcPr>
            <w:tcW w:w="1698"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highlight w:val="yellow"/>
                <w:lang w:eastAsia="ja-JP"/>
              </w:rPr>
            </w:pPr>
            <w:r w:rsidRPr="000D77B7">
              <w:rPr>
                <w:rFonts w:eastAsia="MS PGothic"/>
                <w:sz w:val="20"/>
              </w:rPr>
              <w:sym w:font="Symbol" w:char="F0A3"/>
            </w:r>
            <w:r w:rsidRPr="000D77B7">
              <w:rPr>
                <w:rFonts w:eastAsia="MS PGothic"/>
                <w:sz w:val="20"/>
              </w:rPr>
              <w:t> </w:t>
            </w:r>
            <w:r w:rsidRPr="000D77B7">
              <w:rPr>
                <w:rFonts w:eastAsia="MS PGothic"/>
                <w:sz w:val="20"/>
                <w:lang w:eastAsia="ja-JP"/>
              </w:rPr>
              <w:t>1 mW</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lang w:eastAsia="ja-JP"/>
              </w:rPr>
              <w:t>2</w:t>
            </w:r>
            <w:r>
              <w:rPr>
                <w:rFonts w:eastAsia="MS PGothic"/>
                <w:sz w:val="20"/>
                <w:lang w:eastAsia="ja-JP"/>
              </w:rPr>
              <w:t>,</w:t>
            </w:r>
            <w:r w:rsidRPr="000D77B7">
              <w:rPr>
                <w:rFonts w:eastAsia="MS PGothic"/>
                <w:sz w:val="20"/>
                <w:lang w:eastAsia="ja-JP"/>
              </w:rPr>
              <w:t>14 dBi</w:t>
            </w:r>
            <w:r w:rsidRPr="000D77B7" w:rsidDel="00353FEE">
              <w:rPr>
                <w:rFonts w:eastAsia="MS PGothic"/>
                <w:sz w:val="20"/>
              </w:rPr>
              <w:t></w:t>
            </w:r>
          </w:p>
        </w:tc>
        <w:tc>
          <w:tcPr>
            <w:tcW w:w="1179" w:type="dxa"/>
            <w:vMerge w:val="restart"/>
            <w:tcBorders>
              <w:top w:val="single" w:sz="6"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highlight w:val="yellow"/>
              </w:rPr>
            </w:pPr>
            <w:r w:rsidRPr="00046907">
              <w:rPr>
                <w:rFonts w:eastAsia="MS PGothic"/>
                <w:color w:val="000000"/>
                <w:sz w:val="20"/>
                <w:lang w:val="en-US"/>
              </w:rPr>
              <w:t>No</w:t>
            </w:r>
            <w:r>
              <w:rPr>
                <w:rFonts w:eastAsia="MS PGothic"/>
                <w:color w:val="000000"/>
                <w:sz w:val="20"/>
                <w:lang w:val="en-US"/>
              </w:rPr>
              <w:t xml:space="preserve"> se</w:t>
            </w:r>
            <w:r w:rsidRPr="00046907">
              <w:rPr>
                <w:rFonts w:eastAsia="MS PGothic"/>
                <w:color w:val="000000"/>
                <w:sz w:val="20"/>
                <w:lang w:val="en-US"/>
              </w:rPr>
              <w:br/>
              <w:t>requi</w:t>
            </w:r>
            <w:r>
              <w:rPr>
                <w:rFonts w:eastAsia="MS PGothic"/>
                <w:color w:val="000000"/>
                <w:sz w:val="20"/>
                <w:lang w:val="en-US"/>
              </w:rPr>
              <w:t>e</w:t>
            </w:r>
            <w:r w:rsidRPr="00046907">
              <w:rPr>
                <w:rFonts w:eastAsia="MS PGothic"/>
                <w:color w:val="000000"/>
                <w:sz w:val="20"/>
                <w:lang w:val="en-US"/>
              </w:rPr>
              <w:t>re</w:t>
            </w:r>
          </w:p>
        </w:tc>
      </w:tr>
      <w:tr w:rsidR="00D53FB2" w:rsidRPr="000D77B7" w:rsidTr="00D53FB2">
        <w:trPr>
          <w:cantSplit/>
          <w:jc w:val="center"/>
        </w:trPr>
        <w:tc>
          <w:tcPr>
            <w:tcW w:w="1293" w:type="dxa"/>
            <w:vMerge/>
            <w:tcBorders>
              <w:left w:val="single" w:sz="6" w:space="0" w:color="auto"/>
              <w:bottom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c>
          <w:tcPr>
            <w:tcW w:w="230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t>322</w:t>
            </w:r>
            <w:r>
              <w:rPr>
                <w:rFonts w:eastAsia="MS PGothic"/>
                <w:sz w:val="20"/>
              </w:rPr>
              <w:t>,</w:t>
            </w:r>
            <w:r w:rsidRPr="000D77B7">
              <w:rPr>
                <w:rFonts w:eastAsia="MS PGothic"/>
                <w:sz w:val="20"/>
              </w:rPr>
              <w:t>25-322</w:t>
            </w:r>
            <w:r>
              <w:rPr>
                <w:rFonts w:eastAsia="MS PGothic"/>
                <w:sz w:val="20"/>
              </w:rPr>
              <w:t>,</w:t>
            </w:r>
            <w:r w:rsidRPr="000D77B7">
              <w:rPr>
                <w:rFonts w:eastAsia="MS PGothic"/>
                <w:sz w:val="20"/>
              </w:rPr>
              <w:t>4</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25 kHz)</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c>
          <w:tcPr>
            <w:tcW w:w="169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c>
          <w:tcPr>
            <w:tcW w:w="1179" w:type="dxa"/>
            <w:vMerge/>
            <w:tcBorders>
              <w:left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r>
      <w:tr w:rsidR="00D53FB2" w:rsidRPr="00046907" w:rsidTr="00D53FB2">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rPr>
            </w:pPr>
            <w:r>
              <w:rPr>
                <w:rFonts w:eastAsia="MS PGothic"/>
                <w:sz w:val="20"/>
                <w:lang w:eastAsia="ja-JP"/>
              </w:rPr>
              <w:t>F3E o</w:t>
            </w:r>
            <w:r w:rsidRPr="000D77B7">
              <w:rPr>
                <w:rFonts w:eastAsia="MS PGothic"/>
                <w:sz w:val="20"/>
                <w:lang w:eastAsia="ja-JP"/>
              </w:rPr>
              <w:t xml:space="preserve"> F8W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lang w:eastAsia="ja-JP"/>
              </w:rPr>
              <w:t>74</w:t>
            </w:r>
            <w:r>
              <w:rPr>
                <w:rFonts w:eastAsia="MS PGothic"/>
                <w:sz w:val="20"/>
                <w:lang w:eastAsia="ja-JP"/>
              </w:rPr>
              <w:t>,</w:t>
            </w:r>
            <w:r w:rsidRPr="000D77B7">
              <w:rPr>
                <w:rFonts w:eastAsia="MS PGothic"/>
                <w:sz w:val="20"/>
                <w:lang w:eastAsia="ja-JP"/>
              </w:rPr>
              <w:t>58,74</w:t>
            </w:r>
            <w:r>
              <w:rPr>
                <w:rFonts w:eastAsia="MS PGothic"/>
                <w:sz w:val="20"/>
                <w:lang w:eastAsia="ja-JP"/>
              </w:rPr>
              <w:t>,</w:t>
            </w:r>
            <w:r w:rsidRPr="000D77B7">
              <w:rPr>
                <w:rFonts w:eastAsia="MS PGothic"/>
                <w:sz w:val="20"/>
                <w:lang w:eastAsia="ja-JP"/>
              </w:rPr>
              <w:t>64,74</w:t>
            </w:r>
            <w:r>
              <w:rPr>
                <w:rFonts w:eastAsia="MS PGothic"/>
                <w:sz w:val="20"/>
                <w:lang w:eastAsia="ja-JP"/>
              </w:rPr>
              <w:t>,</w:t>
            </w:r>
            <w:r w:rsidRPr="000D77B7">
              <w:rPr>
                <w:rFonts w:eastAsia="MS PGothic"/>
                <w:sz w:val="20"/>
                <w:lang w:eastAsia="ja-JP"/>
              </w:rPr>
              <w:t>70,74</w:t>
            </w:r>
            <w:r>
              <w:rPr>
                <w:rFonts w:eastAsia="MS PGothic"/>
                <w:sz w:val="20"/>
                <w:lang w:eastAsia="ja-JP"/>
              </w:rPr>
              <w:t>,</w:t>
            </w:r>
            <w:r w:rsidRPr="000D77B7">
              <w:rPr>
                <w:rFonts w:eastAsia="MS PGothic"/>
                <w:sz w:val="20"/>
                <w:lang w:eastAsia="ja-JP"/>
              </w:rPr>
              <w:t>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sym w:font="Symbol" w:char="F0A3"/>
            </w:r>
            <w:r w:rsidRPr="000D77B7">
              <w:rPr>
                <w:rFonts w:eastAsia="MS PGothic"/>
                <w:sz w:val="20"/>
              </w:rPr>
              <w:t> </w:t>
            </w:r>
            <w:r w:rsidRPr="000D77B7">
              <w:rPr>
                <w:rFonts w:eastAsia="MS PGothic"/>
                <w:sz w:val="20"/>
                <w:lang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sym w:font="Symbol" w:char="F0A3"/>
            </w:r>
            <w:r w:rsidRPr="000D77B7">
              <w:rPr>
                <w:rFonts w:eastAsia="MS PGothic"/>
                <w:color w:val="000000"/>
                <w:sz w:val="20"/>
              </w:rPr>
              <w:t> </w:t>
            </w:r>
            <w:r w:rsidRPr="000D77B7">
              <w:rPr>
                <w:rFonts w:eastAsia="MS PGothic"/>
                <w:color w:val="000000"/>
                <w:sz w:val="20"/>
                <w:lang w:eastAsia="ja-JP"/>
              </w:rPr>
              <w:t>16 mW</w:t>
            </w:r>
            <w:r w:rsidRPr="000D77B7">
              <w:rPr>
                <w:rFonts w:eastAsia="MS PGothic"/>
                <w:color w:val="000000"/>
                <w:sz w:val="20"/>
              </w:rPr>
              <w:br/>
            </w:r>
            <w:r w:rsidRPr="000D77B7">
              <w:rPr>
                <w:rFonts w:eastAsia="MS PGothic"/>
                <w:color w:val="000000"/>
                <w:sz w:val="20"/>
                <w:lang w:eastAsia="ja-JP"/>
              </w:rPr>
              <w:t>(12</w:t>
            </w:r>
            <w:r>
              <w:rPr>
                <w:rFonts w:eastAsia="MS PGothic"/>
                <w:color w:val="000000"/>
                <w:sz w:val="20"/>
                <w:lang w:eastAsia="ja-JP"/>
              </w:rPr>
              <w:t>,</w:t>
            </w:r>
            <w:r w:rsidRPr="000D77B7">
              <w:rPr>
                <w:rFonts w:eastAsia="MS PGothic"/>
                <w:color w:val="000000"/>
                <w:sz w:val="20"/>
                <w:lang w:eastAsia="ja-JP"/>
              </w:rPr>
              <w:t xml:space="preserve">14 dBm) </w:t>
            </w:r>
          </w:p>
        </w:tc>
        <w:tc>
          <w:tcPr>
            <w:tcW w:w="1698" w:type="dxa"/>
            <w:tcBorders>
              <w:top w:val="single" w:sz="6" w:space="0" w:color="auto"/>
              <w:left w:val="single" w:sz="6" w:space="0" w:color="auto"/>
              <w:bottom w:val="single" w:sz="4" w:space="0" w:color="auto"/>
              <w:right w:val="single" w:sz="4" w:space="0" w:color="auto"/>
            </w:tcBorders>
            <w:shd w:val="clear" w:color="auto" w:fill="auto"/>
            <w:tcMar>
              <w:left w:w="85" w:type="dxa"/>
              <w:right w:w="57" w:type="dxa"/>
            </w:tcMar>
            <w:vAlign w:val="center"/>
          </w:tcPr>
          <w:p w:rsidR="00D53FB2" w:rsidRPr="00046907" w:rsidRDefault="00D53FB2" w:rsidP="00250A53">
            <w:pPr>
              <w:pStyle w:val="Tabletext"/>
              <w:jc w:val="left"/>
              <w:rPr>
                <w:rFonts w:eastAsia="MS PGothic"/>
                <w:sz w:val="20"/>
                <w:lang w:val="en-US"/>
              </w:rPr>
            </w:pPr>
            <w:bookmarkStart w:id="2" w:name="OLE_LINK4"/>
            <w:r w:rsidRPr="000D77B7">
              <w:rPr>
                <w:rFonts w:eastAsia="MS PGothic"/>
                <w:sz w:val="20"/>
              </w:rPr>
              <w:sym w:font="Symbol" w:char="F0A3"/>
            </w:r>
            <w:bookmarkEnd w:id="2"/>
            <w:r w:rsidRPr="00046907">
              <w:rPr>
                <w:rFonts w:eastAsia="MS PGothic"/>
                <w:color w:val="000000"/>
                <w:sz w:val="20"/>
                <w:lang w:val="en-US"/>
              </w:rPr>
              <w:t> </w:t>
            </w:r>
            <w:r w:rsidRPr="00046907">
              <w:rPr>
                <w:rFonts w:eastAsia="MS PGothic"/>
                <w:color w:val="000000"/>
                <w:sz w:val="20"/>
                <w:lang w:val="en-US" w:eastAsia="ja-JP"/>
              </w:rPr>
              <w:t>10 mW</w:t>
            </w:r>
            <w:r w:rsidRPr="00046907">
              <w:rPr>
                <w:rFonts w:eastAsia="MS PGothic"/>
                <w:color w:val="000000"/>
                <w:sz w:val="20"/>
                <w:lang w:val="en-US"/>
              </w:rPr>
              <w:br/>
            </w:r>
            <w:r w:rsidRPr="000D77B7">
              <w:rPr>
                <w:rFonts w:eastAsia="MS PGothic"/>
                <w:color w:val="000000"/>
                <w:sz w:val="20"/>
                <w:lang w:eastAsia="ja-JP"/>
              </w:rPr>
              <w:t></w:t>
            </w:r>
            <w:r w:rsidRPr="000D77B7">
              <w:rPr>
                <w:rFonts w:eastAsia="MS PGothic"/>
                <w:sz w:val="20"/>
              </w:rPr>
              <w:sym w:font="Symbol" w:char="F0A3"/>
            </w:r>
            <w:r>
              <w:rPr>
                <w:rFonts w:eastAsia="MS PGothic"/>
                <w:sz w:val="20"/>
              </w:rPr>
              <w:t xml:space="preserve"> </w:t>
            </w:r>
            <w:r w:rsidRPr="00046907">
              <w:rPr>
                <w:rFonts w:eastAsia="MS PGothic"/>
                <w:color w:val="000000"/>
                <w:sz w:val="20"/>
                <w:lang w:val="en-US" w:eastAsia="ja-JP"/>
              </w:rPr>
              <w:t>2</w:t>
            </w:r>
            <w:r>
              <w:rPr>
                <w:rFonts w:eastAsia="MS PGothic"/>
                <w:color w:val="000000"/>
                <w:sz w:val="20"/>
                <w:lang w:val="en-US" w:eastAsia="ja-JP"/>
              </w:rPr>
              <w:t>,</w:t>
            </w:r>
            <w:r w:rsidRPr="00046907">
              <w:rPr>
                <w:rFonts w:eastAsia="MS PGothic"/>
                <w:color w:val="000000"/>
                <w:sz w:val="20"/>
                <w:lang w:val="en-US" w:eastAsia="ja-JP"/>
              </w:rPr>
              <w:t>14 dBi</w:t>
            </w:r>
          </w:p>
        </w:tc>
        <w:tc>
          <w:tcPr>
            <w:tcW w:w="1179" w:type="dxa"/>
            <w:vMerge/>
            <w:tcBorders>
              <w:left w:val="single" w:sz="4" w:space="0" w:color="auto"/>
              <w:bottom w:val="single" w:sz="4" w:space="0" w:color="auto"/>
              <w:right w:val="single" w:sz="6" w:space="0" w:color="auto"/>
            </w:tcBorders>
            <w:shd w:val="clear" w:color="auto" w:fill="auto"/>
            <w:tcMar>
              <w:left w:w="85" w:type="dxa"/>
              <w:right w:w="57" w:type="dxa"/>
            </w:tcMar>
            <w:vAlign w:val="center"/>
          </w:tcPr>
          <w:p w:rsidR="00D53FB2" w:rsidRPr="00046907" w:rsidRDefault="00D53FB2" w:rsidP="00250A53">
            <w:pPr>
              <w:pStyle w:val="Tabletext"/>
              <w:jc w:val="left"/>
              <w:rPr>
                <w:rFonts w:eastAsia="MS PGothic"/>
                <w:sz w:val="20"/>
                <w:lang w:val="en-US"/>
              </w:rPr>
            </w:pPr>
          </w:p>
        </w:tc>
      </w:tr>
      <w:tr w:rsidR="00A65D9B" w:rsidRPr="00046907" w:rsidTr="00DA40DD">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A65D9B" w:rsidRPr="00046907" w:rsidRDefault="00A65D9B" w:rsidP="00250A53">
            <w:pPr>
              <w:pStyle w:val="Tabletext"/>
              <w:jc w:val="center"/>
              <w:rPr>
                <w:rFonts w:eastAsia="MS PGothic"/>
                <w:i/>
                <w:iCs/>
                <w:sz w:val="20"/>
                <w:lang w:val="en-US"/>
              </w:rPr>
            </w:pPr>
            <w:r>
              <w:rPr>
                <w:rFonts w:eastAsia="MS PGothic"/>
                <w:i/>
                <w:iCs/>
                <w:sz w:val="20"/>
                <w:lang w:val="en-US"/>
              </w:rPr>
              <w:t>T</w:t>
            </w:r>
            <w:r w:rsidRPr="00046907">
              <w:rPr>
                <w:rFonts w:eastAsia="MS PGothic"/>
                <w:i/>
                <w:iCs/>
                <w:sz w:val="20"/>
                <w:lang w:val="en-US"/>
              </w:rPr>
              <w:t>eleme</w:t>
            </w:r>
            <w:r>
              <w:rPr>
                <w:rFonts w:eastAsia="MS PGothic"/>
                <w:i/>
                <w:iCs/>
                <w:sz w:val="20"/>
                <w:lang w:val="en-US"/>
              </w:rPr>
              <w:t>dida médica</w:t>
            </w:r>
          </w:p>
        </w:tc>
      </w:tr>
      <w:tr w:rsidR="00D53FB2" w:rsidRPr="000D77B7" w:rsidTr="00263F52">
        <w:trPr>
          <w:cantSplit/>
          <w:jc w:val="center"/>
        </w:trPr>
        <w:tc>
          <w:tcPr>
            <w:tcW w:w="1293" w:type="dxa"/>
            <w:tcBorders>
              <w:top w:val="single" w:sz="6" w:space="0" w:color="auto"/>
              <w:left w:val="single" w:sz="4" w:space="0" w:color="auto"/>
            </w:tcBorders>
            <w:tcMar>
              <w:left w:w="85" w:type="dxa"/>
              <w:right w:w="57" w:type="dxa"/>
            </w:tcMar>
            <w:vAlign w:val="center"/>
          </w:tcPr>
          <w:p w:rsidR="00D53FB2" w:rsidRPr="00233F3F" w:rsidRDefault="00D53FB2" w:rsidP="00250A53">
            <w:pPr>
              <w:pStyle w:val="Tabletext"/>
              <w:jc w:val="left"/>
              <w:rPr>
                <w:rFonts w:eastAsia="MS PGothic"/>
                <w:sz w:val="20"/>
                <w:lang w:val="en-US"/>
              </w:rPr>
            </w:pPr>
            <w:r w:rsidRPr="00233F3F">
              <w:rPr>
                <w:rFonts w:eastAsia="MS PGothic"/>
                <w:sz w:val="20"/>
                <w:lang w:val="en-US"/>
              </w:rPr>
              <w:t>F1D, F2D, F3D, F7D, F8D o F9D</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sidRPr="00046907">
              <w:rPr>
                <w:rFonts w:eastAsia="MS PGothic"/>
                <w:sz w:val="20"/>
                <w:lang w:val="en-US"/>
              </w:rPr>
              <w:t>420</w:t>
            </w:r>
            <w:r>
              <w:rPr>
                <w:rFonts w:eastAsia="MS PGothic"/>
                <w:sz w:val="20"/>
                <w:lang w:val="en-US"/>
              </w:rPr>
              <w:t>,</w:t>
            </w:r>
            <w:r w:rsidRPr="00046907">
              <w:rPr>
                <w:rFonts w:eastAsia="MS PGothic"/>
                <w:sz w:val="20"/>
                <w:lang w:val="en-US"/>
              </w:rPr>
              <w:t>05-421</w:t>
            </w:r>
            <w:r>
              <w:rPr>
                <w:rFonts w:eastAsia="MS PGothic"/>
                <w:sz w:val="20"/>
                <w:lang w:val="en-US"/>
              </w:rPr>
              <w:t>,</w:t>
            </w:r>
            <w:r w:rsidRPr="00046907">
              <w:rPr>
                <w:rFonts w:eastAsia="MS PGothic"/>
                <w:sz w:val="20"/>
                <w:lang w:val="en-US"/>
              </w:rPr>
              <w:t>0375,</w:t>
            </w:r>
            <w:r w:rsidRPr="00046907">
              <w:rPr>
                <w:rFonts w:eastAsia="MS PGothic"/>
                <w:sz w:val="20"/>
                <w:lang w:val="en-US"/>
              </w:rPr>
              <w:br/>
              <w:t>424</w:t>
            </w:r>
            <w:r>
              <w:rPr>
                <w:rFonts w:eastAsia="MS PGothic"/>
                <w:sz w:val="20"/>
                <w:lang w:val="en-US"/>
              </w:rPr>
              <w:t>,</w:t>
            </w:r>
            <w:r w:rsidRPr="00046907">
              <w:rPr>
                <w:rFonts w:eastAsia="MS PGothic"/>
                <w:sz w:val="20"/>
                <w:lang w:val="en-US"/>
              </w:rPr>
              <w:t>4875-425</w:t>
            </w:r>
            <w:r>
              <w:rPr>
                <w:rFonts w:eastAsia="MS PGothic"/>
                <w:sz w:val="20"/>
                <w:lang w:val="en-US"/>
              </w:rPr>
              <w:t>,</w:t>
            </w:r>
            <w:r w:rsidRPr="00046907">
              <w:rPr>
                <w:rFonts w:eastAsia="MS PGothic"/>
                <w:sz w:val="20"/>
                <w:lang w:val="en-US"/>
              </w:rPr>
              <w:t>975,</w:t>
            </w:r>
            <w:r w:rsidRPr="00046907">
              <w:rPr>
                <w:rFonts w:eastAsia="MS PGothic"/>
                <w:sz w:val="20"/>
                <w:lang w:val="en-US"/>
              </w:rPr>
              <w:br/>
              <w:t>429</w:t>
            </w:r>
            <w:r>
              <w:rPr>
                <w:rFonts w:eastAsia="MS PGothic"/>
                <w:sz w:val="20"/>
                <w:lang w:val="en-US"/>
              </w:rPr>
              <w:t>,</w:t>
            </w:r>
            <w:r w:rsidRPr="00046907">
              <w:rPr>
                <w:rFonts w:eastAsia="MS PGothic"/>
                <w:sz w:val="20"/>
                <w:lang w:val="en-US"/>
              </w:rPr>
              <w:t>25-429</w:t>
            </w:r>
            <w:r>
              <w:rPr>
                <w:rFonts w:eastAsia="MS PGothic"/>
                <w:sz w:val="20"/>
                <w:lang w:val="en-US"/>
              </w:rPr>
              <w:t>,</w:t>
            </w:r>
            <w:r w:rsidRPr="00046907">
              <w:rPr>
                <w:rFonts w:eastAsia="MS PGothic"/>
                <w:sz w:val="20"/>
                <w:lang w:val="en-US"/>
              </w:rPr>
              <w:t>7375,</w:t>
            </w:r>
            <w:r w:rsidRPr="00046907">
              <w:rPr>
                <w:rFonts w:eastAsia="MS PGothic"/>
                <w:sz w:val="20"/>
                <w:lang w:val="en-US"/>
              </w:rPr>
              <w:br/>
              <w:t>440</w:t>
            </w:r>
            <w:r>
              <w:rPr>
                <w:rFonts w:eastAsia="MS PGothic"/>
                <w:sz w:val="20"/>
                <w:lang w:val="en-US"/>
              </w:rPr>
              <w:t>,</w:t>
            </w:r>
            <w:r w:rsidRPr="00046907">
              <w:rPr>
                <w:rFonts w:eastAsia="MS PGothic"/>
                <w:sz w:val="20"/>
                <w:lang w:val="en-US"/>
              </w:rPr>
              <w:t>5625-44</w:t>
            </w:r>
            <w:r w:rsidRPr="000D77B7">
              <w:rPr>
                <w:rFonts w:eastAsia="MS PGothic"/>
                <w:sz w:val="20"/>
              </w:rPr>
              <w:t>1</w:t>
            </w:r>
            <w:r>
              <w:rPr>
                <w:rFonts w:eastAsia="MS PGothic"/>
                <w:sz w:val="20"/>
              </w:rPr>
              <w:t>,</w:t>
            </w:r>
            <w:r w:rsidRPr="000D77B7">
              <w:rPr>
                <w:rFonts w:eastAsia="MS PGothic"/>
                <w:sz w:val="20"/>
              </w:rPr>
              <w:t>55,</w:t>
            </w:r>
            <w:r w:rsidRPr="000D77B7">
              <w:rPr>
                <w:rFonts w:eastAsia="MS PGothic"/>
                <w:sz w:val="20"/>
              </w:rPr>
              <w:br/>
              <w:t>444</w:t>
            </w:r>
            <w:r>
              <w:rPr>
                <w:rFonts w:eastAsia="MS PGothic"/>
                <w:sz w:val="20"/>
              </w:rPr>
              <w:t>,</w:t>
            </w:r>
            <w:r w:rsidRPr="000D77B7">
              <w:rPr>
                <w:rFonts w:eastAsia="MS PGothic"/>
                <w:sz w:val="20"/>
              </w:rPr>
              <w:t>5125-445</w:t>
            </w:r>
            <w:r>
              <w:rPr>
                <w:rFonts w:eastAsia="MS PGothic"/>
                <w:sz w:val="20"/>
              </w:rPr>
              <w:t>,</w:t>
            </w:r>
            <w:r w:rsidRPr="000D77B7">
              <w:rPr>
                <w:rFonts w:eastAsia="MS PGothic"/>
                <w:sz w:val="20"/>
              </w:rPr>
              <w:t xml:space="preserve">5 </w:t>
            </w:r>
            <w:r>
              <w:rPr>
                <w:rFonts w:eastAsia="MS PGothic"/>
                <w:sz w:val="20"/>
              </w:rPr>
              <w:t>y</w:t>
            </w:r>
            <w:r w:rsidRPr="000D77B7">
              <w:rPr>
                <w:rFonts w:eastAsia="MS PGothic"/>
                <w:sz w:val="20"/>
              </w:rPr>
              <w:br/>
              <w:t>448</w:t>
            </w:r>
            <w:r>
              <w:rPr>
                <w:rFonts w:eastAsia="MS PGothic"/>
                <w:sz w:val="20"/>
              </w:rPr>
              <w:t>,</w:t>
            </w:r>
            <w:r w:rsidRPr="000D77B7">
              <w:rPr>
                <w:rFonts w:eastAsia="MS PGothic"/>
                <w:sz w:val="20"/>
              </w:rPr>
              <w:t>675-449</w:t>
            </w:r>
            <w:r>
              <w:rPr>
                <w:rFonts w:eastAsia="MS PGothic"/>
                <w:sz w:val="20"/>
              </w:rPr>
              <w:t>,</w:t>
            </w:r>
            <w:r w:rsidRPr="000D77B7">
              <w:rPr>
                <w:rFonts w:eastAsia="MS PGothic"/>
                <w:sz w:val="20"/>
              </w:rPr>
              <w:t>6625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12</w:t>
            </w:r>
            <w:r>
              <w:rPr>
                <w:rFonts w:eastAsia="MS PGothic"/>
                <w:sz w:val="20"/>
              </w:rPr>
              <w:t>,</w:t>
            </w:r>
            <w:r w:rsidRPr="000D77B7">
              <w:rPr>
                <w:rFonts w:eastAsia="MS PGothic"/>
                <w:sz w:val="20"/>
              </w:rPr>
              <w:t>5 kHz)</w:t>
            </w:r>
          </w:p>
        </w:tc>
        <w:tc>
          <w:tcPr>
            <w:tcW w:w="1439" w:type="dxa"/>
            <w:tcBorders>
              <w:top w:val="single" w:sz="6" w:space="0" w:color="auto"/>
              <w:lef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w:t>
            </w:r>
            <w:r>
              <w:rPr>
                <w:rFonts w:eastAsia="MS PGothic"/>
                <w:sz w:val="20"/>
              </w:rPr>
              <w:t>,</w:t>
            </w:r>
            <w:r w:rsidRPr="000D77B7">
              <w:rPr>
                <w:rFonts w:eastAsia="MS PGothic"/>
                <w:sz w:val="20"/>
              </w:rPr>
              <w:t>5</w:t>
            </w:r>
          </w:p>
        </w:tc>
        <w:tc>
          <w:tcPr>
            <w:tcW w:w="1726" w:type="dxa"/>
            <w:vMerge w:val="restart"/>
            <w:tcBorders>
              <w:top w:val="single" w:sz="6" w:space="0" w:color="auto"/>
              <w:left w:val="single" w:sz="6" w:space="0" w:color="auto"/>
              <w:bottom w:val="single" w:sz="6" w:space="0" w:color="auto"/>
            </w:tcBorders>
            <w:tcMar>
              <w:left w:w="85" w:type="dxa"/>
              <w:right w:w="57" w:type="dxa"/>
            </w:tcMar>
            <w:vAlign w:val="center"/>
          </w:tcPr>
          <w:p w:rsidR="00D53FB2" w:rsidRPr="000D77B7" w:rsidRDefault="00D53FB2" w:rsidP="0069201D">
            <w:pPr>
              <w:jc w:val="left"/>
              <w:rPr>
                <w:rFonts w:eastAsia="MS PGothic"/>
                <w:sz w:val="20"/>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Pr>
                <w:rFonts w:eastAsia="MS PGothic"/>
                <w:sz w:val="20"/>
                <w:lang w:val="en-US" w:eastAsia="ja-JP"/>
              </w:rPr>
              <w:t>(</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dBm)</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lang w:eastAsia="ja-JP"/>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D53FB2" w:rsidRPr="000D77B7" w:rsidTr="00263F52">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13004D">
            <w:pPr>
              <w:pStyle w:val="Tabletext"/>
              <w:jc w:val="left"/>
              <w:rPr>
                <w:rFonts w:eastAsia="MS PGothic"/>
                <w:sz w:val="20"/>
              </w:rPr>
            </w:pPr>
            <w:r w:rsidRPr="000D77B7">
              <w:rPr>
                <w:rFonts w:eastAsia="MS PGothic"/>
                <w:sz w:val="20"/>
              </w:rPr>
              <w:t>F7D, F8D o</w:t>
            </w:r>
            <w:r>
              <w:rPr>
                <w:rFonts w:eastAsia="MS PGothic"/>
                <w:sz w:val="20"/>
              </w:rPr>
              <w:t> </w:t>
            </w:r>
            <w:r w:rsidRPr="000D77B7">
              <w:rPr>
                <w:rFonts w:eastAsia="MS PGothic"/>
                <w:sz w:val="20"/>
              </w:rPr>
              <w:t>F9D</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sidRPr="000D77B7">
              <w:rPr>
                <w:rFonts w:eastAsia="MS PGothic"/>
                <w:sz w:val="20"/>
              </w:rPr>
              <w:t>420</w:t>
            </w:r>
            <w:r>
              <w:rPr>
                <w:rFonts w:eastAsia="MS PGothic"/>
                <w:sz w:val="20"/>
              </w:rPr>
              <w:t>,</w:t>
            </w:r>
            <w:r w:rsidRPr="000D77B7">
              <w:rPr>
                <w:rFonts w:eastAsia="MS PGothic"/>
                <w:sz w:val="20"/>
              </w:rPr>
              <w:t>0625-421</w:t>
            </w:r>
            <w:r>
              <w:rPr>
                <w:rFonts w:eastAsia="MS PGothic"/>
                <w:sz w:val="20"/>
              </w:rPr>
              <w:t>,</w:t>
            </w:r>
            <w:r w:rsidRPr="000D77B7">
              <w:rPr>
                <w:rFonts w:eastAsia="MS PGothic"/>
                <w:sz w:val="20"/>
              </w:rPr>
              <w:t>0125,</w:t>
            </w:r>
            <w:r w:rsidRPr="000D77B7">
              <w:rPr>
                <w:rFonts w:eastAsia="MS PGothic"/>
                <w:sz w:val="20"/>
              </w:rPr>
              <w:br/>
              <w:t>424</w:t>
            </w:r>
            <w:r>
              <w:rPr>
                <w:rFonts w:eastAsia="MS PGothic"/>
                <w:sz w:val="20"/>
              </w:rPr>
              <w:t>,</w:t>
            </w:r>
            <w:r w:rsidRPr="000D77B7">
              <w:rPr>
                <w:rFonts w:eastAsia="MS PGothic"/>
                <w:sz w:val="20"/>
              </w:rPr>
              <w:t>5-425</w:t>
            </w:r>
            <w:r>
              <w:rPr>
                <w:rFonts w:eastAsia="MS PGothic"/>
                <w:sz w:val="20"/>
              </w:rPr>
              <w:t>,</w:t>
            </w:r>
            <w:r w:rsidRPr="000D77B7">
              <w:rPr>
                <w:rFonts w:eastAsia="MS PGothic"/>
                <w:sz w:val="20"/>
              </w:rPr>
              <w:t>95,</w:t>
            </w:r>
            <w:r w:rsidRPr="000D77B7">
              <w:rPr>
                <w:rFonts w:eastAsia="MS PGothic"/>
                <w:sz w:val="20"/>
              </w:rPr>
              <w:br/>
              <w:t>429</w:t>
            </w:r>
            <w:r>
              <w:rPr>
                <w:rFonts w:eastAsia="MS PGothic"/>
                <w:sz w:val="20"/>
              </w:rPr>
              <w:t>,</w:t>
            </w:r>
            <w:r w:rsidRPr="000D77B7">
              <w:rPr>
                <w:rFonts w:eastAsia="MS PGothic"/>
                <w:sz w:val="20"/>
              </w:rPr>
              <w:t>2625-429</w:t>
            </w:r>
            <w:r>
              <w:rPr>
                <w:rFonts w:eastAsia="MS PGothic"/>
                <w:sz w:val="20"/>
              </w:rPr>
              <w:t>,</w:t>
            </w:r>
            <w:r w:rsidRPr="000D77B7">
              <w:rPr>
                <w:rFonts w:eastAsia="MS PGothic"/>
                <w:sz w:val="20"/>
              </w:rPr>
              <w:t>7125,</w:t>
            </w:r>
            <w:r w:rsidRPr="000D77B7">
              <w:rPr>
                <w:rFonts w:eastAsia="MS PGothic"/>
                <w:sz w:val="20"/>
              </w:rPr>
              <w:br/>
              <w:t>440</w:t>
            </w:r>
            <w:r>
              <w:rPr>
                <w:rFonts w:eastAsia="MS PGothic"/>
                <w:sz w:val="20"/>
              </w:rPr>
              <w:t>,</w:t>
            </w:r>
            <w:r w:rsidRPr="000D77B7">
              <w:rPr>
                <w:rFonts w:eastAsia="MS PGothic"/>
                <w:sz w:val="20"/>
              </w:rPr>
              <w:t>575-441</w:t>
            </w:r>
            <w:r>
              <w:rPr>
                <w:rFonts w:eastAsia="MS PGothic"/>
                <w:sz w:val="20"/>
              </w:rPr>
              <w:t>,</w:t>
            </w:r>
            <w:r w:rsidRPr="000D77B7">
              <w:rPr>
                <w:rFonts w:eastAsia="MS PGothic"/>
                <w:sz w:val="20"/>
              </w:rPr>
              <w:t>525,</w:t>
            </w:r>
            <w:r w:rsidRPr="000D77B7">
              <w:rPr>
                <w:rFonts w:eastAsia="MS PGothic"/>
                <w:sz w:val="20"/>
              </w:rPr>
              <w:br/>
              <w:t>444</w:t>
            </w:r>
            <w:r>
              <w:rPr>
                <w:rFonts w:eastAsia="MS PGothic"/>
                <w:sz w:val="20"/>
              </w:rPr>
              <w:t>,</w:t>
            </w:r>
            <w:r w:rsidRPr="000D77B7">
              <w:rPr>
                <w:rFonts w:eastAsia="MS PGothic"/>
                <w:sz w:val="20"/>
              </w:rPr>
              <w:t>525-445</w:t>
            </w:r>
            <w:r>
              <w:rPr>
                <w:rFonts w:eastAsia="MS PGothic"/>
                <w:sz w:val="20"/>
              </w:rPr>
              <w:t>,</w:t>
            </w:r>
            <w:r w:rsidRPr="000D77B7">
              <w:rPr>
                <w:rFonts w:eastAsia="MS PGothic"/>
                <w:sz w:val="20"/>
              </w:rPr>
              <w:t>475,</w:t>
            </w:r>
            <w:r w:rsidRPr="000D77B7">
              <w:rPr>
                <w:rFonts w:eastAsia="MS PGothic"/>
                <w:sz w:val="20"/>
              </w:rPr>
              <w:br/>
              <w:t>448</w:t>
            </w:r>
            <w:r>
              <w:rPr>
                <w:rFonts w:eastAsia="MS PGothic"/>
                <w:sz w:val="20"/>
              </w:rPr>
              <w:t>,</w:t>
            </w:r>
            <w:r w:rsidRPr="000D77B7">
              <w:rPr>
                <w:rFonts w:eastAsia="MS PGothic"/>
                <w:sz w:val="20"/>
              </w:rPr>
              <w:t>6875-449</w:t>
            </w:r>
            <w:r>
              <w:rPr>
                <w:rFonts w:eastAsia="MS PGothic"/>
                <w:sz w:val="20"/>
              </w:rPr>
              <w:t>,</w:t>
            </w:r>
            <w:r w:rsidRPr="000D77B7">
              <w:rPr>
                <w:rFonts w:eastAsia="MS PGothic"/>
                <w:sz w:val="20"/>
              </w:rPr>
              <w:t>6375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25 kHz)</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8</w:t>
            </w:r>
            <w:r>
              <w:rPr>
                <w:rFonts w:eastAsia="MS PGothic"/>
                <w:sz w:val="20"/>
              </w:rPr>
              <w:t>,</w:t>
            </w:r>
            <w:r w:rsidRPr="000D77B7">
              <w:rPr>
                <w:rFonts w:eastAsia="MS PGothic"/>
                <w:sz w:val="20"/>
              </w:rPr>
              <w:t>5</w:t>
            </w:r>
            <w:r w:rsidRPr="000D77B7">
              <w:rPr>
                <w:rFonts w:eastAsia="MS PGothic"/>
                <w:sz w:val="20"/>
              </w:rPr>
              <w:br/>
            </w:r>
            <w:bookmarkStart w:id="3" w:name="OLE_LINK5"/>
            <w:bookmarkStart w:id="4" w:name="OLE_LINK6"/>
            <w:r w:rsidRPr="000D77B7">
              <w:rPr>
                <w:rFonts w:eastAsia="MS PGothic"/>
                <w:sz w:val="20"/>
              </w:rPr>
              <w:sym w:font="Symbol" w:char="F0A3"/>
            </w:r>
            <w:bookmarkEnd w:id="3"/>
            <w:bookmarkEnd w:id="4"/>
            <w:r w:rsidRPr="000D77B7">
              <w:rPr>
                <w:rFonts w:eastAsia="MS PGothic"/>
                <w:sz w:val="12"/>
              </w:rPr>
              <w:t> </w:t>
            </w:r>
            <w:r w:rsidRPr="000D77B7">
              <w:rPr>
                <w:rFonts w:eastAsia="MS PGothic"/>
                <w:sz w:val="20"/>
              </w:rPr>
              <w:t>16</w:t>
            </w:r>
          </w:p>
        </w:tc>
        <w:tc>
          <w:tcPr>
            <w:tcW w:w="1726" w:type="dxa"/>
            <w:vMerge/>
            <w:tcBorders>
              <w:left w:val="single" w:sz="6" w:space="0" w:color="auto"/>
              <w:bottom w:val="single" w:sz="6" w:space="0" w:color="auto"/>
            </w:tcBorders>
            <w:tcMar>
              <w:left w:w="85" w:type="dxa"/>
              <w:right w:w="57" w:type="dxa"/>
            </w:tcMar>
            <w:vAlign w:val="center"/>
          </w:tcPr>
          <w:p w:rsidR="00D53FB2" w:rsidRPr="000D77B7" w:rsidRDefault="00D53FB2" w:rsidP="00250A53">
            <w:pPr>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D53FB2" w:rsidRPr="000D77B7" w:rsidRDefault="00D53FB2" w:rsidP="00250A53">
            <w:pPr>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D53FB2" w:rsidRPr="000D77B7" w:rsidRDefault="00D53FB2" w:rsidP="00250A53">
            <w:pPr>
              <w:pStyle w:val="Tabletext"/>
              <w:jc w:val="left"/>
              <w:rPr>
                <w:rFonts w:eastAsia="MS PGothic"/>
                <w:sz w:val="20"/>
              </w:rPr>
            </w:pPr>
          </w:p>
        </w:tc>
      </w:tr>
    </w:tbl>
    <w:p w:rsidR="00263F52" w:rsidRDefault="00263F52" w:rsidP="00263F52">
      <w:pPr>
        <w:pStyle w:val="Tablefin"/>
      </w:pPr>
    </w:p>
    <w:p w:rsidR="00263F52" w:rsidRDefault="00263F52" w:rsidP="00263F52">
      <w:pPr>
        <w:pStyle w:val="TableNo"/>
        <w:rPr>
          <w:lang w:eastAsia="ja-JP"/>
        </w:rPr>
      </w:pPr>
      <w:r>
        <w:lastRenderedPageBreak/>
        <w:t>CUADRO</w:t>
      </w:r>
      <w:r w:rsidRPr="00EA002B">
        <w:t xml:space="preserve"> </w:t>
      </w:r>
      <w:r>
        <w:t>2</w:t>
      </w:r>
      <w:r>
        <w:rPr>
          <w:lang w:eastAsia="ja-JP"/>
        </w:rPr>
        <w:t>1 (</w:t>
      </w:r>
      <w:r>
        <w:rPr>
          <w:i/>
          <w:iCs/>
          <w:lang w:eastAsia="ja-JP"/>
        </w:rPr>
        <w:t>Continuación</w:t>
      </w:r>
      <w:r>
        <w:rPr>
          <w:lang w:eastAsia="ja-JP"/>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815459" w:rsidP="00815459">
            <w:pPr>
              <w:pStyle w:val="Tablehead"/>
              <w:ind w:left="-57" w:right="-57"/>
              <w:rPr>
                <w:lang w:val="es-ES_tradnl"/>
              </w:rPr>
            </w:pPr>
            <w:r>
              <w:rPr>
                <w:sz w:val="20"/>
                <w:lang w:val="es-ES_tradnl"/>
              </w:rPr>
              <w:t>Sensibili</w:t>
            </w:r>
            <w:r w:rsidR="0098604D" w:rsidRPr="0093732E">
              <w:rPr>
                <w:sz w:val="20"/>
                <w:lang w:val="es-ES_tradnl"/>
              </w:rPr>
              <w:t>dad de la portadora</w:t>
            </w:r>
          </w:p>
        </w:tc>
      </w:tr>
      <w:tr w:rsidR="00457C2F" w:rsidRPr="00046907" w:rsidTr="003C7CB8">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457C2F" w:rsidRPr="00046907" w:rsidRDefault="00457C2F" w:rsidP="003C7CB8">
            <w:pPr>
              <w:pStyle w:val="Tabletext"/>
              <w:jc w:val="center"/>
              <w:rPr>
                <w:rFonts w:eastAsia="MS PGothic"/>
                <w:i/>
                <w:iCs/>
                <w:sz w:val="20"/>
                <w:lang w:val="en-US"/>
              </w:rPr>
            </w:pPr>
            <w:r>
              <w:rPr>
                <w:rFonts w:eastAsia="MS PGothic"/>
                <w:i/>
                <w:iCs/>
                <w:sz w:val="20"/>
                <w:lang w:val="en-US"/>
              </w:rPr>
              <w:t>T</w:t>
            </w:r>
            <w:r w:rsidRPr="00046907">
              <w:rPr>
                <w:rFonts w:eastAsia="MS PGothic"/>
                <w:i/>
                <w:iCs/>
                <w:sz w:val="20"/>
                <w:lang w:val="en-US"/>
              </w:rPr>
              <w:t>eleme</w:t>
            </w:r>
            <w:r>
              <w:rPr>
                <w:rFonts w:eastAsia="MS PGothic"/>
                <w:i/>
                <w:iCs/>
                <w:sz w:val="20"/>
                <w:lang w:val="en-US"/>
              </w:rPr>
              <w:t xml:space="preserve">dida médica </w:t>
            </w:r>
            <w:r w:rsidRPr="00457C2F">
              <w:rPr>
                <w:rFonts w:eastAsia="MS PGothic"/>
              </w:rPr>
              <w:t>(cont.)</w:t>
            </w:r>
          </w:p>
        </w:tc>
      </w:tr>
      <w:tr w:rsidR="00A65D9B" w:rsidRPr="000D77B7" w:rsidTr="00263F52">
        <w:trPr>
          <w:cantSplit/>
          <w:jc w:val="center"/>
        </w:trPr>
        <w:tc>
          <w:tcPr>
            <w:tcW w:w="1293" w:type="dxa"/>
            <w:tcBorders>
              <w:top w:val="single" w:sz="4" w:space="0" w:color="auto"/>
              <w:left w:val="single" w:sz="4" w:space="0" w:color="auto"/>
              <w:bottom w:val="single" w:sz="4" w:space="0" w:color="auto"/>
            </w:tcBorders>
            <w:tcMar>
              <w:left w:w="85" w:type="dxa"/>
              <w:right w:w="57" w:type="dxa"/>
            </w:tcMar>
            <w:vAlign w:val="center"/>
          </w:tcPr>
          <w:p w:rsidR="00A65D9B" w:rsidRPr="00233F3F" w:rsidRDefault="00A65D9B" w:rsidP="00250A53">
            <w:pPr>
              <w:pStyle w:val="Tabletext"/>
              <w:jc w:val="left"/>
              <w:rPr>
                <w:rFonts w:eastAsia="MS PGothic"/>
                <w:sz w:val="20"/>
                <w:lang w:val="en-US"/>
              </w:rPr>
            </w:pPr>
            <w:r w:rsidRPr="00233F3F">
              <w:rPr>
                <w:rFonts w:eastAsia="MS PGothic"/>
                <w:sz w:val="20"/>
                <w:lang w:val="en-US"/>
              </w:rPr>
              <w:t>F7D, F8D, F9D o G7D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420</w:t>
            </w:r>
            <w:r>
              <w:rPr>
                <w:rFonts w:eastAsia="MS PGothic"/>
                <w:sz w:val="20"/>
              </w:rPr>
              <w:t>,</w:t>
            </w:r>
            <w:r w:rsidRPr="000D77B7">
              <w:rPr>
                <w:rFonts w:eastAsia="MS PGothic"/>
                <w:sz w:val="20"/>
              </w:rPr>
              <w:t>075-420</w:t>
            </w:r>
            <w:r>
              <w:rPr>
                <w:rFonts w:eastAsia="MS PGothic"/>
                <w:sz w:val="20"/>
              </w:rPr>
              <w:t>,</w:t>
            </w:r>
            <w:r w:rsidRPr="000D77B7">
              <w:rPr>
                <w:rFonts w:eastAsia="MS PGothic"/>
                <w:sz w:val="20"/>
              </w:rPr>
              <w:t>975,</w:t>
            </w:r>
            <w:r w:rsidRPr="000D77B7">
              <w:rPr>
                <w:rFonts w:eastAsia="MS PGothic"/>
                <w:sz w:val="20"/>
              </w:rPr>
              <w:br/>
              <w:t>424</w:t>
            </w:r>
            <w:r>
              <w:rPr>
                <w:rFonts w:eastAsia="MS PGothic"/>
                <w:sz w:val="20"/>
              </w:rPr>
              <w:t>,</w:t>
            </w:r>
            <w:r w:rsidRPr="000D77B7">
              <w:rPr>
                <w:rFonts w:eastAsia="MS PGothic"/>
                <w:sz w:val="20"/>
              </w:rPr>
              <w:t>5125-425</w:t>
            </w:r>
            <w:r>
              <w:rPr>
                <w:rFonts w:eastAsia="MS PGothic"/>
                <w:sz w:val="20"/>
              </w:rPr>
              <w:t>,</w:t>
            </w:r>
            <w:r w:rsidRPr="000D77B7">
              <w:rPr>
                <w:rFonts w:eastAsia="MS PGothic"/>
                <w:sz w:val="20"/>
              </w:rPr>
              <w:t>9125,</w:t>
            </w:r>
            <w:r w:rsidRPr="000D77B7">
              <w:rPr>
                <w:rFonts w:eastAsia="MS PGothic"/>
                <w:sz w:val="20"/>
              </w:rPr>
              <w:br/>
              <w:t>429</w:t>
            </w:r>
            <w:r>
              <w:rPr>
                <w:rFonts w:eastAsia="MS PGothic"/>
                <w:sz w:val="20"/>
              </w:rPr>
              <w:t>,</w:t>
            </w:r>
            <w:r w:rsidRPr="000D77B7">
              <w:rPr>
                <w:rFonts w:eastAsia="MS PGothic"/>
                <w:sz w:val="20"/>
              </w:rPr>
              <w:t>275-429</w:t>
            </w:r>
            <w:r>
              <w:rPr>
                <w:rFonts w:eastAsia="MS PGothic"/>
                <w:sz w:val="20"/>
              </w:rPr>
              <w:t>,</w:t>
            </w:r>
            <w:r w:rsidRPr="000D77B7">
              <w:rPr>
                <w:rFonts w:eastAsia="MS PGothic"/>
                <w:sz w:val="20"/>
              </w:rPr>
              <w:t>675,</w:t>
            </w:r>
            <w:r w:rsidRPr="000D77B7">
              <w:rPr>
                <w:rFonts w:eastAsia="MS PGothic"/>
                <w:sz w:val="20"/>
              </w:rPr>
              <w:br/>
              <w:t>440</w:t>
            </w:r>
            <w:r>
              <w:rPr>
                <w:rFonts w:eastAsia="MS PGothic"/>
                <w:sz w:val="20"/>
              </w:rPr>
              <w:t>,</w:t>
            </w:r>
            <w:r w:rsidRPr="000D77B7">
              <w:rPr>
                <w:rFonts w:eastAsia="MS PGothic"/>
                <w:sz w:val="20"/>
              </w:rPr>
              <w:t>5875-441</w:t>
            </w:r>
            <w:r>
              <w:rPr>
                <w:rFonts w:eastAsia="MS PGothic"/>
                <w:sz w:val="20"/>
              </w:rPr>
              <w:t>,</w:t>
            </w:r>
            <w:r w:rsidRPr="000D77B7">
              <w:rPr>
                <w:rFonts w:eastAsia="MS PGothic"/>
                <w:sz w:val="20"/>
              </w:rPr>
              <w:t>4875,</w:t>
            </w:r>
            <w:r w:rsidRPr="000D77B7">
              <w:rPr>
                <w:rFonts w:eastAsia="MS PGothic"/>
                <w:sz w:val="20"/>
              </w:rPr>
              <w:br/>
              <w:t>444</w:t>
            </w:r>
            <w:r>
              <w:rPr>
                <w:rFonts w:eastAsia="MS PGothic"/>
                <w:sz w:val="20"/>
              </w:rPr>
              <w:t>,</w:t>
            </w:r>
            <w:r w:rsidRPr="000D77B7">
              <w:rPr>
                <w:rFonts w:eastAsia="MS PGothic"/>
                <w:sz w:val="20"/>
              </w:rPr>
              <w:t>5375-445</w:t>
            </w:r>
            <w:r>
              <w:rPr>
                <w:rFonts w:eastAsia="MS PGothic"/>
                <w:sz w:val="20"/>
              </w:rPr>
              <w:t>,</w:t>
            </w:r>
            <w:r w:rsidRPr="000D77B7">
              <w:rPr>
                <w:rFonts w:eastAsia="MS PGothic"/>
                <w:sz w:val="20"/>
              </w:rPr>
              <w:t>4375,</w:t>
            </w:r>
            <w:r w:rsidRPr="000D77B7">
              <w:rPr>
                <w:rFonts w:eastAsia="MS PGothic"/>
                <w:sz w:val="20"/>
              </w:rPr>
              <w:br/>
              <w:t>448</w:t>
            </w:r>
            <w:r>
              <w:rPr>
                <w:rFonts w:eastAsia="MS PGothic"/>
                <w:sz w:val="20"/>
              </w:rPr>
              <w:t>,</w:t>
            </w:r>
            <w:r w:rsidRPr="000D77B7">
              <w:rPr>
                <w:rFonts w:eastAsia="MS PGothic"/>
                <w:sz w:val="20"/>
              </w:rPr>
              <w:t>7-449</w:t>
            </w:r>
            <w:r>
              <w:rPr>
                <w:rFonts w:eastAsia="MS PGothic"/>
                <w:sz w:val="20"/>
              </w:rPr>
              <w:t>,</w:t>
            </w:r>
            <w:r w:rsidRPr="000D77B7">
              <w:rPr>
                <w:rFonts w:eastAsia="MS PGothic"/>
                <w:sz w:val="20"/>
              </w:rPr>
              <w:t>6</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50 kHz)</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16</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32</w:t>
            </w:r>
          </w:p>
        </w:tc>
        <w:tc>
          <w:tcPr>
            <w:tcW w:w="1726" w:type="dxa"/>
            <w:tcBorders>
              <w:left w:val="single" w:sz="6" w:space="0" w:color="auto"/>
              <w:bottom w:val="single" w:sz="4" w:space="0" w:color="auto"/>
            </w:tcBorders>
            <w:tcMar>
              <w:left w:w="85" w:type="dxa"/>
              <w:right w:w="57" w:type="dxa"/>
            </w:tcMar>
            <w:vAlign w:val="center"/>
          </w:tcPr>
          <w:p w:rsidR="00A65D9B" w:rsidRPr="000D77B7" w:rsidRDefault="00D53FB2" w:rsidP="00250A53">
            <w:pPr>
              <w:jc w:val="left"/>
              <w:rPr>
                <w:rFonts w:eastAsia="MS PGothic"/>
                <w:sz w:val="20"/>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Pr>
                <w:rFonts w:eastAsia="MS PGothic"/>
                <w:sz w:val="20"/>
                <w:lang w:val="en-US" w:eastAsia="ja-JP"/>
              </w:rPr>
              <w:t>(</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65D9B" w:rsidRPr="000D77B7" w:rsidRDefault="00D53FB2" w:rsidP="00D53FB2">
            <w:pPr>
              <w:jc w:val="left"/>
              <w:rPr>
                <w:rFonts w:eastAsia="MS PGothic"/>
                <w:sz w:val="20"/>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A65D9B" w:rsidRPr="000D77B7" w:rsidRDefault="00D53FB2" w:rsidP="00250A53">
            <w:pPr>
              <w:pStyle w:val="Tabletext"/>
              <w:jc w:val="left"/>
              <w:rPr>
                <w:rFonts w:eastAsia="MS PGothic"/>
                <w:sz w:val="20"/>
              </w:rPr>
            </w:pPr>
            <w:r w:rsidRPr="000D77B7">
              <w:rPr>
                <w:rFonts w:eastAsia="MS PGothic"/>
                <w:sz w:val="20"/>
              </w:rPr>
              <w:t>No</w:t>
            </w:r>
            <w:r>
              <w:rPr>
                <w:rFonts w:eastAsia="MS PGothic"/>
                <w:sz w:val="20"/>
              </w:rPr>
              <w:t xml:space="preserve"> se </w:t>
            </w:r>
            <w:r w:rsidRPr="000D77B7">
              <w:rPr>
                <w:rFonts w:eastAsia="MS PGothic"/>
                <w:sz w:val="20"/>
              </w:rPr>
              <w:br/>
              <w:t>requi</w:t>
            </w:r>
            <w:r>
              <w:rPr>
                <w:rFonts w:eastAsia="MS PGothic"/>
                <w:sz w:val="20"/>
              </w:rPr>
              <w:t>e</w:t>
            </w:r>
            <w:r w:rsidRPr="000D77B7">
              <w:rPr>
                <w:rFonts w:eastAsia="MS PGothic"/>
                <w:sz w:val="20"/>
              </w:rPr>
              <w:t>r</w:t>
            </w:r>
            <w:r>
              <w:rPr>
                <w:rFonts w:eastAsia="MS PGothic"/>
                <w:sz w:val="20"/>
              </w:rPr>
              <w:t>e</w:t>
            </w:r>
          </w:p>
        </w:tc>
      </w:tr>
      <w:tr w:rsidR="00A65D9B" w:rsidRPr="000D77B7" w:rsidTr="00263F52">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A65D9B" w:rsidRPr="00233F3F" w:rsidRDefault="00A65D9B" w:rsidP="00250A53">
            <w:pPr>
              <w:pStyle w:val="Tabletext"/>
              <w:jc w:val="left"/>
              <w:rPr>
                <w:rFonts w:eastAsia="MS PGothic"/>
                <w:sz w:val="20"/>
                <w:lang w:val="en-US"/>
              </w:rPr>
            </w:pPr>
            <w:r w:rsidRPr="00233F3F">
              <w:rPr>
                <w:rFonts w:eastAsia="MS PGothic"/>
                <w:sz w:val="20"/>
                <w:lang w:val="en-US"/>
              </w:rPr>
              <w:t>F7D, F8D, F9D or G7D</w:t>
            </w:r>
          </w:p>
        </w:tc>
        <w:tc>
          <w:tcPr>
            <w:tcW w:w="2304" w:type="dxa"/>
            <w:tcBorders>
              <w:top w:val="single" w:sz="6" w:space="0" w:color="auto"/>
              <w:left w:val="nil"/>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420</w:t>
            </w:r>
            <w:r>
              <w:rPr>
                <w:rFonts w:eastAsia="MS PGothic"/>
                <w:sz w:val="20"/>
              </w:rPr>
              <w:t>,</w:t>
            </w:r>
            <w:r w:rsidRPr="000D77B7">
              <w:rPr>
                <w:rFonts w:eastAsia="MS PGothic"/>
                <w:sz w:val="20"/>
              </w:rPr>
              <w:t>1-420</w:t>
            </w:r>
            <w:r>
              <w:rPr>
                <w:rFonts w:eastAsia="MS PGothic"/>
                <w:sz w:val="20"/>
              </w:rPr>
              <w:t>,</w:t>
            </w:r>
            <w:r w:rsidRPr="000D77B7">
              <w:rPr>
                <w:rFonts w:eastAsia="MS PGothic"/>
                <w:sz w:val="20"/>
              </w:rPr>
              <w:t>9,</w:t>
            </w:r>
            <w:r w:rsidRPr="000D77B7">
              <w:rPr>
                <w:rFonts w:eastAsia="MS PGothic"/>
                <w:sz w:val="20"/>
              </w:rPr>
              <w:br/>
              <w:t>424</w:t>
            </w:r>
            <w:r>
              <w:rPr>
                <w:rFonts w:eastAsia="MS PGothic"/>
                <w:sz w:val="20"/>
              </w:rPr>
              <w:t>,</w:t>
            </w:r>
            <w:r w:rsidRPr="000D77B7">
              <w:rPr>
                <w:rFonts w:eastAsia="MS PGothic"/>
                <w:sz w:val="20"/>
              </w:rPr>
              <w:t>5375-425</w:t>
            </w:r>
            <w:r>
              <w:rPr>
                <w:rFonts w:eastAsia="MS PGothic"/>
                <w:sz w:val="20"/>
              </w:rPr>
              <w:t>,</w:t>
            </w:r>
            <w:r w:rsidRPr="000D77B7">
              <w:rPr>
                <w:rFonts w:eastAsia="MS PGothic"/>
                <w:sz w:val="20"/>
              </w:rPr>
              <w:t>8375,</w:t>
            </w:r>
            <w:r w:rsidRPr="000D77B7">
              <w:rPr>
                <w:rFonts w:eastAsia="MS PGothic"/>
                <w:sz w:val="20"/>
              </w:rPr>
              <w:br/>
              <w:t>429</w:t>
            </w:r>
            <w:r>
              <w:rPr>
                <w:rFonts w:eastAsia="MS PGothic"/>
                <w:sz w:val="20"/>
              </w:rPr>
              <w:t>,</w:t>
            </w:r>
            <w:r w:rsidRPr="000D77B7">
              <w:rPr>
                <w:rFonts w:eastAsia="MS PGothic"/>
                <w:sz w:val="20"/>
              </w:rPr>
              <w:t>3-429</w:t>
            </w:r>
            <w:r>
              <w:rPr>
                <w:rFonts w:eastAsia="MS PGothic"/>
                <w:sz w:val="20"/>
              </w:rPr>
              <w:t>,</w:t>
            </w:r>
            <w:r w:rsidRPr="000D77B7">
              <w:rPr>
                <w:rFonts w:eastAsia="MS PGothic"/>
                <w:sz w:val="20"/>
              </w:rPr>
              <w:t>6,</w:t>
            </w:r>
            <w:r w:rsidRPr="000D77B7">
              <w:rPr>
                <w:rFonts w:eastAsia="MS PGothic"/>
                <w:sz w:val="20"/>
              </w:rPr>
              <w:br/>
              <w:t>440</w:t>
            </w:r>
            <w:r>
              <w:rPr>
                <w:rFonts w:eastAsia="MS PGothic"/>
                <w:sz w:val="20"/>
              </w:rPr>
              <w:t>,</w:t>
            </w:r>
            <w:r w:rsidRPr="000D77B7">
              <w:rPr>
                <w:rFonts w:eastAsia="MS PGothic"/>
                <w:sz w:val="20"/>
              </w:rPr>
              <w:t>6125-441</w:t>
            </w:r>
            <w:r>
              <w:rPr>
                <w:rFonts w:eastAsia="MS PGothic"/>
                <w:sz w:val="20"/>
              </w:rPr>
              <w:t>,</w:t>
            </w:r>
            <w:r w:rsidRPr="000D77B7">
              <w:rPr>
                <w:rFonts w:eastAsia="MS PGothic"/>
                <w:sz w:val="20"/>
              </w:rPr>
              <w:t>4125,</w:t>
            </w:r>
            <w:r w:rsidRPr="000D77B7">
              <w:rPr>
                <w:rFonts w:eastAsia="MS PGothic"/>
                <w:sz w:val="20"/>
              </w:rPr>
              <w:br/>
              <w:t>444</w:t>
            </w:r>
            <w:r>
              <w:rPr>
                <w:rFonts w:eastAsia="MS PGothic"/>
                <w:sz w:val="20"/>
              </w:rPr>
              <w:t>,</w:t>
            </w:r>
            <w:r w:rsidRPr="000D77B7">
              <w:rPr>
                <w:rFonts w:eastAsia="MS PGothic"/>
                <w:sz w:val="20"/>
              </w:rPr>
              <w:t>5625-445</w:t>
            </w:r>
            <w:r>
              <w:rPr>
                <w:rFonts w:eastAsia="MS PGothic"/>
                <w:sz w:val="20"/>
              </w:rPr>
              <w:t>,</w:t>
            </w:r>
            <w:r w:rsidRPr="000D77B7">
              <w:rPr>
                <w:rFonts w:eastAsia="MS PGothic"/>
                <w:sz w:val="20"/>
              </w:rPr>
              <w:t>3625,</w:t>
            </w:r>
            <w:r w:rsidRPr="000D77B7">
              <w:rPr>
                <w:rFonts w:eastAsia="MS PGothic"/>
                <w:sz w:val="20"/>
              </w:rPr>
              <w:br/>
              <w:t>448</w:t>
            </w:r>
            <w:r>
              <w:rPr>
                <w:rFonts w:eastAsia="MS PGothic"/>
                <w:sz w:val="20"/>
              </w:rPr>
              <w:t>,</w:t>
            </w:r>
            <w:r w:rsidRPr="000D77B7">
              <w:rPr>
                <w:rFonts w:eastAsia="MS PGothic"/>
                <w:sz w:val="20"/>
              </w:rPr>
              <w:t>725-449</w:t>
            </w:r>
            <w:r>
              <w:rPr>
                <w:rFonts w:eastAsia="MS PGothic"/>
                <w:sz w:val="20"/>
              </w:rPr>
              <w:t>,</w:t>
            </w:r>
            <w:r w:rsidRPr="000D77B7">
              <w:rPr>
                <w:rFonts w:eastAsia="MS PGothic"/>
                <w:sz w:val="20"/>
              </w:rPr>
              <w:t>525,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32</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64</w:t>
            </w:r>
          </w:p>
        </w:tc>
        <w:tc>
          <w:tcPr>
            <w:tcW w:w="1726" w:type="dxa"/>
            <w:tcBorders>
              <w:top w:val="single" w:sz="4" w:space="0" w:color="auto"/>
              <w:lef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0D77B7" w:rsidTr="00263F52">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233F3F" w:rsidRDefault="00A65D9B" w:rsidP="00250A53">
            <w:pPr>
              <w:pStyle w:val="Tabletext"/>
              <w:jc w:val="left"/>
              <w:rPr>
                <w:rFonts w:eastAsia="MS PGothic"/>
                <w:sz w:val="20"/>
                <w:lang w:val="en-US"/>
              </w:rPr>
            </w:pPr>
            <w:r>
              <w:rPr>
                <w:rFonts w:eastAsia="MS PGothic"/>
                <w:sz w:val="20"/>
                <w:lang w:val="en-US"/>
              </w:rPr>
              <w:t>F7D, F8D, F9D o</w:t>
            </w:r>
            <w:r w:rsidRPr="00233F3F">
              <w:rPr>
                <w:rFonts w:eastAsia="MS PGothic"/>
                <w:sz w:val="20"/>
                <w:lang w:val="en-US"/>
              </w:rPr>
              <w:t xml:space="preserve"> G7D</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420</w:t>
            </w:r>
            <w:r>
              <w:rPr>
                <w:rFonts w:eastAsia="MS PGothic"/>
                <w:sz w:val="20"/>
              </w:rPr>
              <w:t>,</w:t>
            </w:r>
            <w:r w:rsidRPr="000D77B7">
              <w:rPr>
                <w:rFonts w:eastAsia="MS PGothic"/>
                <w:sz w:val="20"/>
              </w:rPr>
              <w:t>3, 420</w:t>
            </w:r>
            <w:r>
              <w:rPr>
                <w:rFonts w:eastAsia="MS PGothic"/>
                <w:sz w:val="20"/>
              </w:rPr>
              <w:t>,</w:t>
            </w:r>
            <w:r w:rsidRPr="000D77B7">
              <w:rPr>
                <w:rFonts w:eastAsia="MS PGothic"/>
                <w:sz w:val="20"/>
              </w:rPr>
              <w:t>8, 424</w:t>
            </w:r>
            <w:r>
              <w:rPr>
                <w:rFonts w:eastAsia="MS PGothic"/>
                <w:sz w:val="20"/>
              </w:rPr>
              <w:t>,</w:t>
            </w:r>
            <w:r w:rsidRPr="000D77B7">
              <w:rPr>
                <w:rFonts w:eastAsia="MS PGothic"/>
                <w:sz w:val="20"/>
              </w:rPr>
              <w:t>7375, 425</w:t>
            </w:r>
            <w:r>
              <w:rPr>
                <w:rFonts w:eastAsia="MS PGothic"/>
                <w:sz w:val="20"/>
              </w:rPr>
              <w:t>,</w:t>
            </w:r>
            <w:r w:rsidRPr="000D77B7">
              <w:rPr>
                <w:rFonts w:eastAsia="MS PGothic"/>
                <w:sz w:val="20"/>
              </w:rPr>
              <w:t>2375, 425</w:t>
            </w:r>
            <w:r>
              <w:rPr>
                <w:rFonts w:eastAsia="MS PGothic"/>
                <w:sz w:val="20"/>
              </w:rPr>
              <w:t>,</w:t>
            </w:r>
            <w:r w:rsidRPr="000D77B7">
              <w:rPr>
                <w:rFonts w:eastAsia="MS PGothic"/>
                <w:sz w:val="20"/>
              </w:rPr>
              <w:t>7375, 429</w:t>
            </w:r>
            <w:r>
              <w:rPr>
                <w:rFonts w:eastAsia="MS PGothic"/>
                <w:sz w:val="20"/>
              </w:rPr>
              <w:t>,</w:t>
            </w:r>
            <w:r w:rsidRPr="000D77B7">
              <w:rPr>
                <w:rFonts w:eastAsia="MS PGothic"/>
                <w:sz w:val="20"/>
              </w:rPr>
              <w:t>5, 440</w:t>
            </w:r>
            <w:r>
              <w:rPr>
                <w:rFonts w:eastAsia="MS PGothic"/>
                <w:sz w:val="20"/>
              </w:rPr>
              <w:t>,</w:t>
            </w:r>
            <w:r w:rsidRPr="000D77B7">
              <w:rPr>
                <w:rFonts w:eastAsia="MS PGothic"/>
                <w:sz w:val="20"/>
              </w:rPr>
              <w:t>8125, 441</w:t>
            </w:r>
            <w:r>
              <w:rPr>
                <w:rFonts w:eastAsia="MS PGothic"/>
                <w:sz w:val="20"/>
              </w:rPr>
              <w:t>,</w:t>
            </w:r>
            <w:r w:rsidRPr="000D77B7">
              <w:rPr>
                <w:rFonts w:eastAsia="MS PGothic"/>
                <w:sz w:val="20"/>
              </w:rPr>
              <w:t>3125, 444</w:t>
            </w:r>
            <w:r>
              <w:rPr>
                <w:rFonts w:eastAsia="MS PGothic"/>
                <w:sz w:val="20"/>
              </w:rPr>
              <w:t>,</w:t>
            </w:r>
            <w:r w:rsidRPr="000D77B7">
              <w:rPr>
                <w:rFonts w:eastAsia="MS PGothic"/>
                <w:sz w:val="20"/>
              </w:rPr>
              <w:t>7625, 445</w:t>
            </w:r>
            <w:r>
              <w:rPr>
                <w:rFonts w:eastAsia="MS PGothic"/>
                <w:sz w:val="20"/>
              </w:rPr>
              <w:t>,</w:t>
            </w:r>
            <w:r w:rsidRPr="000D77B7">
              <w:rPr>
                <w:rFonts w:eastAsia="MS PGothic"/>
                <w:sz w:val="20"/>
              </w:rPr>
              <w:t>2625, 448</w:t>
            </w:r>
            <w:r>
              <w:rPr>
                <w:rFonts w:eastAsia="MS PGothic"/>
                <w:sz w:val="20"/>
              </w:rPr>
              <w:t>,</w:t>
            </w:r>
            <w:r w:rsidRPr="000D77B7">
              <w:rPr>
                <w:rFonts w:eastAsia="MS PGothic"/>
                <w:sz w:val="20"/>
              </w:rPr>
              <w:t>925, 449</w:t>
            </w:r>
            <w:r>
              <w:rPr>
                <w:rFonts w:eastAsia="MS PGothic"/>
                <w:sz w:val="20"/>
              </w:rPr>
              <w:t>,</w:t>
            </w:r>
            <w:r w:rsidRPr="000D77B7">
              <w:rPr>
                <w:rFonts w:eastAsia="MS PGothic"/>
                <w:sz w:val="20"/>
              </w:rPr>
              <w:t>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64</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B66752" w:rsidP="00250A53">
            <w:pPr>
              <w:pStyle w:val="Tabletext"/>
              <w:jc w:val="left"/>
              <w:rPr>
                <w:rFonts w:eastAsia="MS PGothic"/>
                <w:sz w:val="20"/>
                <w:lang w:eastAsia="ja-JP"/>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sidRPr="00D47132">
              <w:rPr>
                <w:rFonts w:eastAsia="MS PGothic"/>
                <w:sz w:val="20"/>
                <w:lang w:val="en-US" w:eastAsia="ja-JP"/>
              </w:rPr>
              <w:t>(12</w:t>
            </w:r>
            <w:r>
              <w:rPr>
                <w:rFonts w:eastAsia="MS PGothic"/>
                <w:sz w:val="20"/>
                <w:lang w:val="en-US" w:eastAsia="ja-JP"/>
              </w:rPr>
              <w:t>,</w:t>
            </w:r>
            <w:r w:rsidRPr="00D47132">
              <w:rPr>
                <w:rFonts w:eastAsia="MS PGothic"/>
                <w:sz w:val="20"/>
                <w:lang w:val="en-US" w:eastAsia="ja-JP"/>
              </w:rPr>
              <w:t>14 dBm)</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4550A2" w:rsidP="00250A53">
            <w:pPr>
              <w:pStyle w:val="Tabletext"/>
              <w:jc w:val="left"/>
              <w:rPr>
                <w:rFonts w:eastAsia="MS PGothic"/>
                <w:sz w:val="20"/>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10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0D77B7" w:rsidTr="00DA40D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center"/>
              <w:rPr>
                <w:rFonts w:eastAsia="MS PGothic"/>
                <w:i/>
                <w:iCs/>
                <w:sz w:val="20"/>
              </w:rPr>
            </w:pPr>
            <w:r>
              <w:rPr>
                <w:rFonts w:eastAsia="MS PGothic"/>
                <w:i/>
                <w:iCs/>
                <w:sz w:val="20"/>
              </w:rPr>
              <w:t>Audífonos</w:t>
            </w:r>
          </w:p>
        </w:tc>
      </w:tr>
      <w:tr w:rsidR="00A65D9B" w:rsidRPr="000D77B7" w:rsidTr="00263F52">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F3E o F8W</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75</w:t>
            </w:r>
            <w:r>
              <w:rPr>
                <w:rFonts w:eastAsia="MS PGothic"/>
                <w:sz w:val="20"/>
              </w:rPr>
              <w:t>,</w:t>
            </w:r>
            <w:r w:rsidRPr="000D77B7">
              <w:rPr>
                <w:rFonts w:eastAsia="MS PGothic"/>
                <w:sz w:val="20"/>
              </w:rPr>
              <w:t>2125-75</w:t>
            </w:r>
            <w:r>
              <w:rPr>
                <w:rFonts w:eastAsia="MS PGothic"/>
                <w:sz w:val="20"/>
              </w:rPr>
              <w:t>,</w:t>
            </w:r>
            <w:r w:rsidRPr="000D77B7">
              <w:rPr>
                <w:rFonts w:eastAsia="MS PGothic"/>
                <w:sz w:val="20"/>
              </w:rPr>
              <w:t>5875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12</w:t>
            </w:r>
            <w:r>
              <w:rPr>
                <w:rFonts w:eastAsia="MS PGothic"/>
                <w:sz w:val="20"/>
              </w:rPr>
              <w:t>,5 kHz</w:t>
            </w:r>
            <w:r w:rsidRPr="000D77B7">
              <w:rPr>
                <w:rFonts w:eastAsia="MS PGothic"/>
                <w:sz w:val="20"/>
              </w:rPr>
              <w:t>)</w:t>
            </w:r>
          </w:p>
        </w:tc>
        <w:tc>
          <w:tcPr>
            <w:tcW w:w="1439" w:type="dxa"/>
            <w:tcBorders>
              <w:top w:val="single" w:sz="6" w:space="0" w:color="auto"/>
              <w:lef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Pr>
                <w:rFonts w:eastAsia="MS PGothic"/>
                <w:sz w:val="20"/>
              </w:rPr>
              <w:t xml:space="preserve"> </w:t>
            </w:r>
            <w:r w:rsidRPr="000D77B7">
              <w:rPr>
                <w:rFonts w:eastAsia="MS PGothic"/>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0D77B7" w:rsidRDefault="00B66752" w:rsidP="00250A53">
            <w:pPr>
              <w:pStyle w:val="Tabletext"/>
              <w:jc w:val="left"/>
              <w:rPr>
                <w:rFonts w:eastAsia="MS PGothic"/>
                <w:sz w:val="20"/>
                <w:lang w:eastAsia="ja-JP"/>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sidRPr="00D47132">
              <w:rPr>
                <w:rFonts w:eastAsia="MS PGothic"/>
                <w:sz w:val="20"/>
                <w:lang w:val="en-US" w:eastAsia="ja-JP"/>
              </w:rPr>
              <w:t>(12</w:t>
            </w:r>
            <w:r>
              <w:rPr>
                <w:rFonts w:eastAsia="MS PGothic"/>
                <w:sz w:val="20"/>
                <w:lang w:val="en-US" w:eastAsia="ja-JP"/>
              </w:rPr>
              <w:t>,</w:t>
            </w:r>
            <w:r w:rsidRPr="00D47132">
              <w:rPr>
                <w:rFonts w:eastAsia="MS PGothic"/>
                <w:sz w:val="20"/>
                <w:lang w:val="en-US" w:eastAsia="ja-JP"/>
              </w:rPr>
              <w:t>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0D77B7" w:rsidRDefault="004550A2" w:rsidP="00250A53">
            <w:pPr>
              <w:pStyle w:val="Tabletext"/>
              <w:jc w:val="left"/>
              <w:rPr>
                <w:rFonts w:eastAsia="MS PGothic"/>
                <w:sz w:val="20"/>
                <w:lang w:eastAsia="ja-JP"/>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10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 </w:t>
            </w:r>
            <w:r w:rsidRPr="000D77B7">
              <w:rPr>
                <w:rFonts w:eastAsia="MS PGothic"/>
                <w:sz w:val="20"/>
              </w:rPr>
              <w:br/>
              <w:t>requi</w:t>
            </w:r>
            <w:r>
              <w:rPr>
                <w:rFonts w:eastAsia="MS PGothic"/>
                <w:sz w:val="20"/>
              </w:rPr>
              <w:t>e</w:t>
            </w:r>
            <w:r w:rsidRPr="000D77B7">
              <w:rPr>
                <w:rFonts w:eastAsia="MS PGothic"/>
                <w:sz w:val="20"/>
              </w:rPr>
              <w:t>r</w:t>
            </w:r>
            <w:r>
              <w:rPr>
                <w:rFonts w:eastAsia="MS PGothic"/>
                <w:sz w:val="20"/>
              </w:rPr>
              <w:t>e</w:t>
            </w:r>
          </w:p>
        </w:tc>
      </w:tr>
      <w:tr w:rsidR="00A65D9B" w:rsidRPr="000D77B7" w:rsidTr="00263F52">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F3E o</w:t>
            </w:r>
            <w:r w:rsidRPr="000D77B7">
              <w:rPr>
                <w:rFonts w:eastAsia="MS PGothic"/>
                <w:sz w:val="20"/>
              </w:rPr>
              <w:t xml:space="preserve">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75</w:t>
            </w:r>
            <w:r>
              <w:rPr>
                <w:rFonts w:eastAsia="MS PGothic"/>
                <w:sz w:val="20"/>
              </w:rPr>
              <w:t>,</w:t>
            </w:r>
            <w:r w:rsidRPr="000D77B7">
              <w:rPr>
                <w:rFonts w:eastAsia="MS PGothic"/>
                <w:sz w:val="20"/>
              </w:rPr>
              <w:t>225-75</w:t>
            </w:r>
            <w:r>
              <w:rPr>
                <w:rFonts w:eastAsia="MS PGothic"/>
                <w:sz w:val="20"/>
              </w:rPr>
              <w:t>,</w:t>
            </w:r>
            <w:r w:rsidRPr="000D77B7">
              <w:rPr>
                <w:rFonts w:eastAsia="MS PGothic"/>
                <w:sz w:val="20"/>
              </w:rPr>
              <w:t>575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 xml:space="preserve">&gt; </w:t>
            </w:r>
            <w:r w:rsidRPr="000D77B7">
              <w:rPr>
                <w:rFonts w:eastAsia="MS PGothic"/>
                <w:sz w:val="20"/>
              </w:rPr>
              <w:t>20</w:t>
            </w:r>
            <w:r w:rsidRPr="000D77B7">
              <w:rPr>
                <w:rFonts w:eastAsia="MS PGothic"/>
                <w:sz w:val="20"/>
              </w:rPr>
              <w:br/>
            </w:r>
            <w:r w:rsidRPr="000D77B7">
              <w:rPr>
                <w:rFonts w:eastAsia="MS PGothic"/>
                <w:sz w:val="20"/>
              </w:rPr>
              <w:sym w:font="Symbol" w:char="F0A3"/>
            </w:r>
            <w:r>
              <w:rPr>
                <w:rFonts w:eastAsia="MS PGothic"/>
                <w:sz w:val="20"/>
              </w:rPr>
              <w:t xml:space="preserve"> </w:t>
            </w:r>
            <w:r w:rsidRPr="000D77B7">
              <w:rPr>
                <w:rFonts w:eastAsia="MS PGothic"/>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0D77B7" w:rsidTr="005E2CBE">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75</w:t>
            </w:r>
            <w:r>
              <w:rPr>
                <w:rFonts w:eastAsia="MS PGothic"/>
                <w:sz w:val="20"/>
              </w:rPr>
              <w:t>,</w:t>
            </w:r>
            <w:r w:rsidRPr="000D77B7">
              <w:rPr>
                <w:rFonts w:eastAsia="MS PGothic"/>
                <w:sz w:val="20"/>
              </w:rPr>
              <w:t>2625-75</w:t>
            </w:r>
            <w:r>
              <w:rPr>
                <w:rFonts w:eastAsia="MS PGothic"/>
                <w:sz w:val="20"/>
              </w:rPr>
              <w:t>,</w:t>
            </w:r>
            <w:r w:rsidRPr="000D77B7">
              <w:rPr>
                <w:rFonts w:eastAsia="MS PGothic"/>
                <w:sz w:val="20"/>
              </w:rPr>
              <w:t>5125</w:t>
            </w:r>
            <w:r w:rsidRPr="000D77B7">
              <w:rPr>
                <w:rFonts w:eastAsia="MS PGothic"/>
                <w:sz w:val="20"/>
              </w:rPr>
              <w:br/>
              <w:t>(</w:t>
            </w:r>
            <w:r>
              <w:rPr>
                <w:rFonts w:eastAsia="MS PGothic"/>
                <w:sz w:val="20"/>
              </w:rPr>
              <w:t>separación</w:t>
            </w:r>
            <w:r w:rsidRPr="00EA002B">
              <w:rPr>
                <w:rFonts w:eastAsia="MS PGothic"/>
                <w:color w:val="000000"/>
                <w:sz w:val="20"/>
              </w:rPr>
              <w:t xml:space="preserve"> </w:t>
            </w:r>
            <w:r w:rsidRPr="000D77B7">
              <w:rPr>
                <w:rFonts w:eastAsia="MS PGothic"/>
                <w:sz w:val="20"/>
              </w:rPr>
              <w:t>62</w:t>
            </w:r>
            <w:r>
              <w:rPr>
                <w:rFonts w:eastAsia="MS PGothic"/>
                <w:sz w:val="20"/>
              </w:rPr>
              <w:t>,</w:t>
            </w:r>
            <w:r w:rsidRPr="000D77B7">
              <w:rPr>
                <w:rFonts w:eastAsia="MS PGothic"/>
                <w:sz w:val="20"/>
              </w:rPr>
              <w:t>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30</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80</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698"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jc w:val="left"/>
              <w:rPr>
                <w:rFonts w:eastAsia="MS PGothic"/>
                <w:sz w:val="20"/>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r>
      <w:tr w:rsidR="00A65D9B" w:rsidRPr="00D47132" w:rsidTr="005E2CBE">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lang w:eastAsia="ja-JP"/>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lang w:eastAsia="ja-JP"/>
              </w:rPr>
              <w:t>169</w:t>
            </w:r>
            <w:r>
              <w:rPr>
                <w:rFonts w:eastAsia="MS PGothic"/>
                <w:sz w:val="20"/>
                <w:lang w:eastAsia="ja-JP"/>
              </w:rPr>
              <w:t>,</w:t>
            </w:r>
            <w:r w:rsidRPr="000D77B7">
              <w:rPr>
                <w:rFonts w:eastAsia="MS PGothic"/>
                <w:sz w:val="20"/>
                <w:lang w:eastAsia="ja-JP"/>
              </w:rPr>
              <w:t>4125-169</w:t>
            </w:r>
            <w:r>
              <w:rPr>
                <w:rFonts w:eastAsia="MS PGothic"/>
                <w:sz w:val="20"/>
                <w:lang w:eastAsia="ja-JP"/>
              </w:rPr>
              <w:t>,</w:t>
            </w:r>
            <w:r w:rsidRPr="000D77B7">
              <w:rPr>
                <w:rFonts w:eastAsia="MS PGothic"/>
                <w:sz w:val="20"/>
                <w:lang w:eastAsia="ja-JP"/>
              </w:rPr>
              <w:t>7875</w:t>
            </w:r>
            <w:r w:rsidRPr="000D77B7">
              <w:rPr>
                <w:rFonts w:eastAsia="MS PGothic"/>
                <w:sz w:val="20"/>
                <w:lang w:eastAsia="ja-JP"/>
              </w:rPr>
              <w:br/>
              <w:t>(</w:t>
            </w:r>
            <w:r>
              <w:rPr>
                <w:rFonts w:eastAsia="MS PGothic"/>
                <w:sz w:val="20"/>
              </w:rPr>
              <w:t>separación</w:t>
            </w:r>
            <w:r w:rsidRPr="00EA002B">
              <w:rPr>
                <w:rFonts w:eastAsia="MS PGothic"/>
                <w:color w:val="000000"/>
                <w:sz w:val="20"/>
              </w:rPr>
              <w:t xml:space="preserve"> </w:t>
            </w:r>
            <w:r w:rsidRPr="000D77B7">
              <w:rPr>
                <w:rFonts w:eastAsia="MS PGothic"/>
                <w:sz w:val="20"/>
                <w:lang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Pr>
                <w:rFonts w:eastAsia="MS PGothic"/>
                <w:sz w:val="20"/>
              </w:rPr>
              <w:t>&gt;</w:t>
            </w:r>
            <w:r w:rsidRPr="000D77B7">
              <w:rPr>
                <w:rFonts w:eastAsia="MS PGothic"/>
                <w:sz w:val="12"/>
              </w:rPr>
              <w:t> </w:t>
            </w:r>
            <w:r>
              <w:rPr>
                <w:rFonts w:eastAsia="MS PGothic"/>
                <w:sz w:val="20"/>
              </w:rPr>
              <w:t>2</w:t>
            </w:r>
            <w:r w:rsidRPr="000D77B7">
              <w:rPr>
                <w:rFonts w:eastAsia="MS PGothic"/>
                <w:sz w:val="20"/>
              </w:rPr>
              <w:t>0</w:t>
            </w:r>
            <w:r w:rsidRPr="000D77B7">
              <w:rPr>
                <w:rFonts w:eastAsia="MS PGothic"/>
                <w:sz w:val="20"/>
              </w:rPr>
              <w:br/>
            </w:r>
            <w:r w:rsidRPr="000D77B7">
              <w:rPr>
                <w:rFonts w:eastAsia="MS PGothic"/>
                <w:sz w:val="20"/>
              </w:rPr>
              <w:sym w:font="Symbol" w:char="F0A3"/>
            </w:r>
            <w:r w:rsidRPr="000D77B7">
              <w:rPr>
                <w:rFonts w:eastAsia="MS PGothic"/>
                <w:sz w:val="12"/>
              </w:rPr>
              <w:t> </w:t>
            </w:r>
            <w:r>
              <w:rPr>
                <w:rFonts w:eastAsia="MS PGothic"/>
                <w:sz w:val="20"/>
              </w:rPr>
              <w:t>3</w:t>
            </w:r>
            <w:r w:rsidRPr="000D77B7">
              <w:rPr>
                <w:rFonts w:eastAsia="MS PGothic"/>
                <w:sz w:val="20"/>
              </w:rPr>
              <w:t>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D47132" w:rsidRDefault="00A65D9B" w:rsidP="00250A53">
            <w:pPr>
              <w:jc w:val="left"/>
              <w:rPr>
                <w:rFonts w:eastAsia="MS PGothic"/>
                <w:sz w:val="20"/>
                <w:lang w:val="en-US"/>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16 mW</w:t>
            </w:r>
            <w:r w:rsidRPr="00D47132">
              <w:rPr>
                <w:rFonts w:eastAsia="MS PGothic"/>
                <w:sz w:val="20"/>
                <w:lang w:val="en-US"/>
              </w:rPr>
              <w:br/>
            </w:r>
            <w:r w:rsidRPr="00D47132">
              <w:rPr>
                <w:rFonts w:eastAsia="MS PGothic"/>
                <w:sz w:val="20"/>
                <w:lang w:val="en-US" w:eastAsia="ja-JP"/>
              </w:rPr>
              <w:t>(12</w:t>
            </w:r>
            <w:r>
              <w:rPr>
                <w:rFonts w:eastAsia="MS PGothic"/>
                <w:sz w:val="20"/>
                <w:lang w:val="en-US" w:eastAsia="ja-JP"/>
              </w:rPr>
              <w:t>,</w:t>
            </w:r>
            <w:r w:rsidRPr="00D47132">
              <w:rPr>
                <w:rFonts w:eastAsia="MS PGothic"/>
                <w:sz w:val="20"/>
                <w:lang w:val="en-US" w:eastAsia="ja-JP"/>
              </w:rPr>
              <w:t>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D47132" w:rsidRDefault="00A65D9B" w:rsidP="00250A53">
            <w:pPr>
              <w:jc w:val="left"/>
              <w:rPr>
                <w:rFonts w:eastAsia="MS PGothic"/>
                <w:sz w:val="20"/>
                <w:lang w:val="en-US"/>
              </w:rPr>
            </w:pP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10 mW</w:t>
            </w:r>
            <w:r w:rsidRPr="00D47132">
              <w:rPr>
                <w:rFonts w:eastAsia="MS PGothic"/>
                <w:sz w:val="20"/>
                <w:lang w:val="en-US"/>
              </w:rPr>
              <w:br/>
            </w:r>
            <w:r w:rsidRPr="000D77B7">
              <w:rPr>
                <w:rFonts w:eastAsia="MS PGothic"/>
                <w:sz w:val="20"/>
              </w:rPr>
              <w:sym w:font="Symbol" w:char="F0A3"/>
            </w:r>
            <w:r w:rsidRPr="00D47132">
              <w:rPr>
                <w:rFonts w:eastAsia="MS PGothic"/>
                <w:sz w:val="20"/>
                <w:lang w:val="en-US"/>
              </w:rPr>
              <w:t xml:space="preserve"> </w:t>
            </w:r>
            <w:r w:rsidRPr="00D47132">
              <w:rPr>
                <w:rFonts w:eastAsia="MS PGothic"/>
                <w:sz w:val="20"/>
                <w:lang w:val="en-US" w:eastAsia="ja-JP"/>
              </w:rPr>
              <w:t>2</w:t>
            </w:r>
            <w:r>
              <w:rPr>
                <w:rFonts w:eastAsia="MS PGothic"/>
                <w:sz w:val="20"/>
                <w:lang w:val="en-US" w:eastAsia="ja-JP"/>
              </w:rPr>
              <w:t>,</w:t>
            </w:r>
            <w:r w:rsidRPr="00D47132">
              <w:rPr>
                <w:rFonts w:eastAsia="MS PGothic"/>
                <w:sz w:val="20"/>
                <w:lang w:val="en-US" w:eastAsia="ja-JP"/>
              </w:rPr>
              <w:t>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A65D9B" w:rsidRPr="00D47132" w:rsidRDefault="00A65D9B" w:rsidP="00250A53">
            <w:pPr>
              <w:pStyle w:val="Tabletext"/>
              <w:jc w:val="left"/>
              <w:rPr>
                <w:rFonts w:eastAsia="MS PGothic"/>
                <w:sz w:val="20"/>
                <w:lang w:val="en-US"/>
              </w:rPr>
            </w:pPr>
            <w:r>
              <w:rPr>
                <w:rFonts w:eastAsia="MS PGothic"/>
                <w:sz w:val="20"/>
                <w:lang w:val="en-US"/>
              </w:rPr>
              <w:t>No se</w:t>
            </w:r>
            <w:r w:rsidRPr="00D47132">
              <w:rPr>
                <w:rFonts w:eastAsia="MS PGothic"/>
                <w:sz w:val="20"/>
                <w:lang w:val="en-US"/>
              </w:rPr>
              <w:br/>
              <w:t>requi</w:t>
            </w:r>
            <w:r>
              <w:rPr>
                <w:rFonts w:eastAsia="MS PGothic"/>
                <w:sz w:val="20"/>
                <w:lang w:val="en-US"/>
              </w:rPr>
              <w:t>ere</w:t>
            </w:r>
          </w:p>
        </w:tc>
      </w:tr>
      <w:tr w:rsidR="00A65D9B" w:rsidRPr="00D47132" w:rsidTr="005E2CBE">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D47132" w:rsidRDefault="00A65D9B" w:rsidP="00250A53">
            <w:pPr>
              <w:pStyle w:val="Tabletext"/>
              <w:jc w:val="left"/>
              <w:rPr>
                <w:rFonts w:eastAsia="MS PGothic"/>
                <w:sz w:val="20"/>
                <w:lang w:val="en-US" w:eastAsia="ja-JP"/>
              </w:rPr>
            </w:pPr>
            <w:r w:rsidRPr="00D47132">
              <w:rPr>
                <w:rFonts w:eastAsia="MS PGothic"/>
                <w:sz w:val="20"/>
                <w:lang w:val="en-US" w:eastAsia="ja-JP"/>
              </w:rPr>
              <w:t>F3E o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D47132" w:rsidRDefault="00A65D9B" w:rsidP="00250A53">
            <w:pPr>
              <w:pStyle w:val="Tabletext"/>
              <w:jc w:val="left"/>
              <w:rPr>
                <w:rFonts w:eastAsia="MS PGothic"/>
                <w:sz w:val="20"/>
                <w:lang w:val="en-US" w:eastAsia="ja-JP"/>
              </w:rPr>
            </w:pPr>
            <w:r w:rsidRPr="00D47132">
              <w:rPr>
                <w:rFonts w:eastAsia="MS PGothic"/>
                <w:sz w:val="20"/>
                <w:lang w:val="en-US" w:eastAsia="ja-JP"/>
              </w:rPr>
              <w:t>169</w:t>
            </w:r>
            <w:r>
              <w:rPr>
                <w:rFonts w:eastAsia="MS PGothic"/>
                <w:sz w:val="20"/>
                <w:lang w:val="en-US" w:eastAsia="ja-JP"/>
              </w:rPr>
              <w:t>,</w:t>
            </w:r>
            <w:r w:rsidRPr="00D47132">
              <w:rPr>
                <w:rFonts w:eastAsia="MS PGothic"/>
                <w:sz w:val="20"/>
                <w:lang w:val="en-US" w:eastAsia="ja-JP"/>
              </w:rPr>
              <w:t>4375-169</w:t>
            </w:r>
            <w:r>
              <w:rPr>
                <w:rFonts w:eastAsia="MS PGothic"/>
                <w:sz w:val="20"/>
                <w:lang w:val="en-US" w:eastAsia="ja-JP"/>
              </w:rPr>
              <w:t>,</w:t>
            </w:r>
            <w:r w:rsidRPr="00D47132">
              <w:rPr>
                <w:rFonts w:eastAsia="MS PGothic"/>
                <w:sz w:val="20"/>
                <w:lang w:val="en-US" w:eastAsia="ja-JP"/>
              </w:rPr>
              <w:t>75</w:t>
            </w:r>
            <w:r w:rsidRPr="00D47132">
              <w:rPr>
                <w:rFonts w:eastAsia="MS PGothic"/>
                <w:sz w:val="20"/>
                <w:lang w:val="en-US" w:eastAsia="ja-JP"/>
              </w:rPr>
              <w:br/>
              <w:t>(</w:t>
            </w:r>
            <w:r>
              <w:rPr>
                <w:rFonts w:eastAsia="MS PGothic"/>
                <w:sz w:val="20"/>
              </w:rPr>
              <w:t>separación</w:t>
            </w:r>
            <w:r w:rsidRPr="00EA002B">
              <w:rPr>
                <w:rFonts w:eastAsia="MS PGothic"/>
                <w:color w:val="000000"/>
                <w:sz w:val="20"/>
              </w:rPr>
              <w:t xml:space="preserve"> </w:t>
            </w:r>
            <w:r w:rsidRPr="00D47132">
              <w:rPr>
                <w:rFonts w:eastAsia="MS PGothic"/>
                <w:sz w:val="20"/>
                <w:lang w:val="en-US" w:eastAsia="ja-JP"/>
              </w:rPr>
              <w:t>62</w:t>
            </w:r>
            <w:r>
              <w:rPr>
                <w:rFonts w:eastAsia="MS PGothic"/>
                <w:sz w:val="20"/>
                <w:lang w:val="en-US" w:eastAsia="ja-JP"/>
              </w:rPr>
              <w:t>,</w:t>
            </w:r>
            <w:r w:rsidRPr="00D47132">
              <w:rPr>
                <w:rFonts w:eastAsia="MS PGothic"/>
                <w:sz w:val="20"/>
                <w:lang w:val="en-US" w:eastAsia="ja-JP"/>
              </w:rPr>
              <w:t>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65D9B" w:rsidRPr="00D47132" w:rsidRDefault="00A65D9B" w:rsidP="00250A53">
            <w:pPr>
              <w:pStyle w:val="Tabletext"/>
              <w:jc w:val="left"/>
              <w:rPr>
                <w:rFonts w:eastAsia="MS PGothic"/>
                <w:sz w:val="20"/>
                <w:lang w:val="en-US"/>
              </w:rPr>
            </w:pPr>
            <w:r w:rsidRPr="00D47132">
              <w:rPr>
                <w:rFonts w:eastAsia="MS PGothic"/>
                <w:sz w:val="20"/>
                <w:lang w:val="en-US"/>
              </w:rPr>
              <w:t>&gt; 30</w:t>
            </w:r>
            <w:r w:rsidRPr="00D47132">
              <w:rPr>
                <w:rFonts w:eastAsia="MS PGothic"/>
                <w:sz w:val="20"/>
                <w:lang w:val="en-US"/>
              </w:rPr>
              <w:br/>
            </w:r>
            <w:r>
              <w:rPr>
                <w:rFonts w:eastAsia="MS PGothic"/>
                <w:sz w:val="20"/>
              </w:rPr>
              <w:sym w:font="Symbol" w:char="00A3"/>
            </w:r>
            <w:r w:rsidRPr="00D47132">
              <w:rPr>
                <w:rFonts w:eastAsia="MS PGothic"/>
                <w:sz w:val="20"/>
                <w:lang w:val="en-U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A65D9B" w:rsidRPr="00D47132" w:rsidRDefault="00A65D9B" w:rsidP="00250A53">
            <w:pPr>
              <w:jc w:val="left"/>
              <w:rPr>
                <w:rFonts w:eastAsia="MS PGothic"/>
                <w:sz w:val="20"/>
                <w:highlight w:val="yellow"/>
                <w:lang w:val="en-US"/>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D47132" w:rsidRDefault="00A65D9B" w:rsidP="00250A53">
            <w:pPr>
              <w:jc w:val="left"/>
              <w:rPr>
                <w:rFonts w:eastAsia="MS PGothic"/>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A65D9B" w:rsidRPr="00D47132" w:rsidRDefault="00A65D9B" w:rsidP="00250A53">
            <w:pPr>
              <w:pStyle w:val="Tabletext"/>
              <w:jc w:val="left"/>
              <w:rPr>
                <w:rFonts w:eastAsia="MS PGothic"/>
                <w:sz w:val="20"/>
                <w:highlight w:val="yellow"/>
                <w:lang w:val="en-US"/>
              </w:rPr>
            </w:pPr>
          </w:p>
        </w:tc>
      </w:tr>
      <w:tr w:rsidR="00A65D9B" w:rsidRPr="000D77B7" w:rsidTr="00DA40D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center"/>
              <w:rPr>
                <w:rFonts w:eastAsia="MS PGothic"/>
                <w:i/>
                <w:iCs/>
                <w:sz w:val="20"/>
              </w:rPr>
            </w:pPr>
            <w:r w:rsidRPr="00D47132">
              <w:rPr>
                <w:lang w:val="en-US"/>
              </w:rPr>
              <w:br w:type="page"/>
            </w:r>
            <w:r w:rsidRPr="00D47132">
              <w:rPr>
                <w:rFonts w:eastAsia="MS PGothic"/>
                <w:i/>
                <w:iCs/>
                <w:sz w:val="20"/>
                <w:lang w:val="en-US"/>
              </w:rPr>
              <w:t>PHS (</w:t>
            </w:r>
            <w:r>
              <w:rPr>
                <w:rFonts w:eastAsia="MS PGothic"/>
                <w:i/>
                <w:iCs/>
                <w:sz w:val="20"/>
                <w:lang w:val="en-US"/>
              </w:rPr>
              <w:t>estación móvil terrestre</w:t>
            </w:r>
            <w:r w:rsidRPr="000D77B7">
              <w:rPr>
                <w:rFonts w:eastAsia="MS PGothic"/>
                <w:i/>
                <w:iCs/>
                <w:sz w:val="20"/>
              </w:rPr>
              <w:t>)</w:t>
            </w:r>
          </w:p>
        </w:tc>
      </w:tr>
      <w:tr w:rsidR="00A65D9B" w:rsidRPr="000D77B7" w:rsidTr="005E2CBE">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B42026" w:rsidRDefault="00A65D9B" w:rsidP="00250A53">
            <w:pPr>
              <w:pStyle w:val="Tabletext"/>
              <w:jc w:val="left"/>
              <w:rPr>
                <w:rFonts w:eastAsia="MS PGothic"/>
                <w:sz w:val="20"/>
                <w:lang w:val="es-ES_tradnl" w:eastAsia="ja-JP"/>
              </w:rPr>
            </w:pPr>
            <w:r w:rsidRPr="00B42026">
              <w:rPr>
                <w:rFonts w:eastAsia="MS PGothic"/>
                <w:sz w:val="20"/>
                <w:lang w:val="es-ES_tradnl" w:eastAsia="ja-JP"/>
              </w:rPr>
              <w:t>D</w:t>
            </w:r>
            <w:r w:rsidRPr="00B42026">
              <w:rPr>
                <w:rFonts w:eastAsia="MS PGothic"/>
                <w:sz w:val="20"/>
                <w:lang w:val="es-ES_tradnl"/>
              </w:rPr>
              <w:t xml:space="preserve">1C, </w:t>
            </w:r>
            <w:r w:rsidRPr="00B42026">
              <w:rPr>
                <w:rFonts w:eastAsia="MS PGothic"/>
                <w:sz w:val="20"/>
                <w:lang w:val="es-ES_tradnl" w:eastAsia="ja-JP"/>
              </w:rPr>
              <w:t>D</w:t>
            </w:r>
            <w:r w:rsidRPr="00B42026">
              <w:rPr>
                <w:rFonts w:eastAsia="MS PGothic"/>
                <w:sz w:val="20"/>
                <w:lang w:val="es-ES_tradnl"/>
              </w:rPr>
              <w:t xml:space="preserve">1D, </w:t>
            </w:r>
            <w:r w:rsidRPr="00B42026">
              <w:rPr>
                <w:rFonts w:eastAsia="MS PGothic"/>
                <w:sz w:val="20"/>
                <w:lang w:val="es-ES_tradnl" w:eastAsia="ja-JP"/>
              </w:rPr>
              <w:t>D</w:t>
            </w:r>
            <w:r w:rsidRPr="00B42026">
              <w:rPr>
                <w:rFonts w:eastAsia="MS PGothic"/>
                <w:sz w:val="20"/>
                <w:lang w:val="es-ES_tradnl"/>
              </w:rPr>
              <w:t xml:space="preserve">1E, </w:t>
            </w:r>
            <w:r w:rsidRPr="00B42026">
              <w:rPr>
                <w:rFonts w:eastAsia="MS PGothic"/>
                <w:sz w:val="20"/>
                <w:lang w:val="es-ES_tradnl" w:eastAsia="ja-JP"/>
              </w:rPr>
              <w:t>D</w:t>
            </w:r>
            <w:r w:rsidRPr="00B42026">
              <w:rPr>
                <w:rFonts w:eastAsia="MS PGothic"/>
                <w:sz w:val="20"/>
                <w:lang w:val="es-ES_tradnl"/>
              </w:rPr>
              <w:t xml:space="preserve">1F, </w:t>
            </w:r>
            <w:r w:rsidRPr="00B42026">
              <w:rPr>
                <w:rFonts w:eastAsia="MS PGothic"/>
                <w:sz w:val="20"/>
                <w:lang w:val="es-ES_tradnl" w:eastAsia="ja-JP"/>
              </w:rPr>
              <w:t>D</w:t>
            </w:r>
            <w:r w:rsidRPr="00B42026">
              <w:rPr>
                <w:rFonts w:eastAsia="MS PGothic"/>
                <w:sz w:val="20"/>
                <w:lang w:val="es-ES_tradnl"/>
              </w:rPr>
              <w:t xml:space="preserve">1X, </w:t>
            </w:r>
            <w:r w:rsidRPr="00B42026">
              <w:rPr>
                <w:rFonts w:eastAsia="MS PGothic"/>
                <w:sz w:val="20"/>
                <w:lang w:val="es-ES_tradnl" w:eastAsia="ja-JP"/>
              </w:rPr>
              <w:t>D</w:t>
            </w:r>
            <w:r w:rsidRPr="00B42026">
              <w:rPr>
                <w:rFonts w:eastAsia="MS PGothic"/>
                <w:sz w:val="20"/>
                <w:lang w:val="es-ES_tradnl"/>
              </w:rPr>
              <w:t>1W</w:t>
            </w:r>
            <w:r w:rsidRPr="00B42026">
              <w:rPr>
                <w:rFonts w:eastAsia="MS PGothic"/>
                <w:sz w:val="20"/>
                <w:lang w:val="es-ES_tradnl" w:eastAsia="ja-JP"/>
              </w:rPr>
              <w:t>, D7</w:t>
            </w:r>
            <w:r w:rsidRPr="00B42026">
              <w:rPr>
                <w:rFonts w:eastAsia="MS PGothic"/>
                <w:sz w:val="20"/>
                <w:lang w:val="es-ES_tradnl"/>
              </w:rPr>
              <w:t xml:space="preserve">C, </w:t>
            </w:r>
            <w:r w:rsidRPr="00B42026">
              <w:rPr>
                <w:rFonts w:eastAsia="MS PGothic"/>
                <w:sz w:val="20"/>
                <w:lang w:val="es-ES_tradnl" w:eastAsia="ja-JP"/>
              </w:rPr>
              <w:t>D7</w:t>
            </w:r>
            <w:r w:rsidRPr="00B42026">
              <w:rPr>
                <w:rFonts w:eastAsia="MS PGothic"/>
                <w:sz w:val="20"/>
                <w:lang w:val="es-ES_tradnl"/>
              </w:rPr>
              <w:t xml:space="preserve">D, </w:t>
            </w:r>
            <w:r w:rsidRPr="00B42026">
              <w:rPr>
                <w:rFonts w:eastAsia="MS PGothic"/>
                <w:sz w:val="20"/>
                <w:lang w:val="es-ES_tradnl" w:eastAsia="ja-JP"/>
              </w:rPr>
              <w:t>D7</w:t>
            </w:r>
            <w:r w:rsidRPr="00B42026">
              <w:rPr>
                <w:rFonts w:eastAsia="MS PGothic"/>
                <w:sz w:val="20"/>
                <w:lang w:val="es-ES_tradnl"/>
              </w:rPr>
              <w:t xml:space="preserve">E, </w:t>
            </w:r>
            <w:r w:rsidRPr="00B42026">
              <w:rPr>
                <w:rFonts w:eastAsia="MS PGothic"/>
                <w:sz w:val="20"/>
                <w:lang w:val="es-ES_tradnl" w:eastAsia="ja-JP"/>
              </w:rPr>
              <w:t>D7</w:t>
            </w:r>
            <w:r w:rsidRPr="00B42026">
              <w:rPr>
                <w:rFonts w:eastAsia="MS PGothic"/>
                <w:sz w:val="20"/>
                <w:lang w:val="es-ES_tradnl"/>
              </w:rPr>
              <w:t xml:space="preserve">F, </w:t>
            </w:r>
            <w:r w:rsidRPr="00B42026">
              <w:rPr>
                <w:rFonts w:eastAsia="MS PGothic"/>
                <w:sz w:val="20"/>
                <w:lang w:val="es-ES_tradnl" w:eastAsia="ja-JP"/>
              </w:rPr>
              <w:t>D7</w:t>
            </w:r>
            <w:r w:rsidRPr="00B42026">
              <w:rPr>
                <w:rFonts w:eastAsia="MS PGothic"/>
                <w:sz w:val="20"/>
                <w:lang w:val="es-ES_tradnl"/>
              </w:rPr>
              <w:t xml:space="preserve">X, </w:t>
            </w:r>
            <w:r w:rsidRPr="00B42026">
              <w:rPr>
                <w:rFonts w:eastAsia="MS PGothic"/>
                <w:sz w:val="20"/>
                <w:lang w:val="es-ES_tradnl" w:eastAsia="ja-JP"/>
              </w:rPr>
              <w:t>D7</w:t>
            </w:r>
            <w:r w:rsidRPr="00B42026">
              <w:rPr>
                <w:rFonts w:eastAsia="MS PGothic"/>
                <w:sz w:val="20"/>
                <w:lang w:val="es-ES_tradnl"/>
              </w:rPr>
              <w:t>W</w:t>
            </w:r>
            <w:r w:rsidRPr="00B42026">
              <w:rPr>
                <w:rFonts w:eastAsia="MS PGothic"/>
                <w:sz w:val="20"/>
                <w:lang w:val="es-ES_tradnl" w:eastAsia="ja-JP"/>
              </w:rPr>
              <w:t xml:space="preserve">, </w:t>
            </w:r>
            <w:r w:rsidRPr="00B42026">
              <w:rPr>
                <w:rFonts w:eastAsia="MS PGothic"/>
                <w:sz w:val="20"/>
                <w:lang w:val="es-ES_tradnl"/>
              </w:rPr>
              <w:t>G1C, G1D, G1E, G1F, G1X, G1W, G7C, G7D, G7E, G7F, G7X o G7W</w:t>
            </w:r>
          </w:p>
        </w:tc>
        <w:tc>
          <w:tcPr>
            <w:tcW w:w="2304" w:type="dxa"/>
            <w:tcBorders>
              <w:top w:val="single" w:sz="6" w:space="0" w:color="auto"/>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eastAsia="MS PGothic"/>
                <w:sz w:val="12"/>
              </w:rPr>
              <w:t> </w:t>
            </w:r>
            <w:r w:rsidRPr="000D77B7">
              <w:rPr>
                <w:rFonts w:eastAsia="MS PGothic"/>
                <w:sz w:val="20"/>
              </w:rPr>
              <w:t>8</w:t>
            </w:r>
            <w:r w:rsidRPr="000D77B7">
              <w:rPr>
                <w:rFonts w:eastAsia="MS PGothic"/>
                <w:sz w:val="20"/>
                <w:lang w:eastAsia="ja-JP"/>
              </w:rPr>
              <w:t>84</w:t>
            </w:r>
            <w:r>
              <w:rPr>
                <w:rFonts w:eastAsia="MS PGothic"/>
                <w:sz w:val="20"/>
              </w:rPr>
              <w:t>,</w:t>
            </w:r>
            <w:r w:rsidRPr="000D77B7">
              <w:rPr>
                <w:rFonts w:eastAsia="MS PGothic"/>
                <w:sz w:val="20"/>
              </w:rPr>
              <w:t>65-1</w:t>
            </w:r>
            <w:r w:rsidRPr="000D77B7">
              <w:rPr>
                <w:rFonts w:eastAsia="MS PGothic"/>
                <w:sz w:val="12"/>
              </w:rPr>
              <w:t> </w:t>
            </w:r>
            <w:r w:rsidRPr="000D77B7">
              <w:rPr>
                <w:rFonts w:eastAsia="MS PGothic"/>
                <w:sz w:val="20"/>
              </w:rPr>
              <w:t>91</w:t>
            </w:r>
            <w:r w:rsidRPr="000D77B7">
              <w:rPr>
                <w:rFonts w:eastAsia="MS PGothic"/>
                <w:sz w:val="20"/>
                <w:lang w:eastAsia="ja-JP"/>
              </w:rPr>
              <w:t>8</w:t>
            </w:r>
            <w:r>
              <w:rPr>
                <w:rFonts w:eastAsia="MS PGothic"/>
                <w:sz w:val="20"/>
                <w:lang w:eastAsia="ja-JP"/>
              </w:rPr>
              <w:t>,</w:t>
            </w:r>
            <w:r w:rsidRPr="000D77B7">
              <w:rPr>
                <w:rFonts w:eastAsia="MS PGothic"/>
                <w:sz w:val="20"/>
                <w:lang w:eastAsia="ja-JP"/>
              </w:rPr>
              <w:t>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D53FB2">
            <w:pPr>
              <w:pStyle w:val="Tabletext"/>
              <w:jc w:val="left"/>
              <w:rPr>
                <w:rFonts w:eastAsia="MS PGothic"/>
                <w:sz w:val="20"/>
                <w:lang w:val="en-US" w:eastAsia="ja-JP"/>
              </w:rPr>
            </w:pPr>
            <w:r w:rsidRPr="000D77B7">
              <w:rPr>
                <w:rFonts w:eastAsia="MS PGothic"/>
                <w:sz w:val="18"/>
                <w:szCs w:val="18"/>
                <w:lang w:val="en-US" w:eastAsia="ja-JP"/>
              </w:rPr>
              <w:t>1 884</w:t>
            </w:r>
            <w:r>
              <w:rPr>
                <w:rFonts w:eastAsia="MS PGothic"/>
                <w:sz w:val="18"/>
                <w:szCs w:val="18"/>
                <w:lang w:val="en-US" w:eastAsia="ja-JP"/>
              </w:rPr>
              <w:t>,</w:t>
            </w:r>
            <w:r w:rsidRPr="000D77B7">
              <w:rPr>
                <w:rFonts w:eastAsia="MS PGothic"/>
                <w:sz w:val="18"/>
                <w:szCs w:val="18"/>
                <w:lang w:val="en-US" w:eastAsia="ja-JP"/>
              </w:rPr>
              <w:t>65-1 918</w:t>
            </w:r>
            <w:r>
              <w:rPr>
                <w:rFonts w:eastAsia="MS PGothic"/>
                <w:sz w:val="18"/>
                <w:szCs w:val="18"/>
                <w:lang w:val="en-US" w:eastAsia="ja-JP"/>
              </w:rPr>
              <w:t>,</w:t>
            </w:r>
            <w:r w:rsidRPr="000D77B7">
              <w:rPr>
                <w:rFonts w:eastAsia="MS PGothic"/>
                <w:sz w:val="18"/>
                <w:szCs w:val="18"/>
                <w:lang w:val="en-US" w:eastAsia="ja-JP"/>
              </w:rPr>
              <w:t>25 MHz</w:t>
            </w:r>
            <w:r w:rsidRPr="000D77B7">
              <w:rPr>
                <w:rFonts w:eastAsia="MS PGothic"/>
                <w:sz w:val="20"/>
                <w:lang w:val="en-US" w:eastAsia="ja-JP"/>
              </w:rPr>
              <w:t xml:space="preserve"> </w:t>
            </w:r>
            <w:r w:rsidRPr="000D77B7">
              <w:rPr>
                <w:rFonts w:eastAsia="MS PGothic"/>
                <w:sz w:val="20"/>
              </w:rPr>
              <w:sym w:font="Symbol" w:char="F0A3"/>
            </w:r>
            <w:r w:rsidRPr="000D77B7">
              <w:rPr>
                <w:rFonts w:eastAsia="MS PGothic"/>
                <w:sz w:val="20"/>
                <w:lang w:val="en-US"/>
              </w:rPr>
              <w:t> 288</w:t>
            </w:r>
            <w:r w:rsidRPr="000D77B7">
              <w:rPr>
                <w:rFonts w:eastAsia="MS PGothic"/>
                <w:sz w:val="20"/>
                <w:lang w:val="en-US" w:eastAsia="ja-JP"/>
              </w:rPr>
              <w:br/>
            </w:r>
            <w:r w:rsidRPr="000D77B7">
              <w:rPr>
                <w:rFonts w:eastAsia="MS PGothic"/>
                <w:sz w:val="18"/>
                <w:szCs w:val="18"/>
                <w:lang w:val="en-US" w:eastAsia="ja-JP"/>
              </w:rPr>
              <w:t>1 884</w:t>
            </w:r>
            <w:r>
              <w:rPr>
                <w:rFonts w:eastAsia="MS PGothic"/>
                <w:sz w:val="18"/>
                <w:szCs w:val="18"/>
                <w:lang w:val="en-US" w:eastAsia="ja-JP"/>
              </w:rPr>
              <w:t>,</w:t>
            </w:r>
            <w:r w:rsidRPr="000D77B7">
              <w:rPr>
                <w:rFonts w:eastAsia="MS PGothic"/>
                <w:sz w:val="18"/>
                <w:szCs w:val="18"/>
                <w:lang w:val="en-US" w:eastAsia="ja-JP"/>
              </w:rPr>
              <w:t>95-</w:t>
            </w:r>
            <w:r w:rsidR="00D53FB2">
              <w:rPr>
                <w:rFonts w:eastAsia="MS PGothic"/>
                <w:sz w:val="18"/>
                <w:szCs w:val="18"/>
                <w:lang w:val="en-US" w:eastAsia="ja-JP"/>
              </w:rPr>
              <w:br/>
            </w:r>
            <w:r w:rsidR="00D53FB2" w:rsidRPr="000D77B7">
              <w:rPr>
                <w:rFonts w:eastAsia="MS PGothic"/>
                <w:sz w:val="18"/>
                <w:szCs w:val="18"/>
                <w:lang w:val="en-US" w:eastAsia="ja-JP"/>
              </w:rPr>
              <w:t>1 </w:t>
            </w:r>
            <w:r w:rsidR="00D53FB2">
              <w:rPr>
                <w:rFonts w:eastAsia="MS PGothic"/>
                <w:sz w:val="18"/>
                <w:szCs w:val="18"/>
                <w:lang w:val="en-US" w:eastAsia="ja-JP"/>
              </w:rPr>
              <w:t>893,0</w:t>
            </w:r>
            <w:r w:rsidR="00D53FB2" w:rsidRPr="000D77B7">
              <w:rPr>
                <w:rFonts w:eastAsia="MS PGothic"/>
                <w:sz w:val="18"/>
                <w:szCs w:val="18"/>
                <w:lang w:val="en-US" w:eastAsia="ja-JP"/>
              </w:rPr>
              <w:t>5 MHz</w:t>
            </w:r>
            <w:r w:rsidR="00D53FB2">
              <w:rPr>
                <w:rFonts w:eastAsia="MS PGothic"/>
                <w:sz w:val="18"/>
                <w:szCs w:val="18"/>
                <w:lang w:val="en-US" w:eastAsia="ja-JP"/>
              </w:rPr>
              <w:br/>
            </w:r>
            <w:r w:rsidRPr="000D77B7">
              <w:rPr>
                <w:rFonts w:eastAsia="MS PGothic"/>
                <w:sz w:val="20"/>
              </w:rPr>
              <w:sym w:font="Symbol" w:char="F0A3"/>
            </w:r>
            <w:r w:rsidRPr="000D77B7">
              <w:rPr>
                <w:rFonts w:eastAsia="MS PGothic"/>
                <w:sz w:val="12"/>
                <w:lang w:val="en-US"/>
              </w:rPr>
              <w:t> </w:t>
            </w:r>
            <w:r w:rsidRPr="000D77B7">
              <w:rPr>
                <w:rFonts w:eastAsia="MS PGothic"/>
                <w:sz w:val="20"/>
                <w:lang w:val="en-U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eastAsia="ja-JP"/>
              </w:rPr>
            </w:pPr>
            <w:r w:rsidRPr="000D77B7">
              <w:rPr>
                <w:rFonts w:eastAsia="MS PGothic"/>
                <w:sz w:val="20"/>
              </w:rPr>
              <w:sym w:font="Symbol" w:char="F0A3"/>
            </w:r>
            <w:r>
              <w:rPr>
                <w:rFonts w:eastAsia="MS PGothic"/>
                <w:sz w:val="20"/>
              </w:rPr>
              <w:t xml:space="preserve"> </w:t>
            </w:r>
            <w:r w:rsidRPr="000D77B7">
              <w:rPr>
                <w:rFonts w:eastAsia="MS PGothic"/>
                <w:sz w:val="20"/>
                <w:lang w:val="en-US" w:eastAsia="ja-JP"/>
              </w:rPr>
              <w:t>25 mW</w:t>
            </w:r>
            <w:r w:rsidRPr="000D77B7">
              <w:rPr>
                <w:rFonts w:eastAsia="MS PGothic"/>
                <w:sz w:val="20"/>
                <w:lang w:val="en-US"/>
              </w:rPr>
              <w:br/>
            </w:r>
            <w:r w:rsidRPr="000D77B7">
              <w:rPr>
                <w:rFonts w:eastAsia="MS PGothic"/>
                <w:sz w:val="20"/>
                <w:lang w:val="en-US" w:eastAsia="ja-JP"/>
              </w:rPr>
              <w:t xml:space="preserve">(14 dBm)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D53FB2">
            <w:pPr>
              <w:pStyle w:val="Tabletext"/>
              <w:jc w:val="left"/>
              <w:rPr>
                <w:rFonts w:eastAsia="MS PGothic"/>
                <w:sz w:val="20"/>
                <w:lang w:val="en-US" w:eastAsia="ja-JP"/>
              </w:rPr>
            </w:pPr>
            <w:r w:rsidRPr="000D77B7">
              <w:rPr>
                <w:rFonts w:eastAsia="MS PGothic"/>
                <w:sz w:val="20"/>
              </w:rPr>
              <w:sym w:font="Symbol" w:char="F0A3"/>
            </w:r>
            <w:r>
              <w:rPr>
                <w:rFonts w:eastAsia="MS PGothic"/>
                <w:sz w:val="20"/>
              </w:rPr>
              <w:t xml:space="preserve"> </w:t>
            </w:r>
            <w:r w:rsidRPr="000D77B7">
              <w:rPr>
                <w:rFonts w:eastAsia="MS PGothic"/>
                <w:sz w:val="20"/>
                <w:lang w:val="en-US" w:eastAsia="ja-JP"/>
              </w:rPr>
              <w:t>10 mW</w:t>
            </w:r>
            <w:r w:rsidRPr="000D77B7">
              <w:rPr>
                <w:rFonts w:eastAsia="MS PGothic"/>
                <w:sz w:val="20"/>
                <w:lang w:val="en-US"/>
              </w:rPr>
              <w:br/>
            </w:r>
            <w:r w:rsidR="00D53FB2" w:rsidRPr="000D77B7">
              <w:rPr>
                <w:rFonts w:eastAsia="MS PGothic"/>
                <w:sz w:val="20"/>
              </w:rPr>
              <w:sym w:font="Symbol" w:char="F0A3"/>
            </w:r>
            <w:r w:rsidR="00D53FB2">
              <w:rPr>
                <w:rFonts w:eastAsia="MS PGothic"/>
                <w:sz w:val="20"/>
              </w:rPr>
              <w:t xml:space="preserve"> 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val="en-US"/>
              </w:rPr>
            </w:pPr>
            <w:r w:rsidRPr="000D77B7">
              <w:rPr>
                <w:rFonts w:eastAsia="MS PGothic"/>
                <w:sz w:val="20"/>
                <w:lang w:val="en-US"/>
              </w:rPr>
              <w:t xml:space="preserve">159 </w:t>
            </w:r>
            <w:r w:rsidRPr="000D77B7">
              <w:rPr>
                <w:rFonts w:eastAsia="MS PGothic"/>
                <w:sz w:val="20"/>
              </w:rPr>
              <w:sym w:font="Symbol" w:char="F06D"/>
            </w:r>
            <w:r w:rsidRPr="000D77B7">
              <w:rPr>
                <w:rFonts w:eastAsia="MS PGothic"/>
                <w:sz w:val="20"/>
                <w:lang w:val="en-US"/>
              </w:rPr>
              <w:t xml:space="preserve">V </w:t>
            </w:r>
          </w:p>
        </w:tc>
      </w:tr>
    </w:tbl>
    <w:p w:rsidR="00263F52" w:rsidRDefault="00263F52" w:rsidP="00263F52">
      <w:pPr>
        <w:pStyle w:val="Tablefin"/>
      </w:pPr>
    </w:p>
    <w:p w:rsidR="00263F52" w:rsidRPr="003A6F99" w:rsidRDefault="00263F52" w:rsidP="00263F52">
      <w:pPr>
        <w:pStyle w:val="TableNo"/>
        <w:rPr>
          <w:lang w:val="es-ES_tradnl"/>
        </w:rPr>
      </w:pPr>
      <w:r w:rsidRPr="003A6F99">
        <w:rPr>
          <w:lang w:val="es-ES_tradnl"/>
        </w:rPr>
        <w:lastRenderedPageBreak/>
        <w:t xml:space="preserve">CUADRO </w:t>
      </w:r>
      <w:r>
        <w:rPr>
          <w:lang w:val="es-ES_tradnl"/>
        </w:rPr>
        <w:t>2</w:t>
      </w:r>
      <w:r w:rsidRPr="003A6F99">
        <w:rPr>
          <w:lang w:val="es-ES_tradnl"/>
        </w:rPr>
        <w:t>1 (</w:t>
      </w:r>
      <w:r w:rsidRPr="003A6F99">
        <w:rPr>
          <w:i/>
          <w:iCs/>
          <w:lang w:val="es-ES_tradnl"/>
        </w:rPr>
        <w:t>Continuación</w:t>
      </w:r>
      <w:r w:rsidRPr="003A6F99">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815459">
            <w:pPr>
              <w:pStyle w:val="Tablehead"/>
              <w:ind w:left="-57" w:right="-57"/>
              <w:rPr>
                <w:lang w:val="es-ES_tradnl"/>
              </w:rPr>
            </w:pPr>
            <w:r w:rsidRPr="0093732E">
              <w:rPr>
                <w:sz w:val="20"/>
                <w:lang w:val="es-ES_tradnl"/>
              </w:rPr>
              <w:t>Sensibilidad de la portadora</w:t>
            </w:r>
          </w:p>
        </w:tc>
      </w:tr>
      <w:tr w:rsidR="00A65D9B" w:rsidRPr="000D77B7" w:rsidTr="00DA40D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63F52">
            <w:pPr>
              <w:pStyle w:val="Tabletext"/>
              <w:jc w:val="center"/>
              <w:rPr>
                <w:rFonts w:eastAsia="MS PGothic"/>
                <w:i/>
                <w:iCs/>
                <w:sz w:val="20"/>
                <w:lang w:val="en-US"/>
              </w:rPr>
            </w:pPr>
            <w:r w:rsidRPr="000D77B7">
              <w:rPr>
                <w:rFonts w:eastAsia="MS PGothic"/>
                <w:i/>
                <w:iCs/>
                <w:sz w:val="20"/>
                <w:lang w:val="en-US"/>
              </w:rPr>
              <w:t>LAN</w:t>
            </w:r>
            <w:r>
              <w:rPr>
                <w:rFonts w:eastAsia="MS PGothic"/>
                <w:i/>
                <w:iCs/>
                <w:sz w:val="20"/>
                <w:lang w:val="en-US"/>
              </w:rPr>
              <w:t xml:space="preserve"> inalámbrica</w:t>
            </w:r>
          </w:p>
        </w:tc>
      </w:tr>
      <w:tr w:rsidR="00A65D9B" w:rsidRPr="000D77B7" w:rsidTr="005E2CBE">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1E44FF" w:rsidRDefault="00A65D9B" w:rsidP="0098604D">
            <w:pPr>
              <w:pStyle w:val="Tabletext"/>
              <w:jc w:val="left"/>
              <w:rPr>
                <w:rFonts w:eastAsia="MS PGothic"/>
                <w:sz w:val="20"/>
                <w:lang w:val="es-ES_tradnl"/>
              </w:rPr>
            </w:pPr>
            <w:r w:rsidRPr="001E44FF">
              <w:rPr>
                <w:rFonts w:eastAsia="MS PGothic"/>
                <w:sz w:val="20"/>
                <w:lang w:val="es-ES_tradnl"/>
              </w:rPr>
              <w:t>SS (esp</w:t>
            </w:r>
            <w:r w:rsidR="0013004D">
              <w:rPr>
                <w:rFonts w:eastAsia="MS PGothic"/>
                <w:sz w:val="20"/>
                <w:lang w:val="es-ES_tradnl"/>
              </w:rPr>
              <w:t>ectro ensanchado) (DS (secuencia</w:t>
            </w:r>
            <w:r w:rsidRPr="001E44FF">
              <w:rPr>
                <w:rFonts w:eastAsia="MS PGothic"/>
                <w:sz w:val="20"/>
                <w:lang w:val="es-ES_tradnl"/>
              </w:rPr>
              <w:t xml:space="preserve"> directa), FH</w:t>
            </w:r>
            <w:r w:rsidR="0098604D">
              <w:rPr>
                <w:rFonts w:eastAsia="MS PGothic"/>
                <w:sz w:val="20"/>
                <w:lang w:val="es-ES_tradnl"/>
              </w:rPr>
              <w:t> </w:t>
            </w:r>
            <w:r w:rsidRPr="001E44FF">
              <w:rPr>
                <w:rFonts w:eastAsia="MS PGothic"/>
                <w:sz w:val="20"/>
                <w:lang w:val="es-ES_tradnl"/>
              </w:rPr>
              <w:t>(salto de frecuencia),</w:t>
            </w:r>
            <w:r w:rsidRPr="00033EC3">
              <w:rPr>
                <w:rFonts w:eastAsia="MS PGothic"/>
                <w:sz w:val="20"/>
                <w:lang w:val="es-ES_tradnl"/>
              </w:rPr>
              <w:t xml:space="preserve"> FH</w:t>
            </w:r>
            <w:r w:rsidRPr="001E44FF">
              <w:rPr>
                <w:rFonts w:eastAsia="MS PGothic"/>
                <w:sz w:val="20"/>
                <w:lang w:val="es-ES_tradnl"/>
              </w:rPr>
              <w:t>/DS)</w:t>
            </w:r>
            <w:r w:rsidRPr="001E44FF">
              <w:rPr>
                <w:rFonts w:eastAsia="MS PGothic"/>
                <w:sz w:val="20"/>
                <w:lang w:val="es-ES_tradnl" w:eastAsia="ja-JP"/>
              </w:rPr>
              <w:t xml:space="preserve">, </w:t>
            </w:r>
            <w:r>
              <w:rPr>
                <w:rFonts w:eastAsia="MS PGothic"/>
                <w:sz w:val="20"/>
                <w:lang w:val="es-ES_tradnl" w:eastAsia="ja-JP"/>
              </w:rPr>
              <w:t>MDFO u otros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2</w:t>
            </w:r>
            <w:r w:rsidRPr="000D77B7">
              <w:rPr>
                <w:rFonts w:eastAsia="MS PGothic"/>
                <w:sz w:val="12"/>
              </w:rPr>
              <w:t> </w:t>
            </w:r>
            <w:r w:rsidRPr="000D77B7">
              <w:rPr>
                <w:rFonts w:eastAsia="MS PGothic"/>
                <w:sz w:val="20"/>
              </w:rPr>
              <w:t>400-2</w:t>
            </w:r>
            <w:r w:rsidRPr="000D77B7">
              <w:rPr>
                <w:rFonts w:eastAsia="MS PGothic"/>
                <w:sz w:val="12"/>
              </w:rPr>
              <w:t> </w:t>
            </w:r>
            <w:r w:rsidRPr="000D77B7">
              <w:rPr>
                <w:rFonts w:eastAsia="MS PGothic"/>
                <w:sz w:val="20"/>
              </w:rPr>
              <w:t>483</w:t>
            </w:r>
            <w:r>
              <w:rPr>
                <w:rFonts w:eastAsia="MS PGothic"/>
                <w:sz w:val="20"/>
              </w:rPr>
              <w:t>,</w:t>
            </w:r>
            <w:r w:rsidRPr="000D77B7">
              <w:rPr>
                <w:rFonts w:eastAsia="MS PGothic"/>
                <w:sz w:val="20"/>
              </w:rPr>
              <w:t>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65D9B" w:rsidRPr="007E405E" w:rsidRDefault="00A65D9B" w:rsidP="00250A53">
            <w:pPr>
              <w:pStyle w:val="Tabletext"/>
              <w:jc w:val="left"/>
              <w:rPr>
                <w:rFonts w:eastAsia="MS PGothic"/>
                <w:sz w:val="20"/>
              </w:rPr>
            </w:pPr>
            <w:r w:rsidRPr="001E44FF">
              <w:rPr>
                <w:rFonts w:eastAsia="MS PGothic"/>
                <w:sz w:val="20"/>
                <w:lang w:val="es-ES_tradnl"/>
              </w:rPr>
              <w:t>FH o</w:t>
            </w:r>
            <w:r w:rsidRPr="00033EC3">
              <w:rPr>
                <w:rFonts w:eastAsia="MS PGothic"/>
                <w:sz w:val="20"/>
                <w:lang w:val="es-ES_tradnl"/>
              </w:rPr>
              <w:t xml:space="preserve"> FH</w:t>
            </w:r>
            <w:r w:rsidRPr="001E44FF">
              <w:rPr>
                <w:rFonts w:eastAsia="MS PGothic"/>
                <w:sz w:val="20"/>
                <w:lang w:val="es-ES_tradnl"/>
              </w:rPr>
              <w:t xml:space="preserve">/DS: </w:t>
            </w:r>
            <w:r w:rsidRPr="000D77B7">
              <w:rPr>
                <w:rFonts w:eastAsia="MS PGothic"/>
                <w:sz w:val="20"/>
              </w:rPr>
              <w:sym w:font="Symbol" w:char="F0A3"/>
            </w:r>
            <w:r w:rsidRPr="001E44FF">
              <w:rPr>
                <w:rFonts w:eastAsia="MS PGothic"/>
                <w:sz w:val="12"/>
                <w:lang w:val="es-ES_tradnl"/>
              </w:rPr>
              <w:t> </w:t>
            </w:r>
            <w:r w:rsidRPr="001E44FF">
              <w:rPr>
                <w:rFonts w:eastAsia="MS PGothic"/>
                <w:sz w:val="20"/>
                <w:lang w:val="es-ES_tradnl"/>
              </w:rPr>
              <w:t>85,5 MHz</w:t>
            </w:r>
            <w:r w:rsidRPr="001E44FF">
              <w:rPr>
                <w:rFonts w:eastAsia="MS PGothic"/>
                <w:sz w:val="20"/>
                <w:lang w:val="es-ES_tradnl"/>
              </w:rPr>
              <w:br/>
            </w:r>
            <w:r>
              <w:rPr>
                <w:rFonts w:eastAsia="MS PGothic"/>
                <w:sz w:val="20"/>
                <w:lang w:val="es-ES_tradnl"/>
              </w:rPr>
              <w:t>MDFO</w:t>
            </w:r>
            <w:r>
              <w:rPr>
                <w:rFonts w:eastAsia="MS PGothic"/>
                <w:sz w:val="20"/>
                <w:lang w:val="es-ES_tradnl"/>
              </w:rPr>
              <w:br/>
            </w:r>
            <w:r w:rsidRPr="000D77B7">
              <w:rPr>
                <w:rFonts w:eastAsia="MS PGothic"/>
                <w:sz w:val="20"/>
              </w:rPr>
              <w:sym w:font="Symbol" w:char="F0A3"/>
            </w:r>
            <w:r w:rsidRPr="007E405E">
              <w:rPr>
                <w:rFonts w:eastAsia="MS PGothic"/>
                <w:sz w:val="12"/>
              </w:rPr>
              <w:t> </w:t>
            </w:r>
            <w:r>
              <w:rPr>
                <w:rFonts w:eastAsia="MS PGothic"/>
                <w:sz w:val="20"/>
              </w:rPr>
              <w:t>38</w:t>
            </w:r>
            <w:r w:rsidRPr="007E405E">
              <w:rPr>
                <w:rFonts w:eastAsia="MS PGothic"/>
                <w:sz w:val="20"/>
              </w:rPr>
              <w:t> MHz</w:t>
            </w:r>
            <w:r>
              <w:rPr>
                <w:rFonts w:eastAsia="MS PGothic"/>
                <w:sz w:val="20"/>
              </w:rPr>
              <w:br/>
              <w:t>Otros:</w:t>
            </w:r>
            <w:r>
              <w:rPr>
                <w:rFonts w:eastAsia="MS PGothic"/>
                <w:sz w:val="20"/>
                <w:lang w:val="es-ES_tradnl"/>
              </w:rPr>
              <w:br/>
            </w:r>
            <w:r w:rsidRPr="000D77B7">
              <w:rPr>
                <w:rFonts w:eastAsia="MS PGothic"/>
                <w:sz w:val="20"/>
              </w:rPr>
              <w:sym w:font="Symbol" w:char="F0A3"/>
            </w:r>
            <w:r w:rsidRPr="007E405E">
              <w:rPr>
                <w:rFonts w:eastAsia="MS PGothic"/>
                <w:sz w:val="12"/>
              </w:rPr>
              <w:t> </w:t>
            </w:r>
            <w:r w:rsidRPr="007E405E">
              <w:rPr>
                <w:rFonts w:eastAsia="MS PGothic"/>
                <w:sz w:val="20"/>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7E405E" w:rsidRDefault="00A65D9B" w:rsidP="00250A53">
            <w:pPr>
              <w:pStyle w:val="Tabletext"/>
              <w:jc w:val="left"/>
              <w:rPr>
                <w:rFonts w:eastAsia="MS PGothic"/>
                <w:sz w:val="20"/>
                <w:lang w:eastAsia="ja-JP"/>
              </w:rPr>
            </w:pPr>
            <w:r w:rsidRPr="007E405E">
              <w:rPr>
                <w:rFonts w:eastAsia="MS PGothic"/>
                <w:sz w:val="20"/>
              </w:rPr>
              <w:t>FH o FH/DS:</w:t>
            </w:r>
            <w:r w:rsidRPr="007E405E">
              <w:rPr>
                <w:rFonts w:eastAsia="MS PGothic"/>
                <w:sz w:val="20"/>
              </w:rPr>
              <w:br/>
            </w:r>
            <w:r w:rsidRPr="000D77B7">
              <w:rPr>
                <w:rFonts w:eastAsia="MS PGothic"/>
                <w:sz w:val="20"/>
              </w:rPr>
              <w:sym w:font="Symbol" w:char="F0A3"/>
            </w:r>
            <w:r w:rsidRPr="007E405E">
              <w:rPr>
                <w:rFonts w:eastAsia="MS PGothic"/>
                <w:sz w:val="12"/>
              </w:rPr>
              <w:t> </w:t>
            </w:r>
            <w:r w:rsidRPr="007E405E">
              <w:rPr>
                <w:rFonts w:eastAsia="MS PGothic"/>
                <w:sz w:val="20"/>
                <w:lang w:eastAsia="ja-JP"/>
              </w:rPr>
              <w:t>4,9 mW/MHz</w:t>
            </w:r>
            <w:r w:rsidRPr="007E405E">
              <w:rPr>
                <w:rFonts w:eastAsia="MS PGothic"/>
                <w:sz w:val="20"/>
              </w:rPr>
              <w:br/>
            </w:r>
            <w:r w:rsidRPr="007E405E">
              <w:rPr>
                <w:rFonts w:eastAsia="MS PGothic"/>
                <w:sz w:val="20"/>
                <w:lang w:eastAsia="ja-JP"/>
              </w:rPr>
              <w:t>(6,9 dBm/MHz)</w:t>
            </w:r>
          </w:p>
          <w:p w:rsidR="00A65D9B" w:rsidRPr="007E405E" w:rsidRDefault="00A65D9B" w:rsidP="00250A53">
            <w:pPr>
              <w:pStyle w:val="Tabletext"/>
              <w:jc w:val="left"/>
              <w:rPr>
                <w:rFonts w:eastAsia="MS PGothic"/>
                <w:sz w:val="20"/>
                <w:lang w:eastAsia="ja-JP"/>
              </w:rPr>
            </w:pPr>
            <w:r w:rsidRPr="007E405E">
              <w:rPr>
                <w:rFonts w:eastAsia="MS PGothic"/>
                <w:sz w:val="20"/>
              </w:rPr>
              <w:t xml:space="preserve">DS o </w:t>
            </w:r>
            <w:r>
              <w:rPr>
                <w:rFonts w:eastAsia="MS PGothic"/>
                <w:sz w:val="20"/>
                <w:lang w:eastAsia="ja-JP"/>
              </w:rPr>
              <w:t>MDFO</w:t>
            </w:r>
            <w:r w:rsidRPr="007E405E">
              <w:rPr>
                <w:rFonts w:eastAsia="MS PGothic"/>
                <w:sz w:val="20"/>
              </w:rPr>
              <w:t>:</w:t>
            </w:r>
            <w:r w:rsidRPr="007E405E">
              <w:rPr>
                <w:rFonts w:eastAsia="MS PGothic"/>
                <w:sz w:val="20"/>
              </w:rPr>
              <w:br/>
            </w:r>
            <w:r w:rsidRPr="000D77B7">
              <w:rPr>
                <w:rFonts w:eastAsia="MS PGothic"/>
                <w:sz w:val="20"/>
              </w:rPr>
              <w:sym w:font="Symbol" w:char="F0A3"/>
            </w:r>
            <w:r w:rsidRPr="007E405E">
              <w:rPr>
                <w:rFonts w:eastAsia="MS PGothic"/>
                <w:sz w:val="12"/>
              </w:rPr>
              <w:t> </w:t>
            </w:r>
            <w:r w:rsidRPr="007E405E">
              <w:rPr>
                <w:rFonts w:eastAsia="MS PGothic"/>
                <w:sz w:val="20"/>
                <w:lang w:eastAsia="ja-JP"/>
              </w:rPr>
              <w:t>16 mW/MHz</w:t>
            </w:r>
            <w:r w:rsidRPr="007E405E">
              <w:rPr>
                <w:rFonts w:eastAsia="MS PGothic"/>
                <w:sz w:val="20"/>
              </w:rPr>
              <w:br/>
            </w:r>
            <w:r w:rsidRPr="007E405E">
              <w:rPr>
                <w:rFonts w:eastAsia="MS PGothic"/>
                <w:sz w:val="20"/>
                <w:lang w:eastAsia="ja-JP"/>
              </w:rPr>
              <w:t>(12,14 dBm/MHz)</w:t>
            </w:r>
          </w:p>
          <w:p w:rsidR="00A65D9B" w:rsidRPr="000D77B7" w:rsidRDefault="00A65D9B" w:rsidP="00250A53">
            <w:pPr>
              <w:pStyle w:val="Tabletext"/>
              <w:jc w:val="left"/>
              <w:rPr>
                <w:rFonts w:eastAsia="MS PGothic"/>
                <w:sz w:val="20"/>
                <w:lang w:eastAsia="ja-JP"/>
              </w:rPr>
            </w:pPr>
            <w:r>
              <w:rPr>
                <w:rFonts w:eastAsia="MS PGothic"/>
                <w:sz w:val="20"/>
              </w:rPr>
              <w:t>Otros</w:t>
            </w:r>
            <w:r w:rsidRPr="000D77B7">
              <w:rPr>
                <w:rFonts w:eastAsia="MS PGothic"/>
                <w:sz w:val="20"/>
              </w:rPr>
              <w:t xml:space="preserve">: </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(12</w:t>
            </w:r>
            <w:r>
              <w:rPr>
                <w:rFonts w:eastAsia="MS PGothic"/>
                <w:sz w:val="20"/>
                <w:lang w:eastAsia="ja-JP"/>
              </w:rPr>
              <w:t>,</w:t>
            </w:r>
            <w:r w:rsidRPr="000D77B7">
              <w:rPr>
                <w:rFonts w:eastAsia="MS PGothic"/>
                <w:sz w:val="20"/>
                <w:lang w:eastAsia="ja-JP"/>
              </w:rPr>
              <w:t>14 dBm/MHz)</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A063C6" w:rsidRDefault="00A65D9B" w:rsidP="00250A53">
            <w:pPr>
              <w:pStyle w:val="Tabletext"/>
              <w:jc w:val="left"/>
              <w:rPr>
                <w:rFonts w:eastAsia="MS PGothic"/>
                <w:sz w:val="20"/>
                <w:lang w:val="es-ES_tradnl" w:eastAsia="ja-JP"/>
              </w:rPr>
            </w:pPr>
            <w:r w:rsidRPr="00A063C6">
              <w:rPr>
                <w:rFonts w:eastAsia="MS PGothic"/>
                <w:sz w:val="20"/>
                <w:lang w:val="es-ES_tradnl"/>
              </w:rPr>
              <w:t>FH o</w:t>
            </w:r>
            <w:r w:rsidRPr="00033EC3">
              <w:rPr>
                <w:rFonts w:eastAsia="MS PGothic"/>
                <w:sz w:val="20"/>
                <w:lang w:val="es-ES_tradnl"/>
              </w:rPr>
              <w:t xml:space="preserve"> FH</w:t>
            </w:r>
            <w:r w:rsidRPr="00A063C6">
              <w:rPr>
                <w:rFonts w:eastAsia="MS PGothic"/>
                <w:sz w:val="20"/>
                <w:lang w:val="es-ES_tradnl"/>
              </w:rPr>
              <w:t>/DS:</w:t>
            </w:r>
            <w:r w:rsidRPr="00A063C6">
              <w:rPr>
                <w:rFonts w:eastAsia="MS PGothic"/>
                <w:sz w:val="20"/>
                <w:lang w:val="es-ES_tradnl"/>
              </w:rPr>
              <w:br/>
            </w:r>
            <w:r w:rsidRPr="000D77B7">
              <w:rPr>
                <w:rFonts w:eastAsia="MS PGothic"/>
                <w:sz w:val="20"/>
              </w:rPr>
              <w:sym w:font="Symbol" w:char="F0A3"/>
            </w:r>
            <w:r w:rsidRPr="00A063C6">
              <w:rPr>
                <w:rFonts w:eastAsia="MS PGothic"/>
                <w:sz w:val="12"/>
                <w:lang w:val="es-ES_tradnl"/>
              </w:rPr>
              <w:t> </w:t>
            </w:r>
            <w:r w:rsidRPr="00A063C6">
              <w:rPr>
                <w:rFonts w:eastAsia="MS PGothic"/>
                <w:sz w:val="20"/>
                <w:lang w:val="es-ES_tradnl" w:eastAsia="ja-JP"/>
              </w:rPr>
              <w:t>3 mW/MHz</w:t>
            </w:r>
          </w:p>
          <w:p w:rsidR="00A65D9B" w:rsidRPr="00F41E81" w:rsidRDefault="00A65D9B" w:rsidP="00D33CA0">
            <w:pPr>
              <w:pStyle w:val="Tabletext"/>
              <w:jc w:val="left"/>
              <w:rPr>
                <w:rFonts w:eastAsia="MS PGothic"/>
                <w:sz w:val="20"/>
                <w:lang w:val="es-ES_tradnl" w:eastAsia="ja-JP"/>
              </w:rPr>
            </w:pPr>
            <w:r w:rsidRPr="00F41E81">
              <w:rPr>
                <w:rFonts w:eastAsia="MS PGothic"/>
                <w:sz w:val="20"/>
                <w:lang w:val="es-ES_tradnl"/>
              </w:rPr>
              <w:t>DS</w:t>
            </w:r>
            <w:r w:rsidRPr="00F41E81">
              <w:rPr>
                <w:rFonts w:eastAsia="MS PGothic"/>
                <w:sz w:val="20"/>
                <w:lang w:val="es-ES_tradnl" w:eastAsia="ja-JP"/>
              </w:rPr>
              <w:t xml:space="preserve"> o M</w:t>
            </w:r>
            <w:r>
              <w:rPr>
                <w:rFonts w:eastAsia="MS PGothic"/>
                <w:sz w:val="20"/>
                <w:lang w:val="es-ES_tradnl" w:eastAsia="ja-JP"/>
              </w:rPr>
              <w:t>DFO</w:t>
            </w:r>
            <w:r w:rsidRPr="00F41E81">
              <w:rPr>
                <w:rFonts w:eastAsia="MS PGothic"/>
                <w:sz w:val="20"/>
                <w:lang w:val="es-ES_tradnl"/>
              </w:rPr>
              <w:t>:</w:t>
            </w:r>
            <w:r w:rsidRPr="00F41E81">
              <w:rPr>
                <w:rFonts w:eastAsia="MS PGothic"/>
                <w:sz w:val="20"/>
                <w:lang w:val="es-ES_tradnl"/>
              </w:rPr>
              <w:br/>
            </w:r>
            <w:r w:rsidRPr="000D77B7">
              <w:rPr>
                <w:rFonts w:eastAsia="MS PGothic"/>
                <w:sz w:val="20"/>
              </w:rPr>
              <w:sym w:font="Symbol" w:char="F0A3"/>
            </w:r>
            <w:r w:rsidRPr="00F41E81">
              <w:rPr>
                <w:rFonts w:eastAsia="MS PGothic"/>
                <w:sz w:val="12"/>
                <w:lang w:val="es-ES_tradnl"/>
              </w:rPr>
              <w:t> </w:t>
            </w:r>
            <w:r w:rsidRPr="00F41E81">
              <w:rPr>
                <w:rFonts w:eastAsia="MS PGothic"/>
                <w:sz w:val="20"/>
                <w:lang w:val="es-ES_tradnl" w:eastAsia="ja-JP"/>
              </w:rPr>
              <w:t>10 mW/MHz</w:t>
            </w:r>
          </w:p>
          <w:p w:rsidR="00A65D9B" w:rsidRPr="00F41E81" w:rsidRDefault="00A65D9B" w:rsidP="00250A53">
            <w:pPr>
              <w:pStyle w:val="Tabletext"/>
              <w:jc w:val="left"/>
              <w:rPr>
                <w:rFonts w:eastAsia="MS PGothic"/>
                <w:sz w:val="20"/>
                <w:lang w:val="es-ES_tradnl" w:eastAsia="ja-JP"/>
              </w:rPr>
            </w:pPr>
            <w:r w:rsidRPr="00F41E81">
              <w:rPr>
                <w:rFonts w:eastAsia="MS PGothic"/>
                <w:sz w:val="20"/>
                <w:lang w:val="es-ES_tradnl"/>
              </w:rPr>
              <w:t xml:space="preserve">Otros: </w:t>
            </w:r>
            <w:r w:rsidRPr="00F41E81">
              <w:rPr>
                <w:rFonts w:eastAsia="MS PGothic"/>
                <w:sz w:val="20"/>
                <w:lang w:val="es-ES_tradnl"/>
              </w:rPr>
              <w:br/>
            </w:r>
            <w:r w:rsidRPr="000D77B7">
              <w:rPr>
                <w:rFonts w:eastAsia="MS PGothic"/>
                <w:sz w:val="20"/>
              </w:rPr>
              <w:sym w:font="Symbol" w:char="F0A3"/>
            </w:r>
            <w:r w:rsidRPr="00F41E81">
              <w:rPr>
                <w:rFonts w:eastAsia="MS PGothic"/>
                <w:sz w:val="12"/>
                <w:lang w:val="es-ES_tradnl"/>
              </w:rPr>
              <w:t> </w:t>
            </w:r>
            <w:r w:rsidRPr="00F41E81">
              <w:rPr>
                <w:rFonts w:eastAsia="MS PGothic"/>
                <w:sz w:val="20"/>
                <w:lang w:val="es-ES_tradnl" w:eastAsia="ja-JP"/>
              </w:rPr>
              <w:t>10 mW</w:t>
            </w:r>
          </w:p>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20"/>
              </w:rPr>
              <w:t>2</w:t>
            </w:r>
            <w:r>
              <w:rPr>
                <w:rFonts w:eastAsia="MS PGothic"/>
                <w:sz w:val="20"/>
              </w:rPr>
              <w:t>,</w:t>
            </w:r>
            <w:r w:rsidRPr="000D77B7">
              <w:rPr>
                <w:rFonts w:eastAsia="MS PGothic"/>
                <w:sz w:val="20"/>
              </w:rPr>
              <w:t>1</w:t>
            </w:r>
            <w:r w:rsidRPr="000D77B7">
              <w:rPr>
                <w:rFonts w:eastAsia="MS PGothic"/>
                <w:sz w:val="20"/>
                <w:lang w:eastAsia="ja-JP"/>
              </w:rPr>
              <w:t>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A65D9B" w:rsidRPr="000D77B7" w:rsidTr="005E2CBE">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233F3F" w:rsidRDefault="00A65D9B" w:rsidP="0013004D">
            <w:pPr>
              <w:pStyle w:val="Tabletext"/>
              <w:jc w:val="left"/>
              <w:rPr>
                <w:rFonts w:eastAsia="MS PGothic"/>
                <w:sz w:val="20"/>
                <w:lang w:val="en-US"/>
              </w:rPr>
            </w:pPr>
            <w:r>
              <w:rPr>
                <w:rFonts w:eastAsia="MS PGothic"/>
                <w:sz w:val="20"/>
                <w:lang w:val="en-US"/>
              </w:rPr>
              <w:t>SS (DS, FH o</w:t>
            </w:r>
            <w:r w:rsidR="0013004D">
              <w:rPr>
                <w:rFonts w:eastAsia="MS PGothic"/>
                <w:sz w:val="20"/>
                <w:lang w:val="en-US"/>
              </w:rPr>
              <w:t> </w:t>
            </w:r>
            <w:r w:rsidRPr="00233F3F">
              <w:rPr>
                <w:rFonts w:eastAsia="MS PGothic"/>
                <w:sz w:val="20"/>
                <w:lang w:val="en-US"/>
              </w:rPr>
              <w:t>FH/DS)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2</w:t>
            </w:r>
            <w:r w:rsidRPr="000D77B7">
              <w:rPr>
                <w:rFonts w:eastAsia="MS PGothic"/>
                <w:sz w:val="12"/>
              </w:rPr>
              <w:t> </w:t>
            </w:r>
            <w:r w:rsidRPr="000D77B7">
              <w:rPr>
                <w:rFonts w:eastAsia="MS PGothic"/>
                <w:sz w:val="20"/>
              </w:rPr>
              <w:t>471-2</w:t>
            </w:r>
            <w:r w:rsidRPr="000D77B7">
              <w:rPr>
                <w:rFonts w:eastAsia="MS PGothic"/>
                <w:sz w:val="12"/>
              </w:rPr>
              <w:t> </w:t>
            </w:r>
            <w:r w:rsidRPr="000D77B7">
              <w:rPr>
                <w:rFonts w:eastAsia="MS PGothic"/>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Pr>
                <w:rFonts w:eastAsia="MS PGothic"/>
                <w:sz w:val="12"/>
              </w:rPr>
              <w:t> </w:t>
            </w:r>
            <w:r w:rsidRPr="000D77B7">
              <w:rPr>
                <w:rFonts w:eastAsia="MS PGothic"/>
                <w:sz w:val="20"/>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16 mW</w:t>
            </w:r>
            <w:r w:rsidRPr="000D77B7">
              <w:rPr>
                <w:rFonts w:eastAsia="MS PGothic"/>
                <w:sz w:val="20"/>
              </w:rPr>
              <w:br/>
            </w:r>
            <w:r w:rsidRPr="000D77B7">
              <w:rPr>
                <w:rFonts w:eastAsia="MS PGothic"/>
                <w:sz w:val="20"/>
                <w:lang w:eastAsia="ja-JP"/>
              </w:rPr>
              <w:t>(12</w:t>
            </w:r>
            <w:r>
              <w:rPr>
                <w:rFonts w:eastAsia="MS PGothic"/>
                <w:sz w:val="20"/>
                <w:lang w:eastAsia="ja-JP"/>
              </w:rPr>
              <w:t>,</w:t>
            </w:r>
            <w:r w:rsidRPr="000D77B7">
              <w:rPr>
                <w:rFonts w:eastAsia="MS PGothic"/>
                <w:sz w:val="20"/>
                <w:lang w:eastAsia="ja-JP"/>
              </w:rPr>
              <w:t xml:space="preserve">14 dBm/MHz)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mW/MHz</w:t>
            </w:r>
            <w:r w:rsidRPr="000D77B7">
              <w:rPr>
                <w:rFonts w:eastAsia="MS PGothic"/>
                <w:sz w:val="20"/>
              </w:rPr>
              <w:br/>
            </w:r>
            <w:r w:rsidRPr="000D77B7">
              <w:rPr>
                <w:rFonts w:eastAsia="MS PGothic"/>
                <w:sz w:val="20"/>
              </w:rPr>
              <w:sym w:font="Symbol" w:char="F0A3"/>
            </w:r>
            <w:r>
              <w:rPr>
                <w:rFonts w:eastAsia="MS PGothic"/>
                <w:sz w:val="12"/>
              </w:rPr>
              <w:t xml:space="preserve"> </w:t>
            </w:r>
            <w:r w:rsidRPr="000D77B7">
              <w:rPr>
                <w:rFonts w:eastAsia="MS PGothic"/>
                <w:sz w:val="20"/>
              </w:rPr>
              <w:t>2</w:t>
            </w:r>
            <w:r>
              <w:rPr>
                <w:rFonts w:eastAsia="MS PGothic"/>
                <w:sz w:val="20"/>
              </w:rPr>
              <w:t>,</w:t>
            </w:r>
            <w:r w:rsidRPr="000D77B7">
              <w:rPr>
                <w:rFonts w:eastAsia="MS PGothic"/>
                <w:sz w:val="20"/>
              </w:rPr>
              <w:t>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 </w:t>
            </w:r>
            <w:r w:rsidRPr="000D77B7">
              <w:rPr>
                <w:rFonts w:eastAsia="MS PGothic"/>
                <w:sz w:val="20"/>
              </w:rPr>
              <w:t>requi</w:t>
            </w:r>
            <w:r>
              <w:rPr>
                <w:rFonts w:eastAsia="MS PGothic"/>
                <w:sz w:val="20"/>
              </w:rPr>
              <w:t>e</w:t>
            </w:r>
            <w:r w:rsidRPr="000D77B7">
              <w:rPr>
                <w:rFonts w:eastAsia="MS PGothic"/>
                <w:sz w:val="20"/>
              </w:rPr>
              <w:t>re</w:t>
            </w:r>
          </w:p>
        </w:tc>
      </w:tr>
      <w:tr w:rsidR="00A65D9B" w:rsidRPr="003A6F99" w:rsidTr="005E2CBE">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A063C6" w:rsidRDefault="00A65D9B" w:rsidP="00250A53">
            <w:pPr>
              <w:pStyle w:val="Tabletext"/>
              <w:jc w:val="left"/>
              <w:rPr>
                <w:rFonts w:eastAsia="MS PGothic"/>
                <w:sz w:val="20"/>
                <w:lang w:val="es-ES_tradnl"/>
              </w:rPr>
            </w:pPr>
            <w:r w:rsidRPr="00A063C6">
              <w:rPr>
                <w:rFonts w:eastAsia="MS PGothic"/>
                <w:sz w:val="20"/>
                <w:lang w:val="es-ES_tradnl"/>
              </w:rPr>
              <w:t xml:space="preserve">SS (DS), </w:t>
            </w:r>
            <w:r w:rsidRPr="00A063C6">
              <w:rPr>
                <w:rFonts w:eastAsia="MS PGothic"/>
                <w:sz w:val="20"/>
                <w:lang w:val="es-ES_tradnl" w:eastAsia="ja-JP"/>
              </w:rPr>
              <w:t>M</w:t>
            </w:r>
            <w:r>
              <w:rPr>
                <w:rFonts w:eastAsia="MS PGothic"/>
                <w:sz w:val="20"/>
                <w:lang w:val="es-ES_tradnl" w:eastAsia="ja-JP"/>
              </w:rPr>
              <w:t>DFO</w:t>
            </w:r>
            <w:r w:rsidRPr="00A063C6">
              <w:rPr>
                <w:rFonts w:eastAsia="MS PGothic"/>
                <w:sz w:val="20"/>
                <w:lang w:val="es-ES_tradnl"/>
              </w:rPr>
              <w:t xml:space="preserve"> u otro</w:t>
            </w:r>
            <w:r w:rsidRPr="00A063C6">
              <w:rPr>
                <w:rFonts w:eastAsia="MS PGothic"/>
                <w:sz w:val="20"/>
                <w:lang w:val="es-ES_tradnl" w:eastAsia="ja-JP"/>
              </w:rPr>
              <w:t>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DD2F8A">
            <w:pPr>
              <w:pStyle w:val="Tabletext"/>
              <w:jc w:val="left"/>
              <w:rPr>
                <w:rFonts w:eastAsia="MS PGothic"/>
                <w:sz w:val="20"/>
                <w:lang w:eastAsia="ja-JP"/>
              </w:rPr>
            </w:pPr>
            <w:r w:rsidRPr="000D77B7">
              <w:rPr>
                <w:rFonts w:eastAsia="MS PGothic"/>
                <w:sz w:val="20"/>
              </w:rPr>
              <w:t>5</w:t>
            </w:r>
            <w:r w:rsidRPr="000D77B7">
              <w:rPr>
                <w:rFonts w:eastAsia="MS PGothic"/>
                <w:sz w:val="12"/>
              </w:rPr>
              <w:t> </w:t>
            </w:r>
            <w:r w:rsidRPr="000D77B7">
              <w:rPr>
                <w:rFonts w:eastAsia="MS PGothic"/>
                <w:sz w:val="20"/>
              </w:rPr>
              <w:t>150-5</w:t>
            </w:r>
            <w:r w:rsidRPr="000D77B7">
              <w:rPr>
                <w:rFonts w:eastAsia="MS PGothic"/>
                <w:sz w:val="12"/>
              </w:rPr>
              <w:t> </w:t>
            </w:r>
            <w:r w:rsidRPr="000D77B7">
              <w:rPr>
                <w:rFonts w:eastAsia="MS PGothic"/>
                <w:sz w:val="20"/>
                <w:lang w:eastAsia="ja-JP"/>
              </w:rPr>
              <w:t>250 (</w:t>
            </w:r>
            <w:r>
              <w:rPr>
                <w:rFonts w:eastAsia="MS PGothic"/>
                <w:sz w:val="20"/>
                <w:lang w:eastAsia="ja-JP"/>
              </w:rPr>
              <w:t>utilización en</w:t>
            </w:r>
            <w:r w:rsidR="00DD2F8A">
              <w:rPr>
                <w:rFonts w:eastAsia="MS PGothic"/>
                <w:sz w:val="20"/>
                <w:lang w:eastAsia="ja-JP"/>
              </w:rPr>
              <w:t> </w:t>
            </w:r>
            <w:r>
              <w:rPr>
                <w:rFonts w:eastAsia="MS PGothic"/>
                <w:sz w:val="20"/>
                <w:lang w:eastAsia="ja-JP"/>
              </w:rPr>
              <w:t>interiores</w:t>
            </w:r>
            <w:r w:rsidRPr="000D77B7">
              <w:rPr>
                <w:rFonts w:eastAsia="MS PGothic"/>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A65D9B" w:rsidRPr="00A063C6" w:rsidRDefault="00A65D9B" w:rsidP="00250A53">
            <w:pPr>
              <w:pStyle w:val="Tabletext"/>
              <w:jc w:val="left"/>
              <w:rPr>
                <w:rFonts w:eastAsia="MS PGothic"/>
                <w:sz w:val="20"/>
                <w:lang w:val="es-ES_tradnl" w:eastAsia="ja-JP"/>
              </w:rPr>
            </w:pPr>
            <w:r w:rsidRPr="00A063C6">
              <w:rPr>
                <w:rFonts w:eastAsia="MS PGothic"/>
                <w:sz w:val="20"/>
                <w:lang w:val="es-ES_tradnl" w:eastAsia="ja-JP"/>
              </w:rPr>
              <w:t xml:space="preserve">Sistema de 20 MHz: </w:t>
            </w:r>
            <w:r w:rsidRPr="00A063C6">
              <w:rPr>
                <w:rFonts w:eastAsia="MS PGothic"/>
                <w:sz w:val="20"/>
                <w:lang w:val="es-ES_tradnl" w:eastAsia="ja-JP"/>
              </w:rPr>
              <w:br/>
            </w:r>
            <w:r w:rsidRPr="000D77B7">
              <w:rPr>
                <w:rFonts w:eastAsia="MS PGothic"/>
                <w:sz w:val="20"/>
              </w:rPr>
              <w:sym w:font="Symbol" w:char="F0A3"/>
            </w:r>
            <w:r w:rsidRPr="00A063C6">
              <w:rPr>
                <w:rFonts w:eastAsia="MS PGothic"/>
                <w:sz w:val="20"/>
                <w:lang w:val="es-ES_tradnl"/>
              </w:rPr>
              <w:t> </w:t>
            </w:r>
            <w:r w:rsidRPr="00A063C6">
              <w:rPr>
                <w:rFonts w:eastAsia="MS PGothic"/>
                <w:sz w:val="20"/>
                <w:lang w:val="es-ES_tradnl" w:eastAsia="ja-JP"/>
              </w:rPr>
              <w:t>19 MHz</w:t>
            </w:r>
          </w:p>
          <w:p w:rsidR="00A65D9B" w:rsidRPr="00A063C6" w:rsidRDefault="00A65D9B" w:rsidP="00250A53">
            <w:pPr>
              <w:pStyle w:val="Tabletext"/>
              <w:jc w:val="left"/>
              <w:rPr>
                <w:rFonts w:eastAsia="MS PGothic"/>
                <w:sz w:val="20"/>
                <w:lang w:val="es-ES_tradnl"/>
              </w:rPr>
            </w:pPr>
            <w:r w:rsidRPr="00A063C6">
              <w:rPr>
                <w:rFonts w:eastAsia="MS PGothic"/>
                <w:sz w:val="20"/>
                <w:lang w:val="es-ES_tradnl" w:eastAsia="ja-JP"/>
              </w:rPr>
              <w:t>Sistema</w:t>
            </w:r>
            <w:r>
              <w:rPr>
                <w:rFonts w:eastAsia="MS PGothic"/>
                <w:sz w:val="20"/>
                <w:lang w:val="es-ES_tradnl" w:eastAsia="ja-JP"/>
              </w:rPr>
              <w:t xml:space="preserve"> </w:t>
            </w:r>
            <w:r w:rsidRPr="00A063C6">
              <w:rPr>
                <w:rFonts w:eastAsia="MS PGothic"/>
                <w:sz w:val="20"/>
                <w:lang w:val="es-ES_tradnl" w:eastAsia="ja-JP"/>
              </w:rPr>
              <w:t>de 40 MHz:</w:t>
            </w:r>
            <w:r w:rsidRPr="00A063C6">
              <w:rPr>
                <w:rFonts w:eastAsia="MS PGothic"/>
                <w:sz w:val="20"/>
                <w:lang w:val="es-ES_tradnl" w:eastAsia="ja-JP"/>
              </w:rPr>
              <w:br/>
            </w:r>
            <w:r w:rsidRPr="000D77B7">
              <w:rPr>
                <w:rFonts w:eastAsia="MS PGothic"/>
                <w:sz w:val="20"/>
              </w:rPr>
              <w:sym w:font="Symbol" w:char="F0A3"/>
            </w:r>
            <w:r w:rsidRPr="00A063C6">
              <w:rPr>
                <w:rFonts w:eastAsia="MS PGothic"/>
                <w:sz w:val="20"/>
                <w:lang w:val="es-ES_tradnl"/>
              </w:rPr>
              <w:t> </w:t>
            </w:r>
            <w:r w:rsidRPr="00A063C6">
              <w:rPr>
                <w:rFonts w:eastAsia="MS PGothic"/>
                <w:sz w:val="20"/>
                <w:lang w:val="es-ES_tradnl"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9831E5" w:rsidRDefault="00A65D9B" w:rsidP="009831E5">
            <w:pPr>
              <w:pStyle w:val="Tabletext"/>
              <w:jc w:val="left"/>
              <w:rPr>
                <w:rFonts w:eastAsia="MS PGothic"/>
                <w:b/>
                <w:sz w:val="20"/>
                <w:lang w:eastAsia="ja-JP"/>
              </w:rPr>
            </w:pPr>
            <w:r w:rsidRPr="009831E5">
              <w:rPr>
                <w:rFonts w:eastAsia="MS PGothic"/>
                <w:sz w:val="20"/>
                <w:lang w:eastAsia="ja-JP"/>
              </w:rPr>
              <w:t>Sistema de 20 MHz:</w:t>
            </w:r>
            <w:r w:rsidRPr="009831E5">
              <w:rPr>
                <w:rFonts w:eastAsia="MS PGothic"/>
                <w:sz w:val="20"/>
                <w:lang w:eastAsia="ja-JP"/>
              </w:rPr>
              <w:br/>
            </w:r>
            <w:r w:rsidRPr="009831E5">
              <w:rPr>
                <w:rFonts w:eastAsia="MS PGothic"/>
                <w:sz w:val="20"/>
                <w:lang w:val="en-GB"/>
              </w:rPr>
              <w:sym w:font="Symbol" w:char="F0A3"/>
            </w:r>
            <w:r w:rsidRPr="009831E5">
              <w:rPr>
                <w:rFonts w:eastAsia="MS PGothic"/>
                <w:sz w:val="20"/>
              </w:rPr>
              <w:t> </w:t>
            </w:r>
            <w:r w:rsidRPr="009831E5">
              <w:rPr>
                <w:rFonts w:eastAsia="MS PGothic"/>
                <w:sz w:val="20"/>
                <w:lang w:eastAsia="ja-JP"/>
              </w:rPr>
              <w:t>10 mW/MHz</w:t>
            </w:r>
          </w:p>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40 MHz:</w:t>
            </w:r>
            <w:r w:rsidRPr="009831E5">
              <w:rPr>
                <w:rFonts w:eastAsia="MS PGothic"/>
                <w:sz w:val="20"/>
                <w:lang w:val="es-ES_tradnl" w:eastAsia="ja-JP"/>
              </w:rPr>
              <w:br/>
            </w:r>
            <w:r w:rsidRPr="009831E5">
              <w:rPr>
                <w:rFonts w:eastAsia="MS PGothic"/>
                <w:sz w:val="20"/>
              </w:rPr>
              <w:sym w:font="Symbol" w:char="F0A3"/>
            </w:r>
            <w:r w:rsidRPr="009831E5">
              <w:rPr>
                <w:rFonts w:eastAsia="MS PGothic"/>
                <w:sz w:val="20"/>
                <w:lang w:val="es-ES_tradnl"/>
              </w:rPr>
              <w:t> </w:t>
            </w:r>
            <w:r w:rsidRPr="009831E5">
              <w:rPr>
                <w:rFonts w:eastAsia="MS PGothic"/>
                <w:sz w:val="20"/>
                <w:lang w:val="es-ES_tradnl" w:eastAsia="ja-JP"/>
              </w:rPr>
              <w:t>5 mW/MHz</w:t>
            </w:r>
            <w:r w:rsidRPr="009831E5" w:rsidDel="005C3F12">
              <w:rPr>
                <w:rFonts w:eastAsia="MS PGothic"/>
                <w:sz w:val="20"/>
                <w:lang w:val="es-ES_tradnl"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20 MHz por DS o OFDM:</w:t>
            </w:r>
            <w:r w:rsidRPr="009831E5">
              <w:rPr>
                <w:rFonts w:eastAsia="MS PGothic"/>
                <w:sz w:val="20"/>
                <w:lang w:val="es-ES_tradnl" w:eastAsia="ja-JP"/>
              </w:rPr>
              <w:br/>
            </w:r>
            <w:r w:rsidRPr="009831E5">
              <w:rPr>
                <w:rFonts w:eastAsia="MS PGothic"/>
                <w:sz w:val="20"/>
              </w:rPr>
              <w:sym w:font="Symbol" w:char="F0A3"/>
            </w:r>
            <w:r w:rsidRPr="009831E5">
              <w:rPr>
                <w:rFonts w:eastAsia="MS PGothic"/>
                <w:sz w:val="20"/>
                <w:lang w:val="es-ES_tradnl"/>
              </w:rPr>
              <w:t> </w:t>
            </w:r>
            <w:r w:rsidRPr="009831E5">
              <w:rPr>
                <w:rFonts w:eastAsia="MS PGothic"/>
                <w:sz w:val="20"/>
                <w:lang w:val="es-ES_tradnl" w:eastAsia="ja-JP"/>
              </w:rPr>
              <w:t>10 mW/MHz</w:t>
            </w:r>
          </w:p>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20 MHz por otros:</w:t>
            </w:r>
            <w:r w:rsidRPr="009831E5">
              <w:rPr>
                <w:rFonts w:eastAsia="MS PGothic"/>
                <w:sz w:val="20"/>
                <w:lang w:val="es-ES_tradnl" w:eastAsia="ja-JP"/>
              </w:rPr>
              <w:br/>
            </w:r>
            <w:r w:rsidRPr="009831E5">
              <w:rPr>
                <w:rFonts w:eastAsia="MS PGothic"/>
                <w:sz w:val="20"/>
              </w:rPr>
              <w:sym w:font="Symbol" w:char="F0A3"/>
            </w:r>
            <w:r w:rsidRPr="009831E5">
              <w:rPr>
                <w:rFonts w:eastAsia="MS PGothic"/>
                <w:sz w:val="20"/>
                <w:lang w:val="es-ES_tradnl"/>
              </w:rPr>
              <w:t> </w:t>
            </w:r>
            <w:r w:rsidRPr="009831E5">
              <w:rPr>
                <w:rFonts w:eastAsia="MS PGothic"/>
                <w:sz w:val="20"/>
                <w:lang w:val="es-ES_tradnl" w:eastAsia="ja-JP"/>
              </w:rPr>
              <w:t>10 mW</w:t>
            </w:r>
          </w:p>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40 MHz:</w:t>
            </w:r>
            <w:r w:rsidRPr="009831E5">
              <w:rPr>
                <w:rFonts w:eastAsia="MS PGothic"/>
                <w:sz w:val="20"/>
                <w:lang w:val="es-ES_tradnl" w:eastAsia="ja-JP"/>
              </w:rPr>
              <w:br/>
            </w:r>
            <w:r w:rsidRPr="009831E5">
              <w:rPr>
                <w:rFonts w:eastAsia="MS PGothic"/>
                <w:sz w:val="20"/>
              </w:rPr>
              <w:sym w:font="Symbol" w:char="F0A3"/>
            </w:r>
            <w:r w:rsidRPr="009831E5">
              <w:rPr>
                <w:rFonts w:eastAsia="MS PGothic"/>
                <w:sz w:val="20"/>
                <w:lang w:val="es-ES_tradnl"/>
              </w:rPr>
              <w:t> </w:t>
            </w:r>
            <w:r w:rsidRPr="009831E5">
              <w:rPr>
                <w:rFonts w:eastAsia="MS PGothic"/>
                <w:sz w:val="20"/>
                <w:lang w:val="es-ES_tradnl" w:eastAsia="ja-JP"/>
              </w:rPr>
              <w:t>5 mW/MHz</w:t>
            </w:r>
          </w:p>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No se requiere la ganancia de antena</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rPr>
              <w:t>100 mV/m</w:t>
            </w:r>
          </w:p>
          <w:p w:rsidR="00A65D9B" w:rsidRPr="009831E5" w:rsidRDefault="00A65D9B" w:rsidP="0069201D">
            <w:pPr>
              <w:pStyle w:val="Tabletext"/>
              <w:jc w:val="left"/>
              <w:rPr>
                <w:rFonts w:eastAsia="MS PGothic"/>
                <w:sz w:val="20"/>
                <w:lang w:val="es-ES_tradnl" w:eastAsia="ja-JP"/>
              </w:rPr>
            </w:pPr>
            <w:r w:rsidRPr="009831E5">
              <w:rPr>
                <w:rFonts w:eastAsia="MS PGothic"/>
                <w:sz w:val="20"/>
                <w:lang w:val="es-ES_tradnl" w:eastAsia="ja-JP"/>
              </w:rPr>
              <w:t>DFS/TPC no</w:t>
            </w:r>
            <w:r w:rsidR="0069201D">
              <w:rPr>
                <w:rFonts w:eastAsia="MS PGothic"/>
                <w:sz w:val="20"/>
                <w:lang w:val="es-ES_tradnl" w:eastAsia="ja-JP"/>
              </w:rPr>
              <w:t xml:space="preserve"> </w:t>
            </w:r>
            <w:r w:rsidRPr="009831E5">
              <w:rPr>
                <w:rFonts w:eastAsia="MS PGothic"/>
                <w:sz w:val="20"/>
                <w:lang w:val="es-ES_tradnl" w:eastAsia="ja-JP"/>
              </w:rPr>
              <w:t>se requiere</w:t>
            </w:r>
          </w:p>
        </w:tc>
      </w:tr>
      <w:tr w:rsidR="00A65D9B" w:rsidRPr="003A6F99" w:rsidTr="005E2CBE">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A65D9B" w:rsidRPr="00980325" w:rsidRDefault="00A65D9B" w:rsidP="00250A53">
            <w:pPr>
              <w:pStyle w:val="Tabletext"/>
              <w:jc w:val="left"/>
              <w:rPr>
                <w:rFonts w:eastAsia="MS PGothic"/>
                <w:sz w:val="20"/>
                <w:lang w:val="es-ES_tradnl"/>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CE094B">
            <w:pPr>
              <w:pStyle w:val="Tabletext"/>
              <w:jc w:val="left"/>
              <w:rPr>
                <w:rFonts w:eastAsia="MS PGothic"/>
                <w:sz w:val="20"/>
              </w:rPr>
            </w:pPr>
            <w:r w:rsidRPr="000D77B7">
              <w:rPr>
                <w:rFonts w:eastAsia="MS PGothic"/>
                <w:sz w:val="20"/>
              </w:rPr>
              <w:t>5</w:t>
            </w:r>
            <w:r w:rsidRPr="000D77B7">
              <w:rPr>
                <w:rFonts w:eastAsia="MS PGothic"/>
                <w:sz w:val="12"/>
              </w:rPr>
              <w:t> </w:t>
            </w:r>
            <w:r w:rsidRPr="000D77B7">
              <w:rPr>
                <w:rFonts w:eastAsia="MS PGothic"/>
                <w:sz w:val="20"/>
                <w:lang w:eastAsia="ja-JP"/>
              </w:rPr>
              <w:t>2</w:t>
            </w:r>
            <w:r w:rsidRPr="000D77B7">
              <w:rPr>
                <w:rFonts w:eastAsia="MS PGothic"/>
                <w:sz w:val="20"/>
              </w:rPr>
              <w:t xml:space="preserve">50-5 </w:t>
            </w:r>
            <w:r w:rsidRPr="000D77B7">
              <w:rPr>
                <w:rFonts w:eastAsia="MS PGothic"/>
                <w:sz w:val="20"/>
                <w:lang w:eastAsia="ja-JP"/>
              </w:rPr>
              <w:t>350 (</w:t>
            </w:r>
            <w:r>
              <w:rPr>
                <w:rFonts w:eastAsia="MS PGothic"/>
                <w:sz w:val="20"/>
                <w:lang w:eastAsia="ja-JP"/>
              </w:rPr>
              <w:t>utilización en</w:t>
            </w:r>
            <w:r w:rsidR="00CE094B">
              <w:rPr>
                <w:rFonts w:eastAsia="MS PGothic"/>
                <w:sz w:val="20"/>
                <w:lang w:eastAsia="ja-JP"/>
              </w:rPr>
              <w:t> </w:t>
            </w:r>
            <w:r>
              <w:rPr>
                <w:rFonts w:eastAsia="MS PGothic"/>
                <w:sz w:val="20"/>
                <w:lang w:eastAsia="ja-JP"/>
              </w:rPr>
              <w:t>interiores</w:t>
            </w:r>
            <w:r w:rsidRPr="000D77B7">
              <w:rPr>
                <w:rFonts w:eastAsia="MS PGothic"/>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20 MHz:</w:t>
            </w:r>
          </w:p>
          <w:p w:rsidR="00A65D9B" w:rsidRPr="009831E5" w:rsidRDefault="0069201D" w:rsidP="0069201D">
            <w:pPr>
              <w:pStyle w:val="Tabletext"/>
              <w:jc w:val="left"/>
              <w:rPr>
                <w:rFonts w:eastAsia="MS PGothic"/>
                <w:sz w:val="20"/>
                <w:lang w:val="es-ES_tradnl" w:eastAsia="ja-JP"/>
              </w:rPr>
            </w:pPr>
            <w:r>
              <w:rPr>
                <w:rFonts w:eastAsia="MS PGothic"/>
                <w:sz w:val="20"/>
                <w:lang w:val="es-ES_tradnl" w:eastAsia="ja-JP"/>
              </w:rPr>
              <w:t>  </w:t>
            </w:r>
            <w:r w:rsidR="00A65D9B" w:rsidRPr="009831E5">
              <w:rPr>
                <w:rFonts w:eastAsia="MS PGothic"/>
                <w:sz w:val="20"/>
                <w:lang w:val="es-ES_tradnl" w:eastAsia="ja-JP"/>
              </w:rPr>
              <w:t>Con TPC:</w:t>
            </w:r>
            <w:r w:rsidR="00A65D9B" w:rsidRPr="009831E5">
              <w:rPr>
                <w:rFonts w:eastAsia="MS PGothic"/>
                <w:sz w:val="20"/>
                <w:lang w:val="es-ES_tradnl" w:eastAsia="ja-JP"/>
              </w:rPr>
              <w:br/>
            </w:r>
            <w:r>
              <w:rPr>
                <w:rFonts w:eastAsia="MS PGothic"/>
                <w:sz w:val="20"/>
              </w:rPr>
              <w:t>  </w:t>
            </w:r>
            <w:r w:rsidR="00A65D9B" w:rsidRPr="009831E5">
              <w:rPr>
                <w:rFonts w:eastAsia="MS PGothic"/>
                <w:sz w:val="20"/>
              </w:rPr>
              <w:sym w:font="Symbol" w:char="F0A3"/>
            </w:r>
            <w:r w:rsidR="00A65D9B" w:rsidRPr="009831E5">
              <w:rPr>
                <w:rFonts w:eastAsia="MS PGothic"/>
                <w:sz w:val="20"/>
                <w:lang w:val="es-ES_tradnl"/>
              </w:rPr>
              <w:t> </w:t>
            </w:r>
            <w:r w:rsidR="00A65D9B" w:rsidRPr="009831E5">
              <w:rPr>
                <w:rFonts w:eastAsia="MS PGothic"/>
                <w:sz w:val="20"/>
                <w:lang w:val="es-ES_tradnl" w:eastAsia="ja-JP"/>
              </w:rPr>
              <w:t>10 mW/MHz</w:t>
            </w:r>
            <w:r>
              <w:rPr>
                <w:rFonts w:eastAsia="MS PGothic"/>
                <w:sz w:val="20"/>
                <w:lang w:val="es-ES_tradnl" w:eastAsia="ja-JP"/>
              </w:rPr>
              <w:br/>
              <w:t>  </w:t>
            </w:r>
            <w:r w:rsidR="00A65D9B" w:rsidRPr="009831E5">
              <w:rPr>
                <w:rFonts w:eastAsia="MS PGothic"/>
                <w:sz w:val="20"/>
                <w:lang w:val="es-ES_tradnl" w:eastAsia="ja-JP"/>
              </w:rPr>
              <w:t>Sin TPC:</w:t>
            </w:r>
            <w:r w:rsidR="00A65D9B" w:rsidRPr="009831E5">
              <w:rPr>
                <w:rFonts w:eastAsia="MS PGothic"/>
                <w:sz w:val="20"/>
                <w:lang w:val="es-ES_tradnl" w:eastAsia="ja-JP"/>
              </w:rPr>
              <w:br/>
            </w:r>
            <w:r>
              <w:rPr>
                <w:rFonts w:eastAsia="MS PGothic"/>
                <w:sz w:val="20"/>
              </w:rPr>
              <w:t>  </w:t>
            </w:r>
            <w:r w:rsidR="00A65D9B" w:rsidRPr="009831E5">
              <w:rPr>
                <w:rFonts w:eastAsia="MS PGothic"/>
                <w:sz w:val="20"/>
              </w:rPr>
              <w:sym w:font="Symbol" w:char="F0A3"/>
            </w:r>
            <w:r w:rsidR="00A65D9B" w:rsidRPr="009831E5">
              <w:rPr>
                <w:rFonts w:eastAsia="MS PGothic"/>
                <w:sz w:val="20"/>
                <w:lang w:val="es-ES_tradnl"/>
              </w:rPr>
              <w:t> </w:t>
            </w:r>
            <w:r w:rsidR="00A65D9B" w:rsidRPr="009831E5">
              <w:rPr>
                <w:rFonts w:eastAsia="MS PGothic"/>
                <w:sz w:val="20"/>
                <w:lang w:val="es-ES_tradnl" w:eastAsia="ja-JP"/>
              </w:rPr>
              <w:t>5 mW/MHz</w:t>
            </w:r>
          </w:p>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eastAsia="ja-JP"/>
              </w:rPr>
              <w:t>Sistema de 40 MHz:</w:t>
            </w:r>
          </w:p>
          <w:p w:rsidR="00A65D9B" w:rsidRPr="009831E5" w:rsidRDefault="0069201D" w:rsidP="0069201D">
            <w:pPr>
              <w:pStyle w:val="Tabletext"/>
              <w:jc w:val="left"/>
              <w:rPr>
                <w:rFonts w:eastAsia="MS PGothic"/>
                <w:sz w:val="20"/>
                <w:lang w:val="es-ES_tradnl" w:eastAsia="ja-JP"/>
              </w:rPr>
            </w:pPr>
            <w:r>
              <w:rPr>
                <w:rFonts w:eastAsia="MS PGothic"/>
                <w:sz w:val="20"/>
                <w:lang w:val="es-ES_tradnl" w:eastAsia="ja-JP"/>
              </w:rPr>
              <w:t>  </w:t>
            </w:r>
            <w:r w:rsidR="00A65D9B" w:rsidRPr="009831E5">
              <w:rPr>
                <w:rFonts w:eastAsia="MS PGothic"/>
                <w:sz w:val="20"/>
                <w:lang w:val="es-ES_tradnl" w:eastAsia="ja-JP"/>
              </w:rPr>
              <w:t>Con TPC:</w:t>
            </w:r>
            <w:r w:rsidR="00A65D9B" w:rsidRPr="009831E5">
              <w:rPr>
                <w:rFonts w:eastAsia="MS PGothic"/>
                <w:sz w:val="20"/>
                <w:lang w:val="es-ES_tradnl" w:eastAsia="ja-JP"/>
              </w:rPr>
              <w:br/>
            </w:r>
            <w:r>
              <w:rPr>
                <w:rFonts w:eastAsia="MS PGothic"/>
                <w:sz w:val="20"/>
              </w:rPr>
              <w:t>  </w:t>
            </w:r>
            <w:r w:rsidR="00A65D9B" w:rsidRPr="009831E5">
              <w:rPr>
                <w:rFonts w:eastAsia="MS PGothic"/>
                <w:sz w:val="20"/>
              </w:rPr>
              <w:sym w:font="Symbol" w:char="F0A3"/>
            </w:r>
            <w:r w:rsidR="00A65D9B" w:rsidRPr="009831E5">
              <w:rPr>
                <w:rFonts w:eastAsia="MS PGothic"/>
                <w:sz w:val="20"/>
                <w:lang w:val="es-ES_tradnl"/>
              </w:rPr>
              <w:t> </w:t>
            </w:r>
            <w:r w:rsidR="00A65D9B" w:rsidRPr="009831E5">
              <w:rPr>
                <w:rFonts w:eastAsia="MS PGothic"/>
                <w:sz w:val="20"/>
                <w:lang w:val="es-ES_tradnl" w:eastAsia="ja-JP"/>
              </w:rPr>
              <w:t>5 mW/MHz</w:t>
            </w:r>
          </w:p>
          <w:p w:rsidR="00A65D9B" w:rsidRPr="009831E5" w:rsidRDefault="0069201D" w:rsidP="0069201D">
            <w:pPr>
              <w:pStyle w:val="Tabletext"/>
              <w:jc w:val="left"/>
              <w:rPr>
                <w:rFonts w:eastAsia="MS PGothic"/>
                <w:sz w:val="20"/>
                <w:lang w:val="es-ES_tradnl"/>
              </w:rPr>
            </w:pPr>
            <w:r>
              <w:rPr>
                <w:rFonts w:eastAsia="MS PGothic"/>
                <w:sz w:val="20"/>
                <w:lang w:val="es-ES_tradnl" w:eastAsia="ja-JP"/>
              </w:rPr>
              <w:t>  </w:t>
            </w:r>
            <w:r w:rsidR="00A65D9B" w:rsidRPr="009831E5">
              <w:rPr>
                <w:rFonts w:eastAsia="MS PGothic"/>
                <w:sz w:val="20"/>
                <w:lang w:val="es-ES_tradnl" w:eastAsia="ja-JP"/>
              </w:rPr>
              <w:t>Sin TPC:</w:t>
            </w:r>
            <w:r w:rsidR="00A65D9B" w:rsidRPr="009831E5">
              <w:rPr>
                <w:rFonts w:eastAsia="MS PGothic"/>
                <w:sz w:val="20"/>
                <w:lang w:val="es-ES_tradnl" w:eastAsia="ja-JP"/>
              </w:rPr>
              <w:br/>
            </w:r>
            <w:r>
              <w:rPr>
                <w:rFonts w:eastAsia="MS PGothic"/>
                <w:sz w:val="20"/>
              </w:rPr>
              <w:t>  </w:t>
            </w:r>
            <w:r w:rsidR="00A65D9B" w:rsidRPr="009831E5">
              <w:rPr>
                <w:rFonts w:eastAsia="MS PGothic"/>
                <w:sz w:val="20"/>
              </w:rPr>
              <w:sym w:font="Symbol" w:char="F0A3"/>
            </w:r>
            <w:r w:rsidR="00A65D9B" w:rsidRPr="009831E5">
              <w:rPr>
                <w:rFonts w:eastAsia="MS PGothic"/>
                <w:sz w:val="20"/>
                <w:lang w:val="es-ES_tradnl"/>
              </w:rPr>
              <w:t> </w:t>
            </w:r>
            <w:r w:rsidR="00A65D9B" w:rsidRPr="009831E5">
              <w:rPr>
                <w:rFonts w:eastAsia="MS PGothic"/>
                <w:sz w:val="20"/>
                <w:lang w:val="es-ES_tradnl"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A65D9B" w:rsidRPr="009831E5" w:rsidRDefault="00A65D9B" w:rsidP="009831E5">
            <w:pPr>
              <w:pStyle w:val="Tabletext"/>
              <w:jc w:val="left"/>
              <w:rPr>
                <w:rFonts w:eastAsia="MS PGothic"/>
                <w:sz w:val="20"/>
                <w:lang w:val="es-ES_tradnl"/>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A65D9B" w:rsidRPr="009831E5" w:rsidRDefault="00A65D9B" w:rsidP="009831E5">
            <w:pPr>
              <w:pStyle w:val="Tabletext"/>
              <w:jc w:val="left"/>
              <w:rPr>
                <w:rFonts w:eastAsia="MS PGothic"/>
                <w:sz w:val="20"/>
                <w:lang w:val="es-ES_tradnl" w:eastAsia="ja-JP"/>
              </w:rPr>
            </w:pPr>
            <w:r w:rsidRPr="009831E5">
              <w:rPr>
                <w:rFonts w:eastAsia="MS PGothic"/>
                <w:sz w:val="20"/>
                <w:lang w:val="es-ES_tradnl"/>
              </w:rPr>
              <w:t>100 mV/m</w:t>
            </w:r>
          </w:p>
          <w:p w:rsidR="00A65D9B" w:rsidRPr="009831E5" w:rsidRDefault="00A65D9B" w:rsidP="009831E5">
            <w:pPr>
              <w:pStyle w:val="Tabletext"/>
              <w:jc w:val="left"/>
              <w:rPr>
                <w:rFonts w:eastAsia="MS PGothic"/>
                <w:sz w:val="20"/>
                <w:lang w:eastAsia="ja-JP"/>
              </w:rPr>
            </w:pPr>
            <w:r w:rsidRPr="009831E5">
              <w:rPr>
                <w:rFonts w:eastAsia="MS PGothic"/>
                <w:sz w:val="20"/>
                <w:lang w:eastAsia="ja-JP"/>
              </w:rPr>
              <w:t>DFS/TPC se requiere para  la estación principal.</w:t>
            </w:r>
          </w:p>
          <w:p w:rsidR="00A65D9B" w:rsidRPr="009831E5" w:rsidRDefault="00A65D9B" w:rsidP="0069201D">
            <w:pPr>
              <w:pStyle w:val="Tabletext"/>
              <w:jc w:val="left"/>
              <w:rPr>
                <w:rFonts w:eastAsia="MS PGothic"/>
                <w:sz w:val="20"/>
                <w:lang w:val="es-ES_tradnl"/>
              </w:rPr>
            </w:pPr>
            <w:r w:rsidRPr="009831E5">
              <w:rPr>
                <w:rFonts w:eastAsia="MS PGothic"/>
                <w:sz w:val="20"/>
                <w:lang w:val="es-ES_tradnl" w:eastAsia="ja-JP"/>
              </w:rPr>
              <w:t>DFS/TPC no</w:t>
            </w:r>
            <w:r w:rsidR="0069201D">
              <w:rPr>
                <w:rFonts w:eastAsia="MS PGothic"/>
                <w:sz w:val="20"/>
                <w:lang w:val="es-ES_tradnl" w:eastAsia="ja-JP"/>
              </w:rPr>
              <w:t xml:space="preserve"> </w:t>
            </w:r>
            <w:r w:rsidRPr="009831E5">
              <w:rPr>
                <w:rFonts w:eastAsia="MS PGothic"/>
                <w:sz w:val="20"/>
                <w:lang w:val="es-ES_tradnl" w:eastAsia="ja-JP"/>
              </w:rPr>
              <w:t>se requiere para</w:t>
            </w:r>
            <w:r w:rsidR="0069201D">
              <w:rPr>
                <w:rFonts w:eastAsia="MS PGothic"/>
                <w:sz w:val="20"/>
                <w:lang w:val="es-ES_tradnl" w:eastAsia="ja-JP"/>
              </w:rPr>
              <w:t xml:space="preserve"> </w:t>
            </w:r>
            <w:r w:rsidRPr="009831E5">
              <w:rPr>
                <w:rFonts w:eastAsia="MS PGothic"/>
                <w:sz w:val="20"/>
                <w:lang w:val="es-ES_tradnl" w:eastAsia="ja-JP"/>
              </w:rPr>
              <w:t xml:space="preserve">la estación controlada por la estación principal </w:t>
            </w:r>
          </w:p>
        </w:tc>
      </w:tr>
      <w:tr w:rsidR="00DD2F8A" w:rsidRPr="000D77B7" w:rsidTr="003C7CB8">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0D77B7" w:rsidRDefault="00DD2F8A" w:rsidP="003C7CB8">
            <w:pPr>
              <w:pStyle w:val="Tabletext"/>
              <w:jc w:val="center"/>
              <w:rPr>
                <w:rFonts w:eastAsia="MS PGothic"/>
                <w:sz w:val="20"/>
              </w:rPr>
            </w:pP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rPr>
            </w:pPr>
            <w:r w:rsidRPr="000D77B7">
              <w:rPr>
                <w:rFonts w:eastAsia="MS PGothic"/>
                <w:sz w:val="20"/>
                <w:lang w:eastAsia="ja-JP"/>
              </w:rPr>
              <w:t>5 470-5 725</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DD2F8A" w:rsidRPr="000D77B7" w:rsidRDefault="00DD2F8A" w:rsidP="003C7CB8">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1</w:t>
            </w:r>
            <w:r w:rsidRPr="000D77B7">
              <w:rPr>
                <w:rFonts w:eastAsia="MS PGothic"/>
                <w:sz w:val="20"/>
                <w:lang w:eastAsia="ja-JP"/>
              </w:rPr>
              <w:t>9</w:t>
            </w:r>
            <w:r>
              <w:rPr>
                <w:rFonts w:eastAsia="MS PGothic"/>
                <w:sz w:val="20"/>
                <w:lang w:eastAsia="ja-JP"/>
              </w:rPr>
              <w:t>,</w:t>
            </w:r>
            <w:r w:rsidRPr="000D77B7">
              <w:rPr>
                <w:rFonts w:eastAsia="MS PGothic"/>
                <w:sz w:val="20"/>
                <w:lang w:eastAsia="ja-JP"/>
              </w:rPr>
              <w:t>7</w:t>
            </w:r>
            <w:r w:rsidRPr="000D77B7">
              <w:rPr>
                <w:rFonts w:eastAsia="MS PGothic"/>
                <w:sz w:val="20"/>
              </w:rPr>
              <w:t>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lang w:eastAsia="ja-JP"/>
              </w:rPr>
              <w:t>5</w:t>
            </w:r>
            <w:r w:rsidRPr="000D77B7">
              <w:rPr>
                <w:rFonts w:eastAsia="MS PGothic"/>
                <w:sz w:val="20"/>
              </w:rPr>
              <w:t>0 mW/</w:t>
            </w:r>
            <w:proofErr w:type="gramStart"/>
            <w:r w:rsidRPr="000D77B7">
              <w:rPr>
                <w:rFonts w:eastAsia="MS PGothic"/>
                <w:sz w:val="20"/>
              </w:rPr>
              <w:t>MHz</w:t>
            </w:r>
            <w:proofErr w:type="gramEnd"/>
            <w:r w:rsidRPr="000D77B7">
              <w:rPr>
                <w:rFonts w:eastAsia="MS PGothic"/>
                <w:sz w:val="20"/>
              </w:rPr>
              <w:br/>
            </w:r>
            <w:r w:rsidRPr="000D77B7">
              <w:rPr>
                <w:rFonts w:eastAsia="MS PGothic"/>
                <w:sz w:val="20"/>
                <w:lang w:eastAsia="ja-JP"/>
              </w:rPr>
              <w:t>(17 dBm/MHz)</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lang w:eastAsia="ja-JP"/>
              </w:rPr>
            </w:pP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rPr>
            </w:pPr>
          </w:p>
        </w:tc>
      </w:tr>
      <w:tr w:rsidR="00A65D9B" w:rsidRPr="000D77B7" w:rsidTr="00DA40D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center"/>
              <w:rPr>
                <w:rFonts w:eastAsia="MS PGothic"/>
                <w:i/>
                <w:iCs/>
                <w:sz w:val="20"/>
              </w:rPr>
            </w:pPr>
            <w:r>
              <w:rPr>
                <w:rFonts w:eastAsia="MS PGothic"/>
                <w:i/>
                <w:iCs/>
                <w:sz w:val="20"/>
              </w:rPr>
              <w:t>Radar en ondas milimé</w:t>
            </w:r>
            <w:r w:rsidRPr="000D77B7">
              <w:rPr>
                <w:rFonts w:eastAsia="MS PGothic"/>
                <w:i/>
                <w:iCs/>
                <w:sz w:val="20"/>
              </w:rPr>
              <w:t>tr</w:t>
            </w:r>
            <w:r>
              <w:rPr>
                <w:rFonts w:eastAsia="MS PGothic"/>
                <w:i/>
                <w:iCs/>
                <w:sz w:val="20"/>
              </w:rPr>
              <w:t>icas</w:t>
            </w:r>
          </w:p>
        </w:tc>
      </w:tr>
      <w:tr w:rsidR="00A65D9B" w:rsidRPr="000D77B7" w:rsidTr="005E2CBE">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center"/>
              <w:rPr>
                <w:rFonts w:eastAsia="MS PGothic"/>
                <w:sz w:val="20"/>
              </w:rPr>
            </w:pPr>
            <w:r w:rsidRPr="000D77B7">
              <w:rPr>
                <w:rFonts w:eastAsia="MS PGothic"/>
                <w:sz w:val="20"/>
              </w:rPr>
              <w:t>−</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60</w:t>
            </w:r>
            <w:r>
              <w:rPr>
                <w:rFonts w:eastAsia="MS PGothic"/>
                <w:sz w:val="20"/>
              </w:rPr>
              <w:t>,</w:t>
            </w:r>
            <w:r w:rsidRPr="000D77B7">
              <w:rPr>
                <w:rFonts w:eastAsia="MS PGothic"/>
                <w:sz w:val="20"/>
              </w:rPr>
              <w:t>5 GHz</w:t>
            </w:r>
            <w:r w:rsidRPr="000D77B7">
              <w:rPr>
                <w:rFonts w:eastAsia="MS PGothic"/>
                <w:sz w:val="20"/>
              </w:rPr>
              <w:br/>
              <w:t>76</w:t>
            </w:r>
            <w:r>
              <w:rPr>
                <w:rFonts w:eastAsia="MS PGothic"/>
                <w:sz w:val="20"/>
              </w:rPr>
              <w:t>,</w:t>
            </w:r>
            <w:r w:rsidRPr="000D77B7">
              <w:rPr>
                <w:rFonts w:eastAsia="MS PGothic"/>
                <w:sz w:val="20"/>
              </w:rPr>
              <w:t>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10</w:t>
            </w:r>
            <w:r w:rsidRPr="000D77B7">
              <w:rPr>
                <w:rFonts w:eastAsia="MS PGothic"/>
                <w:sz w:val="20"/>
                <w:lang w:eastAsia="ja-JP"/>
              </w:rPr>
              <w:t xml:space="preserve">0 </w:t>
            </w:r>
            <w:r w:rsidRPr="000D77B7">
              <w:rPr>
                <w:rFonts w:eastAsia="MS PGothic"/>
                <w:sz w:val="20"/>
              </w:rPr>
              <w:t>W</w:t>
            </w:r>
            <w:r w:rsidRPr="000D77B7">
              <w:rPr>
                <w:rFonts w:eastAsia="MS PGothic"/>
                <w:sz w:val="20"/>
              </w:rPr>
              <w:br/>
            </w:r>
            <w:r w:rsidRPr="000D77B7">
              <w:rPr>
                <w:rFonts w:eastAsia="MS PGothic"/>
                <w:sz w:val="20"/>
                <w:lang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DD2F8A" w:rsidRPr="003A6F99" w:rsidTr="00DD2F8A">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DD2F8A" w:rsidRPr="00C549CC" w:rsidRDefault="00DD2F8A" w:rsidP="003C7CB8">
            <w:pPr>
              <w:pStyle w:val="Tabletext"/>
              <w:jc w:val="center"/>
              <w:rPr>
                <w:rFonts w:eastAsia="MS PGothic"/>
                <w:sz w:val="20"/>
                <w:lang w:val="es-ES_tradnl"/>
              </w:rPr>
            </w:pPr>
            <w:r w:rsidRPr="00C549CC">
              <w:rPr>
                <w:i/>
                <w:iCs/>
                <w:sz w:val="20"/>
                <w:lang w:val="es-ES_tradnl"/>
              </w:rPr>
              <w:t>Estaciones radioeléctricas para teléfonos sin c</w:t>
            </w:r>
            <w:r>
              <w:rPr>
                <w:i/>
                <w:iCs/>
                <w:sz w:val="20"/>
                <w:lang w:val="es-ES_tradnl"/>
              </w:rPr>
              <w:t>ordón</w:t>
            </w:r>
          </w:p>
        </w:tc>
      </w:tr>
      <w:tr w:rsidR="00DD2F8A" w:rsidRPr="000D77B7" w:rsidTr="003C7CB8">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DD2F8A" w:rsidRPr="00C549CC" w:rsidRDefault="00DD2F8A" w:rsidP="003C7CB8">
            <w:pPr>
              <w:pStyle w:val="Tabletext"/>
              <w:jc w:val="left"/>
              <w:rPr>
                <w:rFonts w:eastAsia="MS PGothic"/>
                <w:sz w:val="20"/>
                <w:lang w:val="es-ES_tradnl"/>
              </w:rPr>
            </w:pPr>
            <w:r w:rsidRPr="00C549CC">
              <w:rPr>
                <w:rFonts w:eastAsia="MS PGothic"/>
                <w:sz w:val="20"/>
                <w:lang w:val="es-ES_tradnl"/>
              </w:rPr>
              <w:t>F1D, F2A, F2B, F2C, F2D, F2N, F2X o F3E</w:t>
            </w:r>
          </w:p>
        </w:tc>
        <w:tc>
          <w:tcPr>
            <w:tcW w:w="2304" w:type="dxa"/>
            <w:tcBorders>
              <w:left w:val="single" w:sz="6" w:space="0" w:color="auto"/>
              <w:bottom w:val="single" w:sz="6" w:space="0" w:color="auto"/>
              <w:right w:val="single" w:sz="6" w:space="0" w:color="auto"/>
            </w:tcBorders>
            <w:tcMar>
              <w:left w:w="85" w:type="dxa"/>
              <w:right w:w="57" w:type="dxa"/>
            </w:tcMar>
            <w:vAlign w:val="center"/>
          </w:tcPr>
          <w:p w:rsidR="00DD2F8A" w:rsidRPr="00C549CC" w:rsidRDefault="00DD2F8A" w:rsidP="003C7CB8">
            <w:pPr>
              <w:pStyle w:val="Tabletext"/>
              <w:jc w:val="left"/>
              <w:rPr>
                <w:rFonts w:eastAsia="MS PGothic"/>
                <w:sz w:val="20"/>
                <w:lang w:val="es-ES_tradnl"/>
              </w:rPr>
            </w:pPr>
            <w:r>
              <w:rPr>
                <w:rFonts w:eastAsia="MS PGothic"/>
                <w:sz w:val="20"/>
                <w:lang w:val="es-ES_tradnl"/>
              </w:rPr>
              <w:t>253,8625-254,9625</w:t>
            </w:r>
            <w:r>
              <w:rPr>
                <w:rFonts w:eastAsia="MS PGothic"/>
                <w:sz w:val="20"/>
                <w:lang w:val="es-ES_tradnl"/>
              </w:rPr>
              <w:br/>
              <w:t>(s</w:t>
            </w:r>
            <w:r w:rsidRPr="00C549CC">
              <w:rPr>
                <w:rFonts w:eastAsia="MS PGothic"/>
                <w:sz w:val="20"/>
                <w:lang w:val="es-ES_tradnl"/>
              </w:rPr>
              <w:t>eparación 12,5 kHz)</w:t>
            </w:r>
            <w:r w:rsidRPr="00C549CC">
              <w:rPr>
                <w:rFonts w:eastAsia="MS PGothic"/>
                <w:sz w:val="20"/>
                <w:lang w:val="es-ES_tradnl"/>
              </w:rPr>
              <w:br/>
              <w:t>380,2125-38</w:t>
            </w:r>
            <w:r w:rsidRPr="00C549CC">
              <w:rPr>
                <w:rFonts w:eastAsia="MS PGothic"/>
                <w:sz w:val="20"/>
                <w:lang w:val="es-ES_tradnl" w:eastAsia="ja-JP"/>
              </w:rPr>
              <w:t>1</w:t>
            </w:r>
            <w:r>
              <w:rPr>
                <w:rFonts w:eastAsia="MS PGothic"/>
                <w:sz w:val="20"/>
                <w:lang w:val="es-ES_tradnl"/>
              </w:rPr>
              <w:t>,3125</w:t>
            </w:r>
            <w:r>
              <w:rPr>
                <w:rFonts w:eastAsia="MS PGothic"/>
                <w:sz w:val="20"/>
                <w:lang w:val="es-ES_tradnl"/>
              </w:rPr>
              <w:br/>
              <w:t>(s</w:t>
            </w:r>
            <w:r w:rsidRPr="00C549CC">
              <w:rPr>
                <w:rFonts w:eastAsia="MS PGothic"/>
                <w:sz w:val="20"/>
                <w:lang w:val="es-ES_tradnl"/>
              </w:rPr>
              <w:t>eparación 12,5 kHz)</w:t>
            </w:r>
          </w:p>
        </w:tc>
        <w:tc>
          <w:tcPr>
            <w:tcW w:w="1439" w:type="dxa"/>
            <w:tcBorders>
              <w:left w:val="single" w:sz="6" w:space="0" w:color="auto"/>
              <w:bottom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w:t>
            </w:r>
            <w:r>
              <w:rPr>
                <w:rFonts w:eastAsia="MS PGothic"/>
                <w:sz w:val="20"/>
              </w:rPr>
              <w:t>,</w:t>
            </w:r>
            <w:r w:rsidRPr="000D77B7">
              <w:rPr>
                <w:rFonts w:eastAsia="MS PGothic"/>
                <w:sz w:val="20"/>
              </w:rPr>
              <w:t>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w:t>
            </w:r>
            <w:proofErr w:type="gramStart"/>
            <w:r w:rsidRPr="000D77B7">
              <w:rPr>
                <w:rFonts w:eastAsia="MS PGothic"/>
                <w:sz w:val="20"/>
                <w:lang w:eastAsia="ja-JP"/>
              </w:rPr>
              <w:t>mW</w:t>
            </w:r>
            <w:proofErr w:type="gramEnd"/>
            <w:r w:rsidRPr="000D77B7">
              <w:rPr>
                <w:rFonts w:eastAsia="MS PGothic"/>
                <w:sz w:val="20"/>
              </w:rPr>
              <w:br/>
            </w:r>
            <w:r w:rsidRPr="000D77B7">
              <w:rPr>
                <w:rFonts w:eastAsia="MS PGothic"/>
                <w:sz w:val="20"/>
                <w:lang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DD2F8A" w:rsidRPr="000D77B7" w:rsidRDefault="00DD2F8A" w:rsidP="003C7CB8">
            <w:pPr>
              <w:pStyle w:val="Tabletext"/>
              <w:jc w:val="center"/>
              <w:rPr>
                <w:rFonts w:eastAsia="MS PGothic"/>
                <w:sz w:val="20"/>
              </w:rPr>
            </w:pPr>
            <w:r w:rsidRPr="000D77B7">
              <w:rPr>
                <w:rFonts w:eastAsia="MS PGothic"/>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DD2F8A" w:rsidRPr="000D77B7" w:rsidRDefault="00DD2F8A" w:rsidP="003C7CB8">
            <w:pPr>
              <w:pStyle w:val="Tabletext"/>
              <w:jc w:val="left"/>
              <w:rPr>
                <w:rFonts w:eastAsia="MS PGothic"/>
                <w:sz w:val="20"/>
              </w:rPr>
            </w:pPr>
            <w:r w:rsidRPr="000D77B7">
              <w:rPr>
                <w:rFonts w:eastAsia="MS PGothic"/>
                <w:sz w:val="20"/>
              </w:rPr>
              <w:t xml:space="preserve">2 </w:t>
            </w:r>
            <w:r w:rsidRPr="000D77B7">
              <w:rPr>
                <w:rFonts w:eastAsia="MS PGothic"/>
                <w:sz w:val="20"/>
              </w:rPr>
              <w:sym w:font="Symbol" w:char="F06D"/>
            </w:r>
            <w:r w:rsidRPr="000D77B7">
              <w:rPr>
                <w:rFonts w:eastAsia="MS PGothic"/>
                <w:sz w:val="20"/>
              </w:rPr>
              <w:t>V</w:t>
            </w:r>
          </w:p>
        </w:tc>
      </w:tr>
      <w:tr w:rsidR="009831E5" w:rsidRPr="003A6F99" w:rsidTr="003C7CB8">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9831E5" w:rsidRPr="00C549CC" w:rsidRDefault="009831E5" w:rsidP="003C7CB8">
            <w:pPr>
              <w:pStyle w:val="Tabletext"/>
              <w:jc w:val="center"/>
              <w:rPr>
                <w:rFonts w:eastAsia="MS PGothic"/>
                <w:i/>
                <w:iCs/>
                <w:sz w:val="20"/>
                <w:lang w:val="es-ES_tradnl"/>
              </w:rPr>
            </w:pPr>
            <w:r w:rsidRPr="00C549CC">
              <w:rPr>
                <w:i/>
                <w:iCs/>
                <w:sz w:val="20"/>
                <w:lang w:val="es-ES_tradnl"/>
              </w:rPr>
              <w:t xml:space="preserve">Estaciones radioeléctricas </w:t>
            </w:r>
            <w:r>
              <w:rPr>
                <w:i/>
                <w:iCs/>
                <w:sz w:val="20"/>
                <w:lang w:val="es-ES_tradnl"/>
              </w:rPr>
              <w:t>para</w:t>
            </w:r>
            <w:r w:rsidRPr="00C549CC">
              <w:rPr>
                <w:i/>
                <w:iCs/>
                <w:sz w:val="20"/>
                <w:lang w:val="es-ES_tradnl"/>
              </w:rPr>
              <w:t xml:space="preserve"> sistemas de seguridad de baja</w:t>
            </w:r>
            <w:r>
              <w:rPr>
                <w:i/>
                <w:iCs/>
                <w:sz w:val="20"/>
                <w:lang w:val="es-ES_tradnl"/>
              </w:rPr>
              <w:t xml:space="preserve"> potencia</w:t>
            </w:r>
          </w:p>
        </w:tc>
      </w:tr>
      <w:tr w:rsidR="009831E5" w:rsidRPr="000D77B7" w:rsidTr="003C7CB8">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13004D">
            <w:pPr>
              <w:pStyle w:val="Tabletext"/>
              <w:jc w:val="left"/>
              <w:rPr>
                <w:rFonts w:eastAsia="MS PGothic"/>
                <w:sz w:val="20"/>
              </w:rPr>
            </w:pPr>
            <w:r w:rsidRPr="000D77B7">
              <w:rPr>
                <w:rFonts w:eastAsia="MS PGothic"/>
                <w:sz w:val="20"/>
              </w:rPr>
              <w:t>F1D, F2D o</w:t>
            </w:r>
            <w:r w:rsidR="0013004D">
              <w:rPr>
                <w:rFonts w:eastAsia="MS PGothic"/>
                <w:sz w:val="20"/>
              </w:rPr>
              <w:t> </w:t>
            </w:r>
            <w:r w:rsidRPr="000D77B7">
              <w:rPr>
                <w:rFonts w:eastAsia="MS PGothic"/>
                <w:sz w:val="20"/>
              </w:rPr>
              <w:t>G1D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pStyle w:val="Tabletext"/>
              <w:jc w:val="left"/>
              <w:rPr>
                <w:rFonts w:eastAsia="MS PGothic"/>
                <w:sz w:val="20"/>
              </w:rPr>
            </w:pPr>
            <w:r w:rsidRPr="000D77B7">
              <w:rPr>
                <w:rFonts w:eastAsia="MS PGothic"/>
                <w:sz w:val="20"/>
              </w:rPr>
              <w:t>426</w:t>
            </w:r>
            <w:r>
              <w:rPr>
                <w:rFonts w:eastAsia="MS PGothic"/>
                <w:sz w:val="20"/>
              </w:rPr>
              <w:t>,</w:t>
            </w:r>
            <w:r w:rsidRPr="000D77B7">
              <w:rPr>
                <w:rFonts w:eastAsia="MS PGothic"/>
                <w:sz w:val="20"/>
              </w:rPr>
              <w:t>25-426</w:t>
            </w:r>
            <w:r>
              <w:rPr>
                <w:rFonts w:eastAsia="MS PGothic"/>
                <w:sz w:val="20"/>
              </w:rPr>
              <w:t>,</w:t>
            </w:r>
            <w:r w:rsidRPr="000D77B7">
              <w:rPr>
                <w:rFonts w:eastAsia="MS PGothic"/>
                <w:sz w:val="20"/>
              </w:rPr>
              <w:t>8375</w:t>
            </w:r>
            <w:r w:rsidRPr="000D77B7">
              <w:rPr>
                <w:rFonts w:eastAsia="MS PGothic"/>
                <w:sz w:val="20"/>
              </w:rPr>
              <w:br/>
              <w:t>(</w:t>
            </w:r>
            <w:r>
              <w:rPr>
                <w:rFonts w:eastAsia="MS PGothic"/>
                <w:sz w:val="20"/>
              </w:rPr>
              <w:t>separación</w:t>
            </w:r>
            <w:r w:rsidRPr="000D77B7">
              <w:rPr>
                <w:rFonts w:eastAsia="MS PGothic"/>
                <w:sz w:val="20"/>
              </w:rPr>
              <w:t xml:space="preserve"> 12</w:t>
            </w:r>
            <w:r>
              <w:rPr>
                <w:rFonts w:eastAsia="MS PGothic"/>
                <w:sz w:val="20"/>
              </w:rPr>
              <w:t>,</w:t>
            </w:r>
            <w:r w:rsidRPr="000D77B7">
              <w:rPr>
                <w:rFonts w:eastAsia="MS PGothic"/>
                <w:sz w:val="20"/>
              </w:rPr>
              <w:t>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9831E5" w:rsidRPr="000D77B7" w:rsidRDefault="009831E5" w:rsidP="003C7CB8">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8</w:t>
            </w:r>
            <w:r>
              <w:rPr>
                <w:rFonts w:eastAsia="MS PGothic"/>
                <w:sz w:val="20"/>
              </w:rPr>
              <w:t>,</w:t>
            </w:r>
            <w:r w:rsidRPr="000D77B7">
              <w:rPr>
                <w:rFonts w:eastAsia="MS PGothic"/>
                <w:sz w:val="20"/>
              </w:rPr>
              <w:t>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w:t>
            </w:r>
            <w:proofErr w:type="gramStart"/>
            <w:r w:rsidRPr="000D77B7">
              <w:rPr>
                <w:rFonts w:eastAsia="MS PGothic"/>
                <w:sz w:val="20"/>
                <w:lang w:eastAsia="ja-JP"/>
              </w:rPr>
              <w:t>mW</w:t>
            </w:r>
            <w:proofErr w:type="gramEnd"/>
            <w:r w:rsidRPr="000D77B7">
              <w:rPr>
                <w:rFonts w:eastAsia="MS PGothic"/>
                <w:sz w:val="20"/>
              </w:rPr>
              <w:br/>
            </w:r>
            <w:r w:rsidRPr="000D77B7">
              <w:rPr>
                <w:rFonts w:eastAsia="MS PGothic"/>
                <w:sz w:val="20"/>
                <w:lang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pStyle w:val="Tabletext"/>
              <w:jc w:val="center"/>
              <w:rPr>
                <w:rFonts w:eastAsia="MS PGothic"/>
                <w:sz w:val="20"/>
              </w:rPr>
            </w:pPr>
            <w:r w:rsidRPr="000D77B7">
              <w:rPr>
                <w:rFonts w:eastAsia="MS PGothic"/>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9831E5" w:rsidRPr="000D77B7" w:rsidRDefault="009831E5" w:rsidP="003C7CB8">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9831E5" w:rsidRPr="000D77B7" w:rsidTr="003C7CB8">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jc w:val="left"/>
              <w:rPr>
                <w:rFonts w:eastAsia="MS PGothic"/>
                <w:sz w:val="20"/>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pStyle w:val="Tabletext"/>
              <w:jc w:val="left"/>
              <w:rPr>
                <w:rFonts w:eastAsia="MS PGothic"/>
                <w:sz w:val="20"/>
              </w:rPr>
            </w:pPr>
            <w:r w:rsidRPr="000D77B7">
              <w:rPr>
                <w:rFonts w:eastAsia="MS PGothic"/>
                <w:sz w:val="20"/>
              </w:rPr>
              <w:t>426</w:t>
            </w:r>
            <w:r>
              <w:rPr>
                <w:rFonts w:eastAsia="MS PGothic"/>
                <w:sz w:val="20"/>
              </w:rPr>
              <w:t>,</w:t>
            </w:r>
            <w:r w:rsidRPr="000D77B7">
              <w:rPr>
                <w:rFonts w:eastAsia="MS PGothic"/>
                <w:sz w:val="20"/>
              </w:rPr>
              <w:t>2625-426</w:t>
            </w:r>
            <w:r>
              <w:rPr>
                <w:rFonts w:eastAsia="MS PGothic"/>
                <w:sz w:val="20"/>
              </w:rPr>
              <w:t>,</w:t>
            </w:r>
            <w:r w:rsidRPr="000D77B7">
              <w:rPr>
                <w:rFonts w:eastAsia="MS PGothic"/>
                <w:sz w:val="20"/>
              </w:rPr>
              <w:t>8375</w:t>
            </w:r>
            <w:r w:rsidRPr="000D77B7">
              <w:rPr>
                <w:rFonts w:eastAsia="MS PGothic"/>
                <w:sz w:val="20"/>
              </w:rPr>
              <w:br/>
              <w:t>(</w:t>
            </w:r>
            <w:r>
              <w:rPr>
                <w:rFonts w:eastAsia="MS PGothic"/>
                <w:sz w:val="20"/>
              </w:rPr>
              <w:t>separación</w:t>
            </w:r>
            <w:r w:rsidRPr="000D77B7">
              <w:rPr>
                <w:rFonts w:eastAsia="MS PGothic"/>
                <w:sz w:val="20"/>
              </w:rPr>
              <w:t xml:space="preserve">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9831E5" w:rsidRPr="000D77B7" w:rsidRDefault="009831E5" w:rsidP="003C7CB8">
            <w:pPr>
              <w:pStyle w:val="Tabletext"/>
              <w:jc w:val="left"/>
              <w:rPr>
                <w:rFonts w:eastAsia="MS PGothic"/>
                <w:sz w:val="20"/>
              </w:rPr>
            </w:pPr>
            <w:r>
              <w:rPr>
                <w:rFonts w:eastAsia="MS PGothic"/>
                <w:sz w:val="20"/>
              </w:rPr>
              <w:t>&gt;</w:t>
            </w:r>
            <w:r w:rsidRPr="000D77B7">
              <w:rPr>
                <w:rFonts w:eastAsia="MS PGothic"/>
                <w:sz w:val="12"/>
              </w:rPr>
              <w:t> </w:t>
            </w:r>
            <w:r w:rsidRPr="000D77B7">
              <w:rPr>
                <w:rFonts w:eastAsia="MS PGothic"/>
                <w:sz w:val="20"/>
              </w:rPr>
              <w:t>8</w:t>
            </w:r>
            <w:r>
              <w:rPr>
                <w:rFonts w:eastAsia="MS PGothic"/>
                <w:sz w:val="20"/>
              </w:rPr>
              <w:t>,</w:t>
            </w:r>
            <w:r w:rsidRPr="000D77B7">
              <w:rPr>
                <w:rFonts w:eastAsia="MS PGothic"/>
                <w:sz w:val="20"/>
              </w:rPr>
              <w:t>5</w:t>
            </w:r>
            <w:r w:rsidRPr="000D77B7">
              <w:rPr>
                <w:rFonts w:eastAsia="MS PGothic"/>
                <w:sz w:val="20"/>
              </w:rPr>
              <w:br/>
            </w:r>
            <w:r w:rsidRPr="000D77B7">
              <w:rPr>
                <w:rFonts w:eastAsia="MS PGothic"/>
                <w:sz w:val="20"/>
              </w:rPr>
              <w:sym w:font="Symbol" w:char="F0A3"/>
            </w:r>
            <w:r w:rsidRPr="000D77B7">
              <w:rPr>
                <w:rFonts w:eastAsia="MS PGothic"/>
                <w:sz w:val="20"/>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jc w:val="left"/>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jc w:val="left"/>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9831E5" w:rsidRPr="000D77B7" w:rsidRDefault="009831E5" w:rsidP="003C7CB8">
            <w:pPr>
              <w:pStyle w:val="Tabletext"/>
              <w:jc w:val="left"/>
              <w:rPr>
                <w:rFonts w:eastAsia="MS PGothic"/>
                <w:sz w:val="20"/>
              </w:rPr>
            </w:pPr>
          </w:p>
        </w:tc>
      </w:tr>
    </w:tbl>
    <w:p w:rsidR="009831E5" w:rsidRDefault="009831E5" w:rsidP="009831E5">
      <w:pPr>
        <w:pStyle w:val="Tablefin"/>
      </w:pPr>
    </w:p>
    <w:p w:rsidR="00263F52" w:rsidRDefault="00263F52" w:rsidP="00263F52">
      <w:pPr>
        <w:pStyle w:val="TableNo"/>
        <w:rPr>
          <w:lang w:eastAsia="ja-JP"/>
        </w:rPr>
      </w:pPr>
      <w:r>
        <w:lastRenderedPageBreak/>
        <w:t>CUADRO</w:t>
      </w:r>
      <w:r w:rsidRPr="00EA002B">
        <w:t xml:space="preserve"> </w:t>
      </w:r>
      <w:r>
        <w:t>2</w:t>
      </w:r>
      <w:r>
        <w:rPr>
          <w:lang w:eastAsia="ja-JP"/>
        </w:rPr>
        <w:t>1 (</w:t>
      </w:r>
      <w:r>
        <w:rPr>
          <w:i/>
          <w:iCs/>
          <w:lang w:eastAsia="ja-JP"/>
        </w:rPr>
        <w:t>Continuación</w:t>
      </w:r>
      <w:r>
        <w:rPr>
          <w:lang w:eastAsia="ja-JP"/>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98604D"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98604D" w:rsidRPr="0093732E" w:rsidRDefault="0098604D"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98604D" w:rsidRPr="0093732E" w:rsidRDefault="0098604D"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98604D" w:rsidRPr="0093732E" w:rsidRDefault="0098604D"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98604D" w:rsidRPr="0093732E" w:rsidRDefault="0098604D"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98604D" w:rsidRPr="0093732E" w:rsidRDefault="00815459" w:rsidP="00815459">
            <w:pPr>
              <w:pStyle w:val="Tablehead"/>
              <w:ind w:left="-57" w:right="-57"/>
              <w:rPr>
                <w:lang w:val="es-ES_tradnl"/>
              </w:rPr>
            </w:pPr>
            <w:r>
              <w:rPr>
                <w:sz w:val="20"/>
                <w:lang w:val="es-ES_tradnl"/>
              </w:rPr>
              <w:t>Sensibili</w:t>
            </w:r>
            <w:r w:rsidR="0098604D" w:rsidRPr="0093732E">
              <w:rPr>
                <w:sz w:val="20"/>
                <w:lang w:val="es-ES_tradnl"/>
              </w:rPr>
              <w:t>dad de la portadora</w:t>
            </w:r>
          </w:p>
        </w:tc>
      </w:tr>
      <w:tr w:rsidR="00A65D9B" w:rsidRPr="003A6F99" w:rsidTr="00DA40D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A65D9B" w:rsidRPr="00C549CC" w:rsidRDefault="00A65D9B" w:rsidP="00250A53">
            <w:pPr>
              <w:pStyle w:val="Tabletext"/>
              <w:jc w:val="center"/>
              <w:rPr>
                <w:rFonts w:eastAsia="MS PGothic"/>
                <w:i/>
                <w:iCs/>
                <w:sz w:val="20"/>
                <w:lang w:val="es-ES_tradnl"/>
              </w:rPr>
            </w:pPr>
            <w:r w:rsidRPr="00C549CC">
              <w:rPr>
                <w:i/>
                <w:iCs/>
                <w:sz w:val="20"/>
                <w:lang w:val="es-ES_tradnl"/>
              </w:rPr>
              <w:t>Estaciones radioeléctricas para tel</w:t>
            </w:r>
            <w:r>
              <w:rPr>
                <w:i/>
                <w:iCs/>
                <w:sz w:val="20"/>
                <w:lang w:val="es-ES_tradnl"/>
              </w:rPr>
              <w:t>éfonos sin cordón</w:t>
            </w:r>
          </w:p>
        </w:tc>
      </w:tr>
      <w:tr w:rsidR="00A65D9B" w:rsidRPr="000D77B7" w:rsidTr="005E2CBE">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C549CC" w:rsidRDefault="00A65D9B" w:rsidP="00250A53">
            <w:pPr>
              <w:pStyle w:val="Tabletext"/>
              <w:jc w:val="left"/>
              <w:rPr>
                <w:rFonts w:eastAsia="MS PGothic"/>
                <w:sz w:val="20"/>
                <w:lang w:val="es-ES_tradnl"/>
              </w:rPr>
            </w:pPr>
            <w:r w:rsidRPr="00C549CC">
              <w:rPr>
                <w:rFonts w:eastAsia="MS PGothic"/>
                <w:sz w:val="20"/>
                <w:lang w:val="es-ES_tradnl"/>
              </w:rPr>
              <w:t>G1C, G1D,</w:t>
            </w:r>
            <w:r w:rsidRPr="00C549CC">
              <w:rPr>
                <w:rFonts w:eastAsia="MS PGothic"/>
                <w:sz w:val="20"/>
                <w:lang w:val="es-ES_tradnl"/>
              </w:rPr>
              <w:br/>
              <w:t>G1E, G1F,</w:t>
            </w:r>
            <w:r w:rsidRPr="00C549CC">
              <w:rPr>
                <w:rFonts w:eastAsia="MS PGothic"/>
                <w:sz w:val="20"/>
                <w:lang w:val="es-ES_tradnl"/>
              </w:rPr>
              <w:br/>
              <w:t>G1X, G1W,</w:t>
            </w:r>
            <w:r w:rsidRPr="00C549CC">
              <w:rPr>
                <w:rFonts w:eastAsia="MS PGothic"/>
                <w:sz w:val="20"/>
                <w:lang w:val="es-ES_tradnl"/>
              </w:rPr>
              <w:br/>
              <w:t>G7C, G7D,</w:t>
            </w:r>
            <w:r w:rsidRPr="00C549CC">
              <w:rPr>
                <w:rFonts w:eastAsia="MS PGothic"/>
                <w:sz w:val="20"/>
                <w:lang w:val="es-ES_tradnl"/>
              </w:rPr>
              <w:br/>
              <w:t>G7E, G7F,</w:t>
            </w:r>
            <w:r w:rsidRPr="00C549CC">
              <w:rPr>
                <w:rFonts w:eastAsia="MS PGothic"/>
                <w:sz w:val="20"/>
                <w:lang w:val="es-ES_tradnl"/>
              </w:rPr>
              <w:br/>
              <w:t>G1X o G7W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1</w:t>
            </w:r>
            <w:r w:rsidRPr="000D77B7">
              <w:rPr>
                <w:rFonts w:eastAsia="MS PGothic"/>
                <w:sz w:val="12"/>
              </w:rPr>
              <w:t> </w:t>
            </w:r>
            <w:r w:rsidRPr="000D77B7">
              <w:rPr>
                <w:rFonts w:eastAsia="MS PGothic"/>
                <w:sz w:val="20"/>
              </w:rPr>
              <w:t>893</w:t>
            </w:r>
            <w:r>
              <w:rPr>
                <w:rFonts w:eastAsia="MS PGothic"/>
                <w:sz w:val="20"/>
              </w:rPr>
              <w:t>,</w:t>
            </w:r>
            <w:r w:rsidRPr="000D77B7">
              <w:rPr>
                <w:rFonts w:eastAsia="MS PGothic"/>
                <w:sz w:val="20"/>
              </w:rPr>
              <w:t>65-1</w:t>
            </w:r>
            <w:r w:rsidRPr="000D77B7">
              <w:rPr>
                <w:rFonts w:eastAsia="MS PGothic"/>
                <w:sz w:val="12"/>
              </w:rPr>
              <w:t> </w:t>
            </w:r>
            <w:r w:rsidRPr="000D77B7">
              <w:rPr>
                <w:rFonts w:eastAsia="MS PGothic"/>
                <w:sz w:val="20"/>
              </w:rPr>
              <w:t>905</w:t>
            </w:r>
            <w:r>
              <w:rPr>
                <w:rFonts w:eastAsia="MS PGothic"/>
                <w:sz w:val="20"/>
              </w:rPr>
              <w:t>,</w:t>
            </w:r>
            <w:r w:rsidRPr="000D77B7">
              <w:rPr>
                <w:rFonts w:eastAsia="MS PGothic"/>
                <w:sz w:val="20"/>
              </w:rPr>
              <w:t>95</w:t>
            </w:r>
            <w:r w:rsidRPr="000D77B7">
              <w:rPr>
                <w:rFonts w:eastAsia="MS PGothic"/>
                <w:sz w:val="20"/>
              </w:rPr>
              <w:br/>
              <w:t>(</w:t>
            </w:r>
            <w:r w:rsidR="00EB4666">
              <w:rPr>
                <w:rFonts w:eastAsia="MS PGothic"/>
                <w:sz w:val="20"/>
              </w:rPr>
              <w:t>separación</w:t>
            </w:r>
            <w:r w:rsidR="00EB4666" w:rsidRPr="000D77B7">
              <w:rPr>
                <w:rFonts w:eastAsia="MS PGothic"/>
                <w:sz w:val="20"/>
              </w:rPr>
              <w:t xml:space="preserve"> </w:t>
            </w:r>
            <w:r w:rsidRPr="000D77B7">
              <w:rPr>
                <w:rFonts w:eastAsia="MS PGothic"/>
                <w:sz w:val="20"/>
              </w:rPr>
              <w:t>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25 mW</w:t>
            </w:r>
            <w:r w:rsidRPr="000D77B7">
              <w:rPr>
                <w:rFonts w:eastAsia="MS PGothic"/>
                <w:sz w:val="20"/>
              </w:rPr>
              <w:br/>
            </w:r>
            <w:r w:rsidRPr="000D77B7">
              <w:rPr>
                <w:rFonts w:eastAsia="MS PGothic"/>
                <w:sz w:val="20"/>
                <w:lang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 xml:space="preserve">159 </w:t>
            </w:r>
            <w:r w:rsidRPr="000D77B7">
              <w:rPr>
                <w:rFonts w:eastAsia="MS PGothic"/>
                <w:sz w:val="20"/>
              </w:rPr>
              <w:sym w:font="Symbol" w:char="F06D"/>
            </w:r>
            <w:r w:rsidRPr="000D77B7">
              <w:rPr>
                <w:rFonts w:eastAsia="MS PGothic"/>
                <w:sz w:val="20"/>
              </w:rPr>
              <w:t>V</w:t>
            </w:r>
          </w:p>
        </w:tc>
      </w:tr>
      <w:tr w:rsidR="00A65D9B" w:rsidRPr="003A6F99" w:rsidTr="00DA40DD">
        <w:trPr>
          <w:cantSplit/>
          <w:trHeight w:val="518"/>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A65D9B" w:rsidRPr="005071F7" w:rsidRDefault="00A65D9B" w:rsidP="00250A53">
            <w:pPr>
              <w:pStyle w:val="Tabletext"/>
              <w:jc w:val="center"/>
              <w:rPr>
                <w:rFonts w:eastAsia="MS PGothic"/>
                <w:i/>
                <w:sz w:val="20"/>
                <w:lang w:val="es-ES_tradnl" w:eastAsia="ja-JP"/>
              </w:rPr>
            </w:pPr>
            <w:r w:rsidRPr="005071F7">
              <w:rPr>
                <w:rFonts w:eastAsia="MS PGothic"/>
                <w:i/>
                <w:sz w:val="20"/>
                <w:lang w:val="es-ES_tradnl" w:eastAsia="ja-JP"/>
              </w:rPr>
              <w:t>Estaciones terrestres móvi</w:t>
            </w:r>
            <w:r>
              <w:rPr>
                <w:rFonts w:eastAsia="MS PGothic"/>
                <w:i/>
                <w:sz w:val="20"/>
                <w:lang w:val="es-ES_tradnl" w:eastAsia="ja-JP"/>
              </w:rPr>
              <w:t>les para sistemas de comunicacio</w:t>
            </w:r>
            <w:r w:rsidRPr="005071F7">
              <w:rPr>
                <w:rFonts w:eastAsia="MS PGothic"/>
                <w:i/>
                <w:sz w:val="20"/>
                <w:lang w:val="es-ES_tradnl" w:eastAsia="ja-JP"/>
              </w:rPr>
              <w:t>n</w:t>
            </w:r>
            <w:r>
              <w:rPr>
                <w:rFonts w:eastAsia="MS PGothic"/>
                <w:i/>
                <w:sz w:val="20"/>
                <w:lang w:val="es-ES_tradnl" w:eastAsia="ja-JP"/>
              </w:rPr>
              <w:t>es</w:t>
            </w:r>
            <w:r w:rsidRPr="005071F7">
              <w:rPr>
                <w:rFonts w:eastAsia="MS PGothic"/>
                <w:i/>
                <w:sz w:val="20"/>
                <w:lang w:val="es-ES_tradnl" w:eastAsia="ja-JP"/>
              </w:rPr>
              <w:t xml:space="preserve"> especializados de </w:t>
            </w:r>
            <w:r>
              <w:rPr>
                <w:rFonts w:eastAsia="MS PGothic"/>
                <w:i/>
                <w:sz w:val="20"/>
                <w:lang w:val="es-ES_tradnl" w:eastAsia="ja-JP"/>
              </w:rPr>
              <w:t>corto alcance</w:t>
            </w:r>
          </w:p>
        </w:tc>
      </w:tr>
      <w:tr w:rsidR="00A65D9B" w:rsidRPr="000D77B7" w:rsidTr="00263F52">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t>A1D</w:t>
            </w:r>
            <w:r w:rsidR="00250A53">
              <w:rPr>
                <w:rFonts w:eastAsia="MS PGothic"/>
                <w:sz w:val="20"/>
                <w:lang w:eastAsia="ja-JP"/>
              </w:rPr>
              <w:br/>
            </w:r>
            <w:r w:rsidRPr="000D77B7">
              <w:rPr>
                <w:rFonts w:eastAsia="MS PGothic"/>
                <w:sz w:val="20"/>
                <w:lang w:eastAsia="ja-JP"/>
              </w:rPr>
              <w:t>G1D</w:t>
            </w:r>
          </w:p>
        </w:tc>
        <w:tc>
          <w:tcPr>
            <w:tcW w:w="230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lang w:eastAsia="ja-JP"/>
              </w:rPr>
              <w:t>5</w:t>
            </w:r>
            <w:r>
              <w:rPr>
                <w:rFonts w:eastAsia="MS PGothic"/>
                <w:sz w:val="20"/>
                <w:lang w:eastAsia="ja-JP"/>
              </w:rPr>
              <w:t>,</w:t>
            </w:r>
            <w:r w:rsidRPr="000D77B7">
              <w:rPr>
                <w:rFonts w:eastAsia="MS PGothic"/>
                <w:sz w:val="20"/>
                <w:lang w:eastAsia="ja-JP"/>
              </w:rPr>
              <w:t>815-</w:t>
            </w:r>
            <w:r w:rsidRPr="000D77B7">
              <w:rPr>
                <w:rFonts w:eastAsia="MS PGothic"/>
                <w:sz w:val="20"/>
              </w:rPr>
              <w:t>5</w:t>
            </w:r>
            <w:r>
              <w:rPr>
                <w:rFonts w:eastAsia="MS PGothic"/>
                <w:sz w:val="20"/>
              </w:rPr>
              <w:t>,</w:t>
            </w:r>
            <w:r w:rsidRPr="000D77B7">
              <w:rPr>
                <w:rFonts w:eastAsia="MS PGothic"/>
                <w:sz w:val="20"/>
              </w:rPr>
              <w:t>845 GHz</w:t>
            </w:r>
            <w:r w:rsidR="00250A53">
              <w:rPr>
                <w:rFonts w:eastAsia="MS PGothic"/>
                <w:lang w:eastAsia="ja-JP"/>
              </w:rPr>
              <w:br/>
            </w:r>
            <w:r w:rsidRPr="000D77B7">
              <w:rPr>
                <w:rFonts w:eastAsia="MS PGothic"/>
                <w:lang w:eastAsia="ja-JP"/>
              </w:rPr>
              <w:t>(</w:t>
            </w:r>
            <w:r>
              <w:rPr>
                <w:rFonts w:eastAsia="MS PGothic"/>
                <w:sz w:val="20"/>
              </w:rPr>
              <w:t>separación</w:t>
            </w:r>
            <w:r w:rsidRPr="000D77B7">
              <w:rPr>
                <w:rFonts w:eastAsia="MS PGothic"/>
                <w:lang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12"/>
              </w:rPr>
              <w:t> </w:t>
            </w:r>
            <w:r w:rsidRPr="000D77B7">
              <w:rPr>
                <w:rFonts w:eastAsia="MS PGothic"/>
                <w:sz w:val="20"/>
                <w:lang w:eastAsia="ja-JP"/>
              </w:rPr>
              <w:t>4</w:t>
            </w:r>
            <w:r>
              <w:rPr>
                <w:rFonts w:eastAsia="MS PGothic"/>
                <w:sz w:val="20"/>
                <w:lang w:eastAsia="ja-JP"/>
              </w:rPr>
              <w:t>,</w:t>
            </w:r>
            <w:r w:rsidRPr="000D77B7">
              <w:rPr>
                <w:rFonts w:eastAsia="MS PGothic"/>
                <w:sz w:val="20"/>
                <w:lang w:eastAsia="ja-JP"/>
              </w:rPr>
              <w:t>4</w:t>
            </w:r>
            <w:r w:rsidRPr="000D77B7">
              <w:rPr>
                <w:rFonts w:eastAsia="MS PGothic"/>
                <w:sz w:val="20"/>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100 mW</w:t>
            </w:r>
            <w:r w:rsidRPr="000D77B7">
              <w:rPr>
                <w:rFonts w:eastAsia="MS PGothic"/>
                <w:sz w:val="20"/>
              </w:rPr>
              <w:br/>
            </w:r>
            <w:r w:rsidRPr="000D77B7">
              <w:rPr>
                <w:rFonts w:eastAsia="MS PGothic"/>
                <w:sz w:val="20"/>
                <w:lang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sidRPr="000D77B7">
              <w:rPr>
                <w:rFonts w:eastAsia="MS PGothic"/>
                <w:sz w:val="20"/>
              </w:rPr>
              <w:sym w:font="Symbol" w:char="F0A3"/>
            </w:r>
            <w:r w:rsidRPr="000D77B7">
              <w:rPr>
                <w:rFonts w:eastAsia="MS PGothic"/>
                <w:sz w:val="12"/>
              </w:rPr>
              <w:t> </w:t>
            </w:r>
            <w:r w:rsidRPr="000D77B7">
              <w:rPr>
                <w:rFonts w:eastAsia="MS PGothic"/>
                <w:sz w:val="20"/>
                <w:lang w:eastAsia="ja-JP"/>
              </w:rPr>
              <w:t>10 mW</w:t>
            </w:r>
            <w:r w:rsidRPr="000D77B7">
              <w:rPr>
                <w:rFonts w:eastAsia="MS PGothic"/>
                <w:sz w:val="20"/>
              </w:rPr>
              <w:br/>
            </w:r>
            <w:r w:rsidRPr="000D77B7">
              <w:rPr>
                <w:rFonts w:eastAsia="MS PGothic"/>
                <w:sz w:val="20"/>
              </w:rPr>
              <w:sym w:font="Symbol" w:char="F0A3"/>
            </w:r>
            <w:r w:rsidRPr="000D77B7">
              <w:rPr>
                <w:rFonts w:eastAsia="MS PGothic"/>
                <w:sz w:val="12"/>
              </w:rPr>
              <w:t> </w:t>
            </w:r>
            <w:r w:rsidRPr="000D77B7">
              <w:rPr>
                <w:rFonts w:eastAsia="MS PGothic"/>
                <w:sz w:val="20"/>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t>No</w:t>
            </w:r>
            <w:r>
              <w:rPr>
                <w:rFonts w:eastAsia="MS PGothic"/>
                <w:sz w:val="20"/>
              </w:rPr>
              <w:t xml:space="preserve"> se</w:t>
            </w:r>
            <w:r w:rsidRPr="000D77B7">
              <w:rPr>
                <w:rFonts w:eastAsia="MS PGothic"/>
                <w:sz w:val="20"/>
              </w:rPr>
              <w:br/>
              <w:t>requi</w:t>
            </w:r>
            <w:r>
              <w:rPr>
                <w:rFonts w:eastAsia="MS PGothic"/>
                <w:sz w:val="20"/>
              </w:rPr>
              <w:t>e</w:t>
            </w:r>
            <w:r w:rsidRPr="000D77B7">
              <w:rPr>
                <w:rFonts w:eastAsia="MS PGothic"/>
                <w:sz w:val="20"/>
              </w:rPr>
              <w:t>re</w:t>
            </w:r>
          </w:p>
        </w:tc>
      </w:tr>
      <w:tr w:rsidR="00A65D9B" w:rsidRPr="003A6F99" w:rsidTr="00DA40D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A65D9B" w:rsidRPr="005071F7" w:rsidRDefault="00A65D9B" w:rsidP="00250A53">
            <w:pPr>
              <w:pStyle w:val="Tabletext"/>
              <w:jc w:val="center"/>
              <w:rPr>
                <w:rFonts w:eastAsia="MS PGothic"/>
                <w:sz w:val="20"/>
                <w:lang w:val="es-ES_tradnl"/>
              </w:rPr>
            </w:pPr>
            <w:r w:rsidRPr="005071F7">
              <w:rPr>
                <w:i/>
                <w:iCs/>
                <w:sz w:val="20"/>
                <w:lang w:val="es-ES_tradnl" w:eastAsia="ja-JP"/>
              </w:rPr>
              <w:t>Sistemas de identificación por</w:t>
            </w:r>
            <w:r>
              <w:rPr>
                <w:i/>
                <w:iCs/>
                <w:sz w:val="20"/>
                <w:lang w:val="es-ES_tradnl" w:eastAsia="ja-JP"/>
              </w:rPr>
              <w:t xml:space="preserve"> </w:t>
            </w:r>
            <w:r w:rsidRPr="005071F7">
              <w:rPr>
                <w:i/>
                <w:iCs/>
                <w:sz w:val="20"/>
                <w:lang w:val="es-ES_tradnl" w:eastAsia="ja-JP"/>
              </w:rPr>
              <w:t xml:space="preserve">RF </w:t>
            </w:r>
            <w:r w:rsidRPr="00033EC3">
              <w:rPr>
                <w:i/>
                <w:iCs/>
                <w:sz w:val="20"/>
                <w:lang w:val="es-ES_tradnl" w:eastAsia="ja-JP"/>
              </w:rPr>
              <w:t>(RFID</w:t>
            </w:r>
            <w:r w:rsidRPr="005071F7">
              <w:rPr>
                <w:i/>
                <w:iCs/>
                <w:sz w:val="20"/>
                <w:lang w:val="es-ES_tradnl" w:eastAsia="ja-JP"/>
              </w:rPr>
              <w:t>)</w:t>
            </w:r>
          </w:p>
        </w:tc>
      </w:tr>
      <w:tr w:rsidR="00A65D9B" w:rsidRPr="00BA0FB3" w:rsidTr="00263F52">
        <w:trPr>
          <w:cantSplit/>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center"/>
              <w:rPr>
                <w:iCs/>
                <w:sz w:val="20"/>
                <w:lang w:eastAsia="ja-JP"/>
              </w:rPr>
            </w:pPr>
            <w:r w:rsidRPr="000D77B7">
              <w:rPr>
                <w:rFonts w:eastAsia="MS PGothic"/>
                <w:sz w:val="20"/>
              </w:rPr>
              <w:t>−</w:t>
            </w:r>
          </w:p>
        </w:tc>
        <w:tc>
          <w:tcPr>
            <w:tcW w:w="2304" w:type="dxa"/>
            <w:tcBorders>
              <w:left w:val="single" w:sz="6" w:space="0" w:color="auto"/>
              <w:bottom w:val="single" w:sz="4" w:space="0" w:color="auto"/>
              <w:right w:val="single" w:sz="6" w:space="0" w:color="auto"/>
            </w:tcBorders>
            <w:tcMar>
              <w:left w:w="85" w:type="dxa"/>
              <w:right w:w="57" w:type="dxa"/>
            </w:tcMar>
            <w:vAlign w:val="center"/>
          </w:tcPr>
          <w:p w:rsidR="00A65D9B" w:rsidRPr="000D77B7" w:rsidRDefault="00A65D9B" w:rsidP="00250A53">
            <w:pPr>
              <w:pStyle w:val="Tabletext"/>
              <w:jc w:val="left"/>
              <w:rPr>
                <w:i/>
                <w:iCs/>
                <w:sz w:val="20"/>
                <w:lang w:eastAsia="ja-JP"/>
              </w:rPr>
            </w:pPr>
            <w:r w:rsidRPr="000D77B7">
              <w:rPr>
                <w:sz w:val="20"/>
              </w:rPr>
              <w:t>433</w:t>
            </w:r>
            <w:r>
              <w:rPr>
                <w:sz w:val="20"/>
              </w:rPr>
              <w:t>,</w:t>
            </w:r>
            <w:r w:rsidRPr="000D77B7">
              <w:rPr>
                <w:sz w:val="20"/>
              </w:rPr>
              <w:t>67</w:t>
            </w:r>
            <w:r w:rsidRPr="000D77B7">
              <w:rPr>
                <w:sz w:val="20"/>
                <w:lang w:eastAsia="ja-JP"/>
              </w:rPr>
              <w:t>-</w:t>
            </w:r>
            <w:r w:rsidRPr="000D77B7">
              <w:rPr>
                <w:sz w:val="20"/>
              </w:rPr>
              <w:t>434</w:t>
            </w:r>
            <w:r>
              <w:rPr>
                <w:sz w:val="20"/>
              </w:rPr>
              <w:t>,</w:t>
            </w:r>
            <w:r w:rsidRPr="000D77B7">
              <w:rPr>
                <w:sz w:val="20"/>
              </w:rPr>
              <w:t>17</w:t>
            </w:r>
            <w:r w:rsidRPr="000D77B7">
              <w:rPr>
                <w:rFonts w:eastAsia="MS PGothic"/>
                <w:position w:val="6"/>
                <w:sz w:val="18"/>
                <w:szCs w:val="18"/>
                <w:vertAlign w:val="superscript"/>
              </w:rPr>
              <w:t>(</w:t>
            </w:r>
            <w:r w:rsidRPr="000D77B7">
              <w:rPr>
                <w:rFonts w:eastAsia="MS PGothic"/>
                <w:position w:val="6"/>
                <w:sz w:val="18"/>
                <w:szCs w:val="18"/>
                <w:vertAlign w:val="superscript"/>
                <w:lang w:eastAsia="ja-JP"/>
              </w:rPr>
              <w:t>1</w:t>
            </w:r>
            <w:r w:rsidRPr="000D77B7">
              <w:rPr>
                <w:rFonts w:eastAsia="MS PGothic"/>
                <w:position w:val="6"/>
                <w:sz w:val="18"/>
                <w:szCs w:val="18"/>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A65D9B" w:rsidRPr="005071F7" w:rsidRDefault="00A65D9B" w:rsidP="00250A53">
            <w:pPr>
              <w:pStyle w:val="Tabletext"/>
              <w:jc w:val="left"/>
              <w:rPr>
                <w:i/>
                <w:iCs/>
                <w:sz w:val="20"/>
                <w:lang w:val="es-ES_tradnl" w:eastAsia="ja-JP"/>
              </w:rPr>
            </w:pPr>
            <w:r>
              <w:rPr>
                <w:rFonts w:eastAsia="MS PGothic"/>
                <w:sz w:val="20"/>
              </w:rPr>
              <w:sym w:font="Symbol" w:char="00A3"/>
            </w:r>
            <w:r w:rsidRPr="005071F7">
              <w:rPr>
                <w:rFonts w:eastAsia="MS PGothic"/>
                <w:sz w:val="20"/>
                <w:lang w:val="es-ES_tradnl"/>
              </w:rPr>
              <w:t xml:space="preserve"> </w:t>
            </w:r>
            <w:r w:rsidRPr="005071F7">
              <w:rPr>
                <w:rFonts w:eastAsia="MS PGothic"/>
                <w:sz w:val="20"/>
                <w:lang w:val="es-ES_tradnl" w:eastAsia="ja-JP"/>
              </w:rPr>
              <w:t>500 kHz</w:t>
            </w:r>
            <w:r w:rsidRPr="005071F7">
              <w:rPr>
                <w:rFonts w:eastAsia="MS PGothic"/>
                <w:sz w:val="20"/>
                <w:lang w:val="es-ES_tradnl"/>
              </w:rPr>
              <w:br/>
            </w:r>
            <w:r w:rsidRPr="005071F7">
              <w:rPr>
                <w:rFonts w:eastAsia="MS PGothic"/>
                <w:sz w:val="20"/>
                <w:lang w:val="es-ES_tradnl" w:eastAsia="ja-JP"/>
              </w:rPr>
              <w:t>(Interrogador) 200 kHz</w:t>
            </w:r>
            <w:r w:rsidRPr="005071F7">
              <w:rPr>
                <w:rFonts w:eastAsia="MS PGothic"/>
                <w:sz w:val="20"/>
                <w:lang w:val="es-ES_tradnl"/>
              </w:rPr>
              <w:br/>
            </w:r>
            <w:r>
              <w:rPr>
                <w:rFonts w:eastAsia="MS PGothic"/>
                <w:sz w:val="20"/>
                <w:lang w:val="es-ES_tradnl" w:eastAsia="ja-JP"/>
              </w:rPr>
              <w:t>(Activ</w:t>
            </w:r>
            <w:r w:rsidRPr="005071F7">
              <w:rPr>
                <w:rFonts w:eastAsia="MS PGothic"/>
                <w:sz w:val="20"/>
                <w:lang w:val="es-ES_tradnl" w:eastAsia="ja-JP"/>
              </w:rPr>
              <w:t>a)</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A65D9B" w:rsidRPr="005071F7" w:rsidRDefault="00A65D9B" w:rsidP="00250A53">
            <w:pPr>
              <w:pStyle w:val="Tabletext"/>
              <w:jc w:val="left"/>
              <w:rPr>
                <w:i/>
                <w:iCs/>
                <w:sz w:val="20"/>
                <w:lang w:val="es-ES_tradnl" w:eastAsia="ja-JP"/>
              </w:rPr>
            </w:pPr>
            <w:r w:rsidRPr="000D77B7">
              <w:rPr>
                <w:rFonts w:eastAsia="MS PGothic"/>
                <w:sz w:val="20"/>
              </w:rPr>
              <w:sym w:font="Symbol" w:char="F0A3"/>
            </w:r>
            <w:r w:rsidRPr="005071F7">
              <w:rPr>
                <w:rFonts w:eastAsia="MS PGothic"/>
                <w:sz w:val="12"/>
                <w:lang w:val="es-ES_tradnl"/>
              </w:rPr>
              <w:t> </w:t>
            </w:r>
            <w:r w:rsidRPr="005071F7">
              <w:rPr>
                <w:rFonts w:eastAsia="MS PGothic"/>
                <w:sz w:val="20"/>
                <w:lang w:val="es-ES_tradnl" w:eastAsia="ja-JP"/>
              </w:rPr>
              <w:t xml:space="preserve">0,4 mW </w:t>
            </w:r>
            <w:r w:rsidRPr="005071F7">
              <w:rPr>
                <w:rFonts w:eastAsia="MS PGothic"/>
                <w:sz w:val="20"/>
                <w:lang w:val="es-ES_tradnl" w:eastAsia="ja-JP"/>
              </w:rPr>
              <w:br/>
              <w:t>(−4 dBm)</w:t>
            </w:r>
            <w:r w:rsidRPr="005071F7">
              <w:rPr>
                <w:rFonts w:eastAsia="MS PGothic"/>
                <w:sz w:val="20"/>
                <w:vertAlign w:val="superscript"/>
                <w:lang w:val="es-ES_tradnl" w:eastAsia="ja-JP"/>
              </w:rPr>
              <w:t>(2)</w:t>
            </w:r>
            <w:r w:rsidRPr="005071F7">
              <w:rPr>
                <w:rFonts w:eastAsia="MS PGothic"/>
                <w:sz w:val="20"/>
                <w:lang w:val="es-ES_tradnl" w:eastAsia="ja-JP"/>
              </w:rPr>
              <w:t xml:space="preserve"> (Interrogador)</w:t>
            </w:r>
            <w:r w:rsidRPr="005071F7">
              <w:rPr>
                <w:rFonts w:eastAsia="MS PGothic"/>
                <w:sz w:val="20"/>
                <w:lang w:val="es-ES_tradnl" w:eastAsia="ja-JP"/>
              </w:rPr>
              <w:br/>
            </w:r>
            <w:r w:rsidRPr="000D77B7">
              <w:rPr>
                <w:rFonts w:eastAsia="MS PGothic"/>
                <w:sz w:val="20"/>
              </w:rPr>
              <w:sym w:font="Symbol" w:char="F0A3"/>
            </w:r>
            <w:r w:rsidRPr="005071F7">
              <w:rPr>
                <w:rFonts w:eastAsia="MS PGothic"/>
                <w:sz w:val="12"/>
                <w:lang w:val="es-ES_tradnl"/>
              </w:rPr>
              <w:t> </w:t>
            </w:r>
            <w:r w:rsidRPr="005071F7">
              <w:rPr>
                <w:rFonts w:eastAsia="MS PGothic"/>
                <w:sz w:val="20"/>
                <w:lang w:val="es-ES_tradnl" w:eastAsia="ja-JP"/>
              </w:rPr>
              <w:t xml:space="preserve">1 mW (0 dBm) </w:t>
            </w:r>
            <w:r w:rsidRPr="005071F7">
              <w:rPr>
                <w:rFonts w:eastAsia="MS PGothic"/>
                <w:sz w:val="20"/>
                <w:lang w:val="es-ES_tradnl" w:eastAsia="ja-JP"/>
              </w:rPr>
              <w:br/>
              <w:t>(Activa)</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A65D9B" w:rsidRPr="00BA0FB3" w:rsidRDefault="00A65D9B" w:rsidP="00250A53">
            <w:pPr>
              <w:pStyle w:val="Tabletext"/>
              <w:jc w:val="center"/>
              <w:rPr>
                <w:i/>
                <w:iCs/>
                <w:sz w:val="20"/>
                <w:lang w:val="en-US" w:eastAsia="ja-JP"/>
              </w:rPr>
            </w:pPr>
            <w:r w:rsidRPr="00BA0FB3">
              <w:rPr>
                <w:rFonts w:eastAsia="MS PGothic"/>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A65D9B" w:rsidRPr="00BA0FB3" w:rsidRDefault="00A65D9B" w:rsidP="00250A53">
            <w:pPr>
              <w:pStyle w:val="Tabletext"/>
              <w:jc w:val="left"/>
              <w:rPr>
                <w:i/>
                <w:iCs/>
                <w:sz w:val="20"/>
                <w:lang w:val="en-US" w:eastAsia="ja-JP"/>
              </w:rPr>
            </w:pPr>
            <w:r w:rsidRPr="00BA0FB3">
              <w:rPr>
                <w:rFonts w:eastAsia="MS PGothic"/>
                <w:sz w:val="20"/>
                <w:lang w:val="en-US"/>
              </w:rPr>
              <w:t>No</w:t>
            </w:r>
            <w:r>
              <w:rPr>
                <w:rFonts w:eastAsia="MS PGothic"/>
                <w:sz w:val="20"/>
                <w:lang w:val="en-US"/>
              </w:rPr>
              <w:t xml:space="preserve"> se</w:t>
            </w:r>
            <w:r w:rsidRPr="00BA0FB3">
              <w:rPr>
                <w:rFonts w:eastAsia="MS PGothic"/>
                <w:sz w:val="20"/>
                <w:lang w:val="en-US"/>
              </w:rPr>
              <w:br/>
              <w:t>requi</w:t>
            </w:r>
            <w:r>
              <w:rPr>
                <w:rFonts w:eastAsia="MS PGothic"/>
                <w:sz w:val="20"/>
                <w:lang w:val="en-US"/>
              </w:rPr>
              <w:t>e</w:t>
            </w:r>
            <w:r w:rsidRPr="00BA0FB3">
              <w:rPr>
                <w:rFonts w:eastAsia="MS PGothic"/>
                <w:sz w:val="20"/>
                <w:lang w:val="en-US"/>
              </w:rPr>
              <w:t>re</w:t>
            </w:r>
          </w:p>
        </w:tc>
      </w:tr>
      <w:tr w:rsidR="00A65D9B" w:rsidRPr="000D77B7" w:rsidTr="00263F52">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5071F7" w:rsidRDefault="00A65D9B" w:rsidP="00250A53">
            <w:pPr>
              <w:pStyle w:val="Tabletext"/>
              <w:jc w:val="left"/>
              <w:rPr>
                <w:rFonts w:eastAsia="MS PGothic"/>
                <w:sz w:val="20"/>
                <w:lang w:val="es-ES_tradnl"/>
              </w:rPr>
            </w:pPr>
            <w:r w:rsidRPr="005071F7">
              <w:rPr>
                <w:rFonts w:eastAsia="MS PGothic"/>
                <w:sz w:val="20"/>
                <w:lang w:val="es-ES_tradnl"/>
              </w:rPr>
              <w:t>N0N, A1D,</w:t>
            </w:r>
            <w:r w:rsidRPr="005071F7">
              <w:rPr>
                <w:rFonts w:eastAsia="MS PGothic"/>
                <w:sz w:val="20"/>
                <w:lang w:val="es-ES_tradnl" w:eastAsia="ja-JP"/>
              </w:rPr>
              <w:br/>
            </w:r>
            <w:r w:rsidRPr="005071F7">
              <w:rPr>
                <w:rFonts w:eastAsia="MS PGothic"/>
                <w:sz w:val="20"/>
                <w:lang w:val="es-ES_tradnl"/>
              </w:rPr>
              <w:t>AXN, H1D,</w:t>
            </w:r>
            <w:r w:rsidRPr="005071F7">
              <w:rPr>
                <w:rFonts w:eastAsia="MS PGothic"/>
                <w:sz w:val="20"/>
                <w:lang w:val="es-ES_tradnl" w:eastAsia="ja-JP"/>
              </w:rPr>
              <w:br/>
            </w:r>
            <w:r w:rsidRPr="005071F7">
              <w:rPr>
                <w:rFonts w:eastAsia="MS PGothic"/>
                <w:sz w:val="20"/>
                <w:lang w:val="es-ES_tradnl"/>
              </w:rPr>
              <w:t>R1D, J1D,</w:t>
            </w:r>
            <w:r w:rsidRPr="005071F7">
              <w:rPr>
                <w:rFonts w:eastAsia="MS PGothic"/>
                <w:sz w:val="20"/>
                <w:lang w:val="es-ES_tradnl" w:eastAsia="ja-JP"/>
              </w:rPr>
              <w:br/>
            </w:r>
            <w:r w:rsidRPr="005071F7">
              <w:rPr>
                <w:rFonts w:eastAsia="MS PGothic"/>
                <w:sz w:val="20"/>
                <w:lang w:val="es-ES_tradnl"/>
              </w:rPr>
              <w:t>F1D, F2D o</w:t>
            </w:r>
            <w:r w:rsidRPr="005071F7">
              <w:rPr>
                <w:rFonts w:eastAsia="MS PGothic"/>
                <w:sz w:val="20"/>
                <w:lang w:val="es-ES_tradnl" w:eastAsia="ja-JP"/>
              </w:rPr>
              <w:t xml:space="preserve"> </w:t>
            </w:r>
            <w:r w:rsidRPr="005071F7">
              <w:rPr>
                <w:rFonts w:eastAsia="MS PGothic"/>
                <w:sz w:val="20"/>
                <w:lang w:val="es-ES_tradnl"/>
              </w:rP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vertAlign w:val="superscript"/>
              </w:rPr>
            </w:pPr>
            <w:r w:rsidRPr="000D77B7">
              <w:rPr>
                <w:rFonts w:eastAsia="MS PGothic"/>
                <w:sz w:val="20"/>
              </w:rPr>
              <w:sym w:font="Symbol" w:char="F0A3"/>
            </w:r>
            <w:r w:rsidRPr="000D77B7">
              <w:rPr>
                <w:rFonts w:eastAsia="MS PGothic"/>
                <w:sz w:val="20"/>
              </w:rPr>
              <w:t> </w:t>
            </w:r>
            <w:r w:rsidRPr="000D77B7">
              <w:rPr>
                <w:rFonts w:eastAsia="MS PGothic"/>
                <w:sz w:val="20"/>
                <w:lang w:eastAsia="ja-JP"/>
              </w:rPr>
              <w:t>200*</w:t>
            </w:r>
            <w:r w:rsidRPr="000D77B7">
              <w:rPr>
                <w:rFonts w:eastAsia="MS PGothic"/>
                <w:i/>
                <w:sz w:val="20"/>
                <w:lang w:eastAsia="ja-JP"/>
              </w:rPr>
              <w:t>m</w:t>
            </w:r>
            <w:r w:rsidRPr="000D77B7">
              <w:rPr>
                <w:rFonts w:eastAsia="MS PGothic"/>
                <w:sz w:val="20"/>
                <w:lang w:eastAsia="ja-JP"/>
              </w:rPr>
              <w:t> kHz</w:t>
            </w:r>
            <w:r w:rsidRPr="000D77B7">
              <w:rPr>
                <w:rFonts w:eastAsia="MS PGothic"/>
                <w:sz w:val="20"/>
                <w:vertAlign w:val="superscript"/>
                <w:lang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20"/>
                <w:lang w:eastAsia="ja-JP"/>
              </w:rPr>
              <w:t xml:space="preserve"> 4 W</w:t>
            </w:r>
            <w:r w:rsidRPr="000D77B7">
              <w:rPr>
                <w:rFonts w:eastAsia="MS PGothic"/>
                <w:sz w:val="20"/>
              </w:rPr>
              <w:br/>
            </w:r>
            <w:r w:rsidRPr="000D77B7">
              <w:rPr>
                <w:rFonts w:eastAsia="MS PGothic"/>
                <w:sz w:val="20"/>
                <w:lang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20"/>
                <w:lang w:eastAsia="ja-JP"/>
              </w:rPr>
              <w:t xml:space="preserve"> 1 W</w:t>
            </w:r>
            <w:r w:rsidRPr="000D77B7">
              <w:rPr>
                <w:rFonts w:eastAsia="MS PGothic"/>
                <w:position w:val="6"/>
                <w:sz w:val="18"/>
                <w:szCs w:val="18"/>
                <w:vertAlign w:val="superscript"/>
              </w:rPr>
              <w:t>(</w:t>
            </w:r>
            <w:r w:rsidRPr="000D77B7">
              <w:rPr>
                <w:rFonts w:eastAsia="MS PGothic"/>
                <w:position w:val="6"/>
                <w:sz w:val="18"/>
                <w:szCs w:val="18"/>
                <w:vertAlign w:val="superscript"/>
                <w:lang w:eastAsia="ja-JP"/>
              </w:rPr>
              <w:t>4</w:t>
            </w:r>
            <w:r w:rsidRPr="000D77B7">
              <w:rPr>
                <w:rFonts w:eastAsia="MS PGothic"/>
                <w:position w:val="6"/>
                <w:sz w:val="18"/>
                <w:szCs w:val="18"/>
                <w:vertAlign w:val="superscript"/>
              </w:rPr>
              <w:t>)</w:t>
            </w:r>
            <w:r w:rsidRPr="000D77B7">
              <w:rPr>
                <w:rFonts w:eastAsia="MS PGothic"/>
                <w:sz w:val="20"/>
              </w:rPr>
              <w:br/>
            </w:r>
            <w:r w:rsidRPr="000D77B7">
              <w:rPr>
                <w:rFonts w:eastAsia="MS PGothic"/>
                <w:sz w:val="20"/>
              </w:rPr>
              <w:sym w:font="Symbol" w:char="F0A3"/>
            </w:r>
            <w:r w:rsidRPr="000D77B7">
              <w:rPr>
                <w:rFonts w:eastAsia="MS PGothic"/>
                <w:sz w:val="20"/>
              </w:rPr>
              <w:t> </w:t>
            </w:r>
            <w:r w:rsidRPr="000D77B7">
              <w:rPr>
                <w:rFonts w:eastAsia="MS PGothic"/>
                <w:sz w:val="20"/>
                <w:lang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−74 dBm</w:t>
            </w:r>
          </w:p>
        </w:tc>
      </w:tr>
      <w:tr w:rsidR="00A65D9B" w:rsidRPr="000D77B7" w:rsidTr="00263F52">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lang w:eastAsia="ja-JP"/>
              </w:rPr>
            </w:pPr>
            <w:r>
              <w:rPr>
                <w:rFonts w:eastAsia="MS PGothic"/>
                <w:sz w:val="20"/>
              </w:rPr>
              <w:sym w:font="Symbol" w:char="00A3"/>
            </w:r>
            <w:r>
              <w:rPr>
                <w:rFonts w:eastAsia="MS PGothic"/>
                <w:sz w:val="20"/>
              </w:rPr>
              <w:t xml:space="preserve"> </w:t>
            </w:r>
            <w:r w:rsidRPr="000D77B7">
              <w:rPr>
                <w:rFonts w:eastAsia="MS PGothic"/>
                <w:sz w:val="20"/>
                <w:lang w:eastAsia="ja-JP"/>
              </w:rPr>
              <w:t>200*</w:t>
            </w:r>
            <w:r w:rsidRPr="000D77B7">
              <w:rPr>
                <w:rFonts w:eastAsia="MS PGothic"/>
                <w:i/>
                <w:sz w:val="20"/>
                <w:lang w:eastAsia="ja-JP"/>
              </w:rPr>
              <w:t>n</w:t>
            </w:r>
            <w:r w:rsidRPr="000D77B7">
              <w:rPr>
                <w:rFonts w:eastAsia="MS PGothic"/>
                <w:sz w:val="20"/>
                <w:lang w:eastAsia="ja-JP"/>
              </w:rPr>
              <w:t> kHz</w:t>
            </w:r>
            <w:r w:rsidRPr="000D77B7">
              <w:rPr>
                <w:rFonts w:eastAsia="MS PGothic"/>
                <w:sz w:val="20"/>
                <w:vertAlign w:val="superscript"/>
              </w:rPr>
              <w:t>(</w:t>
            </w:r>
            <w:r w:rsidRPr="000D77B7">
              <w:rPr>
                <w:rFonts w:eastAsia="MS PGothic"/>
                <w:sz w:val="20"/>
                <w:vertAlign w:val="superscript"/>
                <w:lang w:eastAsia="ja-JP"/>
              </w:rPr>
              <w:t>5</w:t>
            </w:r>
            <w:r w:rsidRPr="000D77B7">
              <w:rPr>
                <w:rFonts w:eastAsia="MS PGothic"/>
                <w:sz w:val="20"/>
                <w:vertAlign w:val="superscript"/>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20"/>
                <w:lang w:eastAsia="ja-JP"/>
              </w:rPr>
              <w:t xml:space="preserve"> 20 mW</w:t>
            </w:r>
            <w:r w:rsidRPr="000D77B7">
              <w:rPr>
                <w:rFonts w:eastAsia="MS PGothic"/>
                <w:sz w:val="20"/>
              </w:rPr>
              <w:br/>
            </w:r>
            <w:r w:rsidRPr="000D77B7">
              <w:rPr>
                <w:rFonts w:eastAsia="MS PGothic"/>
                <w:sz w:val="20"/>
                <w:lang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rPr>
              <w:sym w:font="Symbol" w:char="F0A3"/>
            </w:r>
            <w:r w:rsidRPr="000D77B7">
              <w:rPr>
                <w:rFonts w:eastAsia="MS PGothic"/>
                <w:sz w:val="20"/>
                <w:lang w:eastAsia="ja-JP"/>
              </w:rPr>
              <w:t xml:space="preserve"> 10 mW</w:t>
            </w:r>
            <w:r w:rsidRPr="000D77B7">
              <w:rPr>
                <w:rFonts w:eastAsia="MS PGothic"/>
                <w:sz w:val="20"/>
              </w:rPr>
              <w:br/>
            </w:r>
            <w:r w:rsidRPr="000D77B7">
              <w:rPr>
                <w:rFonts w:eastAsia="MS PGothic"/>
                <w:sz w:val="20"/>
              </w:rPr>
              <w:sym w:font="Symbol" w:char="F0A3"/>
            </w:r>
            <w:r w:rsidRPr="000D77B7">
              <w:rPr>
                <w:rFonts w:eastAsia="MS PGothic"/>
                <w:sz w:val="20"/>
              </w:rPr>
              <w:t> </w:t>
            </w:r>
            <w:r w:rsidRPr="000D77B7">
              <w:rPr>
                <w:rFonts w:eastAsia="MS PGothic"/>
                <w:sz w:val="20"/>
                <w:lang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0D77B7" w:rsidRDefault="00A65D9B" w:rsidP="00250A53">
            <w:pPr>
              <w:pStyle w:val="Tabletext"/>
              <w:jc w:val="left"/>
              <w:rPr>
                <w:rFonts w:eastAsia="MS PGothic"/>
                <w:sz w:val="20"/>
              </w:rPr>
            </w:pPr>
            <w:r w:rsidRPr="000D77B7">
              <w:rPr>
                <w:rFonts w:eastAsia="MS PGothic"/>
                <w:sz w:val="20"/>
                <w:lang w:eastAsia="ja-JP"/>
              </w:rPr>
              <w:t>−64 dBm</w:t>
            </w:r>
          </w:p>
        </w:tc>
      </w:tr>
      <w:tr w:rsidR="00A65D9B" w:rsidRPr="00EA002B" w:rsidTr="00263F52">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5071F7" w:rsidRDefault="00A65D9B" w:rsidP="00250A53">
            <w:pPr>
              <w:pStyle w:val="Tabletext"/>
              <w:jc w:val="left"/>
              <w:rPr>
                <w:rFonts w:eastAsia="MS PGothic"/>
                <w:sz w:val="20"/>
                <w:lang w:val="es-ES_tradnl"/>
              </w:rPr>
            </w:pPr>
            <w:r w:rsidRPr="005071F7">
              <w:rPr>
                <w:rFonts w:eastAsia="MS PGothic"/>
                <w:sz w:val="20"/>
                <w:lang w:val="es-ES_tradnl"/>
              </w:rPr>
              <w:t>N0N, A1D,</w:t>
            </w:r>
            <w:r w:rsidRPr="005071F7">
              <w:rPr>
                <w:rFonts w:eastAsia="MS PGothic"/>
                <w:sz w:val="20"/>
                <w:lang w:val="es-ES_tradnl" w:eastAsia="ja-JP"/>
              </w:rPr>
              <w:br/>
            </w:r>
            <w:r w:rsidRPr="005071F7">
              <w:rPr>
                <w:rFonts w:eastAsia="MS PGothic"/>
                <w:sz w:val="20"/>
                <w:lang w:val="es-ES_tradnl"/>
              </w:rPr>
              <w:t>AXN, F1D,</w:t>
            </w:r>
            <w:r w:rsidRPr="005071F7">
              <w:rPr>
                <w:rFonts w:eastAsia="MS PGothic"/>
                <w:sz w:val="20"/>
                <w:lang w:val="es-ES_tradnl" w:eastAsia="ja-JP"/>
              </w:rPr>
              <w:br/>
            </w:r>
            <w:r w:rsidRPr="005071F7">
              <w:rPr>
                <w:rFonts w:eastAsia="MS PGothic"/>
                <w:sz w:val="20"/>
                <w:lang w:val="es-ES_tradnl"/>
              </w:rPr>
              <w:t>F2D o G1D</w:t>
            </w:r>
          </w:p>
        </w:tc>
        <w:tc>
          <w:tcPr>
            <w:tcW w:w="2304"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sz w:val="20"/>
              </w:rPr>
            </w:pPr>
            <w:r w:rsidRPr="00EA002B">
              <w:rPr>
                <w:rFonts w:eastAsia="MS PGothic"/>
                <w:sz w:val="20"/>
                <w:lang w:eastAsia="ja-JP"/>
              </w:rPr>
              <w:t>2 427-2 470</w:t>
            </w:r>
            <w:r>
              <w:rPr>
                <w:rFonts w:eastAsia="MS PGothic"/>
                <w:sz w:val="20"/>
                <w:lang w:eastAsia="ja-JP"/>
              </w:rPr>
              <w:t>,</w:t>
            </w:r>
            <w:r w:rsidRPr="00EA002B">
              <w:rPr>
                <w:rFonts w:eastAsia="MS PGothic"/>
                <w:sz w:val="20"/>
                <w:lang w:eastAsia="ja-JP"/>
              </w:rPr>
              <w:t>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A82400">
            <w:pPr>
              <w:pStyle w:val="Tabletext"/>
              <w:jc w:val="left"/>
              <w:rPr>
                <w:rFonts w:ascii="Symbol" w:eastAsia="MS PGothic" w:hAnsi="Symbol"/>
                <w:sz w:val="20"/>
                <w:lang w:eastAsia="ja-JP"/>
              </w:rPr>
            </w:pPr>
            <w:r w:rsidRPr="00EA002B">
              <w:rPr>
                <w:rFonts w:eastAsia="MS PGothic"/>
                <w:sz w:val="20"/>
              </w:rPr>
              <w:t xml:space="preserve">FH: </w:t>
            </w:r>
            <w:r w:rsidRPr="00EA002B">
              <w:rPr>
                <w:rFonts w:eastAsia="MS PGothic"/>
                <w:sz w:val="20"/>
                <w:lang w:eastAsia="ja-JP"/>
              </w:rPr>
              <w:br/>
            </w:r>
            <w:r w:rsidR="00A82400">
              <w:rPr>
                <w:rFonts w:eastAsia="MS PGothic"/>
                <w:sz w:val="20"/>
                <w:lang w:val="es-ES_tradnl" w:eastAsia="ja-JP"/>
              </w:rPr>
              <w:sym w:font="Symbol" w:char="F0A3"/>
            </w:r>
            <w:r w:rsidR="00A82400">
              <w:rPr>
                <w:rFonts w:eastAsia="MS PGothic"/>
                <w:sz w:val="20"/>
                <w:lang w:val="es-ES_tradnl" w:eastAsia="ja-JP"/>
              </w:rPr>
              <w:t xml:space="preserve"> </w:t>
            </w:r>
            <w:r w:rsidRPr="00EA002B">
              <w:rPr>
                <w:rFonts w:eastAsia="MS PGothic"/>
                <w:sz w:val="20"/>
                <w:lang w:eastAsia="ja-JP"/>
              </w:rPr>
              <w:t>43</w:t>
            </w:r>
            <w:r>
              <w:rPr>
                <w:rFonts w:eastAsia="MS PGothic"/>
                <w:sz w:val="20"/>
                <w:lang w:eastAsia="ja-JP"/>
              </w:rPr>
              <w:t>,</w:t>
            </w:r>
            <w:r w:rsidRPr="00EA002B">
              <w:rPr>
                <w:rFonts w:eastAsia="MS PGothic"/>
                <w:sz w:val="20"/>
                <w:lang w:eastAsia="ja-JP"/>
              </w:rPr>
              <w:t>75 MHz</w:t>
            </w:r>
            <w:r w:rsidRPr="00EA002B">
              <w:rPr>
                <w:rFonts w:eastAsia="MS PGothic"/>
                <w:sz w:val="20"/>
              </w:rPr>
              <w:br/>
              <w:t>DS:</w:t>
            </w:r>
            <w:r w:rsidRPr="00EA002B">
              <w:rPr>
                <w:rFonts w:eastAsia="MS PGothic"/>
                <w:sz w:val="20"/>
              </w:rPr>
              <w:br/>
            </w:r>
            <w:r w:rsidR="00A82400">
              <w:rPr>
                <w:rFonts w:eastAsia="MS PGothic"/>
                <w:sz w:val="20"/>
                <w:lang w:val="es-ES_tradnl" w:eastAsia="ja-JP"/>
              </w:rPr>
              <w:sym w:font="Symbol" w:char="F0A3"/>
            </w:r>
            <w:r w:rsidR="00A82400">
              <w:rPr>
                <w:rFonts w:eastAsia="MS PGothic"/>
                <w:sz w:val="20"/>
                <w:lang w:val="es-ES_tradnl" w:eastAsia="ja-JP"/>
              </w:rPr>
              <w:t xml:space="preserve"> </w:t>
            </w:r>
            <w:r w:rsidRPr="00EA002B">
              <w:rPr>
                <w:rFonts w:eastAsia="MS PGothic"/>
                <w:sz w:val="20"/>
                <w:lang w:eastAsia="ja-JP"/>
              </w:rPr>
              <w:t>5</w:t>
            </w:r>
            <w:r>
              <w:rPr>
                <w:rFonts w:eastAsia="MS PGothic"/>
                <w:sz w:val="20"/>
                <w:lang w:eastAsia="ja-JP"/>
              </w:rPr>
              <w:t>,</w:t>
            </w:r>
            <w:r w:rsidRPr="00EA002B">
              <w:rPr>
                <w:rFonts w:eastAsia="MS PGothic"/>
                <w:sz w:val="20"/>
                <w:lang w:eastAsia="ja-JP"/>
              </w:rPr>
              <w:t>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30 W</w:t>
            </w:r>
            <w:r w:rsidR="00A65D9B" w:rsidRPr="00EA002B">
              <w:rPr>
                <w:rFonts w:eastAsia="MS PGothic"/>
                <w:sz w:val="20"/>
              </w:rPr>
              <w:br/>
            </w:r>
            <w:r w:rsidR="00A65D9B" w:rsidRPr="00EA002B">
              <w:rPr>
                <w:rFonts w:eastAsia="MS PGothic"/>
                <w:sz w:val="20"/>
                <w:lang w:eastAsia="ja-JP"/>
              </w:rPr>
              <w:t>(44</w:t>
            </w:r>
            <w:r w:rsidR="00A65D9B">
              <w:rPr>
                <w:rFonts w:eastAsia="MS PGothic"/>
                <w:sz w:val="20"/>
                <w:lang w:eastAsia="ja-JP"/>
              </w:rPr>
              <w:t>,</w:t>
            </w:r>
            <w:r w:rsidR="00A65D9B" w:rsidRPr="00EA002B">
              <w:rPr>
                <w:rFonts w:eastAsia="MS PGothic"/>
                <w:sz w:val="20"/>
                <w:lang w:eastAsia="ja-JP"/>
              </w:rPr>
              <w:t>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A82400">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300 mW</w:t>
            </w:r>
            <w:r w:rsidR="00A65D9B" w:rsidRPr="00EA002B">
              <w:rPr>
                <w:rFonts w:eastAsia="MS PGothic"/>
                <w:position w:val="6"/>
                <w:sz w:val="18"/>
                <w:szCs w:val="18"/>
                <w:vertAlign w:val="superscript"/>
              </w:rPr>
              <w:t>(</w:t>
            </w:r>
            <w:r w:rsidR="00A65D9B" w:rsidRPr="00EA002B">
              <w:rPr>
                <w:rFonts w:eastAsia="MS PGothic"/>
                <w:position w:val="6"/>
                <w:sz w:val="18"/>
                <w:szCs w:val="18"/>
                <w:vertAlign w:val="superscript"/>
                <w:lang w:eastAsia="ja-JP"/>
              </w:rPr>
              <w:t>4</w:t>
            </w:r>
            <w:r w:rsidR="00A65D9B" w:rsidRPr="00EA002B">
              <w:rPr>
                <w:rFonts w:eastAsia="MS PGothic"/>
                <w:position w:val="6"/>
                <w:sz w:val="18"/>
                <w:szCs w:val="18"/>
                <w:vertAlign w:val="superscript"/>
              </w:rPr>
              <w:t>)</w:t>
            </w:r>
            <w:r w:rsidR="00A65D9B" w:rsidRPr="00EA002B">
              <w:rPr>
                <w:rFonts w:eastAsia="MS PGothic"/>
                <w:sz w:val="20"/>
              </w:rPr>
              <w:br/>
            </w: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sz w:val="20"/>
              </w:rPr>
              <w:t>No</w:t>
            </w:r>
            <w:r>
              <w:rPr>
                <w:rFonts w:eastAsia="MS PGothic"/>
                <w:sz w:val="20"/>
              </w:rPr>
              <w:t xml:space="preserve"> se</w:t>
            </w:r>
            <w:r w:rsidRPr="00EA002B">
              <w:rPr>
                <w:rFonts w:eastAsia="MS PGothic"/>
                <w:sz w:val="20"/>
              </w:rPr>
              <w:br/>
              <w:t>requi</w:t>
            </w:r>
            <w:r>
              <w:rPr>
                <w:rFonts w:eastAsia="MS PGothic"/>
                <w:sz w:val="20"/>
              </w:rPr>
              <w:t>e</w:t>
            </w:r>
            <w:r w:rsidRPr="00EA002B">
              <w:rPr>
                <w:rFonts w:eastAsia="MS PGothic"/>
                <w:sz w:val="20"/>
              </w:rPr>
              <w:t>re</w:t>
            </w:r>
          </w:p>
        </w:tc>
      </w:tr>
      <w:tr w:rsidR="00A65D9B" w:rsidRPr="00EA002B" w:rsidTr="00263F52">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p>
        </w:tc>
        <w:tc>
          <w:tcPr>
            <w:tcW w:w="2304" w:type="dxa"/>
            <w:vMerge/>
            <w:tcBorders>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ascii="Symbol" w:eastAsia="MS PGothic" w:hAnsi="Symbol"/>
                <w:sz w:val="20"/>
              </w:rPr>
            </w:pPr>
            <w:r w:rsidRPr="00EA002B">
              <w:rPr>
                <w:rFonts w:eastAsia="MS PGothic"/>
                <w:sz w:val="20"/>
                <w:lang w:eastAsia="ja-JP"/>
              </w:rPr>
              <w:t>5</w:t>
            </w:r>
            <w:r>
              <w:rPr>
                <w:rFonts w:eastAsia="MS PGothic"/>
                <w:sz w:val="20"/>
                <w:lang w:eastAsia="ja-JP"/>
              </w:rPr>
              <w:t>,</w:t>
            </w:r>
            <w:r w:rsidRPr="00EA002B">
              <w:rPr>
                <w:rFonts w:eastAsia="MS PGothic"/>
                <w:sz w:val="20"/>
                <w:lang w:eastAsia="ja-JP"/>
              </w:rPr>
              <w:t>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1 W</w:t>
            </w:r>
            <w:r w:rsidR="00A65D9B" w:rsidRPr="00EA002B">
              <w:rPr>
                <w:rFonts w:eastAsia="MS PGothic"/>
                <w:sz w:val="20"/>
              </w:rPr>
              <w:br/>
            </w:r>
            <w:r w:rsidR="00A65D9B" w:rsidRPr="00EA002B">
              <w:rPr>
                <w:rFonts w:eastAsia="MS PGothic"/>
                <w:sz w:val="20"/>
                <w:lang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A82400">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10 mW</w:t>
            </w:r>
            <w:r w:rsidR="00A65D9B" w:rsidRPr="00EA002B">
              <w:rPr>
                <w:rFonts w:eastAsia="MS PGothic"/>
                <w:sz w:val="20"/>
              </w:rPr>
              <w:br/>
            </w: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p>
        </w:tc>
      </w:tr>
      <w:tr w:rsidR="00A65D9B" w:rsidRPr="003A6F99" w:rsidTr="00DA40D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5071F7" w:rsidRDefault="00A65D9B" w:rsidP="00250A53">
            <w:pPr>
              <w:pStyle w:val="Tabletext"/>
              <w:jc w:val="center"/>
              <w:rPr>
                <w:rFonts w:eastAsia="MS PGothic"/>
                <w:sz w:val="20"/>
                <w:lang w:val="es-ES_tradnl"/>
              </w:rPr>
            </w:pPr>
            <w:r>
              <w:rPr>
                <w:i/>
                <w:iCs/>
                <w:sz w:val="20"/>
                <w:lang w:val="es-ES_tradnl" w:eastAsia="ja-JP"/>
              </w:rPr>
              <w:t xml:space="preserve">Sistemas </w:t>
            </w:r>
            <w:r w:rsidRPr="005071F7">
              <w:rPr>
                <w:i/>
                <w:iCs/>
                <w:sz w:val="20"/>
                <w:lang w:val="es-ES_tradnl" w:eastAsia="ja-JP"/>
              </w:rPr>
              <w:t>de comunicaciones de implantes médicos</w:t>
            </w:r>
          </w:p>
        </w:tc>
      </w:tr>
      <w:tr w:rsidR="00A65D9B" w:rsidRPr="003A6F99" w:rsidTr="00263F52">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sz w:val="20"/>
                <w:lang w:eastAsia="ja-JP"/>
              </w:rPr>
              <w:t>A1D, F1D</w:t>
            </w:r>
            <w:r w:rsidRPr="00EA002B">
              <w:rPr>
                <w:rFonts w:eastAsia="MS PGothic"/>
                <w:sz w:val="20"/>
              </w:rPr>
              <w:t xml:space="preserve"> o</w:t>
            </w:r>
            <w:r w:rsidRPr="00EA002B">
              <w:rPr>
                <w:rFonts w:eastAsia="MS PGothic"/>
                <w:sz w:val="20"/>
                <w:lang w:eastAsia="ja-JP"/>
              </w:rPr>
              <w:b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663AC4" w:rsidRDefault="00A82400" w:rsidP="00A82400">
            <w:pPr>
              <w:pStyle w:val="Tabletext"/>
              <w:jc w:val="left"/>
              <w:rPr>
                <w:rFonts w:ascii="Symbol" w:eastAsia="MS PGothic" w:hAnsi="Symbol"/>
                <w:sz w:val="20"/>
                <w:lang w:val="en-US"/>
              </w:rPr>
            </w:pPr>
            <w:r>
              <w:rPr>
                <w:rFonts w:eastAsia="MS PGothic"/>
                <w:sz w:val="20"/>
                <w:lang w:val="es-ES_tradnl" w:eastAsia="ja-JP"/>
              </w:rPr>
              <w:sym w:font="Symbol" w:char="F0A3"/>
            </w:r>
            <w:r>
              <w:rPr>
                <w:rFonts w:eastAsia="MS PGothic"/>
                <w:sz w:val="20"/>
                <w:lang w:val="es-ES_tradnl" w:eastAsia="ja-JP"/>
              </w:rPr>
              <w:t xml:space="preserve"> </w:t>
            </w:r>
            <w:r w:rsidR="00A65D9B" w:rsidRPr="00663AC4">
              <w:rPr>
                <w:rFonts w:eastAsia="MS PGothic"/>
                <w:sz w:val="20"/>
                <w:lang w:val="en-US" w:eastAsia="ja-JP"/>
              </w:rPr>
              <w:t xml:space="preserve">25 </w:t>
            </w:r>
            <w:r>
              <w:rPr>
                <w:rFonts w:eastAsia="MS PGothic"/>
                <w:sz w:val="20"/>
                <w:lang w:val="en-US" w:eastAsia="ja-JP"/>
              </w:rPr>
              <w:sym w:font="Symbol" w:char="F06D"/>
            </w:r>
            <w:r w:rsidR="00A65D9B" w:rsidRPr="00663AC4">
              <w:rPr>
                <w:rFonts w:eastAsia="MS PGothic"/>
                <w:sz w:val="20"/>
                <w:lang w:val="en-US" w:eastAsia="ja-JP"/>
              </w:rPr>
              <w:t>W</w:t>
            </w:r>
            <w:r w:rsidR="00A65D9B" w:rsidRPr="00663AC4">
              <w:rPr>
                <w:rFonts w:eastAsia="MS PGothic"/>
                <w:sz w:val="20"/>
                <w:lang w:val="en-US"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A82400" w:rsidRDefault="00A82400" w:rsidP="00250A53">
            <w:pPr>
              <w:pStyle w:val="Tabletext"/>
              <w:jc w:val="center"/>
              <w:rPr>
                <w:rFonts w:eastAsia="MS PGothic"/>
                <w:sz w:val="20"/>
                <w:lang w:val="en-US" w:eastAsia="ja-JP"/>
              </w:rPr>
            </w:pPr>
            <w:r w:rsidRPr="00A82400">
              <w:rPr>
                <w:rFonts w:eastAsia="MS PGothic"/>
                <w:sz w:val="20"/>
                <w:lang w:val="en-US"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5071F7" w:rsidRDefault="00A65D9B" w:rsidP="00CE094B">
            <w:pPr>
              <w:pStyle w:val="Tabletext"/>
              <w:ind w:right="-57"/>
              <w:jc w:val="left"/>
              <w:rPr>
                <w:rFonts w:eastAsia="MS PGothic"/>
                <w:sz w:val="20"/>
                <w:lang w:val="es-ES_tradnl"/>
              </w:rPr>
            </w:pPr>
            <w:r w:rsidRPr="005071F7">
              <w:rPr>
                <w:sz w:val="20"/>
                <w:lang w:val="es-ES_tradnl" w:eastAsia="ja-JP"/>
              </w:rPr>
              <w:t>10 log </w:t>
            </w:r>
            <w:r w:rsidRPr="005071F7">
              <w:rPr>
                <w:i/>
                <w:iCs/>
                <w:sz w:val="20"/>
                <w:lang w:val="es-ES_tradnl" w:eastAsia="ja-JP"/>
              </w:rPr>
              <w:t>B</w:t>
            </w:r>
            <w:r w:rsidRPr="005071F7">
              <w:rPr>
                <w:sz w:val="20"/>
                <w:lang w:val="es-ES_tradnl" w:eastAsia="ja-JP"/>
              </w:rPr>
              <w:br/>
              <w:t xml:space="preserve">−150 + </w:t>
            </w:r>
            <w:r w:rsidRPr="005071F7">
              <w:rPr>
                <w:i/>
                <w:sz w:val="20"/>
                <w:lang w:val="es-ES_tradnl" w:eastAsia="ja-JP"/>
              </w:rPr>
              <w:t>G</w:t>
            </w:r>
            <w:r w:rsidRPr="005071F7">
              <w:rPr>
                <w:sz w:val="20"/>
                <w:lang w:val="es-ES_tradnl" w:eastAsia="ja-JP"/>
              </w:rPr>
              <w:t> dB</w:t>
            </w:r>
            <w:r w:rsidRPr="005071F7">
              <w:rPr>
                <w:sz w:val="20"/>
                <w:lang w:val="es-ES_tradnl" w:eastAsia="ja-JP"/>
              </w:rPr>
              <w:br/>
              <w:t>(conside</w:t>
            </w:r>
            <w:r w:rsidR="00CE094B">
              <w:rPr>
                <w:sz w:val="20"/>
                <w:lang w:val="es-ES_tradnl" w:eastAsia="ja-JP"/>
              </w:rPr>
              <w:t>-</w:t>
            </w:r>
            <w:r w:rsidR="00CE094B">
              <w:rPr>
                <w:sz w:val="20"/>
                <w:lang w:val="es-ES_tradnl" w:eastAsia="ja-JP"/>
              </w:rPr>
              <w:br/>
            </w:r>
            <w:r w:rsidRPr="005071F7">
              <w:rPr>
                <w:sz w:val="20"/>
                <w:lang w:val="es-ES_tradnl" w:eastAsia="ja-JP"/>
              </w:rPr>
              <w:t>rando un 1 mW como</w:t>
            </w:r>
            <w:r w:rsidR="00CE094B">
              <w:rPr>
                <w:sz w:val="20"/>
                <w:lang w:val="es-ES_tradnl" w:eastAsia="ja-JP"/>
              </w:rPr>
              <w:t xml:space="preserve"> </w:t>
            </w:r>
            <w:r w:rsidRPr="005071F7">
              <w:rPr>
                <w:sz w:val="20"/>
                <w:lang w:val="es-ES_tradnl" w:eastAsia="ja-JP"/>
              </w:rPr>
              <w:t>0 dB)</w:t>
            </w:r>
            <w:r w:rsidRPr="005071F7">
              <w:rPr>
                <w:rFonts w:eastAsia="MS PGothic"/>
                <w:position w:val="6"/>
                <w:sz w:val="18"/>
                <w:szCs w:val="18"/>
                <w:vertAlign w:val="superscript"/>
                <w:lang w:val="es-ES_tradnl"/>
              </w:rPr>
              <w:t>(</w:t>
            </w:r>
            <w:r w:rsidRPr="005071F7">
              <w:rPr>
                <w:rFonts w:eastAsia="MS PGothic"/>
                <w:position w:val="6"/>
                <w:sz w:val="18"/>
                <w:szCs w:val="18"/>
                <w:vertAlign w:val="superscript"/>
                <w:lang w:val="es-ES_tradnl" w:eastAsia="ja-JP"/>
              </w:rPr>
              <w:t>6</w:t>
            </w:r>
            <w:r w:rsidRPr="005071F7">
              <w:rPr>
                <w:rFonts w:eastAsia="MS PGothic"/>
                <w:position w:val="6"/>
                <w:sz w:val="18"/>
                <w:szCs w:val="18"/>
                <w:vertAlign w:val="superscript"/>
                <w:lang w:val="es-ES_tradnl"/>
              </w:rPr>
              <w:t>)</w:t>
            </w:r>
          </w:p>
        </w:tc>
      </w:tr>
      <w:tr w:rsidR="00A65D9B" w:rsidRPr="00663AC4" w:rsidTr="00263F52">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A65D9B" w:rsidRPr="005071F7" w:rsidRDefault="00A65D9B" w:rsidP="00250A53">
            <w:pPr>
              <w:pStyle w:val="Tabletext"/>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663AC4" w:rsidRDefault="00A65D9B" w:rsidP="00250A53">
            <w:pPr>
              <w:pStyle w:val="Tabletext"/>
              <w:jc w:val="left"/>
              <w:rPr>
                <w:rFonts w:eastAsia="MS PGothic"/>
                <w:sz w:val="20"/>
                <w:lang w:val="en-US" w:eastAsia="ja-JP"/>
              </w:rPr>
            </w:pPr>
            <w:bookmarkStart w:id="5" w:name="OLE_LINK1"/>
            <w:r w:rsidRPr="00663AC4">
              <w:rPr>
                <w:rFonts w:eastAsia="MS PGothic"/>
                <w:sz w:val="20"/>
                <w:lang w:val="en-US" w:eastAsia="ja-JP"/>
              </w:rPr>
              <w:t>403</w:t>
            </w:r>
            <w:r>
              <w:rPr>
                <w:rFonts w:eastAsia="MS PGothic"/>
                <w:sz w:val="20"/>
                <w:lang w:val="en-US" w:eastAsia="ja-JP"/>
              </w:rPr>
              <w:t>,</w:t>
            </w:r>
            <w:r w:rsidRPr="00663AC4">
              <w:rPr>
                <w:rFonts w:eastAsia="MS PGothic"/>
                <w:sz w:val="20"/>
                <w:lang w:val="en-US" w:eastAsia="ja-JP"/>
              </w:rPr>
              <w:t>5-403</w:t>
            </w:r>
            <w:r>
              <w:rPr>
                <w:rFonts w:eastAsia="MS PGothic"/>
                <w:sz w:val="20"/>
                <w:lang w:val="en-US" w:eastAsia="ja-JP"/>
              </w:rPr>
              <w:t>,</w:t>
            </w:r>
            <w:r w:rsidRPr="00663AC4">
              <w:rPr>
                <w:rFonts w:eastAsia="MS PGothic"/>
                <w:sz w:val="20"/>
                <w:lang w:val="en-US" w:eastAsia="ja-JP"/>
              </w:rPr>
              <w:t>8</w:t>
            </w:r>
            <w:bookmarkEnd w:id="5"/>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65D9B" w:rsidRPr="00663AC4" w:rsidRDefault="00A65D9B" w:rsidP="00250A53">
            <w:pPr>
              <w:pStyle w:val="Tabletext"/>
              <w:jc w:val="left"/>
              <w:rPr>
                <w:rFonts w:ascii="Symbol" w:eastAsia="MS PGothic" w:hAnsi="Symbol"/>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250A53" w:rsidRDefault="00A65D9B" w:rsidP="00250A53">
            <w:pPr>
              <w:pStyle w:val="Tabletext"/>
              <w:jc w:val="left"/>
              <w:rPr>
                <w:rFonts w:ascii="Symbol" w:eastAsia="MS PGothic" w:hAnsi="Symbol"/>
                <w:sz w:val="20"/>
                <w:lang w:val="en-US"/>
              </w:rPr>
            </w:pPr>
            <w:r w:rsidRPr="00250A53">
              <w:rPr>
                <w:rFonts w:eastAsia="MS PGothic"/>
                <w:sz w:val="20"/>
                <w:lang w:val="en-US" w:eastAsia="ja-JP"/>
              </w:rPr>
              <w:t>100 nW</w:t>
            </w:r>
            <w:r w:rsidRPr="00250A53">
              <w:rPr>
                <w:rFonts w:eastAsia="MS PGothic"/>
                <w:sz w:val="20"/>
                <w:lang w:val="en-US"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663AC4" w:rsidRDefault="00A65D9B" w:rsidP="00250A53">
            <w:pPr>
              <w:pStyle w:val="Tabletext"/>
              <w:jc w:val="left"/>
              <w:rPr>
                <w:rFonts w:ascii="Symbol" w:eastAsia="MS PGothic" w:hAnsi="Symbol"/>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663AC4" w:rsidRDefault="00A65D9B" w:rsidP="00250A53">
            <w:pPr>
              <w:pStyle w:val="Tabletext"/>
              <w:jc w:val="left"/>
              <w:rPr>
                <w:sz w:val="20"/>
                <w:lang w:val="en-US" w:eastAsia="ja-JP"/>
              </w:rPr>
            </w:pPr>
            <w:r w:rsidRPr="00663AC4">
              <w:rPr>
                <w:rFonts w:eastAsia="MS PGothic"/>
                <w:sz w:val="20"/>
                <w:lang w:val="en-US"/>
              </w:rPr>
              <w:t>No</w:t>
            </w:r>
            <w:r>
              <w:rPr>
                <w:rFonts w:eastAsia="MS PGothic"/>
                <w:sz w:val="20"/>
                <w:lang w:val="en-US"/>
              </w:rPr>
              <w:t xml:space="preserve"> se</w:t>
            </w:r>
            <w:r w:rsidRPr="00663AC4">
              <w:rPr>
                <w:rFonts w:eastAsia="MS PGothic"/>
                <w:sz w:val="20"/>
                <w:lang w:val="en-US"/>
              </w:rPr>
              <w:br/>
              <w:t>requi</w:t>
            </w:r>
            <w:r>
              <w:rPr>
                <w:rFonts w:eastAsia="MS PGothic"/>
                <w:sz w:val="20"/>
                <w:lang w:val="en-US"/>
              </w:rPr>
              <w:t>e</w:t>
            </w:r>
            <w:r w:rsidRPr="00663AC4">
              <w:rPr>
                <w:rFonts w:eastAsia="MS PGothic"/>
                <w:sz w:val="20"/>
                <w:lang w:val="en-US"/>
              </w:rPr>
              <w:t>re</w:t>
            </w:r>
          </w:p>
        </w:tc>
      </w:tr>
      <w:tr w:rsidR="00DD2F8A" w:rsidRPr="003A6F99" w:rsidTr="003C7CB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D2F8A" w:rsidRPr="005071F7" w:rsidRDefault="00DD2F8A" w:rsidP="003C7CB8">
            <w:pPr>
              <w:pStyle w:val="Tabletext"/>
              <w:jc w:val="center"/>
              <w:rPr>
                <w:rFonts w:eastAsia="MS PGothic"/>
                <w:sz w:val="20"/>
                <w:lang w:val="es-ES_tradnl"/>
              </w:rPr>
            </w:pPr>
            <w:r w:rsidRPr="005071F7">
              <w:rPr>
                <w:i/>
                <w:iCs/>
                <w:sz w:val="20"/>
                <w:lang w:val="es-ES_tradnl" w:eastAsia="ja-JP"/>
              </w:rPr>
              <w:t>Sensores para detectar o medir objetos móviles</w:t>
            </w:r>
          </w:p>
        </w:tc>
      </w:tr>
      <w:tr w:rsidR="00DD2F8A" w:rsidRPr="00EA002B" w:rsidTr="003C7CB8">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DD2F8A" w:rsidRPr="00EA002B" w:rsidRDefault="00DD2F8A" w:rsidP="003C7CB8">
            <w:pPr>
              <w:pStyle w:val="Tabletext"/>
              <w:jc w:val="center"/>
              <w:rPr>
                <w:rFonts w:eastAsia="MS PGothic"/>
                <w:sz w:val="20"/>
              </w:rPr>
            </w:pPr>
            <w:r w:rsidRPr="00EA002B">
              <w:rPr>
                <w:rFonts w:eastAsia="MS PGothic"/>
                <w:sz w:val="20"/>
              </w:rPr>
              <w:t>−</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D2F8A" w:rsidRPr="005071F7" w:rsidRDefault="00DD2F8A" w:rsidP="003C7CB8">
            <w:pPr>
              <w:jc w:val="left"/>
              <w:rPr>
                <w:rFonts w:eastAsia="MS PGothic"/>
                <w:sz w:val="20"/>
                <w:lang w:val="es-ES_tradnl"/>
              </w:rPr>
            </w:pPr>
            <w:r w:rsidRPr="005071F7">
              <w:rPr>
                <w:sz w:val="20"/>
                <w:lang w:val="es-ES_tradnl" w:eastAsia="ja-JP"/>
              </w:rPr>
              <w:t xml:space="preserve">10,525 GHz </w:t>
            </w:r>
            <w:r w:rsidRPr="005071F7">
              <w:rPr>
                <w:rFonts w:eastAsia="MS PGothic"/>
                <w:sz w:val="20"/>
                <w:lang w:val="es-ES_tradnl" w:eastAsia="ja-JP"/>
              </w:rPr>
              <w:t>(utilización en interiores)</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ascii="Symbol" w:eastAsia="MS PGothic" w:hAnsi="Symbol"/>
                <w:sz w:val="20"/>
                <w:lang w:eastAsia="ja-JP"/>
              </w:rPr>
            </w:pPr>
            <w:r>
              <w:rPr>
                <w:rFonts w:eastAsia="MS PGothic"/>
                <w:sz w:val="20"/>
                <w:lang w:val="es-ES_tradnl" w:eastAsia="ja-JP"/>
              </w:rPr>
              <w:sym w:font="Symbol" w:char="F0A3"/>
            </w:r>
            <w:r>
              <w:rPr>
                <w:rFonts w:eastAsia="MS PGothic"/>
                <w:sz w:val="20"/>
                <w:lang w:val="es-ES_tradnl" w:eastAsia="ja-JP"/>
              </w:rPr>
              <w:t xml:space="preserve"> </w:t>
            </w:r>
            <w:r w:rsidRPr="00EA002B">
              <w:rPr>
                <w:rFonts w:eastAsia="MS PGothic"/>
                <w:sz w:val="20"/>
                <w:lang w:eastAsia="ja-JP"/>
              </w:rPr>
              <w:t>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Pr="00EA002B">
              <w:rPr>
                <w:rFonts w:eastAsia="MS PGothic"/>
                <w:sz w:val="20"/>
                <w:lang w:eastAsia="ja-JP"/>
              </w:rPr>
              <w:t>2</w:t>
            </w:r>
            <w:r>
              <w:rPr>
                <w:rFonts w:eastAsia="MS PGothic"/>
                <w:sz w:val="20"/>
                <w:lang w:eastAsia="ja-JP"/>
              </w:rPr>
              <w:t>,</w:t>
            </w:r>
            <w:r w:rsidRPr="00EA002B">
              <w:rPr>
                <w:rFonts w:eastAsia="MS PGothic"/>
                <w:sz w:val="20"/>
                <w:lang w:eastAsia="ja-JP"/>
              </w:rPr>
              <w:t xml:space="preserve">5 </w:t>
            </w:r>
            <w:proofErr w:type="gramStart"/>
            <w:r w:rsidRPr="00EA002B">
              <w:rPr>
                <w:rFonts w:eastAsia="MS PGothic"/>
                <w:sz w:val="20"/>
              </w:rPr>
              <w:t>W</w:t>
            </w:r>
            <w:proofErr w:type="gramEnd"/>
            <w:r w:rsidRPr="00EA002B">
              <w:rPr>
                <w:rFonts w:eastAsia="MS PGothic"/>
                <w:sz w:val="20"/>
              </w:rPr>
              <w:br/>
            </w:r>
            <w:r w:rsidRPr="00EA002B">
              <w:rPr>
                <w:rFonts w:eastAsia="MS PGothic"/>
                <w:sz w:val="20"/>
                <w:lang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Pr="00EA002B">
              <w:rPr>
                <w:rFonts w:eastAsia="MS PGothic"/>
                <w:sz w:val="20"/>
                <w:lang w:eastAsia="ja-JP"/>
              </w:rPr>
              <w:t>10 mW</w:t>
            </w:r>
            <w:r w:rsidRPr="00EA002B">
              <w:rPr>
                <w:rFonts w:eastAsia="MS PGothic"/>
                <w:sz w:val="20"/>
              </w:rPr>
              <w:br/>
            </w:r>
            <w:r>
              <w:rPr>
                <w:rFonts w:eastAsia="MS PGothic"/>
                <w:sz w:val="20"/>
                <w:lang w:val="es-ES_tradnl" w:eastAsia="ja-JP"/>
              </w:rPr>
              <w:sym w:font="Symbol" w:char="F0A3"/>
            </w:r>
            <w:r>
              <w:rPr>
                <w:rFonts w:eastAsia="MS PGothic"/>
                <w:sz w:val="20"/>
                <w:lang w:val="es-ES_tradnl" w:eastAsia="ja-JP"/>
              </w:rPr>
              <w:t xml:space="preserve"> </w:t>
            </w:r>
            <w:r w:rsidRPr="00EA002B">
              <w:rPr>
                <w:rFonts w:eastAsia="MS PGothic"/>
                <w:sz w:val="20"/>
                <w:lang w:eastAsia="ja-JP"/>
              </w:rPr>
              <w:t>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DD2F8A" w:rsidRPr="00A82400" w:rsidRDefault="00DD2F8A" w:rsidP="003C7CB8">
            <w:pPr>
              <w:pStyle w:val="Tabletext"/>
              <w:jc w:val="center"/>
              <w:rPr>
                <w:rFonts w:eastAsia="MS PGothic"/>
                <w:sz w:val="20"/>
                <w:lang w:eastAsia="ja-JP"/>
              </w:rPr>
            </w:pPr>
            <w:r>
              <w:rPr>
                <w:rFonts w:eastAsia="MS PGothic"/>
                <w:sz w:val="20"/>
                <w:lang w:eastAsia="ja-JP"/>
              </w:rPr>
              <w:t>–</w:t>
            </w:r>
          </w:p>
        </w:tc>
      </w:tr>
      <w:tr w:rsidR="00DD2F8A" w:rsidRPr="00EA002B" w:rsidTr="003C7CB8">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eastAsia="MS PGothic"/>
                <w:sz w:val="20"/>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sz w:val="20"/>
                <w:lang w:eastAsia="ja-JP"/>
              </w:rPr>
            </w:pPr>
            <w:r w:rsidRPr="00EA002B">
              <w:rPr>
                <w:sz w:val="20"/>
                <w:lang w:eastAsia="ja-JP"/>
              </w:rPr>
              <w:t>24</w:t>
            </w:r>
            <w:r>
              <w:rPr>
                <w:sz w:val="20"/>
                <w:lang w:eastAsia="ja-JP"/>
              </w:rPr>
              <w:t>,</w:t>
            </w:r>
            <w:r w:rsidRPr="00EA002B">
              <w:rPr>
                <w:sz w:val="20"/>
                <w:lang w:eastAsia="ja-JP"/>
              </w:rPr>
              <w:t>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ascii="Symbol" w:eastAsia="MS PGothic" w:hAnsi="Symbol"/>
                <w:sz w:val="20"/>
                <w:lang w:eastAsia="ja-JP"/>
              </w:rPr>
            </w:pPr>
            <w:r>
              <w:rPr>
                <w:rFonts w:eastAsia="MS PGothic"/>
                <w:sz w:val="20"/>
                <w:lang w:val="es-ES_tradnl" w:eastAsia="ja-JP"/>
              </w:rPr>
              <w:sym w:font="Symbol" w:char="F0A3"/>
            </w:r>
            <w:r>
              <w:rPr>
                <w:rFonts w:eastAsia="MS PGothic"/>
                <w:sz w:val="20"/>
                <w:lang w:val="es-ES_tradnl" w:eastAsia="ja-JP"/>
              </w:rPr>
              <w:t xml:space="preserve"> </w:t>
            </w:r>
            <w:r w:rsidRPr="00EA002B">
              <w:rPr>
                <w:rFonts w:eastAsia="MS PGothic"/>
                <w:sz w:val="20"/>
                <w:lang w:eastAsia="ja-JP"/>
              </w:rPr>
              <w:t>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DD2F8A" w:rsidRPr="00EA002B" w:rsidRDefault="00DD2F8A" w:rsidP="003C7CB8">
            <w:pPr>
              <w:pStyle w:val="Tabletext"/>
              <w:jc w:val="left"/>
              <w:rPr>
                <w:rFonts w:eastAsia="MS PGothic"/>
                <w:sz w:val="20"/>
              </w:rPr>
            </w:pPr>
          </w:p>
        </w:tc>
      </w:tr>
      <w:tr w:rsidR="00A65D9B" w:rsidRPr="003A6F99" w:rsidTr="00DA40D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5071F7" w:rsidRDefault="00A65D9B" w:rsidP="00250A53">
            <w:pPr>
              <w:pStyle w:val="Tabletext"/>
              <w:jc w:val="center"/>
              <w:rPr>
                <w:rFonts w:eastAsia="MS PGothic"/>
                <w:sz w:val="20"/>
                <w:lang w:val="es-ES_tradnl"/>
              </w:rPr>
            </w:pPr>
            <w:r w:rsidRPr="005071F7">
              <w:rPr>
                <w:i/>
                <w:iCs/>
                <w:sz w:val="20"/>
                <w:lang w:val="es-ES_tradnl" w:eastAsia="ja-JP"/>
              </w:rPr>
              <w:t>Sistemas de comunicaciones</w:t>
            </w:r>
            <w:r>
              <w:rPr>
                <w:i/>
                <w:iCs/>
                <w:sz w:val="20"/>
                <w:lang w:val="es-ES_tradnl" w:eastAsia="ja-JP"/>
              </w:rPr>
              <w:t xml:space="preserve"> por ondas cuasi mi</w:t>
            </w:r>
            <w:r w:rsidRPr="005071F7">
              <w:rPr>
                <w:i/>
                <w:iCs/>
                <w:sz w:val="20"/>
                <w:lang w:val="es-ES_tradnl" w:eastAsia="ja-JP"/>
              </w:rPr>
              <w:t>lim</w:t>
            </w:r>
            <w:r>
              <w:rPr>
                <w:i/>
                <w:iCs/>
                <w:sz w:val="20"/>
                <w:lang w:val="es-ES_tradnl" w:eastAsia="ja-JP"/>
              </w:rPr>
              <w:t>é</w:t>
            </w:r>
            <w:r w:rsidRPr="005071F7">
              <w:rPr>
                <w:i/>
                <w:iCs/>
                <w:sz w:val="20"/>
                <w:lang w:val="es-ES_tradnl" w:eastAsia="ja-JP"/>
              </w:rPr>
              <w:t>tr</w:t>
            </w:r>
            <w:r>
              <w:rPr>
                <w:i/>
                <w:iCs/>
                <w:sz w:val="20"/>
                <w:lang w:val="es-ES_tradnl" w:eastAsia="ja-JP"/>
              </w:rPr>
              <w:t>icas</w:t>
            </w:r>
          </w:p>
        </w:tc>
      </w:tr>
      <w:tr w:rsidR="00A65D9B" w:rsidRPr="00EA002B" w:rsidTr="00263F52">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Pr>
                <w:sz w:val="20"/>
                <w:lang w:eastAsia="ja-JP"/>
              </w:rPr>
              <w:t>MDFO u otras</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sidRPr="00EA002B">
              <w:rPr>
                <w:sz w:val="20"/>
                <w:lang w:eastAsia="ja-JP"/>
              </w:rPr>
              <w:t>24</w:t>
            </w:r>
            <w:r>
              <w:rPr>
                <w:sz w:val="20"/>
                <w:lang w:eastAsia="ja-JP"/>
              </w:rPr>
              <w:t>,</w:t>
            </w:r>
            <w:r w:rsidRPr="00EA002B">
              <w:rPr>
                <w:sz w:val="20"/>
                <w:lang w:eastAsia="ja-JP"/>
              </w:rPr>
              <w:t>77-25</w:t>
            </w:r>
            <w:r>
              <w:rPr>
                <w:sz w:val="20"/>
                <w:lang w:eastAsia="ja-JP"/>
              </w:rPr>
              <w:t>,</w:t>
            </w:r>
            <w:r w:rsidRPr="00EA002B">
              <w:rPr>
                <w:sz w:val="20"/>
                <w:lang w:eastAsia="ja-JP"/>
              </w:rPr>
              <w:t>23 GHz</w:t>
            </w:r>
            <w:r w:rsidRPr="00EA002B">
              <w:rPr>
                <w:sz w:val="20"/>
                <w:lang w:eastAsia="ja-JP"/>
              </w:rPr>
              <w:br/>
              <w:t>27</w:t>
            </w:r>
            <w:r>
              <w:rPr>
                <w:sz w:val="20"/>
                <w:lang w:eastAsia="ja-JP"/>
              </w:rPr>
              <w:t>,</w:t>
            </w:r>
            <w:r w:rsidRPr="00EA002B">
              <w:rPr>
                <w:sz w:val="20"/>
                <w:lang w:eastAsia="ja-JP"/>
              </w:rPr>
              <w:t>02-27</w:t>
            </w:r>
            <w:r>
              <w:rPr>
                <w:sz w:val="20"/>
                <w:lang w:eastAsia="ja-JP"/>
              </w:rPr>
              <w:t>,</w:t>
            </w:r>
            <w:r w:rsidRPr="00EA002B">
              <w:rPr>
                <w:sz w:val="20"/>
                <w:lang w:eastAsia="ja-JP"/>
              </w:rPr>
              <w:t>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ascii="Symbol" w:eastAsia="MS PGothic" w:hAnsi="Symbol"/>
                <w:sz w:val="20"/>
                <w:lang w:eastAsia="ja-JP"/>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rPr>
              <w:t>1</w:t>
            </w:r>
            <w:r w:rsidR="00A65D9B" w:rsidRPr="00EA002B">
              <w:rPr>
                <w:rFonts w:eastAsia="MS PGothic"/>
                <w:sz w:val="20"/>
                <w:lang w:eastAsia="ja-JP"/>
              </w:rPr>
              <w:t>00 mW/MHz</w:t>
            </w:r>
            <w:r w:rsidR="00A65D9B" w:rsidRPr="00EA002B">
              <w:rPr>
                <w:rFonts w:eastAsia="MS PGothic"/>
                <w:sz w:val="20"/>
              </w:rPr>
              <w:br/>
            </w:r>
            <w:r w:rsidR="00A65D9B" w:rsidRPr="00EA002B">
              <w:rPr>
                <w:rFonts w:eastAsia="MS PGothic"/>
                <w:sz w:val="20"/>
                <w:lang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A82400">
            <w:pPr>
              <w:pStyle w:val="Tabletext"/>
              <w:jc w:val="left"/>
              <w:rPr>
                <w:rFonts w:ascii="Symbol" w:eastAsia="MS PGothic" w:hAnsi="Symbol"/>
                <w:sz w:val="20"/>
              </w:rPr>
            </w:pP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10 mW/MHz</w:t>
            </w:r>
            <w:r w:rsidR="00A65D9B" w:rsidRPr="00EA002B">
              <w:rPr>
                <w:rFonts w:eastAsia="MS PGothic"/>
                <w:sz w:val="20"/>
              </w:rPr>
              <w:br/>
            </w:r>
            <w:r>
              <w:rPr>
                <w:rFonts w:eastAsia="MS PGothic"/>
                <w:sz w:val="20"/>
                <w:lang w:val="es-ES_tradnl" w:eastAsia="ja-JP"/>
              </w:rPr>
              <w:sym w:font="Symbol" w:char="F0A3"/>
            </w:r>
            <w:r>
              <w:rPr>
                <w:rFonts w:eastAsia="MS PGothic"/>
                <w:sz w:val="20"/>
                <w:lang w:val="es-ES_tradnl" w:eastAsia="ja-JP"/>
              </w:rPr>
              <w:t xml:space="preserve"> </w:t>
            </w:r>
            <w:r w:rsidR="00A65D9B" w:rsidRPr="00EA002B">
              <w:rPr>
                <w:rFonts w:eastAsia="MS PGothic"/>
                <w:sz w:val="20"/>
                <w:lang w:eastAsia="ja-JP"/>
              </w:rPr>
              <w:t>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rPr>
            </w:pPr>
            <w:r w:rsidRPr="00EA002B">
              <w:rPr>
                <w:rFonts w:eastAsia="MS PGothic"/>
                <w:sz w:val="20"/>
                <w:lang w:eastAsia="ja-JP"/>
              </w:rPr>
              <w:t>460 mW/m</w:t>
            </w:r>
          </w:p>
        </w:tc>
      </w:tr>
    </w:tbl>
    <w:p w:rsidR="00367AF8" w:rsidRDefault="00367AF8" w:rsidP="00367AF8">
      <w:pPr>
        <w:pStyle w:val="Tablefin"/>
      </w:pPr>
    </w:p>
    <w:p w:rsidR="00367AF8" w:rsidRDefault="00367AF8" w:rsidP="00367AF8">
      <w:pPr>
        <w:pStyle w:val="TableNo"/>
      </w:pPr>
      <w:r>
        <w:lastRenderedPageBreak/>
        <w:t>CUADRO</w:t>
      </w:r>
      <w:r w:rsidRPr="00EA002B">
        <w:t xml:space="preserve"> </w:t>
      </w:r>
      <w:r>
        <w:t>21</w:t>
      </w:r>
      <w:r>
        <w:rPr>
          <w:lang w:eastAsia="ja-JP"/>
        </w:rPr>
        <w:t xml:space="preserve"> (</w:t>
      </w:r>
      <w:r w:rsidRPr="00CF7C9F">
        <w:rPr>
          <w:i/>
          <w:iCs/>
          <w:lang w:eastAsia="ja-JP"/>
        </w:rPr>
        <w:t>Fin</w:t>
      </w:r>
      <w:r>
        <w:rPr>
          <w:lang w:eastAsia="ja-JP"/>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367AF8" w:rsidRPr="0093732E" w:rsidTr="003C7CB8">
        <w:trPr>
          <w:cantSplit/>
          <w:jc w:val="center"/>
        </w:trPr>
        <w:tc>
          <w:tcPr>
            <w:tcW w:w="1293" w:type="dxa"/>
            <w:tcBorders>
              <w:top w:val="single" w:sz="4" w:space="0" w:color="auto"/>
              <w:left w:val="single" w:sz="6" w:space="0" w:color="auto"/>
              <w:bottom w:val="single" w:sz="4" w:space="0" w:color="auto"/>
            </w:tcBorders>
            <w:tcMar>
              <w:left w:w="85" w:type="dxa"/>
              <w:right w:w="57" w:type="dxa"/>
            </w:tcMar>
            <w:vAlign w:val="center"/>
          </w:tcPr>
          <w:p w:rsidR="00367AF8" w:rsidRPr="0093732E" w:rsidRDefault="00367AF8" w:rsidP="003C7CB8">
            <w:pPr>
              <w:pStyle w:val="Tablehead"/>
              <w:rPr>
                <w:lang w:val="en-US"/>
              </w:rPr>
            </w:pPr>
            <w:r w:rsidRPr="0093732E">
              <w:rPr>
                <w:sz w:val="20"/>
              </w:rPr>
              <w:t xml:space="preserve">Tipo </w:t>
            </w:r>
            <w:proofErr w:type="gramStart"/>
            <w:r w:rsidRPr="0093732E">
              <w:rPr>
                <w:sz w:val="20"/>
              </w:rPr>
              <w:t>de emisión</w:t>
            </w:r>
            <w:proofErr w:type="gramEnd"/>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67AF8" w:rsidRPr="0093732E" w:rsidRDefault="00367AF8" w:rsidP="003C7CB8">
            <w:pPr>
              <w:pStyle w:val="Tablehead"/>
              <w:rPr>
                <w:lang w:val="en-US"/>
              </w:rPr>
            </w:pPr>
            <w:r w:rsidRPr="0093732E">
              <w:rPr>
                <w:sz w:val="20"/>
              </w:rPr>
              <w:t xml:space="preserve">Banda de </w:t>
            </w:r>
            <w:r>
              <w:rPr>
                <w:sz w:val="20"/>
              </w:rPr>
              <w:t>f</w:t>
            </w:r>
            <w:r w:rsidRPr="0093732E">
              <w:rPr>
                <w:sz w:val="20"/>
              </w:rPr>
              <w:t>recuencias</w:t>
            </w:r>
            <w:r w:rsidRPr="0093732E">
              <w:rPr>
                <w:sz w:val="20"/>
              </w:rPr>
              <w:br/>
              <w:t>(MHz)</w:t>
            </w:r>
          </w:p>
        </w:tc>
        <w:tc>
          <w:tcPr>
            <w:tcW w:w="1439" w:type="dxa"/>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367AF8" w:rsidRPr="0093732E" w:rsidRDefault="00367AF8" w:rsidP="003C7CB8">
            <w:pPr>
              <w:pStyle w:val="Tablehead"/>
              <w:ind w:left="-57" w:right="-57"/>
              <w:rPr>
                <w:lang w:val="es-ES_tradnl"/>
              </w:rPr>
            </w:pPr>
            <w:r>
              <w:rPr>
                <w:sz w:val="20"/>
                <w:lang w:val="es-ES_tradnl"/>
              </w:rPr>
              <w:t>Anchura de banda ocupada</w:t>
            </w:r>
            <w:r w:rsidRPr="0093732E">
              <w:rPr>
                <w:sz w:val="20"/>
                <w:lang w:val="es-ES_tradnl"/>
              </w:rPr>
              <w:t xml:space="preserve"> (kHz)</w:t>
            </w:r>
          </w:p>
        </w:tc>
        <w:tc>
          <w:tcPr>
            <w:tcW w:w="1726" w:type="dxa"/>
            <w:tcBorders>
              <w:top w:val="single" w:sz="6" w:space="0" w:color="auto"/>
              <w:bottom w:val="single" w:sz="6" w:space="0" w:color="auto"/>
            </w:tcBorders>
            <w:shd w:val="clear" w:color="auto" w:fill="auto"/>
            <w:tcMar>
              <w:left w:w="85" w:type="dxa"/>
              <w:right w:w="57" w:type="dxa"/>
            </w:tcMar>
            <w:vAlign w:val="center"/>
          </w:tcPr>
          <w:p w:rsidR="00367AF8" w:rsidRPr="0093732E" w:rsidRDefault="00367AF8" w:rsidP="003C7CB8">
            <w:pPr>
              <w:pStyle w:val="Tablehead"/>
              <w:rPr>
                <w:lang w:val="es-ES_tradnl"/>
              </w:rPr>
            </w:pPr>
            <w:r>
              <w:rPr>
                <w:sz w:val="20"/>
                <w:lang w:val="es-ES_tradnl"/>
              </w:rPr>
              <w:t>Nivel de p</w:t>
            </w:r>
            <w:r w:rsidRPr="0093732E">
              <w:rPr>
                <w:sz w:val="20"/>
                <w:lang w:val="es-ES_tradnl"/>
              </w:rPr>
              <w:t xml:space="preserve">otencia </w:t>
            </w:r>
            <w:r>
              <w:rPr>
                <w:sz w:val="20"/>
                <w:lang w:val="es-ES_tradnl"/>
              </w:rPr>
              <w:t>o densidad espectral (p.i.r.e.)</w:t>
            </w:r>
          </w:p>
        </w:tc>
        <w:tc>
          <w:tcPr>
            <w:tcW w:w="1698"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67AF8" w:rsidRPr="0093732E" w:rsidRDefault="00367AF8" w:rsidP="003C7CB8">
            <w:pPr>
              <w:pStyle w:val="Tablehead"/>
              <w:rPr>
                <w:lang w:val="en-US"/>
              </w:rPr>
            </w:pPr>
            <w:r w:rsidRPr="0093732E">
              <w:rPr>
                <w:sz w:val="20"/>
                <w:lang w:val="en-US"/>
              </w:rPr>
              <w:t>Ganancia de</w:t>
            </w:r>
            <w:r>
              <w:rPr>
                <w:sz w:val="20"/>
                <w:lang w:val="en-US"/>
              </w:rPr>
              <w:br/>
            </w:r>
            <w:r w:rsidRPr="0093732E">
              <w:rPr>
                <w:sz w:val="20"/>
                <w:lang w:val="en-US"/>
              </w:rPr>
              <w:t>la antena</w:t>
            </w:r>
          </w:p>
        </w:tc>
        <w:tc>
          <w:tcPr>
            <w:tcW w:w="1179" w:type="dxa"/>
            <w:tcBorders>
              <w:top w:val="single" w:sz="6" w:space="0" w:color="auto"/>
              <w:bottom w:val="nil"/>
              <w:right w:val="single" w:sz="6" w:space="0" w:color="auto"/>
            </w:tcBorders>
            <w:shd w:val="clear" w:color="auto" w:fill="auto"/>
            <w:tcMar>
              <w:left w:w="85" w:type="dxa"/>
              <w:right w:w="57" w:type="dxa"/>
            </w:tcMar>
            <w:vAlign w:val="center"/>
          </w:tcPr>
          <w:p w:rsidR="00367AF8" w:rsidRPr="0093732E" w:rsidRDefault="00367AF8" w:rsidP="00815459">
            <w:pPr>
              <w:pStyle w:val="Tablehead"/>
              <w:ind w:left="-57" w:right="-57"/>
              <w:rPr>
                <w:lang w:val="es-ES_tradnl"/>
              </w:rPr>
            </w:pPr>
            <w:r w:rsidRPr="0093732E">
              <w:rPr>
                <w:sz w:val="20"/>
                <w:lang w:val="es-ES_tradnl"/>
              </w:rPr>
              <w:t>Sensi</w:t>
            </w:r>
            <w:r w:rsidR="00815459">
              <w:rPr>
                <w:sz w:val="20"/>
                <w:lang w:val="es-ES_tradnl"/>
              </w:rPr>
              <w:t>bili</w:t>
            </w:r>
            <w:r w:rsidRPr="0093732E">
              <w:rPr>
                <w:sz w:val="20"/>
                <w:lang w:val="es-ES_tradnl"/>
              </w:rPr>
              <w:t>dad de la portadora</w:t>
            </w:r>
          </w:p>
        </w:tc>
      </w:tr>
      <w:tr w:rsidR="00A65D9B" w:rsidRPr="003A6F99" w:rsidTr="00250A5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9506A8" w:rsidRDefault="00A65D9B" w:rsidP="00250A53">
            <w:pPr>
              <w:pStyle w:val="Tabletext"/>
              <w:jc w:val="center"/>
              <w:rPr>
                <w:rFonts w:eastAsia="MS PGothic"/>
                <w:sz w:val="20"/>
                <w:lang w:val="es-ES_tradnl"/>
              </w:rPr>
            </w:pPr>
            <w:r w:rsidRPr="009506A8">
              <w:rPr>
                <w:rFonts w:eastAsia="Batang"/>
                <w:i/>
                <w:iCs/>
                <w:sz w:val="20"/>
                <w:lang w:val="es-ES_tradnl" w:eastAsia="ja-JP"/>
              </w:rPr>
              <w:t xml:space="preserve">Sistemas de comprobación </w:t>
            </w:r>
            <w:r>
              <w:rPr>
                <w:rFonts w:eastAsia="Batang"/>
                <w:i/>
                <w:iCs/>
                <w:sz w:val="20"/>
                <w:lang w:val="es-ES_tradnl" w:eastAsia="ja-JP"/>
              </w:rPr>
              <w:t xml:space="preserve">de la </w:t>
            </w:r>
            <w:r w:rsidRPr="009506A8">
              <w:rPr>
                <w:rFonts w:eastAsia="Batang"/>
                <w:i/>
                <w:iCs/>
                <w:sz w:val="20"/>
                <w:lang w:val="es-ES_tradnl" w:eastAsia="ja-JP"/>
              </w:rPr>
              <w:t>p</w:t>
            </w:r>
            <w:r>
              <w:rPr>
                <w:rFonts w:eastAsia="Batang"/>
                <w:i/>
                <w:iCs/>
                <w:sz w:val="20"/>
                <w:lang w:val="es-ES_tradnl" w:eastAsia="ja-JP"/>
              </w:rPr>
              <w:t>osición de animales</w:t>
            </w:r>
          </w:p>
        </w:tc>
      </w:tr>
      <w:tr w:rsidR="00A65D9B" w:rsidRPr="00EA002B" w:rsidTr="00263F52">
        <w:trPr>
          <w:cantSplit/>
          <w:jc w:val="center"/>
        </w:trPr>
        <w:tc>
          <w:tcPr>
            <w:tcW w:w="129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A65D9B" w:rsidRPr="005E2CBE" w:rsidRDefault="00A65D9B" w:rsidP="005E2CBE">
            <w:pPr>
              <w:pStyle w:val="Tabletext"/>
              <w:jc w:val="left"/>
              <w:rPr>
                <w:sz w:val="20"/>
                <w:lang w:eastAsia="ja-JP"/>
              </w:rPr>
            </w:pPr>
            <w:r w:rsidRPr="005E2CBE">
              <w:rPr>
                <w:sz w:val="20"/>
                <w:lang w:eastAsia="ja-JP"/>
              </w:rPr>
              <w:t>F1D, F2D,A1D o M1D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5E2CBE" w:rsidRDefault="00A65D9B" w:rsidP="005E2CBE">
            <w:pPr>
              <w:pStyle w:val="Tabletext"/>
              <w:jc w:val="left"/>
              <w:rPr>
                <w:sz w:val="20"/>
                <w:lang w:eastAsia="ja-JP"/>
              </w:rPr>
            </w:pPr>
            <w:r w:rsidRPr="005E2CBE">
              <w:rPr>
                <w:sz w:val="20"/>
                <w:lang w:eastAsia="ja-JP"/>
              </w:rPr>
              <w:t>142,94-142,98</w:t>
            </w:r>
            <w:r w:rsidRPr="005E2CBE">
              <w:rPr>
                <w:sz w:val="20"/>
                <w:lang w:eastAsia="ja-JP"/>
              </w:rPr>
              <w:br/>
            </w:r>
            <w:r w:rsidR="00EB4666" w:rsidRPr="005E2CBE">
              <w:rPr>
                <w:rFonts w:eastAsia="MS PGothic"/>
                <w:sz w:val="20"/>
              </w:rPr>
              <w:t>(separación</w:t>
            </w:r>
            <w:r w:rsidR="00EB4666" w:rsidRPr="005E2CBE">
              <w:rPr>
                <w:rFonts w:eastAsia="MS PGothic"/>
                <w:sz w:val="20"/>
                <w:lang w:eastAsia="ja-JP"/>
              </w:rPr>
              <w:t xml:space="preserve"> </w:t>
            </w:r>
            <w:r w:rsidRPr="005E2CBE">
              <w:rPr>
                <w:rFonts w:eastAsia="MS PGothic"/>
                <w:sz w:val="20"/>
                <w:lang w:eastAsia="ja-JP"/>
              </w:rPr>
              <w:t>10</w:t>
            </w:r>
            <w:r w:rsidRPr="005E2CBE">
              <w:rPr>
                <w:rFonts w:eastAsia="MS PGothic"/>
                <w:sz w:val="20"/>
              </w:rPr>
              <w:t>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ascii="Symbol" w:eastAsia="MS PGothic" w:hAnsi="Symbol"/>
                <w:sz w:val="20"/>
                <w:lang w:eastAsia="ja-JP"/>
              </w:rPr>
            </w:pPr>
            <w:r w:rsidRPr="00312B46">
              <w:rPr>
                <w:rFonts w:eastAsia="MS PGothic"/>
                <w:sz w:val="20"/>
              </w:rPr>
              <w:sym w:font="Symbol" w:char="F0A3"/>
            </w:r>
            <w:r>
              <w:rPr>
                <w:rFonts w:eastAsia="MS PGothic"/>
                <w:sz w:val="20"/>
              </w:rPr>
              <w:t xml:space="preserve"> </w:t>
            </w:r>
            <w:r w:rsidRPr="00312B46">
              <w:rPr>
                <w:rFonts w:eastAsia="MS PGothic"/>
                <w:sz w:val="20"/>
                <w:lang w:eastAsia="ja-JP"/>
              </w:rPr>
              <w:t>16</w:t>
            </w:r>
            <w:r w:rsidRPr="00EA002B">
              <w:rPr>
                <w:rFonts w:eastAsia="MS PGothic"/>
                <w:sz w:val="20"/>
                <w:lang w:eastAsia="ja-JP"/>
              </w:rPr>
              <w:t>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eastAsia="MS PGothic"/>
                <w:sz w:val="20"/>
              </w:rPr>
            </w:pPr>
            <w:r>
              <w:rPr>
                <w:rFonts w:eastAsia="MS PGothic"/>
                <w:sz w:val="20"/>
              </w:rPr>
              <w:sym w:font="Symbol" w:char="F0A3"/>
            </w:r>
            <w:r>
              <w:rPr>
                <w:rFonts w:eastAsia="MS PGothic"/>
                <w:sz w:val="20"/>
              </w:rPr>
              <w:t xml:space="preserve"> </w:t>
            </w:r>
            <w:r w:rsidR="00A65D9B" w:rsidRPr="00312B46">
              <w:rPr>
                <w:rFonts w:eastAsia="MS PGothic"/>
                <w:sz w:val="20"/>
              </w:rPr>
              <w:t>16</w:t>
            </w:r>
            <w:r w:rsidR="00A65D9B">
              <w:rPr>
                <w:rFonts w:eastAsia="MS PGothic"/>
                <w:sz w:val="12"/>
              </w:rPr>
              <w:t xml:space="preserve"> </w:t>
            </w:r>
            <w:r w:rsidR="00A65D9B" w:rsidRPr="00EA002B">
              <w:rPr>
                <w:rFonts w:eastAsia="MS PGothic"/>
                <w:sz w:val="20"/>
                <w:lang w:eastAsia="ja-JP"/>
              </w:rPr>
              <w:t>mW</w:t>
            </w:r>
            <w:r w:rsidR="00A65D9B" w:rsidRPr="00EA002B">
              <w:rPr>
                <w:rFonts w:eastAsia="MS PGothic"/>
                <w:sz w:val="20"/>
              </w:rPr>
              <w:br/>
            </w:r>
            <w:r w:rsidR="00A65D9B" w:rsidRPr="00EA002B">
              <w:rPr>
                <w:rFonts w:eastAsia="MS PGothic"/>
                <w:sz w:val="20"/>
                <w:lang w:eastAsia="ja-JP"/>
              </w:rPr>
              <w:t>(12</w:t>
            </w:r>
            <w:r w:rsidR="00A65D9B">
              <w:rPr>
                <w:rFonts w:eastAsia="MS PGothic"/>
                <w:sz w:val="20"/>
                <w:lang w:eastAsia="ja-JP"/>
              </w:rPr>
              <w:t>,</w:t>
            </w:r>
            <w:r w:rsidR="00A65D9B" w:rsidRPr="00EA002B">
              <w:rPr>
                <w:rFonts w:eastAsia="MS PGothic"/>
                <w:sz w:val="20"/>
                <w:lang w:eastAsia="ja-JP"/>
              </w:rPr>
              <w:t>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A82400">
            <w:pPr>
              <w:pStyle w:val="Tabletext"/>
              <w:jc w:val="left"/>
              <w:rPr>
                <w:rFonts w:eastAsia="MS PGothic"/>
                <w:sz w:val="20"/>
              </w:rPr>
            </w:pPr>
            <w:r w:rsidRPr="00312B46">
              <w:rPr>
                <w:rFonts w:eastAsia="MS PGothic"/>
                <w:sz w:val="20"/>
              </w:rPr>
              <w:sym w:font="Symbol" w:char="F0A3"/>
            </w:r>
            <w:r>
              <w:rPr>
                <w:rFonts w:eastAsia="MS PGothic"/>
                <w:sz w:val="20"/>
              </w:rPr>
              <w:t xml:space="preserve"> </w:t>
            </w:r>
            <w:r w:rsidR="00A65D9B" w:rsidRPr="00EA002B">
              <w:rPr>
                <w:rFonts w:eastAsia="MS PGothic"/>
                <w:sz w:val="20"/>
                <w:lang w:eastAsia="ja-JP"/>
              </w:rPr>
              <w:t>10 mW</w:t>
            </w:r>
            <w:r w:rsidR="00A65D9B" w:rsidRPr="00EA002B">
              <w:rPr>
                <w:rFonts w:eastAsia="MS PGothic"/>
                <w:sz w:val="20"/>
              </w:rPr>
              <w:br/>
            </w:r>
            <w:r w:rsidRPr="00312B46">
              <w:rPr>
                <w:rFonts w:eastAsia="MS PGothic"/>
                <w:sz w:val="20"/>
              </w:rPr>
              <w:sym w:font="Symbol" w:char="F0A3"/>
            </w:r>
            <w:r>
              <w:rPr>
                <w:rFonts w:eastAsia="MS PGothic"/>
                <w:sz w:val="20"/>
              </w:rPr>
              <w:t xml:space="preserve"> </w:t>
            </w:r>
            <w:r w:rsidR="00A65D9B" w:rsidRPr="00EA002B">
              <w:rPr>
                <w:rFonts w:eastAsia="MS PGothic"/>
                <w:sz w:val="20"/>
                <w:lang w:eastAsia="ja-JP"/>
              </w:rPr>
              <w:t>2</w:t>
            </w:r>
            <w:r w:rsidR="00A65D9B">
              <w:rPr>
                <w:rFonts w:eastAsia="MS PGothic"/>
                <w:sz w:val="20"/>
                <w:lang w:eastAsia="ja-JP"/>
              </w:rPr>
              <w:t>,</w:t>
            </w:r>
            <w:r w:rsidR="00A65D9B" w:rsidRPr="00EA002B">
              <w:rPr>
                <w:rFonts w:eastAsia="MS PGothic"/>
                <w:sz w:val="20"/>
                <w:lang w:eastAsia="ja-JP"/>
              </w:rPr>
              <w:t>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left"/>
              <w:rPr>
                <w:rFonts w:eastAsia="MS PGothic"/>
                <w:sz w:val="20"/>
                <w:lang w:eastAsia="ja-JP"/>
              </w:rPr>
            </w:pPr>
            <w:r w:rsidRPr="00EA002B">
              <w:rPr>
                <w:rFonts w:eastAsia="MS PGothic"/>
                <w:sz w:val="20"/>
              </w:rPr>
              <w:t>No</w:t>
            </w:r>
            <w:r>
              <w:rPr>
                <w:rFonts w:eastAsia="MS PGothic"/>
                <w:sz w:val="20"/>
              </w:rPr>
              <w:t xml:space="preserve"> se</w:t>
            </w:r>
            <w:r w:rsidRPr="00EA002B">
              <w:rPr>
                <w:rFonts w:eastAsia="MS PGothic"/>
                <w:sz w:val="20"/>
              </w:rPr>
              <w:br/>
              <w:t>requi</w:t>
            </w:r>
            <w:r>
              <w:rPr>
                <w:rFonts w:eastAsia="MS PGothic"/>
                <w:sz w:val="20"/>
              </w:rPr>
              <w:t>e</w:t>
            </w:r>
            <w:r w:rsidRPr="00EA002B">
              <w:rPr>
                <w:rFonts w:eastAsia="MS PGothic"/>
                <w:sz w:val="20"/>
              </w:rPr>
              <w:t>re</w:t>
            </w:r>
          </w:p>
        </w:tc>
      </w:tr>
      <w:tr w:rsidR="00A65D9B" w:rsidRPr="003A6F99" w:rsidTr="00250A5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9506A8" w:rsidRDefault="00A65D9B" w:rsidP="00250A53">
            <w:pPr>
              <w:pStyle w:val="Tabletext"/>
              <w:jc w:val="center"/>
              <w:rPr>
                <w:rFonts w:eastAsia="MS PGothic"/>
                <w:sz w:val="20"/>
                <w:lang w:val="es-ES_tradnl"/>
              </w:rPr>
            </w:pPr>
            <w:r w:rsidRPr="009506A8">
              <w:rPr>
                <w:rFonts w:eastAsia="Batang"/>
                <w:i/>
                <w:iCs/>
                <w:sz w:val="20"/>
                <w:lang w:val="es-ES_tradnl" w:eastAsia="ja-JP"/>
              </w:rPr>
              <w:t xml:space="preserve">Sistemas de banda </w:t>
            </w:r>
            <w:r>
              <w:rPr>
                <w:rFonts w:eastAsia="Batang"/>
                <w:i/>
                <w:iCs/>
                <w:sz w:val="20"/>
                <w:lang w:val="es-ES_tradnl" w:eastAsia="ja-JP"/>
              </w:rPr>
              <w:t xml:space="preserve">ultra </w:t>
            </w:r>
            <w:r w:rsidRPr="009506A8">
              <w:rPr>
                <w:rFonts w:eastAsia="Batang"/>
                <w:i/>
                <w:iCs/>
                <w:sz w:val="20"/>
                <w:lang w:val="es-ES_tradnl" w:eastAsia="ja-JP"/>
              </w:rPr>
              <w:t xml:space="preserve">amplia para aplicaciones de </w:t>
            </w:r>
            <w:r>
              <w:rPr>
                <w:rFonts w:eastAsia="Batang"/>
                <w:i/>
                <w:iCs/>
                <w:sz w:val="20"/>
                <w:lang w:val="es-ES_tradnl" w:eastAsia="ja-JP"/>
              </w:rPr>
              <w:t>comunicaciones</w:t>
            </w:r>
          </w:p>
        </w:tc>
      </w:tr>
      <w:tr w:rsidR="00A65D9B" w:rsidRPr="00EA002B" w:rsidTr="00263F52">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250A53" w:rsidRDefault="00A65D9B" w:rsidP="00250A53">
            <w:pPr>
              <w:pStyle w:val="Tabletext"/>
              <w:rPr>
                <w:rFonts w:eastAsia="MS PGothic"/>
                <w:sz w:val="20"/>
                <w:lang w:val="es-ES_tradnl" w:eastAsia="ja-JP"/>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jc w:val="left"/>
              <w:rPr>
                <w:sz w:val="20"/>
                <w:lang w:eastAsia="ja-JP"/>
              </w:rPr>
            </w:pPr>
            <w:r w:rsidRPr="00EA002B">
              <w:rPr>
                <w:sz w:val="20"/>
                <w:lang w:eastAsia="ja-JP"/>
              </w:rPr>
              <w:t>3</w:t>
            </w:r>
            <w:r>
              <w:rPr>
                <w:sz w:val="20"/>
                <w:lang w:eastAsia="ja-JP"/>
              </w:rPr>
              <w:t>,</w:t>
            </w:r>
            <w:r w:rsidRPr="00EA002B">
              <w:rPr>
                <w:sz w:val="20"/>
                <w:lang w:eastAsia="ja-JP"/>
              </w:rPr>
              <w:t>4-4</w:t>
            </w:r>
            <w:r>
              <w:rPr>
                <w:sz w:val="20"/>
                <w:lang w:eastAsia="ja-JP"/>
              </w:rPr>
              <w:t>,</w:t>
            </w:r>
            <w:r w:rsidRPr="00EA002B">
              <w:rPr>
                <w:sz w:val="20"/>
                <w:lang w:eastAsia="ja-JP"/>
              </w:rPr>
              <w:t>8 GHz</w:t>
            </w:r>
            <w:r w:rsidRPr="00EA002B">
              <w:rPr>
                <w:sz w:val="20"/>
                <w:vertAlign w:val="superscript"/>
                <w:lang w:eastAsia="ja-JP"/>
              </w:rPr>
              <w:t>(7)</w:t>
            </w:r>
            <w:r w:rsidRPr="00EA002B">
              <w:rPr>
                <w:sz w:val="20"/>
                <w:vertAlign w:val="superscript"/>
                <w:lang w:eastAsia="ja-JP"/>
              </w:rPr>
              <w:br/>
            </w:r>
            <w:r w:rsidRPr="00EA002B">
              <w:rPr>
                <w:sz w:val="20"/>
                <w:lang w:eastAsia="ja-JP"/>
              </w:rPr>
              <w:t>7</w:t>
            </w:r>
            <w:r>
              <w:rPr>
                <w:sz w:val="20"/>
                <w:lang w:eastAsia="ja-JP"/>
              </w:rPr>
              <w:t>,</w:t>
            </w:r>
            <w:r w:rsidRPr="00EA002B">
              <w:rPr>
                <w:sz w:val="20"/>
                <w:lang w:eastAsia="ja-JP"/>
              </w:rPr>
              <w:t>25-10</w:t>
            </w:r>
            <w:r>
              <w:rPr>
                <w:sz w:val="20"/>
                <w:lang w:eastAsia="ja-JP"/>
              </w:rPr>
              <w:t>,</w:t>
            </w:r>
            <w:r w:rsidRPr="00EA002B">
              <w:rPr>
                <w:sz w:val="20"/>
                <w:lang w:eastAsia="ja-JP"/>
              </w:rPr>
              <w:t>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eastAsia="MS PGothic"/>
                <w:sz w:val="20"/>
              </w:rPr>
            </w:pPr>
            <w:r>
              <w:rPr>
                <w:rFonts w:eastAsia="MS PGothic"/>
                <w:sz w:val="20"/>
                <w:lang w:eastAsia="ja-JP"/>
              </w:rPr>
              <w:t xml:space="preserve">&gt; </w:t>
            </w:r>
            <w:r w:rsidR="00A65D9B" w:rsidRPr="00EA002B">
              <w:rPr>
                <w:rFonts w:eastAsia="MS PGothic"/>
                <w:sz w:val="20"/>
                <w:lang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82400" w:rsidP="00250A53">
            <w:pPr>
              <w:pStyle w:val="Tabletext"/>
              <w:jc w:val="left"/>
              <w:rPr>
                <w:rFonts w:eastAsia="MS PGothic"/>
                <w:sz w:val="20"/>
                <w:lang w:eastAsia="ja-JP"/>
              </w:rPr>
            </w:pPr>
            <w:r w:rsidRPr="00312B46">
              <w:rPr>
                <w:rFonts w:eastAsia="MS PGothic"/>
                <w:sz w:val="20"/>
              </w:rPr>
              <w:sym w:font="Symbol" w:char="F0A3"/>
            </w:r>
            <w:r>
              <w:rPr>
                <w:rFonts w:eastAsia="MS PGothic"/>
                <w:sz w:val="20"/>
              </w:rPr>
              <w:t xml:space="preserve"> </w:t>
            </w:r>
            <w:r w:rsidR="00A65D9B" w:rsidRPr="00EA002B">
              <w:rPr>
                <w:rFonts w:eastAsia="MS PGothic"/>
                <w:sz w:val="20"/>
              </w:rPr>
              <w:t>−41</w:t>
            </w:r>
            <w:r w:rsidR="00A65D9B">
              <w:rPr>
                <w:rFonts w:eastAsia="MS PGothic"/>
                <w:sz w:val="20"/>
              </w:rPr>
              <w:t>,</w:t>
            </w:r>
            <w:r w:rsidR="00A65D9B" w:rsidRPr="00EA002B">
              <w:rPr>
                <w:rFonts w:eastAsia="MS PGothic"/>
                <w:sz w:val="20"/>
              </w:rPr>
              <w:t xml:space="preserve">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center"/>
              <w:rPr>
                <w:rFonts w:eastAsia="MS PGothic"/>
                <w:sz w:val="20"/>
                <w:lang w:eastAsia="ja-JP"/>
              </w:rPr>
            </w:pPr>
            <w:r w:rsidRPr="001B0026">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65D9B" w:rsidRPr="00EA002B" w:rsidRDefault="00A65D9B" w:rsidP="00250A53">
            <w:pPr>
              <w:pStyle w:val="Tabletext"/>
              <w:jc w:val="center"/>
              <w:rPr>
                <w:rFonts w:eastAsia="MS PGothic"/>
                <w:sz w:val="20"/>
                <w:lang w:eastAsia="ja-JP"/>
              </w:rPr>
            </w:pPr>
            <w:r w:rsidRPr="00312B46">
              <w:rPr>
                <w:rFonts w:eastAsia="MS PGothic"/>
                <w:sz w:val="20"/>
                <w:lang w:eastAsia="ja-JP"/>
              </w:rPr>
              <w:t>–</w:t>
            </w:r>
          </w:p>
        </w:tc>
      </w:tr>
      <w:tr w:rsidR="00A65D9B" w:rsidRPr="003A6F99" w:rsidTr="00250A53">
        <w:trPr>
          <w:cantSplit/>
          <w:trHeight w:val="730"/>
          <w:jc w:val="center"/>
        </w:trPr>
        <w:tc>
          <w:tcPr>
            <w:tcW w:w="9639" w:type="dxa"/>
            <w:gridSpan w:val="6"/>
            <w:tcBorders>
              <w:top w:val="single" w:sz="4" w:space="0" w:color="auto"/>
            </w:tcBorders>
            <w:tcMar>
              <w:left w:w="85" w:type="dxa"/>
              <w:right w:w="57" w:type="dxa"/>
            </w:tcMar>
            <w:vAlign w:val="center"/>
          </w:tcPr>
          <w:p w:rsidR="00A65D9B" w:rsidRPr="00250A53" w:rsidRDefault="00A65D9B" w:rsidP="003C7CB8">
            <w:pPr>
              <w:pStyle w:val="TableLegendNote"/>
              <w:ind w:right="0"/>
              <w:rPr>
                <w:sz w:val="20"/>
              </w:rPr>
            </w:pPr>
            <w:r w:rsidRPr="00E01C73">
              <w:t>M</w:t>
            </w:r>
            <w:r w:rsidRPr="00250A53">
              <w:rPr>
                <w:sz w:val="20"/>
              </w:rPr>
              <w:t>DFO:</w:t>
            </w:r>
            <w:r w:rsidR="00250A53">
              <w:rPr>
                <w:sz w:val="20"/>
              </w:rPr>
              <w:tab/>
            </w:r>
            <w:r w:rsidRPr="00250A53">
              <w:rPr>
                <w:sz w:val="20"/>
              </w:rPr>
              <w:tab/>
              <w:t xml:space="preserve">Dúplex por división en frecuencia octogonal. </w:t>
            </w:r>
          </w:p>
          <w:p w:rsidR="00A65D9B" w:rsidRPr="00250A53" w:rsidRDefault="00A65D9B" w:rsidP="003C7CB8">
            <w:pPr>
              <w:pStyle w:val="TableLegendNote"/>
              <w:ind w:right="0"/>
              <w:rPr>
                <w:sz w:val="20"/>
              </w:rPr>
            </w:pPr>
            <w:r w:rsidRPr="00250A53">
              <w:rPr>
                <w:sz w:val="20"/>
              </w:rPr>
              <w:t>MDP:</w:t>
            </w:r>
            <w:r w:rsidRPr="00250A53">
              <w:rPr>
                <w:sz w:val="20"/>
              </w:rPr>
              <w:tab/>
            </w:r>
            <w:r w:rsidRPr="00250A53">
              <w:rPr>
                <w:sz w:val="20"/>
              </w:rPr>
              <w:tab/>
              <w:t>Modulación por desplazamiento de fase.</w:t>
            </w:r>
          </w:p>
          <w:p w:rsidR="00A65D9B" w:rsidRPr="00250A53" w:rsidRDefault="00A65D9B" w:rsidP="003C7CB8">
            <w:pPr>
              <w:pStyle w:val="Tablelegend"/>
              <w:ind w:right="0"/>
              <w:rPr>
                <w:sz w:val="20"/>
                <w:lang w:val="es-ES_tradnl"/>
              </w:rPr>
            </w:pPr>
            <w:r w:rsidRPr="00250A53">
              <w:rPr>
                <w:sz w:val="20"/>
                <w:vertAlign w:val="superscript"/>
                <w:lang w:val="es-ES_tradnl"/>
              </w:rPr>
              <w:t>(1)</w:t>
            </w:r>
            <w:r w:rsidRPr="00250A53">
              <w:rPr>
                <w:sz w:val="20"/>
                <w:lang w:val="es-ES_tradnl"/>
              </w:rPr>
              <w:tab/>
              <w:t>Únicamente logística international.</w:t>
            </w:r>
          </w:p>
          <w:p w:rsidR="00A65D9B" w:rsidRPr="00250A53" w:rsidRDefault="00A65D9B" w:rsidP="003C7CB8">
            <w:pPr>
              <w:pStyle w:val="Tablelegend"/>
              <w:ind w:right="0"/>
              <w:rPr>
                <w:sz w:val="20"/>
                <w:lang w:val="es-ES_tradnl"/>
              </w:rPr>
            </w:pPr>
            <w:r w:rsidRPr="00250A53">
              <w:rPr>
                <w:sz w:val="20"/>
                <w:vertAlign w:val="superscript"/>
                <w:lang w:val="es-ES_tradnl"/>
              </w:rPr>
              <w:t>(2)</w:t>
            </w:r>
            <w:r w:rsidRPr="00250A53">
              <w:rPr>
                <w:sz w:val="20"/>
                <w:lang w:val="es-ES_tradnl"/>
              </w:rPr>
              <w:tab/>
              <w:t>El nivel de potencia (p.i.r.e) de los interrogadores se limita a menos de 0,1 mW (−10 dBm) cuando se envía una señal de inicio de activación de las etiquetas.</w:t>
            </w:r>
            <w:r w:rsidRPr="00250A53" w:rsidDel="000C6BE0">
              <w:rPr>
                <w:sz w:val="20"/>
                <w:lang w:val="es-ES_tradnl"/>
              </w:rPr>
              <w:t xml:space="preserve"> </w:t>
            </w:r>
          </w:p>
          <w:p w:rsidR="00A65D9B" w:rsidRPr="00250A53" w:rsidRDefault="00A65D9B" w:rsidP="003C7CB8">
            <w:pPr>
              <w:pStyle w:val="Tablelegend"/>
              <w:ind w:right="0"/>
              <w:rPr>
                <w:sz w:val="20"/>
                <w:lang w:val="es-ES_tradnl"/>
              </w:rPr>
            </w:pPr>
            <w:r w:rsidRPr="00250A53">
              <w:rPr>
                <w:sz w:val="20"/>
                <w:vertAlign w:val="superscript"/>
                <w:lang w:val="es-ES_tradnl"/>
              </w:rPr>
              <w:t>(3)</w:t>
            </w:r>
            <w:r w:rsidRPr="00250A53">
              <w:rPr>
                <w:sz w:val="20"/>
                <w:lang w:val="es-ES_tradnl"/>
              </w:rPr>
              <w:tab/>
            </w:r>
            <w:r w:rsidRPr="00250A53">
              <w:rPr>
                <w:i/>
                <w:sz w:val="20"/>
                <w:lang w:val="es-ES_tradnl" w:eastAsia="ja-JP"/>
              </w:rPr>
              <w:t>m</w:t>
            </w:r>
            <w:r w:rsidRPr="00250A53">
              <w:rPr>
                <w:sz w:val="20"/>
                <w:lang w:val="es-ES_tradnl"/>
              </w:rPr>
              <w:t>:</w:t>
            </w:r>
            <w:r w:rsidR="003C7CB8">
              <w:rPr>
                <w:sz w:val="20"/>
                <w:lang w:val="es-ES_tradnl"/>
              </w:rPr>
              <w:t xml:space="preserve"> </w:t>
            </w:r>
            <w:r w:rsidRPr="00250A53">
              <w:rPr>
                <w:i/>
                <w:sz w:val="20"/>
                <w:lang w:val="es-ES_tradnl" w:eastAsia="ja-JP"/>
              </w:rPr>
              <w:t>m</w:t>
            </w:r>
            <w:r w:rsidRPr="00250A53">
              <w:rPr>
                <w:sz w:val="20"/>
                <w:lang w:val="es-ES_tradnl"/>
              </w:rPr>
              <w:t xml:space="preserve"> representa el número de unidades de canales radioeléctricos que se utilizan simultáneamente </w:t>
            </w:r>
            <w:r w:rsidRPr="00250A53">
              <w:rPr>
                <w:sz w:val="20"/>
                <w:lang w:val="es-ES_tradnl"/>
              </w:rPr>
              <w:br/>
              <w:t>(</w:t>
            </w:r>
            <w:r w:rsidRPr="00250A53">
              <w:rPr>
                <w:i/>
                <w:sz w:val="20"/>
                <w:lang w:val="es-ES_tradnl"/>
              </w:rPr>
              <w:t>n</w:t>
            </w:r>
            <w:r w:rsidR="009831E5">
              <w:rPr>
                <w:sz w:val="20"/>
                <w:lang w:val="es-ES_tradnl"/>
              </w:rPr>
              <w:t> </w:t>
            </w:r>
            <w:r w:rsidRPr="00250A53">
              <w:rPr>
                <w:sz w:val="20"/>
                <w:lang w:val="es-ES_tradnl"/>
              </w:rPr>
              <w:t>=</w:t>
            </w:r>
            <w:r w:rsidR="009831E5">
              <w:rPr>
                <w:sz w:val="20"/>
                <w:lang w:val="es-ES_tradnl"/>
              </w:rPr>
              <w:t> </w:t>
            </w:r>
            <w:r w:rsidRPr="00250A53">
              <w:rPr>
                <w:sz w:val="20"/>
                <w:lang w:val="es-ES_tradnl"/>
              </w:rPr>
              <w:t>1-9).</w:t>
            </w:r>
          </w:p>
          <w:p w:rsidR="00A65D9B" w:rsidRPr="00250A53" w:rsidRDefault="00A65D9B" w:rsidP="003C7CB8">
            <w:pPr>
              <w:pStyle w:val="Tablelegend"/>
              <w:ind w:right="0"/>
              <w:rPr>
                <w:sz w:val="20"/>
                <w:lang w:val="es-ES_tradnl" w:eastAsia="ja-JP"/>
              </w:rPr>
            </w:pPr>
            <w:r w:rsidRPr="00250A53">
              <w:rPr>
                <w:sz w:val="20"/>
                <w:vertAlign w:val="superscript"/>
                <w:lang w:val="es-ES_tradnl"/>
              </w:rPr>
              <w:t>(4)</w:t>
            </w:r>
            <w:r w:rsidRPr="00250A53">
              <w:rPr>
                <w:sz w:val="20"/>
                <w:lang w:val="es-ES_tradnl"/>
              </w:rPr>
              <w:tab/>
              <w:t xml:space="preserve">Se necesita un registro para el establecimiento de esta estación radioeléctrica aunque no se requiere una licencia. </w:t>
            </w:r>
          </w:p>
          <w:p w:rsidR="00A65D9B" w:rsidRPr="00250A53" w:rsidRDefault="00A65D9B" w:rsidP="003C7CB8">
            <w:pPr>
              <w:pStyle w:val="Tablelegend"/>
              <w:ind w:right="0"/>
              <w:rPr>
                <w:sz w:val="20"/>
                <w:lang w:val="es-ES_tradnl"/>
              </w:rPr>
            </w:pPr>
            <w:r w:rsidRPr="00250A53">
              <w:rPr>
                <w:sz w:val="20"/>
                <w:vertAlign w:val="superscript"/>
                <w:lang w:val="es-ES_tradnl" w:eastAsia="ja-JP"/>
              </w:rPr>
              <w:t>(5)</w:t>
            </w:r>
            <w:r w:rsidRPr="00250A53">
              <w:rPr>
                <w:i/>
                <w:sz w:val="20"/>
                <w:lang w:val="es-ES_tradnl" w:eastAsia="ja-JP"/>
              </w:rPr>
              <w:t xml:space="preserve"> </w:t>
            </w:r>
            <w:r w:rsidRPr="00250A53">
              <w:rPr>
                <w:i/>
                <w:sz w:val="20"/>
                <w:lang w:val="es-ES_tradnl" w:eastAsia="ja-JP"/>
              </w:rPr>
              <w:tab/>
              <w:t>n</w:t>
            </w:r>
            <w:r w:rsidRPr="00250A53">
              <w:rPr>
                <w:sz w:val="20"/>
                <w:lang w:val="es-ES_tradnl" w:eastAsia="ja-JP"/>
              </w:rPr>
              <w:t xml:space="preserve">: </w:t>
            </w:r>
            <w:r w:rsidRPr="00250A53">
              <w:rPr>
                <w:i/>
                <w:sz w:val="20"/>
                <w:lang w:val="es-ES_tradnl" w:eastAsia="ja-JP"/>
              </w:rPr>
              <w:t>n</w:t>
            </w:r>
            <w:r w:rsidRPr="00250A53">
              <w:rPr>
                <w:sz w:val="20"/>
                <w:lang w:val="es-ES_tradnl" w:eastAsia="ja-JP"/>
              </w:rPr>
              <w:t xml:space="preserve"> representa el número de unidades de canales radioeléctricos que se utilizan simultáneamente </w:t>
            </w:r>
            <w:r w:rsidRPr="00250A53">
              <w:rPr>
                <w:sz w:val="20"/>
                <w:lang w:val="es-ES_tradnl" w:eastAsia="ja-JP"/>
              </w:rPr>
              <w:br/>
              <w:t>(</w:t>
            </w:r>
            <w:r w:rsidRPr="00250A53">
              <w:rPr>
                <w:i/>
                <w:sz w:val="20"/>
                <w:lang w:val="es-ES_tradnl" w:eastAsia="ja-JP"/>
              </w:rPr>
              <w:t>n</w:t>
            </w:r>
            <w:r w:rsidR="009831E5">
              <w:rPr>
                <w:sz w:val="20"/>
                <w:lang w:val="es-ES_tradnl" w:eastAsia="ja-JP"/>
              </w:rPr>
              <w:t> </w:t>
            </w:r>
            <w:r w:rsidRPr="00250A53">
              <w:rPr>
                <w:sz w:val="20"/>
                <w:lang w:val="es-ES_tradnl" w:eastAsia="ja-JP"/>
              </w:rPr>
              <w:t>=</w:t>
            </w:r>
            <w:r w:rsidR="009831E5">
              <w:rPr>
                <w:sz w:val="20"/>
                <w:lang w:val="es-ES_tradnl" w:eastAsia="ja-JP"/>
              </w:rPr>
              <w:t> </w:t>
            </w:r>
            <w:r w:rsidRPr="00250A53">
              <w:rPr>
                <w:sz w:val="20"/>
                <w:lang w:val="es-ES_tradnl" w:eastAsia="ja-JP"/>
              </w:rPr>
              <w:t>1-3).</w:t>
            </w:r>
          </w:p>
          <w:p w:rsidR="00A65D9B" w:rsidRPr="00250A53" w:rsidRDefault="00A65D9B" w:rsidP="003C7CB8">
            <w:pPr>
              <w:pStyle w:val="Tablelegend"/>
              <w:ind w:right="0"/>
              <w:rPr>
                <w:sz w:val="20"/>
                <w:lang w:val="es-ES_tradnl"/>
              </w:rPr>
            </w:pPr>
            <w:r w:rsidRPr="00250A53">
              <w:rPr>
                <w:sz w:val="20"/>
                <w:vertAlign w:val="superscript"/>
                <w:lang w:val="es-ES_tradnl"/>
              </w:rPr>
              <w:t>(</w:t>
            </w:r>
            <w:r w:rsidRPr="00250A53">
              <w:rPr>
                <w:sz w:val="20"/>
                <w:vertAlign w:val="superscript"/>
                <w:lang w:val="es-ES_tradnl" w:eastAsia="ja-JP"/>
              </w:rPr>
              <w:t>6</w:t>
            </w:r>
            <w:r w:rsidRPr="00250A53">
              <w:rPr>
                <w:sz w:val="20"/>
                <w:vertAlign w:val="superscript"/>
                <w:lang w:val="es-ES_tradnl"/>
              </w:rPr>
              <w:t>)</w:t>
            </w:r>
            <w:r w:rsidRPr="00250A53">
              <w:rPr>
                <w:sz w:val="20"/>
                <w:lang w:val="es-ES_tradnl"/>
              </w:rPr>
              <w:tab/>
            </w:r>
            <w:r w:rsidRPr="00250A53">
              <w:rPr>
                <w:i/>
                <w:sz w:val="20"/>
                <w:lang w:val="es-ES_tradnl"/>
              </w:rPr>
              <w:t>B</w:t>
            </w:r>
            <w:r w:rsidRPr="00250A53">
              <w:rPr>
                <w:sz w:val="20"/>
                <w:lang w:val="es-ES_tradnl"/>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250A53">
              <w:rPr>
                <w:i/>
                <w:sz w:val="20"/>
                <w:lang w:val="es-ES_tradnl"/>
              </w:rPr>
              <w:t>G</w:t>
            </w:r>
            <w:r w:rsidRPr="00250A53">
              <w:rPr>
                <w:sz w:val="20"/>
                <w:lang w:val="es-ES_tradnl"/>
              </w:rPr>
              <w:t xml:space="preserve"> es la ganancia absoluta de la antena de recepción. </w:t>
            </w:r>
          </w:p>
          <w:p w:rsidR="00A65D9B" w:rsidRPr="006D0A13" w:rsidRDefault="00A65D9B" w:rsidP="003C7CB8">
            <w:pPr>
              <w:pStyle w:val="Tablelegend"/>
              <w:ind w:right="0"/>
              <w:rPr>
                <w:lang w:val="es-ES_tradnl" w:eastAsia="ja-JP"/>
              </w:rPr>
            </w:pPr>
            <w:r w:rsidRPr="00250A53">
              <w:rPr>
                <w:sz w:val="20"/>
                <w:vertAlign w:val="superscript"/>
                <w:lang w:val="es-ES_tradnl" w:eastAsia="ja-JP"/>
              </w:rPr>
              <w:t>(7)</w:t>
            </w:r>
            <w:r w:rsidRPr="00250A53">
              <w:rPr>
                <w:sz w:val="20"/>
                <w:lang w:val="es-ES_tradnl" w:eastAsia="ja-JP"/>
              </w:rPr>
              <w:t xml:space="preserve"> </w:t>
            </w:r>
            <w:r w:rsidRPr="00250A53">
              <w:rPr>
                <w:sz w:val="20"/>
                <w:lang w:val="es-ES_tradnl" w:eastAsia="ja-JP"/>
              </w:rPr>
              <w:tab/>
              <w:t>En la banda 3,4-4,8 GHz debe adoptarse en función de reducción de la interferencia (DAA, etc.). Pero en la banda 4,2</w:t>
            </w:r>
            <w:r w:rsidRPr="00250A53">
              <w:rPr>
                <w:sz w:val="20"/>
                <w:lang w:val="es-ES_tradnl" w:eastAsia="ja-JP"/>
              </w:rPr>
              <w:noBreakHyphen/>
              <w:t>4,8 GHz esta función no debe adoptarse hasta el 31 de diciembre de 2010.</w:t>
            </w:r>
          </w:p>
        </w:tc>
      </w:tr>
    </w:tbl>
    <w:p w:rsidR="00A65D9B" w:rsidRDefault="00A65D9B" w:rsidP="00DA40DD">
      <w:pPr>
        <w:pStyle w:val="Tablefin"/>
        <w:rPr>
          <w:lang w:val="es-ES_tradnl"/>
        </w:rPr>
      </w:pPr>
    </w:p>
    <w:p w:rsidR="00DD2F8A" w:rsidRDefault="00DD2F8A" w:rsidP="005E2CBE">
      <w:pPr>
        <w:rPr>
          <w:lang w:val="es-ES_tradnl"/>
        </w:rPr>
      </w:pPr>
    </w:p>
    <w:p w:rsidR="00AC59D4" w:rsidRDefault="00AC59D4" w:rsidP="005E2CBE">
      <w:pPr>
        <w:rPr>
          <w:lang w:val="es-ES_tradnl"/>
        </w:rPr>
      </w:pPr>
    </w:p>
    <w:p w:rsidR="00AC59D4" w:rsidRDefault="00AC59D4" w:rsidP="005E2CBE">
      <w:pPr>
        <w:rPr>
          <w:lang w:val="es-ES_tradnl"/>
        </w:rPr>
      </w:pPr>
    </w:p>
    <w:p w:rsidR="00AC59D4" w:rsidRPr="005E2CBE" w:rsidRDefault="00AC59D4" w:rsidP="005E2CBE">
      <w:pPr>
        <w:rPr>
          <w:lang w:val="es-ES_tradnl"/>
        </w:rPr>
      </w:pPr>
    </w:p>
    <w:p w:rsidR="00A65D9B" w:rsidRPr="00A65F99" w:rsidRDefault="00A65D9B" w:rsidP="009E57F7">
      <w:pPr>
        <w:pStyle w:val="AppendixNoTitle"/>
        <w:rPr>
          <w:lang w:val="es-ES_tradnl"/>
        </w:rPr>
      </w:pPr>
      <w:r w:rsidRPr="00A65F99">
        <w:rPr>
          <w:lang w:val="es-ES_tradnl"/>
        </w:rPr>
        <w:lastRenderedPageBreak/>
        <w:t>Apéndice</w:t>
      </w:r>
      <w:r w:rsidRPr="00A65F99">
        <w:rPr>
          <w:lang w:val="es-ES_tradnl" w:eastAsia="ko-KR"/>
        </w:rPr>
        <w:t xml:space="preserve"> 5</w:t>
      </w:r>
      <w:r w:rsidRPr="00A65F99">
        <w:rPr>
          <w:lang w:val="es-ES_tradnl" w:eastAsia="ko-KR"/>
        </w:rPr>
        <w:br/>
        <w:t>del Anexo 2</w:t>
      </w:r>
      <w:r w:rsidRPr="00A65F99">
        <w:rPr>
          <w:lang w:val="es-ES_tradnl" w:eastAsia="ko-KR"/>
        </w:rPr>
        <w:br/>
      </w:r>
      <w:r w:rsidRPr="00A65F99">
        <w:rPr>
          <w:lang w:val="es-ES_tradnl" w:eastAsia="ko-KR"/>
        </w:rPr>
        <w:br/>
      </w:r>
      <w:r w:rsidRPr="00A65F99">
        <w:rPr>
          <w:b w:val="0"/>
          <w:bCs/>
          <w:sz w:val="24"/>
          <w:szCs w:val="24"/>
          <w:lang w:val="es-ES_tradnl" w:eastAsia="ko-KR"/>
        </w:rPr>
        <w:t>(Rep</w:t>
      </w:r>
      <w:r>
        <w:rPr>
          <w:b w:val="0"/>
          <w:bCs/>
          <w:sz w:val="24"/>
          <w:szCs w:val="24"/>
          <w:lang w:val="es-ES_tradnl" w:eastAsia="ko-KR"/>
        </w:rPr>
        <w:t>ú</w:t>
      </w:r>
      <w:r w:rsidRPr="00A65F99">
        <w:rPr>
          <w:b w:val="0"/>
          <w:bCs/>
          <w:sz w:val="24"/>
          <w:szCs w:val="24"/>
          <w:lang w:val="es-ES_tradnl" w:eastAsia="ko-KR"/>
        </w:rPr>
        <w:t xml:space="preserve">blica de </w:t>
      </w:r>
      <w:r>
        <w:rPr>
          <w:b w:val="0"/>
          <w:bCs/>
          <w:sz w:val="24"/>
          <w:szCs w:val="24"/>
          <w:lang w:val="es-ES_tradnl" w:eastAsia="ko-KR"/>
        </w:rPr>
        <w:t>C</w:t>
      </w:r>
      <w:r w:rsidRPr="00A65F99">
        <w:rPr>
          <w:b w:val="0"/>
          <w:bCs/>
          <w:sz w:val="24"/>
          <w:szCs w:val="24"/>
          <w:lang w:val="es-ES_tradnl" w:eastAsia="ko-KR"/>
        </w:rPr>
        <w:t>orea)</w:t>
      </w:r>
      <w:r w:rsidRPr="00A65F99">
        <w:rPr>
          <w:sz w:val="24"/>
          <w:szCs w:val="24"/>
          <w:lang w:val="es-ES_tradnl" w:eastAsia="ko-KR"/>
        </w:rPr>
        <w:br/>
      </w:r>
      <w:r w:rsidRPr="00A65F99">
        <w:rPr>
          <w:sz w:val="24"/>
          <w:szCs w:val="24"/>
          <w:lang w:val="es-ES_tradnl" w:eastAsia="ko-KR"/>
        </w:rPr>
        <w:br/>
      </w:r>
      <w:r w:rsidRPr="00A65F99">
        <w:rPr>
          <w:lang w:val="es-ES_tradnl"/>
        </w:rPr>
        <w:t xml:space="preserve">Parámetros </w:t>
      </w:r>
      <w:r>
        <w:rPr>
          <w:lang w:val="es-ES_tradnl"/>
        </w:rPr>
        <w:t>té</w:t>
      </w:r>
      <w:r w:rsidRPr="00A65F99">
        <w:rPr>
          <w:lang w:val="es-ES_tradnl"/>
        </w:rPr>
        <w:t>cnicos y utilización d</w:t>
      </w:r>
      <w:r>
        <w:rPr>
          <w:lang w:val="es-ES_tradnl"/>
        </w:rPr>
        <w:t>el espectro para los dispositivos</w:t>
      </w:r>
      <w:r w:rsidR="009E57F7">
        <w:rPr>
          <w:lang w:val="es-ES_tradnl"/>
        </w:rPr>
        <w:br/>
      </w:r>
      <w:r>
        <w:rPr>
          <w:lang w:val="es-ES_tradnl"/>
        </w:rPr>
        <w:t>de radiocomunicaciones de corto alcance en Corea</w:t>
      </w:r>
    </w:p>
    <w:p w:rsidR="00A65D9B" w:rsidRPr="007B0D55" w:rsidRDefault="00A65D9B" w:rsidP="00DA40DD">
      <w:pPr>
        <w:pStyle w:val="Heading1"/>
        <w:rPr>
          <w:lang w:val="es-ES_tradnl"/>
        </w:rPr>
      </w:pPr>
      <w:r w:rsidRPr="007B0D55">
        <w:rPr>
          <w:lang w:val="es-ES_tradnl"/>
        </w:rPr>
        <w:t>1</w:t>
      </w:r>
      <w:r w:rsidRPr="007B0D55">
        <w:rPr>
          <w:lang w:val="es-ES_tradnl"/>
        </w:rPr>
        <w:tab/>
        <w:t>Introducción</w:t>
      </w:r>
    </w:p>
    <w:p w:rsidR="00A65D9B" w:rsidRPr="00F41E81" w:rsidRDefault="00A65D9B" w:rsidP="00DD2F8A">
      <w:pPr>
        <w:keepNext/>
        <w:keepLines/>
        <w:rPr>
          <w:lang w:val="es-ES_tradnl" w:eastAsia="ko-KR"/>
        </w:rPr>
      </w:pPr>
      <w:r w:rsidRPr="00F41E81">
        <w:rPr>
          <w:lang w:val="es-ES_tradnl" w:eastAsia="ko-KR"/>
        </w:rPr>
        <w:t>Las estaciones radioeléctricas instaladas con los siguientes dispositivos están</w:t>
      </w:r>
      <w:r w:rsidRPr="00567E42">
        <w:rPr>
          <w:lang w:val="es-ES_tradnl" w:eastAsia="ko-KR"/>
        </w:rPr>
        <w:t xml:space="preserve"> exentas</w:t>
      </w:r>
      <w:r w:rsidRPr="00F41E81">
        <w:rPr>
          <w:lang w:val="es-ES_tradnl" w:eastAsia="ko-KR"/>
        </w:rPr>
        <w:t xml:space="preserve"> de obtener una licencia individual de acuerdo con la Ley de Ondas Radioeléctricas en Corea. </w:t>
      </w:r>
      <w:r>
        <w:rPr>
          <w:lang w:val="es-ES_tradnl" w:eastAsia="ko-KR"/>
        </w:rPr>
        <w:t>S</w:t>
      </w:r>
      <w:r w:rsidRPr="00F41E81">
        <w:rPr>
          <w:lang w:val="es-ES_tradnl" w:eastAsia="ko-KR"/>
        </w:rPr>
        <w:t>on objeto de registro</w:t>
      </w:r>
      <w:r>
        <w:rPr>
          <w:lang w:val="es-ES_tradnl" w:eastAsia="ko-KR"/>
        </w:rPr>
        <w:t xml:space="preserve"> las siguientes categorías de dispositivos</w:t>
      </w:r>
      <w:r w:rsidRPr="00F41E81">
        <w:rPr>
          <w:lang w:val="es-ES_tradnl" w:eastAsia="ko-KR"/>
        </w:rPr>
        <w:t>:</w:t>
      </w:r>
    </w:p>
    <w:p w:rsidR="00A65D9B" w:rsidRPr="00556F4A" w:rsidRDefault="00A65D9B" w:rsidP="00DA40DD">
      <w:pPr>
        <w:pStyle w:val="enumlev1"/>
        <w:rPr>
          <w:lang w:val="es-ES_tradnl" w:eastAsia="ko-KR"/>
        </w:rPr>
      </w:pPr>
      <w:r w:rsidRPr="00556F4A">
        <w:rPr>
          <w:lang w:val="es-ES_tradnl" w:eastAsia="ko-KR"/>
        </w:rPr>
        <w:t>−</w:t>
      </w:r>
      <w:r w:rsidRPr="00556F4A">
        <w:rPr>
          <w:lang w:val="es-ES_tradnl" w:eastAsia="ko-KR"/>
        </w:rPr>
        <w:tab/>
        <w:t xml:space="preserve">Dispositivos de </w:t>
      </w:r>
      <w:r w:rsidR="00D74C9B" w:rsidRPr="00556F4A">
        <w:rPr>
          <w:lang w:val="es-ES_tradnl" w:eastAsia="ko-KR"/>
        </w:rPr>
        <w:t xml:space="preserve">baja </w:t>
      </w:r>
      <w:r w:rsidRPr="00556F4A">
        <w:rPr>
          <w:lang w:val="es-ES_tradnl" w:eastAsia="ko-KR"/>
        </w:rPr>
        <w:t>potencia (LPD)</w:t>
      </w:r>
    </w:p>
    <w:p w:rsidR="00A65D9B" w:rsidRPr="00556F4A" w:rsidRDefault="00A65D9B" w:rsidP="00DA40DD">
      <w:pPr>
        <w:pStyle w:val="enumlev1"/>
        <w:rPr>
          <w:lang w:val="es-ES_tradnl" w:eastAsia="ko-KR"/>
        </w:rPr>
      </w:pPr>
      <w:r w:rsidRPr="00556F4A">
        <w:rPr>
          <w:lang w:val="es-ES_tradnl" w:eastAsia="ko-KR"/>
        </w:rPr>
        <w:t>−</w:t>
      </w:r>
      <w:r w:rsidRPr="00556F4A">
        <w:rPr>
          <w:lang w:val="es-ES_tradnl" w:eastAsia="ko-KR"/>
        </w:rPr>
        <w:tab/>
        <w:t>Transc</w:t>
      </w:r>
      <w:r>
        <w:rPr>
          <w:lang w:val="es-ES_tradnl" w:eastAsia="ko-KR"/>
        </w:rPr>
        <w:t>e</w:t>
      </w:r>
      <w:r w:rsidRPr="00556F4A">
        <w:rPr>
          <w:lang w:val="es-ES_tradnl" w:eastAsia="ko-KR"/>
        </w:rPr>
        <w:t xml:space="preserve">ptores de banda </w:t>
      </w:r>
      <w:r>
        <w:rPr>
          <w:lang w:val="es-ES_tradnl" w:eastAsia="ko-KR"/>
        </w:rPr>
        <w:t>c</w:t>
      </w:r>
      <w:r w:rsidRPr="00556F4A">
        <w:rPr>
          <w:lang w:val="es-ES_tradnl" w:eastAsia="ko-KR"/>
        </w:rPr>
        <w:t>iudadana</w:t>
      </w:r>
    </w:p>
    <w:p w:rsidR="00A65D9B" w:rsidRPr="00556F4A" w:rsidRDefault="00A65D9B" w:rsidP="00DA40DD">
      <w:pPr>
        <w:pStyle w:val="enumlev1"/>
        <w:rPr>
          <w:lang w:val="es-ES_tradnl" w:eastAsia="ko-KR"/>
        </w:rPr>
      </w:pPr>
      <w:r w:rsidRPr="00556F4A">
        <w:rPr>
          <w:lang w:val="es-ES_tradnl" w:eastAsia="ko-KR"/>
        </w:rPr>
        <w:t>−</w:t>
      </w:r>
      <w:r w:rsidRPr="00556F4A">
        <w:rPr>
          <w:lang w:val="es-ES_tradnl" w:eastAsia="ko-KR"/>
        </w:rPr>
        <w:tab/>
        <w:t xml:space="preserve">Dispositivos </w:t>
      </w:r>
      <w:r>
        <w:rPr>
          <w:lang w:val="es-ES_tradnl" w:eastAsia="ko-KR"/>
        </w:rPr>
        <w:t xml:space="preserve">de </w:t>
      </w:r>
      <w:r w:rsidRPr="00556F4A">
        <w:rPr>
          <w:lang w:val="es-ES_tradnl" w:eastAsia="ko-KR"/>
        </w:rPr>
        <w:t>corto alcance especif</w:t>
      </w:r>
      <w:r>
        <w:rPr>
          <w:lang w:val="es-ES_tradnl" w:eastAsia="ko-KR"/>
        </w:rPr>
        <w:t xml:space="preserve">icados </w:t>
      </w:r>
    </w:p>
    <w:p w:rsidR="00A65D9B" w:rsidRPr="00556F4A" w:rsidRDefault="00A65D9B" w:rsidP="00DA40DD">
      <w:pPr>
        <w:pStyle w:val="enumlev1"/>
        <w:rPr>
          <w:lang w:val="es-ES_tradnl" w:eastAsia="ko-KR"/>
        </w:rPr>
      </w:pPr>
      <w:r w:rsidRPr="00556F4A">
        <w:rPr>
          <w:lang w:val="es-ES_tradnl" w:eastAsia="ko-KR"/>
        </w:rPr>
        <w:t>−</w:t>
      </w:r>
      <w:r w:rsidRPr="00556F4A">
        <w:rPr>
          <w:lang w:val="es-ES_tradnl" w:eastAsia="ko-KR"/>
        </w:rPr>
        <w:tab/>
        <w:t xml:space="preserve">Instrumentos de </w:t>
      </w:r>
      <w:r>
        <w:rPr>
          <w:lang w:val="es-ES_tradnl" w:eastAsia="ko-KR"/>
        </w:rPr>
        <w:t>m</w:t>
      </w:r>
      <w:r w:rsidRPr="00556F4A">
        <w:rPr>
          <w:lang w:val="es-ES_tradnl" w:eastAsia="ko-KR"/>
        </w:rPr>
        <w:t>edición</w:t>
      </w:r>
    </w:p>
    <w:p w:rsidR="00A65D9B" w:rsidRPr="00F41E81" w:rsidRDefault="00A65D9B" w:rsidP="00DA40DD">
      <w:pPr>
        <w:pStyle w:val="enumlev1"/>
        <w:rPr>
          <w:lang w:val="es-ES_tradnl" w:eastAsia="ko-KR"/>
        </w:rPr>
      </w:pPr>
      <w:r w:rsidRPr="00F41E81">
        <w:rPr>
          <w:lang w:val="es-ES_tradnl" w:eastAsia="ko-KR"/>
        </w:rPr>
        <w:t>−</w:t>
      </w:r>
      <w:r w:rsidRPr="00567E42">
        <w:rPr>
          <w:lang w:val="es-ES_tradnl" w:eastAsia="ko-KR"/>
        </w:rPr>
        <w:tab/>
        <w:t>Únicamente</w:t>
      </w:r>
      <w:r w:rsidRPr="00F41E81">
        <w:rPr>
          <w:lang w:val="es-ES_tradnl" w:eastAsia="ko-KR"/>
        </w:rPr>
        <w:t xml:space="preserve"> receptores</w:t>
      </w:r>
    </w:p>
    <w:p w:rsidR="00A65D9B" w:rsidRDefault="00A65D9B" w:rsidP="00DA40DD">
      <w:pPr>
        <w:pStyle w:val="enumlev1"/>
        <w:rPr>
          <w:lang w:val="es-ES_tradnl" w:eastAsia="ko-KR"/>
        </w:rPr>
      </w:pPr>
      <w:r w:rsidRPr="002617C6">
        <w:rPr>
          <w:lang w:val="es-ES_tradnl" w:eastAsia="ko-KR"/>
        </w:rPr>
        <w:t>−</w:t>
      </w:r>
      <w:r w:rsidRPr="002617C6">
        <w:rPr>
          <w:lang w:val="es-ES_tradnl" w:eastAsia="ko-KR"/>
        </w:rPr>
        <w:tab/>
        <w:t>Equipo</w:t>
      </w:r>
      <w:r>
        <w:rPr>
          <w:lang w:val="es-ES_tradnl" w:eastAsia="ko-KR"/>
        </w:rPr>
        <w:t>s</w:t>
      </w:r>
      <w:r w:rsidRPr="002617C6">
        <w:rPr>
          <w:lang w:val="es-ES_tradnl" w:eastAsia="ko-KR"/>
        </w:rPr>
        <w:t xml:space="preserve"> radioeléctricos utilizados para </w:t>
      </w:r>
      <w:r>
        <w:rPr>
          <w:lang w:val="es-ES_tradnl" w:eastAsia="ko-KR"/>
        </w:rPr>
        <w:t xml:space="preserve">el </w:t>
      </w:r>
      <w:r w:rsidRPr="002617C6">
        <w:rPr>
          <w:lang w:val="es-ES_tradnl" w:eastAsia="ko-KR"/>
        </w:rPr>
        <w:t xml:space="preserve">servicio </w:t>
      </w:r>
      <w:r>
        <w:rPr>
          <w:lang w:val="es-ES_tradnl" w:eastAsia="ko-KR"/>
        </w:rPr>
        <w:t xml:space="preserve">público </w:t>
      </w:r>
      <w:r w:rsidRPr="002617C6">
        <w:rPr>
          <w:lang w:val="es-ES_tradnl" w:eastAsia="ko-KR"/>
        </w:rPr>
        <w:t>de retransmisión de radiocomunicaciones o el servicio</w:t>
      </w:r>
      <w:r>
        <w:rPr>
          <w:lang w:val="es-ES_tradnl" w:eastAsia="ko-KR"/>
        </w:rPr>
        <w:t xml:space="preserve"> de radiodifusión destinado a zonas sombra en interiores.</w:t>
      </w:r>
    </w:p>
    <w:p w:rsidR="00A65D9B" w:rsidRPr="000D3456" w:rsidRDefault="00A65D9B" w:rsidP="00DA40DD">
      <w:pPr>
        <w:pStyle w:val="Heading1"/>
        <w:rPr>
          <w:lang w:val="es-ES_tradnl"/>
        </w:rPr>
      </w:pPr>
      <w:bookmarkStart w:id="6" w:name="dbreak"/>
      <w:bookmarkEnd w:id="6"/>
      <w:r w:rsidRPr="000D3456">
        <w:rPr>
          <w:lang w:val="es-ES_tradnl"/>
        </w:rPr>
        <w:t>2</w:t>
      </w:r>
      <w:r w:rsidRPr="000D3456">
        <w:rPr>
          <w:lang w:val="es-ES_tradnl"/>
        </w:rPr>
        <w:tab/>
        <w:t xml:space="preserve">Parámetros técnicos </w:t>
      </w:r>
      <w:r>
        <w:rPr>
          <w:lang w:val="es-ES_tradnl"/>
        </w:rPr>
        <w:t xml:space="preserve">de </w:t>
      </w:r>
      <w:r w:rsidRPr="000D3456">
        <w:rPr>
          <w:lang w:val="es-ES_tradnl"/>
        </w:rPr>
        <w:t xml:space="preserve">los dispositivos de </w:t>
      </w:r>
      <w:r>
        <w:rPr>
          <w:lang w:val="es-ES_tradnl"/>
        </w:rPr>
        <w:t>radio</w:t>
      </w:r>
      <w:r w:rsidRPr="000D3456">
        <w:rPr>
          <w:lang w:val="es-ES_tradnl"/>
        </w:rPr>
        <w:t xml:space="preserve">comunicaciones de corto alcance y utilización del espectro por los mismos </w:t>
      </w:r>
    </w:p>
    <w:p w:rsidR="00A65D9B" w:rsidRPr="000D3456" w:rsidRDefault="00A65D9B" w:rsidP="00DA40DD">
      <w:pPr>
        <w:pStyle w:val="Heading2"/>
        <w:rPr>
          <w:lang w:val="es-ES_tradnl" w:eastAsia="ko-KR"/>
        </w:rPr>
      </w:pPr>
      <w:r w:rsidRPr="000D3456">
        <w:rPr>
          <w:lang w:val="es-ES_tradnl"/>
        </w:rPr>
        <w:t>2.1</w:t>
      </w:r>
      <w:r w:rsidRPr="000D3456">
        <w:rPr>
          <w:lang w:val="es-ES_tradnl"/>
        </w:rPr>
        <w:tab/>
        <w:t xml:space="preserve">Dispositivos de baja potencia y dispositivos de </w:t>
      </w:r>
      <w:r>
        <w:rPr>
          <w:lang w:val="es-ES_tradnl"/>
        </w:rPr>
        <w:t>radio</w:t>
      </w:r>
      <w:r w:rsidRPr="000D3456">
        <w:rPr>
          <w:lang w:val="es-ES_tradnl"/>
        </w:rPr>
        <w:t xml:space="preserve">comunicaciones de corto alcance específicos </w:t>
      </w:r>
    </w:p>
    <w:p w:rsidR="00A65D9B" w:rsidRPr="00EA002B" w:rsidRDefault="00A65D9B" w:rsidP="00DA40DD">
      <w:pPr>
        <w:pStyle w:val="TableNo"/>
        <w:rPr>
          <w:lang w:eastAsia="ko-KR"/>
        </w:rPr>
      </w:pPr>
      <w:r>
        <w:rPr>
          <w:lang w:eastAsia="ko-KR"/>
        </w:rPr>
        <w:t>CUADRO</w:t>
      </w:r>
      <w:r w:rsidRPr="00EA002B">
        <w:rPr>
          <w:lang w:eastAsia="ko-KR"/>
        </w:rPr>
        <w:t xml:space="preserve"> </w:t>
      </w:r>
      <w:r>
        <w:rPr>
          <w:lang w:eastAsia="ko-KR"/>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49"/>
        <w:gridCol w:w="2160"/>
        <w:gridCol w:w="2618"/>
      </w:tblGrid>
      <w:tr w:rsidR="00A65D9B" w:rsidRPr="009E57F7" w:rsidTr="00F94734">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65D9B" w:rsidRPr="009E57F7" w:rsidRDefault="00A65D9B" w:rsidP="00DA40DD">
            <w:pPr>
              <w:pStyle w:val="Tablehead"/>
              <w:rPr>
                <w:snapToGrid w:val="0"/>
                <w:sz w:val="18"/>
                <w:lang w:eastAsia="ko-KR"/>
              </w:rPr>
            </w:pPr>
            <w:r w:rsidRPr="009E57F7">
              <w:rPr>
                <w:snapToGrid w:val="0"/>
                <w:sz w:val="18"/>
                <w:szCs w:val="18"/>
                <w:lang w:eastAsia="ko-KR"/>
              </w:rPr>
              <w:t>N</w:t>
            </w:r>
            <w:r w:rsidR="004A46A3">
              <w:rPr>
                <w:lang w:val="es-ES_tradnl"/>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65D9B" w:rsidRPr="009E57F7" w:rsidRDefault="00A65D9B" w:rsidP="00DA40DD">
            <w:pPr>
              <w:pStyle w:val="Tablehead"/>
              <w:rPr>
                <w:snapToGrid w:val="0"/>
                <w:sz w:val="18"/>
                <w:lang w:eastAsia="ko-KR"/>
              </w:rPr>
            </w:pPr>
            <w:r w:rsidRPr="009E57F7">
              <w:rPr>
                <w:snapToGrid w:val="0"/>
                <w:sz w:val="18"/>
                <w:szCs w:val="18"/>
              </w:rPr>
              <w:t>Aplicaciones</w:t>
            </w: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65D9B" w:rsidRPr="009E57F7" w:rsidRDefault="00A65D9B" w:rsidP="00DA40DD">
            <w:pPr>
              <w:pStyle w:val="Tablehead"/>
              <w:rPr>
                <w:snapToGrid w:val="0"/>
                <w:sz w:val="18"/>
                <w:lang w:val="es-ES_tradnl"/>
              </w:rPr>
            </w:pPr>
            <w:r w:rsidRPr="009E57F7">
              <w:rPr>
                <w:sz w:val="18"/>
                <w:szCs w:val="18"/>
                <w:lang w:val="es-ES_tradnl"/>
              </w:rPr>
              <w:t>Bandas de frecuencias/</w:t>
            </w:r>
            <w:r w:rsidR="00263F52">
              <w:rPr>
                <w:sz w:val="18"/>
                <w:szCs w:val="18"/>
                <w:lang w:val="es-ES_tradnl"/>
              </w:rPr>
              <w:br/>
            </w:r>
            <w:r w:rsidRPr="009E57F7">
              <w:rPr>
                <w:sz w:val="18"/>
                <w:szCs w:val="18"/>
                <w:lang w:val="es-ES_tradnl"/>
              </w:rPr>
              <w:t>frecuencias</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65D9B" w:rsidRPr="009E57F7" w:rsidRDefault="00A65D9B" w:rsidP="004D6B69">
            <w:pPr>
              <w:pStyle w:val="Tablehead"/>
              <w:rPr>
                <w:snapToGrid w:val="0"/>
                <w:sz w:val="18"/>
                <w:lang w:val="es-ES_tradnl"/>
              </w:rPr>
            </w:pPr>
            <w:r w:rsidRPr="009E57F7">
              <w:rPr>
                <w:snapToGrid w:val="0"/>
                <w:sz w:val="18"/>
                <w:szCs w:val="18"/>
                <w:lang w:val="es-ES_tradnl"/>
              </w:rPr>
              <w:t>Máxima intensidad de</w:t>
            </w:r>
            <w:r w:rsidR="004D6B69">
              <w:rPr>
                <w:snapToGrid w:val="0"/>
                <w:sz w:val="18"/>
                <w:szCs w:val="18"/>
                <w:lang w:val="es-ES_tradnl"/>
              </w:rPr>
              <w:t> </w:t>
            </w:r>
            <w:r w:rsidRPr="009E57F7">
              <w:rPr>
                <w:snapToGrid w:val="0"/>
                <w:sz w:val="18"/>
                <w:szCs w:val="18"/>
                <w:lang w:val="es-ES_tradnl"/>
              </w:rPr>
              <w:t>campo/Potencia de</w:t>
            </w:r>
            <w:r w:rsidR="004D6B69">
              <w:rPr>
                <w:snapToGrid w:val="0"/>
                <w:sz w:val="18"/>
                <w:szCs w:val="18"/>
                <w:lang w:val="es-ES_tradnl"/>
              </w:rPr>
              <w:t> </w:t>
            </w:r>
            <w:r w:rsidRPr="009E57F7">
              <w:rPr>
                <w:snapToGrid w:val="0"/>
                <w:sz w:val="18"/>
                <w:szCs w:val="18"/>
                <w:lang w:val="es-ES_tradnl"/>
              </w:rPr>
              <w:t>salida de RF</w:t>
            </w:r>
          </w:p>
        </w:tc>
        <w:tc>
          <w:tcPr>
            <w:tcW w:w="26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65D9B" w:rsidRPr="009E57F7" w:rsidRDefault="00A65D9B" w:rsidP="00DA40DD">
            <w:pPr>
              <w:pStyle w:val="Tablehead"/>
              <w:rPr>
                <w:snapToGrid w:val="0"/>
                <w:sz w:val="18"/>
                <w:lang w:val="es-ES_tradnl" w:eastAsia="ko-KR"/>
              </w:rPr>
            </w:pPr>
            <w:r w:rsidRPr="009E57F7">
              <w:rPr>
                <w:snapToGrid w:val="0"/>
                <w:sz w:val="18"/>
                <w:szCs w:val="18"/>
                <w:lang w:val="es-ES_tradnl"/>
              </w:rPr>
              <w:t>Observaciones</w:t>
            </w:r>
          </w:p>
        </w:tc>
      </w:tr>
      <w:tr w:rsidR="00A65D9B" w:rsidRPr="009E57F7" w:rsidTr="00F94734">
        <w:trPr>
          <w:cantSplit/>
          <w:jc w:val="center"/>
        </w:trPr>
        <w:tc>
          <w:tcPr>
            <w:tcW w:w="567" w:type="dxa"/>
            <w:vMerge w:val="restart"/>
            <w:tcBorders>
              <w:top w:val="single" w:sz="6" w:space="0" w:color="000000"/>
            </w:tcBorders>
            <w:vAlign w:val="center"/>
          </w:tcPr>
          <w:p w:rsidR="00A65D9B" w:rsidRPr="009E57F7" w:rsidRDefault="00A65D9B" w:rsidP="009E57F7">
            <w:pPr>
              <w:pStyle w:val="Tabletext"/>
              <w:jc w:val="center"/>
              <w:rPr>
                <w:snapToGrid w:val="0"/>
                <w:sz w:val="18"/>
                <w:szCs w:val="18"/>
                <w:lang w:val="es-ES_tradnl"/>
              </w:rPr>
            </w:pPr>
            <w:r w:rsidRPr="009E57F7">
              <w:rPr>
                <w:snapToGrid w:val="0"/>
                <w:sz w:val="18"/>
                <w:szCs w:val="18"/>
                <w:lang w:val="es-ES_tradnl" w:eastAsia="ko-KR"/>
              </w:rPr>
              <w:t>1</w:t>
            </w:r>
          </w:p>
        </w:tc>
        <w:tc>
          <w:tcPr>
            <w:tcW w:w="1843" w:type="dxa"/>
            <w:vMerge w:val="restart"/>
            <w:tcBorders>
              <w:top w:val="single" w:sz="6" w:space="0" w:color="000000"/>
            </w:tcBorders>
            <w:vAlign w:val="center"/>
          </w:tcPr>
          <w:p w:rsidR="00A65D9B" w:rsidRPr="009E57F7" w:rsidRDefault="00A65D9B" w:rsidP="009E57F7">
            <w:pPr>
              <w:pStyle w:val="Tabletext"/>
              <w:jc w:val="left"/>
              <w:rPr>
                <w:sz w:val="18"/>
                <w:szCs w:val="18"/>
                <w:lang w:val="es-ES_tradnl" w:eastAsia="ko-KR"/>
              </w:rPr>
            </w:pPr>
            <w:r w:rsidRPr="009E57F7">
              <w:rPr>
                <w:sz w:val="18"/>
                <w:szCs w:val="18"/>
                <w:lang w:val="es-ES_tradnl" w:eastAsia="ko-KR"/>
              </w:rPr>
              <w:t>Dispositivos de baja potencia</w:t>
            </w:r>
          </w:p>
        </w:tc>
        <w:tc>
          <w:tcPr>
            <w:tcW w:w="2449" w:type="dxa"/>
            <w:tcBorders>
              <w:top w:val="single" w:sz="6" w:space="0" w:color="000000"/>
            </w:tcBorders>
            <w:vAlign w:val="center"/>
          </w:tcPr>
          <w:p w:rsidR="00A65D9B" w:rsidRPr="009E57F7" w:rsidRDefault="00A65D9B" w:rsidP="009E57F7">
            <w:pPr>
              <w:pStyle w:val="Tabletext"/>
              <w:jc w:val="center"/>
              <w:rPr>
                <w:sz w:val="18"/>
                <w:szCs w:val="18"/>
                <w:vertAlign w:val="superscript"/>
                <w:lang w:val="es-ES_tradnl" w:eastAsia="ko-KR"/>
              </w:rPr>
            </w:pPr>
            <w:r w:rsidRPr="009E57F7">
              <w:rPr>
                <w:sz w:val="18"/>
                <w:szCs w:val="18"/>
                <w:lang w:val="es-ES_tradnl" w:eastAsia="ko-KR"/>
              </w:rPr>
              <w:t>0-322 MHz</w:t>
            </w:r>
            <w:r w:rsidRPr="009E57F7">
              <w:rPr>
                <w:sz w:val="18"/>
                <w:szCs w:val="18"/>
                <w:vertAlign w:val="superscript"/>
                <w:lang w:val="es-ES_tradnl" w:eastAsia="ko-KR"/>
              </w:rPr>
              <w:t>*</w:t>
            </w:r>
          </w:p>
        </w:tc>
        <w:tc>
          <w:tcPr>
            <w:tcW w:w="2160" w:type="dxa"/>
            <w:tcBorders>
              <w:top w:val="single" w:sz="6" w:space="0" w:color="000000"/>
            </w:tcBorders>
            <w:vAlign w:val="center"/>
          </w:tcPr>
          <w:p w:rsidR="00A65D9B" w:rsidRPr="009E57F7" w:rsidRDefault="00A65D9B" w:rsidP="009E57F7">
            <w:pPr>
              <w:pStyle w:val="Tabletext"/>
              <w:jc w:val="center"/>
              <w:rPr>
                <w:snapToGrid w:val="0"/>
                <w:sz w:val="18"/>
                <w:szCs w:val="18"/>
                <w:lang w:val="es-ES_tradnl" w:eastAsia="ko-KR"/>
              </w:rPr>
            </w:pPr>
            <w:r w:rsidRPr="009E57F7">
              <w:rPr>
                <w:sz w:val="18"/>
                <w:szCs w:val="18"/>
                <w:lang w:val="es-ES_tradnl" w:eastAsia="ko-KR"/>
              </w:rPr>
              <w:t>500 µ</w:t>
            </w:r>
            <w:r w:rsidRPr="009E57F7">
              <w:rPr>
                <w:snapToGrid w:val="0"/>
                <w:sz w:val="18"/>
                <w:szCs w:val="18"/>
                <w:lang w:val="es-ES_tradnl" w:eastAsia="ko-KR"/>
              </w:rPr>
              <w:t>V</w:t>
            </w:r>
            <w:r w:rsidRPr="009E57F7">
              <w:rPr>
                <w:snapToGrid w:val="0"/>
                <w:sz w:val="18"/>
                <w:szCs w:val="18"/>
                <w:lang w:val="es-ES_tradnl"/>
              </w:rPr>
              <w:t xml:space="preserve">/m @ </w:t>
            </w:r>
            <w:r w:rsidRPr="009E57F7">
              <w:rPr>
                <w:snapToGrid w:val="0"/>
                <w:sz w:val="18"/>
                <w:szCs w:val="18"/>
                <w:lang w:val="es-ES_tradnl" w:eastAsia="ko-KR"/>
              </w:rPr>
              <w:t>3 m</w:t>
            </w:r>
          </w:p>
        </w:tc>
        <w:tc>
          <w:tcPr>
            <w:tcW w:w="2618" w:type="dxa"/>
            <w:vMerge w:val="restart"/>
            <w:tcBorders>
              <w:top w:val="single" w:sz="6" w:space="0" w:color="000000"/>
            </w:tcBorders>
            <w:vAlign w:val="center"/>
          </w:tcPr>
          <w:p w:rsidR="00A65D9B" w:rsidRPr="009E57F7" w:rsidRDefault="00A65D9B" w:rsidP="009E57F7">
            <w:pPr>
              <w:pStyle w:val="Tabletext"/>
              <w:jc w:val="left"/>
              <w:rPr>
                <w:rFonts w:ascii="TimesNewRomanPSMT" w:hAnsi="TimesNewRomanPSMT" w:cs="TimesNewRomanPSMT"/>
                <w:sz w:val="18"/>
                <w:szCs w:val="18"/>
                <w:lang w:val="es-ES_tradnl" w:eastAsia="ko-KR"/>
              </w:rPr>
            </w:pPr>
            <w:r w:rsidRPr="009E57F7">
              <w:rPr>
                <w:rFonts w:ascii="TimesNewRomanPSMT" w:eastAsia="SimSun" w:hAnsi="TimesNewRomanPSMT" w:cs="TimesNewRomanPSMT"/>
                <w:sz w:val="18"/>
                <w:szCs w:val="18"/>
                <w:lang w:val="es-ES_tradnl" w:eastAsia="zh-CN"/>
              </w:rPr>
              <w:t xml:space="preserve">El valor medido para las frecuencias inferiores a 15 MHz debe multiplicarse por el factor de compensación de medición de campo cercano </w:t>
            </w:r>
            <w:r w:rsidRPr="009E57F7">
              <w:rPr>
                <w:rFonts w:ascii="TimesNewRomanPSMT" w:hAnsi="TimesNewRomanPSMT" w:cs="TimesNewRomanPSMT"/>
                <w:sz w:val="18"/>
                <w:szCs w:val="18"/>
                <w:lang w:val="es-ES_tradnl" w:eastAsia="ko-KR"/>
              </w:rPr>
              <w:t>(6</w:t>
            </w:r>
            <w:r w:rsidRPr="009E57F7">
              <w:rPr>
                <w:rFonts w:ascii="Batang" w:hAnsi="Batang" w:cs="TimesNewRomanPSMT"/>
                <w:sz w:val="18"/>
                <w:szCs w:val="18"/>
                <w:lang w:eastAsia="ko-KR"/>
              </w:rPr>
              <w:t>π</w:t>
            </w:r>
            <w:r w:rsidRPr="009E57F7">
              <w:rPr>
                <w:rFonts w:ascii="Batang" w:hAnsi="Batang" w:cs="TimesNewRomanPSMT"/>
                <w:sz w:val="18"/>
                <w:szCs w:val="18"/>
                <w:lang w:val="es-ES_tradnl" w:eastAsia="ko-KR"/>
              </w:rPr>
              <w:t>/</w:t>
            </w:r>
            <w:r w:rsidRPr="009E57F7">
              <w:rPr>
                <w:rFonts w:ascii="Batang" w:hAnsi="Batang" w:cs="TimesNewRomanPSMT"/>
                <w:sz w:val="18"/>
                <w:szCs w:val="18"/>
                <w:lang w:eastAsia="ko-KR"/>
              </w:rPr>
              <w:t>λ</w:t>
            </w:r>
            <w:r w:rsidRPr="009E57F7">
              <w:rPr>
                <w:rFonts w:ascii="TimesNewRomanPSMT" w:eastAsia="SimSun" w:hAnsi="TimesNewRomanPSMT" w:cs="TimesNewRomanPSMT"/>
                <w:sz w:val="18"/>
                <w:szCs w:val="18"/>
                <w:lang w:val="es-ES_tradnl" w:eastAsia="zh-CN"/>
              </w:rPr>
              <w:t>)</w:t>
            </w:r>
            <w:r w:rsidRPr="009E57F7">
              <w:rPr>
                <w:rFonts w:ascii="TimesNewRomanPSMT" w:hAnsi="TimesNewRomanPSMT" w:cs="TimesNewRomanPSMT"/>
                <w:sz w:val="18"/>
                <w:szCs w:val="18"/>
                <w:lang w:val="es-ES_tradnl" w:eastAsia="ko-KR"/>
              </w:rPr>
              <w:t xml:space="preserve">, siendo </w:t>
            </w:r>
            <w:r w:rsidRPr="009E57F7">
              <w:rPr>
                <w:rFonts w:ascii="Batang" w:hAnsi="Batang" w:cs="TimesNewRomanPSMT"/>
                <w:sz w:val="18"/>
                <w:szCs w:val="18"/>
                <w:lang w:eastAsia="ko-KR"/>
              </w:rPr>
              <w:t>λ</w:t>
            </w:r>
            <w:r w:rsidRPr="009E57F7">
              <w:rPr>
                <w:rFonts w:ascii="Batang" w:hAnsi="Batang" w:cs="TimesNewRomanPSMT"/>
                <w:sz w:val="18"/>
                <w:szCs w:val="18"/>
                <w:lang w:val="es-ES_tradnl" w:eastAsia="ko-KR"/>
              </w:rPr>
              <w:t xml:space="preserve"> </w:t>
            </w:r>
            <w:r w:rsidRPr="009E57F7">
              <w:rPr>
                <w:rFonts w:ascii="TimesNewRomanPSMT" w:eastAsia="SimSun" w:hAnsi="TimesNewRomanPSMT" w:cs="TimesNewRomanPSMT"/>
                <w:sz w:val="18"/>
                <w:szCs w:val="18"/>
                <w:lang w:val="es-ES_tradnl" w:eastAsia="zh-CN"/>
              </w:rPr>
              <w:t xml:space="preserve">la longitud de onda </w:t>
            </w:r>
            <w:r w:rsidRPr="009E57F7">
              <w:rPr>
                <w:rFonts w:ascii="TimesNewRomanPSMT" w:hAnsi="TimesNewRomanPSMT" w:cs="TimesNewRomanPSMT"/>
                <w:sz w:val="18"/>
                <w:szCs w:val="18"/>
                <w:lang w:val="es-ES_tradnl" w:eastAsia="ko-KR"/>
              </w:rPr>
              <w:t>(m).</w:t>
            </w:r>
          </w:p>
          <w:p w:rsidR="00A65D9B" w:rsidRPr="009E57F7" w:rsidRDefault="00A65D9B" w:rsidP="009E57F7">
            <w:pPr>
              <w:pStyle w:val="Tabletext"/>
              <w:jc w:val="left"/>
              <w:rPr>
                <w:rFonts w:ascii="TimesNewRomanPSMT" w:hAnsi="TimesNewRomanPSMT" w:cs="TimesNewRomanPSMT"/>
                <w:sz w:val="18"/>
                <w:szCs w:val="18"/>
                <w:lang w:eastAsia="ko-KR"/>
              </w:rPr>
            </w:pPr>
            <w:r w:rsidRPr="009E57F7">
              <w:rPr>
                <w:sz w:val="18"/>
                <w:szCs w:val="18"/>
                <w:vertAlign w:val="superscript"/>
                <w:lang w:eastAsia="ko-KR"/>
              </w:rPr>
              <w:t>1</w:t>
            </w:r>
            <w:r w:rsidRPr="009E57F7">
              <w:rPr>
                <w:sz w:val="18"/>
                <w:szCs w:val="18"/>
                <w:vertAlign w:val="superscript"/>
              </w:rPr>
              <w:t>)</w:t>
            </w:r>
            <w:r w:rsidRPr="009E57F7">
              <w:rPr>
                <w:sz w:val="18"/>
                <w:szCs w:val="18"/>
                <w:vertAlign w:val="superscript"/>
                <w:lang w:eastAsia="ko-KR"/>
              </w:rPr>
              <w:t xml:space="preserve"> </w:t>
            </w:r>
            <w:r w:rsidRPr="009E57F7">
              <w:rPr>
                <w:i/>
                <w:iCs/>
                <w:sz w:val="18"/>
                <w:szCs w:val="18"/>
                <w:lang w:eastAsia="ko-KR"/>
              </w:rPr>
              <w:t>f</w:t>
            </w:r>
            <w:r w:rsidRPr="009E57F7">
              <w:rPr>
                <w:sz w:val="18"/>
                <w:szCs w:val="18"/>
                <w:lang w:eastAsia="ko-KR"/>
              </w:rPr>
              <w:t>: frecuencia (</w:t>
            </w:r>
            <w:r w:rsidRPr="009E57F7">
              <w:rPr>
                <w:sz w:val="18"/>
                <w:szCs w:val="18"/>
              </w:rPr>
              <w:t>GHz).</w:t>
            </w: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vertAlign w:val="superscript"/>
              </w:rPr>
            </w:pPr>
            <w:r w:rsidRPr="009E57F7">
              <w:rPr>
                <w:sz w:val="18"/>
                <w:szCs w:val="18"/>
                <w:lang w:eastAsia="ko-KR"/>
              </w:rPr>
              <w:t>322 MHz-10 GHz</w:t>
            </w:r>
            <w:r w:rsidRPr="009E57F7">
              <w:rPr>
                <w:sz w:val="18"/>
                <w:szCs w:val="18"/>
                <w:vertAlign w:val="superscript"/>
                <w:lang w:eastAsia="ko-KR"/>
              </w:rPr>
              <w:t>*</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35 µ</w:t>
            </w:r>
            <w:r w:rsidRPr="009E57F7">
              <w:rPr>
                <w:snapToGrid w:val="0"/>
                <w:sz w:val="18"/>
                <w:szCs w:val="18"/>
                <w:lang w:eastAsia="ko-KR"/>
              </w:rPr>
              <w:t>V</w:t>
            </w:r>
            <w:r w:rsidRPr="009E57F7">
              <w:rPr>
                <w:snapToGrid w:val="0"/>
                <w:sz w:val="18"/>
                <w:szCs w:val="18"/>
              </w:rPr>
              <w:t xml:space="preserve">/m @ </w:t>
            </w:r>
            <w:r w:rsidRPr="009E57F7">
              <w:rPr>
                <w:snapToGrid w:val="0"/>
                <w:sz w:val="18"/>
                <w:szCs w:val="18"/>
                <w:lang w:eastAsia="ko-KR"/>
              </w:rPr>
              <w:t>3 m</w:t>
            </w:r>
          </w:p>
        </w:tc>
        <w:tc>
          <w:tcPr>
            <w:tcW w:w="2618" w:type="dxa"/>
            <w:vMerge/>
            <w:vAlign w:val="center"/>
          </w:tcPr>
          <w:p w:rsidR="00A65D9B" w:rsidRPr="009E57F7" w:rsidRDefault="00A65D9B" w:rsidP="009E57F7">
            <w:pPr>
              <w:pStyle w:val="Tabletext"/>
              <w:jc w:val="left"/>
              <w:rPr>
                <w:rFonts w:ascii="TimesNewRomanPSMT" w:hAnsi="TimesNewRomanPSMT" w:cs="TimesNewRomanPSMT"/>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vertAlign w:val="superscript"/>
              </w:rPr>
            </w:pPr>
            <w:r w:rsidRPr="009E57F7">
              <w:rPr>
                <w:sz w:val="18"/>
                <w:szCs w:val="18"/>
                <w:lang w:eastAsia="ko-KR"/>
              </w:rPr>
              <w:t>10-150 GHz</w:t>
            </w:r>
            <w:r w:rsidRPr="009E57F7">
              <w:rPr>
                <w:sz w:val="18"/>
                <w:szCs w:val="18"/>
                <w:vertAlign w:val="superscript"/>
                <w:lang w:eastAsia="ko-KR"/>
              </w:rPr>
              <w:t>*</w:t>
            </w:r>
          </w:p>
        </w:tc>
        <w:tc>
          <w:tcPr>
            <w:tcW w:w="2160" w:type="dxa"/>
            <w:vAlign w:val="center"/>
          </w:tcPr>
          <w:p w:rsidR="00A65D9B" w:rsidRPr="009E57F7" w:rsidRDefault="00A65D9B" w:rsidP="009E57F7">
            <w:pPr>
              <w:pStyle w:val="Tabletext"/>
              <w:jc w:val="center"/>
              <w:rPr>
                <w:sz w:val="18"/>
                <w:szCs w:val="18"/>
                <w:lang w:eastAsia="ko-KR"/>
              </w:rPr>
            </w:pPr>
            <w:r w:rsidRPr="009E57F7">
              <w:rPr>
                <w:snapToGrid w:val="0"/>
                <w:sz w:val="18"/>
                <w:szCs w:val="18"/>
                <w:lang w:eastAsia="ko-KR"/>
              </w:rPr>
              <w:t xml:space="preserve">3,5f </w:t>
            </w:r>
            <w:r w:rsidRPr="009E57F7">
              <w:rPr>
                <w:sz w:val="18"/>
                <w:szCs w:val="18"/>
                <w:lang w:eastAsia="ko-KR"/>
              </w:rPr>
              <w:t>µ</w:t>
            </w:r>
            <w:r w:rsidRPr="009E57F7">
              <w:rPr>
                <w:snapToGrid w:val="0"/>
                <w:sz w:val="18"/>
                <w:szCs w:val="18"/>
                <w:lang w:eastAsia="ko-KR"/>
              </w:rPr>
              <w:t>V</w:t>
            </w:r>
            <w:r w:rsidRPr="009E57F7">
              <w:rPr>
                <w:snapToGrid w:val="0"/>
                <w:sz w:val="18"/>
                <w:szCs w:val="18"/>
              </w:rPr>
              <w:t xml:space="preserve">/m @ </w:t>
            </w:r>
            <w:r w:rsidRPr="009E57F7">
              <w:rPr>
                <w:snapToGrid w:val="0"/>
                <w:sz w:val="18"/>
                <w:szCs w:val="18"/>
                <w:lang w:eastAsia="ko-KR"/>
              </w:rPr>
              <w:t>3 m</w:t>
            </w:r>
            <w:r w:rsidRPr="009E57F7">
              <w:rPr>
                <w:sz w:val="18"/>
                <w:szCs w:val="18"/>
                <w:vertAlign w:val="superscript"/>
                <w:lang w:eastAsia="ko-KR"/>
              </w:rPr>
              <w:t>1)</w:t>
            </w:r>
          </w:p>
        </w:tc>
        <w:tc>
          <w:tcPr>
            <w:tcW w:w="2618" w:type="dxa"/>
            <w:vMerge/>
            <w:vAlign w:val="center"/>
          </w:tcPr>
          <w:p w:rsidR="00A65D9B" w:rsidRPr="009E57F7" w:rsidRDefault="00A65D9B" w:rsidP="009E57F7">
            <w:pPr>
              <w:pStyle w:val="Tabletext"/>
              <w:jc w:val="left"/>
              <w:rPr>
                <w:rFonts w:ascii="TimesNewRomanPSMT" w:hAnsi="TimesNewRomanPSMT" w:cs="TimesNewRomanPSMT"/>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vertAlign w:val="superscript"/>
              </w:rPr>
            </w:pPr>
            <w:r w:rsidRPr="009E57F7">
              <w:rPr>
                <w:sz w:val="18"/>
                <w:szCs w:val="18"/>
                <w:lang w:eastAsia="ko-KR"/>
              </w:rPr>
              <w:t>Por encima de 150 GHz</w:t>
            </w:r>
            <w:r w:rsidRPr="009E57F7">
              <w:rPr>
                <w:sz w:val="18"/>
                <w:szCs w:val="18"/>
                <w:vertAlign w:val="superscript"/>
                <w:lang w:eastAsia="ko-KR"/>
              </w:rPr>
              <w:t>*</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500 µ</w:t>
            </w:r>
            <w:r w:rsidRPr="009E57F7">
              <w:rPr>
                <w:snapToGrid w:val="0"/>
                <w:sz w:val="18"/>
                <w:szCs w:val="18"/>
                <w:lang w:eastAsia="ko-KR"/>
              </w:rPr>
              <w:t>V</w:t>
            </w:r>
            <w:r w:rsidRPr="009E57F7">
              <w:rPr>
                <w:snapToGrid w:val="0"/>
                <w:sz w:val="18"/>
                <w:szCs w:val="18"/>
              </w:rPr>
              <w:t xml:space="preserve">/m @ </w:t>
            </w:r>
            <w:r w:rsidRPr="009E57F7">
              <w:rPr>
                <w:snapToGrid w:val="0"/>
                <w:sz w:val="18"/>
                <w:szCs w:val="18"/>
                <w:lang w:eastAsia="ko-KR"/>
              </w:rPr>
              <w:t>3 m</w:t>
            </w:r>
          </w:p>
        </w:tc>
        <w:tc>
          <w:tcPr>
            <w:tcW w:w="2618" w:type="dxa"/>
            <w:vMerge/>
            <w:vAlign w:val="center"/>
          </w:tcPr>
          <w:p w:rsidR="00A65D9B" w:rsidRPr="009E57F7" w:rsidRDefault="00A65D9B" w:rsidP="009E57F7">
            <w:pPr>
              <w:pStyle w:val="Tabletext"/>
              <w:jc w:val="left"/>
              <w:rPr>
                <w:rFonts w:ascii="TimesNewRomanPSMT" w:hAnsi="TimesNewRomanPSMT" w:cs="TimesNewRomanPSMT"/>
                <w:sz w:val="18"/>
                <w:szCs w:val="18"/>
                <w:lang w:eastAsia="ko-KR"/>
              </w:rPr>
            </w:pPr>
          </w:p>
        </w:tc>
      </w:tr>
      <w:tr w:rsidR="00A65D9B" w:rsidRPr="009E57F7" w:rsidTr="00F94734">
        <w:trPr>
          <w:cantSplit/>
          <w:jc w:val="center"/>
        </w:trPr>
        <w:tc>
          <w:tcPr>
            <w:tcW w:w="567" w:type="dxa"/>
            <w:vMerge w:val="restart"/>
            <w:vAlign w:val="center"/>
          </w:tcPr>
          <w:p w:rsidR="00A65D9B" w:rsidRPr="009E57F7" w:rsidRDefault="00A65D9B" w:rsidP="009E57F7">
            <w:pPr>
              <w:pStyle w:val="Tabletext"/>
              <w:jc w:val="center"/>
              <w:rPr>
                <w:snapToGrid w:val="0"/>
                <w:sz w:val="18"/>
                <w:szCs w:val="18"/>
                <w:lang w:val="es-ES_tradnl"/>
              </w:rPr>
            </w:pPr>
            <w:r w:rsidRPr="009E57F7">
              <w:rPr>
                <w:snapToGrid w:val="0"/>
                <w:sz w:val="18"/>
                <w:szCs w:val="18"/>
              </w:rPr>
              <w:t>2</w:t>
            </w:r>
          </w:p>
        </w:tc>
        <w:tc>
          <w:tcPr>
            <w:tcW w:w="1843" w:type="dxa"/>
            <w:vMerge w:val="restart"/>
            <w:vAlign w:val="center"/>
          </w:tcPr>
          <w:p w:rsidR="00A65D9B" w:rsidRPr="009E57F7" w:rsidRDefault="00A65D9B" w:rsidP="009E57F7">
            <w:pPr>
              <w:pStyle w:val="Tabletext"/>
              <w:jc w:val="left"/>
              <w:rPr>
                <w:sz w:val="18"/>
                <w:szCs w:val="18"/>
                <w:lang w:eastAsia="ko-KR"/>
              </w:rPr>
            </w:pPr>
            <w:r w:rsidRPr="009E57F7">
              <w:rPr>
                <w:sz w:val="18"/>
                <w:szCs w:val="18"/>
                <w:lang w:val="es-ES_tradnl" w:eastAsia="ko-KR"/>
              </w:rPr>
              <w:t>Aplicaciones inductivas</w:t>
            </w:r>
            <w:r w:rsidRPr="009E57F7">
              <w:rPr>
                <w:sz w:val="18"/>
                <w:szCs w:val="18"/>
                <w:lang w:eastAsia="ko-KR"/>
              </w:rPr>
              <w:t xml:space="preserve"> </w:t>
            </w:r>
          </w:p>
        </w:tc>
        <w:tc>
          <w:tcPr>
            <w:tcW w:w="2449" w:type="dxa"/>
            <w:vAlign w:val="center"/>
          </w:tcPr>
          <w:p w:rsidR="00A65D9B" w:rsidRPr="009E57F7" w:rsidRDefault="00A65D9B" w:rsidP="009E57F7">
            <w:pPr>
              <w:pStyle w:val="Tabletext"/>
              <w:jc w:val="center"/>
              <w:rPr>
                <w:rFonts w:eastAsia="GulimChe"/>
                <w:sz w:val="18"/>
                <w:szCs w:val="18"/>
                <w:lang w:eastAsia="ko-KR"/>
              </w:rPr>
            </w:pPr>
            <w:r w:rsidRPr="009E57F7">
              <w:rPr>
                <w:rFonts w:eastAsia="GulimChe"/>
                <w:sz w:val="18"/>
                <w:szCs w:val="18"/>
                <w:lang w:eastAsia="ko-KR"/>
              </w:rPr>
              <w:t>9-30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72 dB(</w:t>
            </w:r>
            <w:r w:rsidRPr="009E57F7">
              <w:rPr>
                <w:rFonts w:eastAsia="HYHeadLine-Medium"/>
                <w:snapToGrid w:val="0"/>
                <w:sz w:val="18"/>
                <w:szCs w:val="18"/>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p>
        </w:tc>
        <w:tc>
          <w:tcPr>
            <w:tcW w:w="2618" w:type="dxa"/>
            <w:vMerge w:val="restart"/>
          </w:tcPr>
          <w:p w:rsidR="004D6B69" w:rsidRDefault="00A65D9B" w:rsidP="004D6B69">
            <w:pPr>
              <w:pStyle w:val="Tabletext"/>
              <w:jc w:val="left"/>
              <w:rPr>
                <w:rFonts w:ascii="TimesNewRomanPSMT" w:hAnsi="TimesNewRomanPSMT" w:cs="TimesNewRomanPSMT"/>
                <w:sz w:val="18"/>
                <w:szCs w:val="18"/>
                <w:lang w:val="es-ES_tradnl" w:eastAsia="ko-KR"/>
              </w:rPr>
            </w:pPr>
            <w:r w:rsidRPr="009E57F7">
              <w:rPr>
                <w:rFonts w:ascii="TimesNewRomanPSMT" w:hAnsi="TimesNewRomanPSMT" w:cs="TimesNewRomanPSMT"/>
                <w:sz w:val="18"/>
                <w:szCs w:val="18"/>
                <w:lang w:val="es-ES_tradnl" w:eastAsia="ko-KR"/>
              </w:rPr>
              <w:t>El tipo de d</w:t>
            </w:r>
            <w:r w:rsidR="004D6B69">
              <w:rPr>
                <w:rFonts w:ascii="TimesNewRomanPSMT" w:hAnsi="TimesNewRomanPSMT" w:cs="TimesNewRomanPSMT"/>
                <w:sz w:val="18"/>
                <w:szCs w:val="18"/>
                <w:lang w:val="es-ES_tradnl" w:eastAsia="ko-KR"/>
              </w:rPr>
              <w:t>etector es de modo cuasi cresta.</w:t>
            </w:r>
          </w:p>
          <w:p w:rsidR="00A65D9B" w:rsidRPr="009E57F7" w:rsidRDefault="00A65D9B" w:rsidP="004D6B69">
            <w:pPr>
              <w:pStyle w:val="Tabletext"/>
              <w:jc w:val="left"/>
              <w:rPr>
                <w:rFonts w:ascii="TimesNewRomanPSMT" w:hAnsi="TimesNewRomanPSMT" w:cs="TimesNewRomanPSMT"/>
                <w:color w:val="0000FF"/>
                <w:sz w:val="18"/>
                <w:szCs w:val="18"/>
                <w:lang w:val="es-ES_tradnl" w:eastAsia="ko-KR"/>
              </w:rPr>
            </w:pPr>
            <w:r w:rsidRPr="009E57F7">
              <w:rPr>
                <w:sz w:val="18"/>
                <w:szCs w:val="18"/>
                <w:vertAlign w:val="superscript"/>
                <w:lang w:val="es-ES_tradnl" w:eastAsia="ko-KR"/>
              </w:rPr>
              <w:t>2</w:t>
            </w:r>
            <w:r w:rsidRPr="009E57F7">
              <w:rPr>
                <w:sz w:val="18"/>
                <w:szCs w:val="18"/>
                <w:vertAlign w:val="superscript"/>
                <w:lang w:val="es-ES_tradnl"/>
              </w:rPr>
              <w:t>)</w:t>
            </w:r>
            <w:r w:rsidRPr="009E57F7">
              <w:rPr>
                <w:sz w:val="18"/>
                <w:szCs w:val="18"/>
                <w:vertAlign w:val="superscript"/>
                <w:lang w:val="es-ES_tradnl" w:eastAsia="ko-KR"/>
              </w:rPr>
              <w:t xml:space="preserve"> </w:t>
            </w:r>
            <w:r w:rsidRPr="009E57F7">
              <w:rPr>
                <w:i/>
                <w:iCs/>
                <w:sz w:val="18"/>
                <w:szCs w:val="18"/>
                <w:lang w:val="es-ES_tradnl" w:eastAsia="ko-KR"/>
              </w:rPr>
              <w:t>f</w:t>
            </w:r>
            <w:r w:rsidRPr="009E57F7">
              <w:rPr>
                <w:sz w:val="18"/>
                <w:szCs w:val="18"/>
                <w:lang w:val="es-ES_tradnl" w:eastAsia="ko-KR"/>
              </w:rPr>
              <w:t>: frecuencia (k</w:t>
            </w:r>
            <w:r w:rsidRPr="009E57F7">
              <w:rPr>
                <w:sz w:val="18"/>
                <w:szCs w:val="18"/>
                <w:lang w:val="es-ES_tradnl"/>
              </w:rPr>
              <w:t>Hz).</w:t>
            </w: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lang w:val="es-ES_tradnl"/>
              </w:rPr>
            </w:pPr>
          </w:p>
        </w:tc>
        <w:tc>
          <w:tcPr>
            <w:tcW w:w="1843" w:type="dxa"/>
            <w:vMerge/>
            <w:vAlign w:val="center"/>
          </w:tcPr>
          <w:p w:rsidR="00A65D9B" w:rsidRPr="009E57F7" w:rsidRDefault="00A65D9B" w:rsidP="009E57F7">
            <w:pPr>
              <w:pStyle w:val="Tabletext"/>
              <w:jc w:val="left"/>
              <w:rPr>
                <w:sz w:val="18"/>
                <w:szCs w:val="18"/>
                <w:lang w:val="es-ES_tradnl" w:eastAsia="ko-KR"/>
              </w:rPr>
            </w:pPr>
          </w:p>
        </w:tc>
        <w:tc>
          <w:tcPr>
            <w:tcW w:w="2449" w:type="dxa"/>
            <w:vAlign w:val="center"/>
          </w:tcPr>
          <w:p w:rsidR="00A65D9B" w:rsidRPr="009E57F7" w:rsidRDefault="00A65D9B" w:rsidP="009E57F7">
            <w:pPr>
              <w:pStyle w:val="Tabletext"/>
              <w:jc w:val="center"/>
              <w:rPr>
                <w:rFonts w:eastAsia="GulimChe"/>
                <w:sz w:val="18"/>
                <w:szCs w:val="18"/>
              </w:rPr>
            </w:pPr>
            <w:r w:rsidRPr="009E57F7">
              <w:rPr>
                <w:rFonts w:eastAsia="GulimChe"/>
                <w:sz w:val="18"/>
                <w:szCs w:val="18"/>
                <w:lang w:eastAsia="ko-KR"/>
              </w:rPr>
              <w:t>30-90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72 − 10 log(</w:t>
            </w:r>
            <w:r w:rsidRPr="009E57F7">
              <w:rPr>
                <w:i/>
                <w:iCs/>
                <w:sz w:val="18"/>
                <w:szCs w:val="18"/>
                <w:lang w:eastAsia="ko-KR"/>
              </w:rPr>
              <w:t>f</w:t>
            </w:r>
            <w:r w:rsidRPr="009E57F7">
              <w:rPr>
                <w:sz w:val="18"/>
                <w:szCs w:val="18"/>
                <w:lang w:eastAsia="ko-KR"/>
              </w:rPr>
              <w:t>/30)</w:t>
            </w:r>
            <w:r w:rsidRPr="009E57F7">
              <w:rPr>
                <w:rFonts w:eastAsia="HYHeadLine-Medium"/>
                <w:snapToGrid w:val="0"/>
                <w:sz w:val="18"/>
                <w:szCs w:val="18"/>
              </w:rPr>
              <w:t xml:space="preserve"> dB(</w:t>
            </w:r>
            <w:r w:rsidRPr="009E57F7">
              <w:rPr>
                <w:rFonts w:eastAsia="HYHeadLine-Medium"/>
                <w:snapToGrid w:val="0"/>
                <w:sz w:val="18"/>
                <w:szCs w:val="18"/>
                <w:lang w:val="es-BO"/>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r w:rsidRPr="009E57F7">
              <w:rPr>
                <w:snapToGrid w:val="0"/>
                <w:sz w:val="18"/>
                <w:szCs w:val="18"/>
                <w:vertAlign w:val="superscript"/>
                <w:lang w:eastAsia="ko-KR"/>
              </w:rPr>
              <w:t>2)</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rPr>
            </w:pPr>
            <w:r w:rsidRPr="009E57F7">
              <w:rPr>
                <w:rFonts w:eastAsia="GulimChe"/>
                <w:sz w:val="18"/>
                <w:szCs w:val="18"/>
                <w:lang w:eastAsia="ko-KR"/>
              </w:rPr>
              <w:t>90-110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42 dB(</w:t>
            </w:r>
            <w:r w:rsidRPr="009E57F7">
              <w:rPr>
                <w:rFonts w:eastAsia="HYHeadLine-Medium"/>
                <w:snapToGrid w:val="0"/>
                <w:sz w:val="18"/>
                <w:szCs w:val="18"/>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lang w:eastAsia="ko-KR"/>
              </w:rPr>
            </w:pPr>
            <w:r w:rsidRPr="009E57F7">
              <w:rPr>
                <w:rFonts w:eastAsia="GulimChe"/>
                <w:sz w:val="18"/>
                <w:szCs w:val="18"/>
                <w:lang w:eastAsia="ko-KR"/>
              </w:rPr>
              <w:t>110-135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72 − 10log(f/30) dB(</w:t>
            </w:r>
            <w:r w:rsidRPr="009E57F7">
              <w:rPr>
                <w:rFonts w:eastAsia="HYHeadLine-Medium"/>
                <w:snapToGrid w:val="0"/>
                <w:sz w:val="18"/>
                <w:szCs w:val="18"/>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r w:rsidRPr="009E57F7">
              <w:rPr>
                <w:snapToGrid w:val="0"/>
                <w:sz w:val="18"/>
                <w:szCs w:val="18"/>
                <w:vertAlign w:val="superscript"/>
                <w:lang w:eastAsia="ko-KR"/>
              </w:rPr>
              <w:t>2)</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lang w:eastAsia="ko-KR"/>
              </w:rPr>
            </w:pPr>
            <w:r w:rsidRPr="009E57F7">
              <w:rPr>
                <w:rFonts w:eastAsia="GulimChe"/>
                <w:sz w:val="18"/>
                <w:szCs w:val="18"/>
                <w:lang w:eastAsia="ko-KR"/>
              </w:rPr>
              <w:t>135-140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42 dB(</w:t>
            </w:r>
            <w:r w:rsidRPr="009E57F7">
              <w:rPr>
                <w:rFonts w:eastAsia="HYHeadLine-Medium"/>
                <w:snapToGrid w:val="0"/>
                <w:sz w:val="18"/>
                <w:szCs w:val="18"/>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lang w:eastAsia="ko-KR"/>
              </w:rPr>
            </w:pPr>
            <w:r w:rsidRPr="009E57F7">
              <w:rPr>
                <w:rFonts w:eastAsia="GulimChe"/>
                <w:sz w:val="18"/>
                <w:szCs w:val="18"/>
                <w:lang w:eastAsia="ko-KR"/>
              </w:rPr>
              <w:t>140-148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37,5 dB</w:t>
            </w:r>
            <w:r w:rsidRPr="009E57F7">
              <w:rPr>
                <w:sz w:val="18"/>
                <w:szCs w:val="18"/>
                <w:lang w:val="es-ES_tradnl" w:eastAsia="ko-KR"/>
              </w:rPr>
              <w:t>(</w:t>
            </w:r>
            <w:r w:rsidRPr="009E57F7">
              <w:rPr>
                <w:rFonts w:eastAsia="HYHeadLine-Medium"/>
                <w:snapToGrid w:val="0"/>
                <w:sz w:val="18"/>
                <w:szCs w:val="18"/>
                <w:lang w:val="es-ES_tradnl"/>
              </w:rPr>
              <w:t>μ</w:t>
            </w:r>
            <w:r w:rsidRPr="009E57F7">
              <w:rPr>
                <w:rFonts w:eastAsia="HYHeadLine-Medium"/>
                <w:snapToGrid w:val="0"/>
                <w:sz w:val="18"/>
                <w:szCs w:val="18"/>
                <w:lang w:val="es-ES_tradnl" w:eastAsia="ko-KR"/>
              </w:rPr>
              <w:t>A</w:t>
            </w:r>
            <w:r w:rsidRPr="009E57F7">
              <w:rPr>
                <w:rFonts w:eastAsia="HYHeadLine-Medium"/>
                <w:snapToGrid w:val="0"/>
                <w:sz w:val="18"/>
                <w:szCs w:val="18"/>
                <w:lang w:eastAsia="ko-KR"/>
              </w:rPr>
              <w:t xml:space="preserve">/m) </w:t>
            </w:r>
            <w:r w:rsidRPr="009E57F7">
              <w:rPr>
                <w:snapToGrid w:val="0"/>
                <w:sz w:val="18"/>
                <w:szCs w:val="18"/>
              </w:rPr>
              <w:t xml:space="preserve">@ </w:t>
            </w:r>
            <w:r w:rsidRPr="009E57F7">
              <w:rPr>
                <w:snapToGrid w:val="0"/>
                <w:sz w:val="18"/>
                <w:szCs w:val="18"/>
                <w:lang w:eastAsia="ko-KR"/>
              </w:rPr>
              <w:t>10 m</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r w:rsidR="00A65D9B" w:rsidRPr="009E57F7" w:rsidTr="00F94734">
        <w:trPr>
          <w:cantSplit/>
          <w:jc w:val="center"/>
        </w:trPr>
        <w:tc>
          <w:tcPr>
            <w:tcW w:w="567" w:type="dxa"/>
            <w:vMerge/>
            <w:vAlign w:val="center"/>
          </w:tcPr>
          <w:p w:rsidR="00A65D9B" w:rsidRPr="009E57F7" w:rsidRDefault="00A65D9B" w:rsidP="009E57F7">
            <w:pPr>
              <w:pStyle w:val="Tabletext"/>
              <w:jc w:val="center"/>
              <w:rPr>
                <w:snapToGrid w:val="0"/>
                <w:color w:val="0000FF"/>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49" w:type="dxa"/>
            <w:vAlign w:val="center"/>
          </w:tcPr>
          <w:p w:rsidR="00A65D9B" w:rsidRPr="009E57F7" w:rsidRDefault="00A65D9B" w:rsidP="009E57F7">
            <w:pPr>
              <w:pStyle w:val="Tabletext"/>
              <w:jc w:val="center"/>
              <w:rPr>
                <w:rFonts w:eastAsia="GulimChe"/>
                <w:sz w:val="18"/>
                <w:szCs w:val="18"/>
                <w:lang w:eastAsia="ko-KR"/>
              </w:rPr>
            </w:pPr>
            <w:r w:rsidRPr="009E57F7">
              <w:rPr>
                <w:rFonts w:eastAsia="GulimChe"/>
                <w:sz w:val="18"/>
                <w:szCs w:val="18"/>
                <w:lang w:eastAsia="ko-KR"/>
              </w:rPr>
              <w:t>148-150 kHz</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14,8 dB(</w:t>
            </w:r>
            <w:r w:rsidRPr="009E57F7">
              <w:rPr>
                <w:rFonts w:eastAsia="HYHeadLine-Medium"/>
                <w:snapToGrid w:val="0"/>
                <w:sz w:val="18"/>
                <w:szCs w:val="18"/>
              </w:rPr>
              <w:t>μ</w:t>
            </w:r>
            <w:r w:rsidRPr="009E57F7">
              <w:rPr>
                <w:rFonts w:eastAsia="HYHeadLine-Medium"/>
                <w:snapToGrid w:val="0"/>
                <w:sz w:val="18"/>
                <w:szCs w:val="18"/>
                <w:lang w:eastAsia="ko-KR"/>
              </w:rPr>
              <w:t xml:space="preserve">A/m) </w:t>
            </w:r>
            <w:r w:rsidRPr="009E57F7">
              <w:rPr>
                <w:snapToGrid w:val="0"/>
                <w:sz w:val="18"/>
                <w:szCs w:val="18"/>
              </w:rPr>
              <w:t xml:space="preserve">@ </w:t>
            </w:r>
            <w:r w:rsidRPr="009E57F7">
              <w:rPr>
                <w:snapToGrid w:val="0"/>
                <w:sz w:val="18"/>
                <w:szCs w:val="18"/>
                <w:lang w:eastAsia="ko-KR"/>
              </w:rPr>
              <w:t>10 m</w:t>
            </w:r>
          </w:p>
        </w:tc>
        <w:tc>
          <w:tcPr>
            <w:tcW w:w="2618" w:type="dxa"/>
            <w:vMerge/>
            <w:vAlign w:val="center"/>
          </w:tcPr>
          <w:p w:rsidR="00A65D9B" w:rsidRPr="009E57F7" w:rsidRDefault="00A65D9B" w:rsidP="009E57F7">
            <w:pPr>
              <w:pStyle w:val="Tabletext"/>
              <w:jc w:val="left"/>
              <w:rPr>
                <w:rFonts w:ascii="TimesNewRomanPSMT" w:hAnsi="TimesNewRomanPSMT" w:cs="TimesNewRomanPSMT"/>
                <w:color w:val="0000FF"/>
                <w:sz w:val="18"/>
                <w:szCs w:val="18"/>
                <w:lang w:eastAsia="ko-KR"/>
              </w:rPr>
            </w:pPr>
          </w:p>
        </w:tc>
      </w:tr>
    </w:tbl>
    <w:p w:rsidR="00263F52" w:rsidRDefault="00263F52" w:rsidP="00263F52">
      <w:pPr>
        <w:pStyle w:val="Tablefin"/>
      </w:pPr>
    </w:p>
    <w:p w:rsidR="00263F52" w:rsidRPr="00EA002B" w:rsidRDefault="00263F52" w:rsidP="00263F52">
      <w:pPr>
        <w:pStyle w:val="TableNo"/>
        <w:rPr>
          <w:lang w:eastAsia="ko-KR"/>
        </w:rPr>
      </w:pPr>
      <w:r>
        <w:rPr>
          <w:lang w:eastAsia="ko-KR"/>
        </w:rPr>
        <w:lastRenderedPageBreak/>
        <w:t>CUADRO</w:t>
      </w:r>
      <w:r w:rsidRPr="00EA002B">
        <w:rPr>
          <w:lang w:eastAsia="ko-KR"/>
        </w:rPr>
        <w:t xml:space="preserve"> </w:t>
      </w:r>
      <w:r>
        <w:rPr>
          <w:lang w:eastAsia="ko-KR"/>
        </w:rPr>
        <w:t>22 (</w:t>
      </w:r>
      <w:r w:rsidRPr="00263F52">
        <w:rPr>
          <w:i/>
          <w:iCs/>
          <w:lang w:eastAsia="ko-KR"/>
        </w:rPr>
        <w:t>Continuación</w:t>
      </w:r>
      <w:r>
        <w:rPr>
          <w:lang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3"/>
        <w:gridCol w:w="2451"/>
        <w:gridCol w:w="2160"/>
        <w:gridCol w:w="2619"/>
      </w:tblGrid>
      <w:tr w:rsidR="00263F52" w:rsidRPr="009E57F7" w:rsidTr="00F94734">
        <w:trPr>
          <w:cantSplit/>
          <w:tblHeader/>
          <w:jc w:val="center"/>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63F52" w:rsidRPr="009E57F7" w:rsidRDefault="00263F52" w:rsidP="00263F52">
            <w:pPr>
              <w:pStyle w:val="Tablehead"/>
              <w:rPr>
                <w:snapToGrid w:val="0"/>
                <w:sz w:val="18"/>
                <w:lang w:eastAsia="ko-KR"/>
              </w:rPr>
            </w:pPr>
            <w:r w:rsidRPr="009E57F7">
              <w:rPr>
                <w:snapToGrid w:val="0"/>
                <w:sz w:val="18"/>
                <w:szCs w:val="18"/>
                <w:lang w:eastAsia="ko-KR"/>
              </w:rPr>
              <w:t>N</w:t>
            </w:r>
            <w:r w:rsidR="004A46A3">
              <w:rPr>
                <w:lang w:val="es-ES_tradnl"/>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63F52" w:rsidRPr="009E57F7" w:rsidRDefault="00263F52" w:rsidP="00263F52">
            <w:pPr>
              <w:pStyle w:val="Tablehead"/>
              <w:rPr>
                <w:snapToGrid w:val="0"/>
                <w:sz w:val="18"/>
                <w:lang w:eastAsia="ko-KR"/>
              </w:rPr>
            </w:pPr>
            <w:r w:rsidRPr="009E57F7">
              <w:rPr>
                <w:snapToGrid w:val="0"/>
                <w:sz w:val="18"/>
                <w:szCs w:val="18"/>
              </w:rPr>
              <w:t>Aplicaciones</w:t>
            </w:r>
          </w:p>
        </w:tc>
        <w:tc>
          <w:tcPr>
            <w:tcW w:w="24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63F52" w:rsidRPr="009E57F7" w:rsidRDefault="00263F52" w:rsidP="00263F52">
            <w:pPr>
              <w:pStyle w:val="Tablehead"/>
              <w:rPr>
                <w:snapToGrid w:val="0"/>
                <w:sz w:val="18"/>
                <w:lang w:val="es-ES_tradnl"/>
              </w:rPr>
            </w:pPr>
            <w:r w:rsidRPr="009E57F7">
              <w:rPr>
                <w:sz w:val="18"/>
                <w:szCs w:val="18"/>
                <w:lang w:val="es-ES_tradnl"/>
              </w:rPr>
              <w:t>Bandas de frecuencias/</w:t>
            </w:r>
            <w:r>
              <w:rPr>
                <w:sz w:val="18"/>
                <w:szCs w:val="18"/>
                <w:lang w:val="es-ES_tradnl"/>
              </w:rPr>
              <w:br/>
            </w:r>
            <w:r w:rsidRPr="009E57F7">
              <w:rPr>
                <w:sz w:val="18"/>
                <w:szCs w:val="18"/>
                <w:lang w:val="es-ES_tradnl"/>
              </w:rPr>
              <w:t>frecuencias</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63F52" w:rsidRPr="009E57F7" w:rsidRDefault="004D6B69" w:rsidP="00263F52">
            <w:pPr>
              <w:pStyle w:val="Tablehead"/>
              <w:rPr>
                <w:snapToGrid w:val="0"/>
                <w:sz w:val="18"/>
                <w:lang w:val="es-ES_tradnl"/>
              </w:rPr>
            </w:pPr>
            <w:r w:rsidRPr="009E57F7">
              <w:rPr>
                <w:snapToGrid w:val="0"/>
                <w:sz w:val="18"/>
                <w:szCs w:val="18"/>
                <w:lang w:val="es-ES_tradnl"/>
              </w:rPr>
              <w:t>Máxima intensidad de</w:t>
            </w:r>
            <w:r>
              <w:rPr>
                <w:snapToGrid w:val="0"/>
                <w:sz w:val="18"/>
                <w:szCs w:val="18"/>
                <w:lang w:val="es-ES_tradnl"/>
              </w:rPr>
              <w:t> </w:t>
            </w:r>
            <w:r w:rsidRPr="009E57F7">
              <w:rPr>
                <w:snapToGrid w:val="0"/>
                <w:sz w:val="18"/>
                <w:szCs w:val="18"/>
                <w:lang w:val="es-ES_tradnl"/>
              </w:rPr>
              <w:t>campo/Potencia de</w:t>
            </w:r>
            <w:r>
              <w:rPr>
                <w:snapToGrid w:val="0"/>
                <w:sz w:val="18"/>
                <w:szCs w:val="18"/>
                <w:lang w:val="es-ES_tradnl"/>
              </w:rPr>
              <w:t> </w:t>
            </w:r>
            <w:r w:rsidRPr="009E57F7">
              <w:rPr>
                <w:snapToGrid w:val="0"/>
                <w:sz w:val="18"/>
                <w:szCs w:val="18"/>
                <w:lang w:val="es-ES_tradnl"/>
              </w:rPr>
              <w:t>salida de RF</w:t>
            </w:r>
          </w:p>
        </w:tc>
        <w:tc>
          <w:tcPr>
            <w:tcW w:w="26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63F52" w:rsidRPr="009E57F7" w:rsidRDefault="00263F52" w:rsidP="00263F52">
            <w:pPr>
              <w:pStyle w:val="Tablehead"/>
              <w:rPr>
                <w:snapToGrid w:val="0"/>
                <w:sz w:val="18"/>
                <w:lang w:val="es-ES_tradnl" w:eastAsia="ko-KR"/>
              </w:rPr>
            </w:pPr>
            <w:r w:rsidRPr="009E57F7">
              <w:rPr>
                <w:snapToGrid w:val="0"/>
                <w:sz w:val="18"/>
                <w:szCs w:val="18"/>
                <w:lang w:val="es-ES_tradnl"/>
              </w:rPr>
              <w:t>Observaciones</w:t>
            </w:r>
          </w:p>
        </w:tc>
      </w:tr>
      <w:tr w:rsidR="00A65D9B" w:rsidRPr="009E57F7" w:rsidTr="00F94734">
        <w:trPr>
          <w:cantSplit/>
          <w:jc w:val="center"/>
        </w:trPr>
        <w:tc>
          <w:tcPr>
            <w:tcW w:w="566" w:type="dxa"/>
            <w:vMerge w:val="restart"/>
            <w:vAlign w:val="center"/>
          </w:tcPr>
          <w:p w:rsidR="00A65D9B" w:rsidRPr="009E57F7" w:rsidRDefault="00A65D9B" w:rsidP="009E57F7">
            <w:pPr>
              <w:pStyle w:val="Tabletext"/>
              <w:jc w:val="center"/>
              <w:rPr>
                <w:snapToGrid w:val="0"/>
                <w:sz w:val="18"/>
                <w:szCs w:val="18"/>
              </w:rPr>
            </w:pPr>
            <w:r w:rsidRPr="009E57F7">
              <w:rPr>
                <w:snapToGrid w:val="0"/>
                <w:sz w:val="18"/>
                <w:szCs w:val="18"/>
              </w:rPr>
              <w:t>3</w:t>
            </w:r>
          </w:p>
        </w:tc>
        <w:tc>
          <w:tcPr>
            <w:tcW w:w="1843" w:type="dxa"/>
            <w:vMerge w:val="restart"/>
            <w:vAlign w:val="center"/>
          </w:tcPr>
          <w:p w:rsidR="00A65D9B" w:rsidRPr="009E57F7" w:rsidRDefault="00A65D9B" w:rsidP="009E57F7">
            <w:pPr>
              <w:pStyle w:val="Tabletext"/>
              <w:jc w:val="left"/>
              <w:rPr>
                <w:sz w:val="18"/>
                <w:szCs w:val="18"/>
                <w:lang w:val="es-ES_tradnl" w:eastAsia="ko-KR"/>
              </w:rPr>
            </w:pPr>
            <w:r w:rsidRPr="009E57F7">
              <w:rPr>
                <w:sz w:val="18"/>
                <w:szCs w:val="18"/>
                <w:lang w:val="es-ES_tradnl" w:eastAsia="ko-KR"/>
              </w:rPr>
              <w:t xml:space="preserve">Controlador radioeléctrico para modelos de automóviles y modelos de barcos </w:t>
            </w:r>
          </w:p>
        </w:tc>
        <w:tc>
          <w:tcPr>
            <w:tcW w:w="2451" w:type="dxa"/>
            <w:vAlign w:val="center"/>
          </w:tcPr>
          <w:p w:rsidR="00A65D9B" w:rsidRPr="009E57F7" w:rsidRDefault="00A65D9B" w:rsidP="005F0FCC">
            <w:pPr>
              <w:pStyle w:val="Tabletext"/>
              <w:jc w:val="center"/>
              <w:rPr>
                <w:rFonts w:eastAsia="GulimChe"/>
                <w:sz w:val="18"/>
                <w:szCs w:val="18"/>
              </w:rPr>
            </w:pPr>
            <w:r w:rsidRPr="009E57F7">
              <w:rPr>
                <w:rFonts w:eastAsia="GulimChe"/>
                <w:sz w:val="18"/>
                <w:szCs w:val="18"/>
              </w:rPr>
              <w:t xml:space="preserve">26,995, </w:t>
            </w:r>
            <w:r w:rsidRPr="009E57F7">
              <w:rPr>
                <w:rFonts w:eastAsia="GulimChe"/>
                <w:sz w:val="18"/>
                <w:szCs w:val="18"/>
                <w:lang w:eastAsia="ko-KR"/>
              </w:rPr>
              <w:t>…,</w:t>
            </w:r>
            <w:r w:rsidRPr="009E57F7">
              <w:rPr>
                <w:rFonts w:eastAsia="GulimChe"/>
                <w:sz w:val="18"/>
                <w:szCs w:val="18"/>
              </w:rPr>
              <w:t xml:space="preserve"> 27,195</w:t>
            </w:r>
            <w:r w:rsidRPr="009E57F7">
              <w:rPr>
                <w:rFonts w:eastAsia="GulimChe"/>
                <w:sz w:val="18"/>
                <w:szCs w:val="18"/>
                <w:lang w:eastAsia="ko-KR"/>
              </w:rPr>
              <w:t> </w:t>
            </w:r>
            <w:proofErr w:type="gramStart"/>
            <w:r w:rsidRPr="009E57F7">
              <w:rPr>
                <w:rFonts w:eastAsia="GulimChe"/>
                <w:sz w:val="18"/>
                <w:szCs w:val="18"/>
                <w:lang w:eastAsia="ko-KR"/>
              </w:rPr>
              <w:t>MHz</w:t>
            </w:r>
            <w:proofErr w:type="gramEnd"/>
            <w:r w:rsidRPr="009E57F7">
              <w:rPr>
                <w:rFonts w:eastAsia="GulimChe"/>
                <w:sz w:val="18"/>
                <w:szCs w:val="18"/>
                <w:lang w:eastAsia="ko-KR"/>
              </w:rPr>
              <w:br/>
              <w:t>(5 canales, 50 kHz de</w:t>
            </w:r>
            <w:r w:rsidR="005F0FCC">
              <w:rPr>
                <w:rFonts w:eastAsia="GulimChe"/>
                <w:sz w:val="18"/>
                <w:szCs w:val="18"/>
                <w:lang w:eastAsia="ko-KR"/>
              </w:rPr>
              <w:t> </w:t>
            </w:r>
            <w:r w:rsidRPr="009E57F7">
              <w:rPr>
                <w:rFonts w:eastAsia="GulimChe"/>
                <w:sz w:val="18"/>
                <w:szCs w:val="18"/>
                <w:lang w:eastAsia="ko-KR"/>
              </w:rPr>
              <w:t>separación)</w:t>
            </w:r>
          </w:p>
        </w:tc>
        <w:tc>
          <w:tcPr>
            <w:tcW w:w="2160" w:type="dxa"/>
            <w:vAlign w:val="center"/>
          </w:tcPr>
          <w:p w:rsidR="00A65D9B" w:rsidRPr="009E57F7" w:rsidRDefault="00A65D9B" w:rsidP="009E57F7">
            <w:pPr>
              <w:pStyle w:val="Tabletext"/>
              <w:jc w:val="center"/>
              <w:rPr>
                <w:sz w:val="18"/>
                <w:szCs w:val="18"/>
                <w:lang w:eastAsia="ko-KR"/>
              </w:rPr>
            </w:pPr>
            <w:r w:rsidRPr="009E57F7">
              <w:rPr>
                <w:sz w:val="18"/>
                <w:szCs w:val="18"/>
                <w:lang w:eastAsia="ko-KR"/>
              </w:rPr>
              <w:t>10 mV/m @10 m</w:t>
            </w:r>
          </w:p>
        </w:tc>
        <w:tc>
          <w:tcPr>
            <w:tcW w:w="2619" w:type="dxa"/>
            <w:vMerge w:val="restart"/>
            <w:vAlign w:val="center"/>
          </w:tcPr>
          <w:p w:rsidR="00A65D9B" w:rsidRPr="009E57F7" w:rsidRDefault="00A65D9B" w:rsidP="009E57F7">
            <w:pPr>
              <w:pStyle w:val="Tabletext"/>
              <w:jc w:val="left"/>
              <w:rPr>
                <w:rFonts w:ascii="TimesNewRomanPSMT" w:hAnsi="TimesNewRomanPSMT" w:cs="TimesNewRomanPSMT"/>
                <w:sz w:val="18"/>
                <w:szCs w:val="18"/>
                <w:lang w:eastAsia="ko-KR"/>
              </w:rPr>
            </w:pPr>
          </w:p>
        </w:tc>
      </w:tr>
      <w:tr w:rsidR="00A65D9B" w:rsidRPr="009E57F7" w:rsidTr="00F94734">
        <w:trPr>
          <w:cantSplit/>
          <w:jc w:val="center"/>
        </w:trPr>
        <w:tc>
          <w:tcPr>
            <w:tcW w:w="566" w:type="dxa"/>
            <w:vMerge/>
            <w:vAlign w:val="center"/>
          </w:tcPr>
          <w:p w:rsidR="00A65D9B" w:rsidRPr="009E57F7" w:rsidRDefault="00A65D9B" w:rsidP="009E57F7">
            <w:pPr>
              <w:pStyle w:val="Tabletext"/>
              <w:jc w:val="center"/>
              <w:rPr>
                <w:snapToGrid w:val="0"/>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51" w:type="dxa"/>
            <w:vAlign w:val="center"/>
          </w:tcPr>
          <w:p w:rsidR="00A65D9B" w:rsidRPr="009E57F7" w:rsidRDefault="00A65D9B" w:rsidP="005F0FCC">
            <w:pPr>
              <w:pStyle w:val="Tabletext"/>
              <w:jc w:val="center"/>
              <w:rPr>
                <w:rFonts w:eastAsia="GulimChe"/>
                <w:sz w:val="18"/>
                <w:szCs w:val="18"/>
                <w:lang w:val="es-ES_tradnl" w:eastAsia="ko-KR"/>
              </w:rPr>
            </w:pPr>
            <w:r w:rsidRPr="009E57F7">
              <w:rPr>
                <w:rFonts w:eastAsia="GulimChe"/>
                <w:sz w:val="18"/>
                <w:szCs w:val="18"/>
                <w:lang w:val="es-ES_tradnl"/>
              </w:rPr>
              <w:t xml:space="preserve">40,255, </w:t>
            </w:r>
            <w:r w:rsidRPr="009E57F7">
              <w:rPr>
                <w:rFonts w:eastAsia="GulimChe"/>
                <w:sz w:val="18"/>
                <w:szCs w:val="18"/>
                <w:lang w:val="es-ES_tradnl" w:eastAsia="ko-KR"/>
              </w:rPr>
              <w:t xml:space="preserve">…, </w:t>
            </w:r>
            <w:r w:rsidRPr="009E57F7">
              <w:rPr>
                <w:rFonts w:eastAsia="GulimChe"/>
                <w:sz w:val="18"/>
                <w:szCs w:val="18"/>
                <w:lang w:val="es-ES_tradnl"/>
              </w:rPr>
              <w:t>40,495</w:t>
            </w:r>
            <w:r w:rsidRPr="009E57F7">
              <w:rPr>
                <w:rFonts w:eastAsia="GulimChe"/>
                <w:sz w:val="18"/>
                <w:szCs w:val="18"/>
                <w:lang w:val="es-ES_tradnl" w:eastAsia="ko-KR"/>
              </w:rPr>
              <w:t xml:space="preserve"> MHz </w:t>
            </w:r>
            <w:r w:rsidRPr="009E57F7">
              <w:rPr>
                <w:rFonts w:eastAsia="GulimChe"/>
                <w:sz w:val="18"/>
                <w:szCs w:val="18"/>
                <w:lang w:val="es-ES_tradnl" w:eastAsia="ko-KR"/>
              </w:rPr>
              <w:br/>
              <w:t>(13 canales, 20 kHz de</w:t>
            </w:r>
            <w:r w:rsidR="005F0FCC">
              <w:rPr>
                <w:rFonts w:eastAsia="GulimChe"/>
                <w:sz w:val="18"/>
                <w:szCs w:val="18"/>
                <w:lang w:val="es-ES_tradnl" w:eastAsia="ko-KR"/>
              </w:rPr>
              <w:t> </w:t>
            </w:r>
            <w:r w:rsidRPr="009E57F7">
              <w:rPr>
                <w:rFonts w:eastAsia="GulimChe"/>
                <w:sz w:val="18"/>
                <w:szCs w:val="18"/>
                <w:lang w:val="es-ES_tradnl" w:eastAsia="ko-KR"/>
              </w:rPr>
              <w:t>separación)</w:t>
            </w:r>
          </w:p>
        </w:tc>
        <w:tc>
          <w:tcPr>
            <w:tcW w:w="2160" w:type="dxa"/>
            <w:vAlign w:val="center"/>
          </w:tcPr>
          <w:p w:rsidR="00A65D9B" w:rsidRPr="009E57F7" w:rsidRDefault="00A65D9B" w:rsidP="009E57F7">
            <w:pPr>
              <w:pStyle w:val="Tabletext"/>
              <w:jc w:val="center"/>
              <w:rPr>
                <w:sz w:val="18"/>
                <w:szCs w:val="18"/>
                <w:lang w:val="es-ES_tradnl" w:eastAsia="ko-KR"/>
              </w:rPr>
            </w:pPr>
            <w:r w:rsidRPr="009E57F7">
              <w:rPr>
                <w:sz w:val="18"/>
                <w:szCs w:val="18"/>
                <w:lang w:val="es-ES_tradnl" w:eastAsia="ko-KR"/>
              </w:rPr>
              <w:t>10 mV/m @10 m</w:t>
            </w:r>
          </w:p>
        </w:tc>
        <w:tc>
          <w:tcPr>
            <w:tcW w:w="2619" w:type="dxa"/>
            <w:vMerge/>
            <w:vAlign w:val="center"/>
          </w:tcPr>
          <w:p w:rsidR="00A65D9B" w:rsidRPr="009E57F7" w:rsidRDefault="00A65D9B" w:rsidP="009E57F7">
            <w:pPr>
              <w:pStyle w:val="Tabletext"/>
              <w:jc w:val="left"/>
              <w:rPr>
                <w:rFonts w:ascii="TimesNewRomanPSMT" w:hAnsi="TimesNewRomanPSMT" w:cs="TimesNewRomanPSMT"/>
                <w:sz w:val="18"/>
                <w:szCs w:val="18"/>
                <w:lang w:val="es-ES_tradnl" w:eastAsia="ko-KR"/>
              </w:rPr>
            </w:pPr>
          </w:p>
        </w:tc>
      </w:tr>
      <w:tr w:rsidR="00A65D9B" w:rsidRPr="009E57F7" w:rsidTr="00F94734">
        <w:trPr>
          <w:cantSplit/>
          <w:jc w:val="center"/>
        </w:trPr>
        <w:tc>
          <w:tcPr>
            <w:tcW w:w="566" w:type="dxa"/>
            <w:vMerge/>
            <w:vAlign w:val="center"/>
          </w:tcPr>
          <w:p w:rsidR="00A65D9B" w:rsidRPr="009E57F7" w:rsidRDefault="00A65D9B" w:rsidP="009E57F7">
            <w:pPr>
              <w:pStyle w:val="Tabletext"/>
              <w:jc w:val="center"/>
              <w:rPr>
                <w:snapToGrid w:val="0"/>
                <w:sz w:val="18"/>
                <w:szCs w:val="18"/>
                <w:lang w:val="es-ES_tradnl"/>
              </w:rPr>
            </w:pPr>
          </w:p>
        </w:tc>
        <w:tc>
          <w:tcPr>
            <w:tcW w:w="1843" w:type="dxa"/>
            <w:vMerge/>
            <w:vAlign w:val="center"/>
          </w:tcPr>
          <w:p w:rsidR="00A65D9B" w:rsidRPr="009E57F7" w:rsidRDefault="00A65D9B" w:rsidP="009E57F7">
            <w:pPr>
              <w:pStyle w:val="Tabletext"/>
              <w:jc w:val="left"/>
              <w:rPr>
                <w:sz w:val="18"/>
                <w:szCs w:val="18"/>
                <w:lang w:val="es-ES_tradnl" w:eastAsia="ko-KR"/>
              </w:rPr>
            </w:pPr>
          </w:p>
        </w:tc>
        <w:tc>
          <w:tcPr>
            <w:tcW w:w="2451" w:type="dxa"/>
            <w:vAlign w:val="center"/>
          </w:tcPr>
          <w:p w:rsidR="00A65D9B" w:rsidRPr="009E57F7" w:rsidRDefault="00A65D9B" w:rsidP="005F0FCC">
            <w:pPr>
              <w:pStyle w:val="Tabletext"/>
              <w:jc w:val="center"/>
              <w:rPr>
                <w:sz w:val="18"/>
                <w:szCs w:val="18"/>
                <w:lang w:val="es-ES_tradnl" w:eastAsia="ko-KR"/>
              </w:rPr>
            </w:pPr>
            <w:r w:rsidRPr="009E57F7">
              <w:rPr>
                <w:rFonts w:eastAsia="GulimChe"/>
                <w:sz w:val="18"/>
                <w:szCs w:val="18"/>
                <w:lang w:val="es-ES_tradnl"/>
              </w:rPr>
              <w:t xml:space="preserve">75,630, </w:t>
            </w:r>
            <w:r w:rsidRPr="009E57F7">
              <w:rPr>
                <w:rFonts w:eastAsia="GulimChe"/>
                <w:sz w:val="18"/>
                <w:szCs w:val="18"/>
                <w:lang w:val="es-ES_tradnl" w:eastAsia="ko-KR"/>
              </w:rPr>
              <w:t>...,</w:t>
            </w:r>
            <w:r w:rsidRPr="009E57F7">
              <w:rPr>
                <w:rFonts w:eastAsia="GulimChe"/>
                <w:sz w:val="18"/>
                <w:szCs w:val="18"/>
                <w:lang w:val="es-ES_tradnl"/>
              </w:rPr>
              <w:t xml:space="preserve"> 75.790</w:t>
            </w:r>
            <w:r w:rsidRPr="009E57F7">
              <w:rPr>
                <w:rFonts w:eastAsia="GulimChe"/>
                <w:sz w:val="18"/>
                <w:szCs w:val="18"/>
                <w:lang w:val="es-ES_tradnl" w:eastAsia="ko-KR"/>
              </w:rPr>
              <w:t xml:space="preserve"> MHz </w:t>
            </w:r>
            <w:r w:rsidRPr="009E57F7">
              <w:rPr>
                <w:rFonts w:eastAsia="GulimChe"/>
                <w:sz w:val="18"/>
                <w:szCs w:val="18"/>
                <w:lang w:val="es-ES_tradnl" w:eastAsia="ko-KR"/>
              </w:rPr>
              <w:br/>
              <w:t>(9 canales, 20 kHz de</w:t>
            </w:r>
            <w:r w:rsidR="005F0FCC">
              <w:rPr>
                <w:rFonts w:eastAsia="GulimChe"/>
                <w:sz w:val="18"/>
                <w:szCs w:val="18"/>
                <w:lang w:val="es-ES_tradnl" w:eastAsia="ko-KR"/>
              </w:rPr>
              <w:t> </w:t>
            </w:r>
            <w:r w:rsidRPr="009E57F7">
              <w:rPr>
                <w:rFonts w:eastAsia="GulimChe"/>
                <w:sz w:val="18"/>
                <w:szCs w:val="18"/>
                <w:lang w:val="es-ES_tradnl" w:eastAsia="ko-KR"/>
              </w:rPr>
              <w:t>separación)</w:t>
            </w:r>
          </w:p>
        </w:tc>
        <w:tc>
          <w:tcPr>
            <w:tcW w:w="2160" w:type="dxa"/>
            <w:vAlign w:val="center"/>
          </w:tcPr>
          <w:p w:rsidR="00A65D9B" w:rsidRPr="009E57F7" w:rsidRDefault="00A65D9B" w:rsidP="009E57F7">
            <w:pPr>
              <w:pStyle w:val="Tabletext"/>
              <w:jc w:val="center"/>
              <w:rPr>
                <w:sz w:val="18"/>
                <w:szCs w:val="18"/>
                <w:lang w:val="es-ES_tradnl" w:eastAsia="ko-KR"/>
              </w:rPr>
            </w:pPr>
            <w:r w:rsidRPr="009E57F7">
              <w:rPr>
                <w:sz w:val="18"/>
                <w:szCs w:val="18"/>
                <w:lang w:val="es-ES_tradnl" w:eastAsia="ko-KR"/>
              </w:rPr>
              <w:t>10 mV/m @10 m</w:t>
            </w:r>
          </w:p>
        </w:tc>
        <w:tc>
          <w:tcPr>
            <w:tcW w:w="2619" w:type="dxa"/>
            <w:vMerge/>
            <w:vAlign w:val="center"/>
          </w:tcPr>
          <w:p w:rsidR="00A65D9B" w:rsidRPr="009E57F7" w:rsidRDefault="00A65D9B" w:rsidP="009E57F7">
            <w:pPr>
              <w:pStyle w:val="Tabletext"/>
              <w:jc w:val="left"/>
              <w:rPr>
                <w:rFonts w:ascii="TimesNewRomanPSMT" w:hAnsi="TimesNewRomanPSMT" w:cs="TimesNewRomanPSMT"/>
                <w:sz w:val="18"/>
                <w:szCs w:val="18"/>
                <w:lang w:val="es-ES_tradnl" w:eastAsia="ko-KR"/>
              </w:rPr>
            </w:pPr>
          </w:p>
        </w:tc>
      </w:tr>
      <w:tr w:rsidR="00A65D9B" w:rsidRPr="009E57F7" w:rsidTr="00F94734">
        <w:trPr>
          <w:cantSplit/>
          <w:jc w:val="center"/>
        </w:trPr>
        <w:tc>
          <w:tcPr>
            <w:tcW w:w="566" w:type="dxa"/>
            <w:vMerge w:val="restart"/>
            <w:vAlign w:val="center"/>
          </w:tcPr>
          <w:p w:rsidR="00A65D9B" w:rsidRPr="009E57F7" w:rsidRDefault="00A65D9B" w:rsidP="009E57F7">
            <w:pPr>
              <w:pStyle w:val="Tabletext"/>
              <w:jc w:val="center"/>
              <w:rPr>
                <w:snapToGrid w:val="0"/>
                <w:sz w:val="18"/>
                <w:szCs w:val="18"/>
                <w:lang w:val="es-ES_tradnl"/>
              </w:rPr>
            </w:pPr>
            <w:r w:rsidRPr="009E57F7">
              <w:rPr>
                <w:snapToGrid w:val="0"/>
                <w:sz w:val="18"/>
                <w:szCs w:val="18"/>
                <w:lang w:val="es-ES_tradnl"/>
              </w:rPr>
              <w:t>4</w:t>
            </w:r>
          </w:p>
        </w:tc>
        <w:tc>
          <w:tcPr>
            <w:tcW w:w="1843" w:type="dxa"/>
            <w:vMerge w:val="restart"/>
            <w:vAlign w:val="center"/>
          </w:tcPr>
          <w:p w:rsidR="00A65D9B" w:rsidRPr="009E57F7" w:rsidRDefault="00A65D9B" w:rsidP="009E57F7">
            <w:pPr>
              <w:pStyle w:val="Tabletext"/>
              <w:jc w:val="left"/>
              <w:rPr>
                <w:sz w:val="18"/>
                <w:szCs w:val="18"/>
                <w:lang w:val="es-ES_tradnl" w:eastAsia="ko-KR"/>
              </w:rPr>
            </w:pPr>
            <w:r w:rsidRPr="009E57F7">
              <w:rPr>
                <w:sz w:val="18"/>
                <w:szCs w:val="18"/>
                <w:lang w:val="es-ES_tradnl" w:eastAsia="ko-KR"/>
              </w:rPr>
              <w:t>Controlador radioeléctrico para modelos de aviones</w:t>
            </w:r>
          </w:p>
        </w:tc>
        <w:tc>
          <w:tcPr>
            <w:tcW w:w="2451" w:type="dxa"/>
            <w:vAlign w:val="center"/>
          </w:tcPr>
          <w:p w:rsidR="00A65D9B" w:rsidRPr="009E57F7" w:rsidRDefault="00A65D9B" w:rsidP="005F0FCC">
            <w:pPr>
              <w:pStyle w:val="Tabletext"/>
              <w:jc w:val="center"/>
              <w:rPr>
                <w:rFonts w:eastAsia="GulimChe"/>
                <w:sz w:val="18"/>
                <w:szCs w:val="18"/>
                <w:lang w:val="es-ES_tradnl" w:eastAsia="ko-KR"/>
              </w:rPr>
            </w:pPr>
            <w:r w:rsidRPr="009E57F7">
              <w:rPr>
                <w:rFonts w:eastAsia="GulimChe"/>
                <w:sz w:val="18"/>
                <w:szCs w:val="18"/>
                <w:lang w:val="es-ES_tradnl"/>
              </w:rPr>
              <w:t xml:space="preserve">40,715, </w:t>
            </w:r>
            <w:r w:rsidRPr="009E57F7">
              <w:rPr>
                <w:rFonts w:eastAsia="GulimChe"/>
                <w:sz w:val="18"/>
                <w:szCs w:val="18"/>
                <w:lang w:val="es-ES_tradnl" w:eastAsia="ko-KR"/>
              </w:rPr>
              <w:t xml:space="preserve">..., </w:t>
            </w:r>
            <w:r w:rsidRPr="009E57F7">
              <w:rPr>
                <w:rFonts w:eastAsia="GulimChe"/>
                <w:sz w:val="18"/>
                <w:szCs w:val="18"/>
                <w:lang w:val="es-ES_tradnl"/>
              </w:rPr>
              <w:t>40,995</w:t>
            </w:r>
            <w:r w:rsidRPr="009E57F7">
              <w:rPr>
                <w:rFonts w:eastAsia="GulimChe"/>
                <w:sz w:val="18"/>
                <w:szCs w:val="18"/>
                <w:lang w:val="es-ES_tradnl" w:eastAsia="ko-KR"/>
              </w:rPr>
              <w:t xml:space="preserve"> MHz </w:t>
            </w:r>
            <w:r w:rsidRPr="009E57F7">
              <w:rPr>
                <w:rFonts w:eastAsia="GulimChe"/>
                <w:sz w:val="18"/>
                <w:szCs w:val="18"/>
                <w:lang w:val="es-ES_tradnl" w:eastAsia="ko-KR"/>
              </w:rPr>
              <w:br/>
              <w:t>(15 canales, 20 kHz de</w:t>
            </w:r>
            <w:r w:rsidR="005F0FCC">
              <w:rPr>
                <w:rFonts w:eastAsia="GulimChe"/>
                <w:b/>
                <w:sz w:val="18"/>
                <w:szCs w:val="18"/>
                <w:lang w:val="es-ES_tradnl" w:eastAsia="ko-KR"/>
              </w:rPr>
              <w:t> </w:t>
            </w:r>
            <w:r w:rsidRPr="009E57F7">
              <w:rPr>
                <w:rFonts w:eastAsia="GulimChe"/>
                <w:sz w:val="18"/>
                <w:szCs w:val="18"/>
                <w:lang w:val="es-ES_tradnl" w:eastAsia="ko-KR"/>
              </w:rPr>
              <w:t>separación)</w:t>
            </w:r>
          </w:p>
        </w:tc>
        <w:tc>
          <w:tcPr>
            <w:tcW w:w="2160" w:type="dxa"/>
            <w:vMerge w:val="restart"/>
            <w:vAlign w:val="center"/>
          </w:tcPr>
          <w:p w:rsidR="00A65D9B" w:rsidRPr="009E57F7" w:rsidRDefault="00A65D9B" w:rsidP="009E57F7">
            <w:pPr>
              <w:pStyle w:val="Tabletext"/>
              <w:jc w:val="center"/>
              <w:rPr>
                <w:rFonts w:eastAsia="SimSun"/>
                <w:sz w:val="18"/>
                <w:szCs w:val="18"/>
                <w:lang w:eastAsia="zh-CN"/>
              </w:rPr>
            </w:pPr>
            <w:r w:rsidRPr="009E57F7">
              <w:rPr>
                <w:sz w:val="18"/>
                <w:szCs w:val="18"/>
                <w:lang w:eastAsia="ko-KR"/>
              </w:rPr>
              <w:t>10 mV/m @10 m</w:t>
            </w:r>
          </w:p>
        </w:tc>
        <w:tc>
          <w:tcPr>
            <w:tcW w:w="2619" w:type="dxa"/>
            <w:vMerge w:val="restart"/>
            <w:vAlign w:val="center"/>
          </w:tcPr>
          <w:p w:rsidR="00A65D9B" w:rsidRPr="009E57F7" w:rsidRDefault="00A65D9B" w:rsidP="009E57F7">
            <w:pPr>
              <w:pStyle w:val="Tabletext"/>
              <w:jc w:val="left"/>
              <w:rPr>
                <w:rFonts w:ascii="TimesNewRomanPSMT" w:hAnsi="TimesNewRomanPSMT" w:cs="TimesNewRomanPSMT"/>
                <w:sz w:val="18"/>
                <w:szCs w:val="18"/>
                <w:lang w:eastAsia="ko-KR"/>
              </w:rPr>
            </w:pPr>
          </w:p>
        </w:tc>
      </w:tr>
      <w:tr w:rsidR="00A65D9B" w:rsidRPr="009E57F7" w:rsidTr="00F94734">
        <w:trPr>
          <w:cantSplit/>
          <w:jc w:val="center"/>
        </w:trPr>
        <w:tc>
          <w:tcPr>
            <w:tcW w:w="566" w:type="dxa"/>
            <w:vMerge/>
            <w:vAlign w:val="center"/>
          </w:tcPr>
          <w:p w:rsidR="00A65D9B" w:rsidRPr="009E57F7" w:rsidRDefault="00A65D9B" w:rsidP="009E57F7">
            <w:pPr>
              <w:pStyle w:val="Tabletext"/>
              <w:jc w:val="center"/>
              <w:rPr>
                <w:snapToGrid w:val="0"/>
                <w:sz w:val="18"/>
                <w:szCs w:val="18"/>
              </w:rPr>
            </w:pPr>
          </w:p>
        </w:tc>
        <w:tc>
          <w:tcPr>
            <w:tcW w:w="1843" w:type="dxa"/>
            <w:vMerge/>
            <w:vAlign w:val="center"/>
          </w:tcPr>
          <w:p w:rsidR="00A65D9B" w:rsidRPr="009E57F7" w:rsidRDefault="00A65D9B" w:rsidP="009E57F7">
            <w:pPr>
              <w:pStyle w:val="Tabletext"/>
              <w:jc w:val="left"/>
              <w:rPr>
                <w:sz w:val="18"/>
                <w:szCs w:val="18"/>
                <w:lang w:eastAsia="ko-KR"/>
              </w:rPr>
            </w:pPr>
          </w:p>
        </w:tc>
        <w:tc>
          <w:tcPr>
            <w:tcW w:w="2451" w:type="dxa"/>
            <w:vAlign w:val="center"/>
          </w:tcPr>
          <w:p w:rsidR="00A65D9B" w:rsidRPr="009E57F7" w:rsidRDefault="00A65D9B" w:rsidP="005F0FCC">
            <w:pPr>
              <w:pStyle w:val="Tabletext"/>
              <w:jc w:val="center"/>
              <w:rPr>
                <w:rFonts w:eastAsia="GulimChe"/>
                <w:sz w:val="18"/>
                <w:szCs w:val="18"/>
                <w:lang w:val="es-ES_tradnl"/>
              </w:rPr>
            </w:pPr>
            <w:r w:rsidRPr="009E57F7">
              <w:rPr>
                <w:rFonts w:eastAsia="GulimChe"/>
                <w:sz w:val="18"/>
                <w:szCs w:val="18"/>
                <w:lang w:val="es-ES_tradnl"/>
              </w:rPr>
              <w:t xml:space="preserve">72,630, </w:t>
            </w:r>
            <w:r w:rsidRPr="009E57F7">
              <w:rPr>
                <w:rFonts w:eastAsia="GulimChe"/>
                <w:sz w:val="18"/>
                <w:szCs w:val="18"/>
                <w:lang w:val="es-ES_tradnl" w:eastAsia="ko-KR"/>
              </w:rPr>
              <w:t>…,</w:t>
            </w:r>
            <w:r w:rsidRPr="009E57F7">
              <w:rPr>
                <w:rFonts w:eastAsia="GulimChe"/>
                <w:sz w:val="18"/>
                <w:szCs w:val="18"/>
                <w:lang w:val="es-ES_tradnl"/>
              </w:rPr>
              <w:t xml:space="preserve"> 72,990</w:t>
            </w:r>
            <w:r w:rsidRPr="009E57F7">
              <w:rPr>
                <w:rFonts w:eastAsia="GulimChe"/>
                <w:sz w:val="18"/>
                <w:szCs w:val="18"/>
                <w:lang w:val="es-ES_tradnl" w:eastAsia="ko-KR"/>
              </w:rPr>
              <w:t xml:space="preserve"> MHz </w:t>
            </w:r>
            <w:r w:rsidRPr="009E57F7">
              <w:rPr>
                <w:rFonts w:eastAsia="GulimChe"/>
                <w:sz w:val="18"/>
                <w:szCs w:val="18"/>
                <w:lang w:val="es-ES_tradnl" w:eastAsia="ko-KR"/>
              </w:rPr>
              <w:br/>
              <w:t>(19</w:t>
            </w:r>
            <w:r w:rsidRPr="009E57F7">
              <w:rPr>
                <w:rFonts w:eastAsia="GulimChe"/>
                <w:sz w:val="18"/>
                <w:szCs w:val="18"/>
                <w:lang w:eastAsia="ko-KR"/>
              </w:rPr>
              <w:t xml:space="preserve"> canales</w:t>
            </w:r>
            <w:r w:rsidRPr="009E57F7">
              <w:rPr>
                <w:rFonts w:eastAsia="GulimChe"/>
                <w:sz w:val="18"/>
                <w:szCs w:val="18"/>
                <w:lang w:val="es-ES_tradnl" w:eastAsia="ko-KR"/>
              </w:rPr>
              <w:t>, 20 kHz de</w:t>
            </w:r>
            <w:r w:rsidR="005F0FCC">
              <w:rPr>
                <w:rFonts w:eastAsia="GulimChe"/>
                <w:sz w:val="18"/>
                <w:szCs w:val="18"/>
                <w:lang w:val="es-ES_tradnl" w:eastAsia="ko-KR"/>
              </w:rPr>
              <w:t> </w:t>
            </w:r>
            <w:r w:rsidRPr="009E57F7">
              <w:rPr>
                <w:rFonts w:eastAsia="GulimChe"/>
                <w:sz w:val="18"/>
                <w:szCs w:val="18"/>
                <w:lang w:val="es-ES_tradnl" w:eastAsia="ko-KR"/>
              </w:rPr>
              <w:t>separación)</w:t>
            </w:r>
          </w:p>
        </w:tc>
        <w:tc>
          <w:tcPr>
            <w:tcW w:w="2160" w:type="dxa"/>
            <w:vMerge/>
            <w:vAlign w:val="center"/>
          </w:tcPr>
          <w:p w:rsidR="00A65D9B" w:rsidRPr="009E57F7" w:rsidRDefault="00A65D9B" w:rsidP="009E57F7">
            <w:pPr>
              <w:pStyle w:val="Tabletext"/>
              <w:jc w:val="center"/>
              <w:rPr>
                <w:sz w:val="18"/>
                <w:szCs w:val="18"/>
                <w:lang w:val="es-ES_tradnl" w:eastAsia="ko-KR"/>
              </w:rPr>
            </w:pPr>
          </w:p>
        </w:tc>
        <w:tc>
          <w:tcPr>
            <w:tcW w:w="2619" w:type="dxa"/>
            <w:vMerge/>
            <w:vAlign w:val="center"/>
          </w:tcPr>
          <w:p w:rsidR="00A65D9B" w:rsidRPr="009E57F7" w:rsidRDefault="00A65D9B" w:rsidP="009E57F7">
            <w:pPr>
              <w:pStyle w:val="Tabletext"/>
              <w:jc w:val="left"/>
              <w:rPr>
                <w:rFonts w:ascii="TimesNewRomanPSMT" w:hAnsi="TimesNewRomanPSMT" w:cs="TimesNewRomanPSMT"/>
                <w:sz w:val="18"/>
                <w:szCs w:val="18"/>
                <w:lang w:val="es-ES_tradnl" w:eastAsia="ko-KR"/>
              </w:rPr>
            </w:pPr>
          </w:p>
        </w:tc>
      </w:tr>
      <w:tr w:rsidR="00A65D9B" w:rsidRPr="009E57F7" w:rsidTr="00F94734">
        <w:trPr>
          <w:cantSplit/>
          <w:jc w:val="center"/>
        </w:trPr>
        <w:tc>
          <w:tcPr>
            <w:tcW w:w="566" w:type="dxa"/>
            <w:vMerge w:val="restart"/>
            <w:vAlign w:val="center"/>
          </w:tcPr>
          <w:p w:rsidR="00A65D9B" w:rsidRPr="009E57F7" w:rsidRDefault="00A65D9B" w:rsidP="009E57F7">
            <w:pPr>
              <w:pStyle w:val="Tabletext"/>
              <w:jc w:val="center"/>
              <w:rPr>
                <w:snapToGrid w:val="0"/>
                <w:sz w:val="18"/>
                <w:szCs w:val="18"/>
                <w:lang w:val="en-US"/>
              </w:rPr>
            </w:pPr>
            <w:r w:rsidRPr="009E57F7">
              <w:rPr>
                <w:snapToGrid w:val="0"/>
                <w:sz w:val="18"/>
                <w:szCs w:val="18"/>
                <w:lang w:val="en-US"/>
              </w:rPr>
              <w:t>5</w:t>
            </w:r>
          </w:p>
        </w:tc>
        <w:tc>
          <w:tcPr>
            <w:tcW w:w="1843" w:type="dxa"/>
            <w:vMerge w:val="restart"/>
            <w:vAlign w:val="center"/>
          </w:tcPr>
          <w:p w:rsidR="00A65D9B" w:rsidRPr="009E57F7" w:rsidRDefault="00A65D9B" w:rsidP="00F94734">
            <w:pPr>
              <w:pStyle w:val="Tabletext"/>
              <w:jc w:val="left"/>
              <w:rPr>
                <w:sz w:val="18"/>
                <w:szCs w:val="18"/>
                <w:lang w:val="es-ES_tradnl" w:eastAsia="ko-KR"/>
              </w:rPr>
            </w:pPr>
            <w:r w:rsidRPr="009E57F7">
              <w:rPr>
                <w:sz w:val="18"/>
                <w:szCs w:val="18"/>
                <w:lang w:val="es-ES_tradnl" w:eastAsia="ko-KR"/>
              </w:rPr>
              <w:t>Controlador radioeléctrico para juguetes, alarmas de</w:t>
            </w:r>
            <w:r w:rsidR="00F94734">
              <w:rPr>
                <w:sz w:val="18"/>
                <w:szCs w:val="18"/>
                <w:lang w:val="es-ES_tradnl" w:eastAsia="ko-KR"/>
              </w:rPr>
              <w:t> </w:t>
            </w:r>
            <w:r w:rsidRPr="009E57F7">
              <w:rPr>
                <w:sz w:val="18"/>
                <w:szCs w:val="18"/>
                <w:lang w:val="es-ES_tradnl" w:eastAsia="ko-KR"/>
              </w:rPr>
              <w:t xml:space="preserve">seguridad o telemandos </w:t>
            </w:r>
          </w:p>
        </w:tc>
        <w:tc>
          <w:tcPr>
            <w:tcW w:w="2451" w:type="dxa"/>
            <w:vAlign w:val="center"/>
          </w:tcPr>
          <w:p w:rsidR="00A65D9B" w:rsidRPr="009E57F7" w:rsidRDefault="00A65D9B" w:rsidP="009E57F7">
            <w:pPr>
              <w:pStyle w:val="Tabletext"/>
              <w:jc w:val="center"/>
              <w:rPr>
                <w:rFonts w:eastAsia="Gulim"/>
                <w:sz w:val="18"/>
                <w:szCs w:val="18"/>
                <w:lang w:val="en-US" w:eastAsia="ko-KR"/>
              </w:rPr>
            </w:pPr>
            <w:r w:rsidRPr="009E57F7">
              <w:rPr>
                <w:rFonts w:eastAsia="Gulim"/>
                <w:sz w:val="18"/>
                <w:szCs w:val="18"/>
                <w:lang w:val="en-US"/>
              </w:rPr>
              <w:t>13,552-13,568</w:t>
            </w:r>
            <w:r w:rsidRPr="009E57F7">
              <w:rPr>
                <w:rFonts w:eastAsia="Gulim"/>
                <w:sz w:val="18"/>
                <w:szCs w:val="18"/>
                <w:lang w:val="en-US" w:eastAsia="ko-KR"/>
              </w:rPr>
              <w:t> MHz</w:t>
            </w:r>
          </w:p>
        </w:tc>
        <w:tc>
          <w:tcPr>
            <w:tcW w:w="2160" w:type="dxa"/>
            <w:vMerge w:val="restart"/>
            <w:vAlign w:val="center"/>
          </w:tcPr>
          <w:p w:rsidR="00A65D9B" w:rsidRPr="009E57F7" w:rsidRDefault="00A65D9B" w:rsidP="009E57F7">
            <w:pPr>
              <w:pStyle w:val="Tabletext"/>
              <w:jc w:val="center"/>
              <w:rPr>
                <w:rFonts w:eastAsia="SimSun"/>
                <w:sz w:val="18"/>
                <w:szCs w:val="18"/>
                <w:lang w:val="en-US" w:eastAsia="zh-CN"/>
              </w:rPr>
            </w:pPr>
            <w:r w:rsidRPr="009E57F7">
              <w:rPr>
                <w:sz w:val="18"/>
                <w:szCs w:val="18"/>
                <w:lang w:val="en-US" w:eastAsia="ko-KR"/>
              </w:rPr>
              <w:t>10 mV/m @10 m</w:t>
            </w:r>
          </w:p>
        </w:tc>
        <w:tc>
          <w:tcPr>
            <w:tcW w:w="2619" w:type="dxa"/>
            <w:vMerge w:val="restart"/>
            <w:vAlign w:val="center"/>
          </w:tcPr>
          <w:p w:rsidR="00A65D9B" w:rsidRPr="009E57F7" w:rsidRDefault="00A65D9B" w:rsidP="009E57F7">
            <w:pPr>
              <w:pStyle w:val="Tabletext"/>
              <w:jc w:val="left"/>
              <w:rPr>
                <w:rFonts w:ascii="TimesNewRomanPSMT" w:eastAsia="SimSun" w:hAnsi="TimesNewRomanPSMT" w:cs="TimesNewRomanPSMT"/>
                <w:sz w:val="18"/>
                <w:szCs w:val="18"/>
                <w:lang w:val="en-US" w:eastAsia="zh-CN"/>
              </w:rPr>
            </w:pPr>
          </w:p>
        </w:tc>
      </w:tr>
      <w:tr w:rsidR="00A65D9B" w:rsidRPr="009E57F7" w:rsidTr="00F94734">
        <w:trPr>
          <w:cantSplit/>
          <w:jc w:val="center"/>
        </w:trPr>
        <w:tc>
          <w:tcPr>
            <w:tcW w:w="566" w:type="dxa"/>
            <w:vMerge/>
            <w:vAlign w:val="center"/>
          </w:tcPr>
          <w:p w:rsidR="00A65D9B" w:rsidRPr="009E57F7" w:rsidRDefault="00A65D9B" w:rsidP="009E57F7">
            <w:pPr>
              <w:pStyle w:val="Tabletext"/>
              <w:jc w:val="center"/>
              <w:rPr>
                <w:snapToGrid w:val="0"/>
                <w:sz w:val="18"/>
                <w:szCs w:val="18"/>
                <w:lang w:val="en-US"/>
              </w:rPr>
            </w:pPr>
          </w:p>
        </w:tc>
        <w:tc>
          <w:tcPr>
            <w:tcW w:w="1843" w:type="dxa"/>
            <w:vMerge/>
            <w:vAlign w:val="center"/>
          </w:tcPr>
          <w:p w:rsidR="00A65D9B" w:rsidRPr="009E57F7" w:rsidRDefault="00A65D9B" w:rsidP="009E57F7">
            <w:pPr>
              <w:pStyle w:val="Tabletext"/>
              <w:jc w:val="left"/>
              <w:rPr>
                <w:sz w:val="18"/>
                <w:szCs w:val="18"/>
                <w:lang w:val="en-US" w:eastAsia="ko-KR"/>
              </w:rPr>
            </w:pPr>
          </w:p>
        </w:tc>
        <w:tc>
          <w:tcPr>
            <w:tcW w:w="2451" w:type="dxa"/>
            <w:vAlign w:val="center"/>
          </w:tcPr>
          <w:p w:rsidR="00A65D9B" w:rsidRPr="009E57F7" w:rsidRDefault="00A65D9B" w:rsidP="009E57F7">
            <w:pPr>
              <w:pStyle w:val="Tabletext"/>
              <w:jc w:val="center"/>
              <w:rPr>
                <w:rFonts w:eastAsia="Gulim"/>
                <w:sz w:val="18"/>
                <w:szCs w:val="18"/>
                <w:lang w:val="en-US" w:eastAsia="ko-KR"/>
              </w:rPr>
            </w:pPr>
            <w:r w:rsidRPr="009E57F7">
              <w:rPr>
                <w:rFonts w:eastAsia="Gulim"/>
                <w:sz w:val="18"/>
                <w:szCs w:val="18"/>
                <w:lang w:val="en-US"/>
              </w:rPr>
              <w:t>26,958-27,282</w:t>
            </w:r>
            <w:r w:rsidRPr="009E57F7">
              <w:rPr>
                <w:rFonts w:eastAsia="Gulim"/>
                <w:sz w:val="18"/>
                <w:szCs w:val="18"/>
                <w:lang w:val="en-US" w:eastAsia="ko-KR"/>
              </w:rPr>
              <w:t> MHz</w:t>
            </w:r>
          </w:p>
        </w:tc>
        <w:tc>
          <w:tcPr>
            <w:tcW w:w="2160" w:type="dxa"/>
            <w:vMerge/>
            <w:vAlign w:val="center"/>
          </w:tcPr>
          <w:p w:rsidR="00A65D9B" w:rsidRPr="009E57F7" w:rsidRDefault="00A65D9B" w:rsidP="009E57F7">
            <w:pPr>
              <w:pStyle w:val="Tabletext"/>
              <w:jc w:val="center"/>
              <w:rPr>
                <w:sz w:val="18"/>
                <w:szCs w:val="18"/>
                <w:lang w:val="en-US" w:eastAsia="ko-KR"/>
              </w:rPr>
            </w:pPr>
          </w:p>
        </w:tc>
        <w:tc>
          <w:tcPr>
            <w:tcW w:w="2619" w:type="dxa"/>
            <w:vMerge/>
            <w:vAlign w:val="center"/>
          </w:tcPr>
          <w:p w:rsidR="00A65D9B" w:rsidRPr="009E57F7" w:rsidRDefault="00A65D9B" w:rsidP="009E57F7">
            <w:pPr>
              <w:pStyle w:val="Tabletext"/>
              <w:jc w:val="left"/>
              <w:rPr>
                <w:rFonts w:ascii="TimesNewRomanPSMT" w:eastAsia="SimSun" w:hAnsi="TimesNewRomanPSMT" w:cs="TimesNewRomanPSMT"/>
                <w:sz w:val="18"/>
                <w:szCs w:val="18"/>
                <w:lang w:val="en-US" w:eastAsia="zh-CN"/>
              </w:rPr>
            </w:pPr>
          </w:p>
        </w:tc>
      </w:tr>
      <w:tr w:rsidR="00A65D9B" w:rsidRPr="009E57F7" w:rsidTr="00F94734">
        <w:trPr>
          <w:cantSplit/>
          <w:jc w:val="center"/>
        </w:trPr>
        <w:tc>
          <w:tcPr>
            <w:tcW w:w="566" w:type="dxa"/>
            <w:vMerge/>
            <w:vAlign w:val="center"/>
          </w:tcPr>
          <w:p w:rsidR="00A65D9B" w:rsidRPr="009E57F7" w:rsidRDefault="00A65D9B" w:rsidP="009E57F7">
            <w:pPr>
              <w:pStyle w:val="Tabletext"/>
              <w:jc w:val="center"/>
              <w:rPr>
                <w:snapToGrid w:val="0"/>
                <w:sz w:val="18"/>
                <w:szCs w:val="18"/>
                <w:lang w:val="en-US"/>
              </w:rPr>
            </w:pPr>
          </w:p>
        </w:tc>
        <w:tc>
          <w:tcPr>
            <w:tcW w:w="1843" w:type="dxa"/>
            <w:vMerge/>
            <w:vAlign w:val="center"/>
          </w:tcPr>
          <w:p w:rsidR="00A65D9B" w:rsidRPr="009E57F7" w:rsidRDefault="00A65D9B" w:rsidP="009E57F7">
            <w:pPr>
              <w:pStyle w:val="Tabletext"/>
              <w:jc w:val="left"/>
              <w:rPr>
                <w:sz w:val="18"/>
                <w:szCs w:val="18"/>
                <w:lang w:val="en-US" w:eastAsia="ko-KR"/>
              </w:rPr>
            </w:pPr>
          </w:p>
        </w:tc>
        <w:tc>
          <w:tcPr>
            <w:tcW w:w="2451" w:type="dxa"/>
            <w:vAlign w:val="center"/>
          </w:tcPr>
          <w:p w:rsidR="00A65D9B" w:rsidRPr="009E57F7" w:rsidRDefault="00A65D9B" w:rsidP="009E57F7">
            <w:pPr>
              <w:pStyle w:val="Tabletext"/>
              <w:jc w:val="center"/>
              <w:rPr>
                <w:rFonts w:eastAsia="Gulim"/>
                <w:sz w:val="18"/>
                <w:szCs w:val="18"/>
              </w:rPr>
            </w:pPr>
            <w:r w:rsidRPr="009E57F7">
              <w:rPr>
                <w:rFonts w:eastAsia="Gulim"/>
                <w:sz w:val="18"/>
                <w:szCs w:val="18"/>
                <w:lang w:val="en-US"/>
              </w:rPr>
              <w:t>40,656</w:t>
            </w:r>
            <w:r w:rsidRPr="009E57F7">
              <w:rPr>
                <w:rFonts w:eastAsia="Gulim"/>
                <w:sz w:val="18"/>
                <w:szCs w:val="18"/>
              </w:rPr>
              <w:t>-40,704 </w:t>
            </w:r>
            <w:r w:rsidRPr="009E57F7">
              <w:rPr>
                <w:rFonts w:eastAsia="Gulim"/>
                <w:sz w:val="18"/>
                <w:szCs w:val="18"/>
                <w:lang w:eastAsia="ko-KR"/>
              </w:rPr>
              <w:t>MHz</w:t>
            </w:r>
          </w:p>
        </w:tc>
        <w:tc>
          <w:tcPr>
            <w:tcW w:w="2160" w:type="dxa"/>
            <w:vMerge/>
            <w:vAlign w:val="center"/>
          </w:tcPr>
          <w:p w:rsidR="00A65D9B" w:rsidRPr="009E57F7" w:rsidRDefault="00A65D9B" w:rsidP="009E57F7">
            <w:pPr>
              <w:pStyle w:val="Tabletext"/>
              <w:jc w:val="center"/>
              <w:rPr>
                <w:sz w:val="18"/>
                <w:szCs w:val="18"/>
                <w:lang w:eastAsia="ko-KR"/>
              </w:rPr>
            </w:pPr>
          </w:p>
        </w:tc>
        <w:tc>
          <w:tcPr>
            <w:tcW w:w="2619" w:type="dxa"/>
            <w:vMerge/>
            <w:vAlign w:val="center"/>
          </w:tcPr>
          <w:p w:rsidR="00A65D9B" w:rsidRPr="009E57F7" w:rsidRDefault="00A65D9B" w:rsidP="009E57F7">
            <w:pPr>
              <w:pStyle w:val="Tabletext"/>
              <w:jc w:val="left"/>
              <w:rPr>
                <w:rFonts w:ascii="TimesNewRomanPSMT" w:eastAsia="SimSun" w:hAnsi="TimesNewRomanPSMT" w:cs="TimesNewRomanPSMT"/>
                <w:sz w:val="18"/>
                <w:szCs w:val="18"/>
                <w:lang w:eastAsia="zh-CN"/>
              </w:rPr>
            </w:pPr>
          </w:p>
        </w:tc>
      </w:tr>
      <w:tr w:rsidR="00E57781" w:rsidRPr="004C295F" w:rsidTr="003A2052">
        <w:trPr>
          <w:cantSplit/>
          <w:jc w:val="center"/>
        </w:trPr>
        <w:tc>
          <w:tcPr>
            <w:tcW w:w="566" w:type="dxa"/>
            <w:vMerge w:val="restart"/>
            <w:vAlign w:val="center"/>
          </w:tcPr>
          <w:p w:rsidR="00E57781" w:rsidRPr="0033595B" w:rsidRDefault="00E57781" w:rsidP="009E57F7">
            <w:pPr>
              <w:pStyle w:val="Tabletext"/>
              <w:jc w:val="center"/>
              <w:rPr>
                <w:snapToGrid w:val="0"/>
                <w:sz w:val="18"/>
                <w:szCs w:val="18"/>
                <w:lang w:val="es-ES_tradnl"/>
              </w:rPr>
            </w:pPr>
            <w:r>
              <w:br w:type="page"/>
            </w:r>
            <w:r w:rsidRPr="0033595B">
              <w:rPr>
                <w:snapToGrid w:val="0"/>
                <w:sz w:val="18"/>
                <w:szCs w:val="18"/>
                <w:lang w:val="es-ES_tradnl"/>
              </w:rPr>
              <w:t>6</w:t>
            </w:r>
          </w:p>
        </w:tc>
        <w:tc>
          <w:tcPr>
            <w:tcW w:w="1843" w:type="dxa"/>
            <w:vMerge w:val="restart"/>
            <w:vAlign w:val="center"/>
          </w:tcPr>
          <w:p w:rsidR="00E57781" w:rsidRPr="00E57781" w:rsidRDefault="00E57781" w:rsidP="00E57781">
            <w:pPr>
              <w:pStyle w:val="Tabletext"/>
              <w:jc w:val="left"/>
              <w:rPr>
                <w:sz w:val="18"/>
                <w:szCs w:val="18"/>
                <w:lang w:val="es-ES_tradnl" w:eastAsia="ko-KR"/>
              </w:rPr>
            </w:pPr>
            <w:r w:rsidRPr="0033595B">
              <w:rPr>
                <w:sz w:val="18"/>
                <w:szCs w:val="18"/>
                <w:lang w:val="es-ES_tradnl" w:eastAsia="ko-KR"/>
              </w:rPr>
              <w:t>Transmisión de datos</w:t>
            </w:r>
          </w:p>
        </w:tc>
        <w:tc>
          <w:tcPr>
            <w:tcW w:w="2451" w:type="dxa"/>
            <w:vAlign w:val="center"/>
          </w:tcPr>
          <w:p w:rsidR="00E57781" w:rsidRPr="0033595B" w:rsidRDefault="00E57781" w:rsidP="009E57F7">
            <w:pPr>
              <w:pStyle w:val="Tabletext"/>
              <w:jc w:val="center"/>
              <w:rPr>
                <w:rFonts w:eastAsia="GulimChe"/>
                <w:sz w:val="18"/>
                <w:szCs w:val="18"/>
                <w:lang w:val="es-ES_tradnl" w:eastAsia="ko-KR"/>
              </w:rPr>
            </w:pPr>
            <w:r w:rsidRPr="0033595B">
              <w:rPr>
                <w:sz w:val="18"/>
                <w:szCs w:val="18"/>
                <w:lang w:val="es-ES_tradnl"/>
              </w:rPr>
              <w:t>173,</w:t>
            </w:r>
            <w:r w:rsidRPr="0033595B">
              <w:rPr>
                <w:sz w:val="18"/>
                <w:szCs w:val="18"/>
                <w:lang w:val="es-ES_tradnl" w:eastAsia="ko-KR"/>
              </w:rPr>
              <w:t xml:space="preserve">0250, …, </w:t>
            </w:r>
            <w:r w:rsidRPr="0033595B">
              <w:rPr>
                <w:sz w:val="18"/>
                <w:szCs w:val="18"/>
                <w:lang w:val="es-ES_tradnl"/>
              </w:rPr>
              <w:t>173,2</w:t>
            </w:r>
            <w:r w:rsidRPr="0033595B">
              <w:rPr>
                <w:sz w:val="18"/>
                <w:szCs w:val="18"/>
                <w:lang w:val="es-ES_tradnl" w:eastAsia="ko-KR"/>
              </w:rPr>
              <w:t>750 MHz</w:t>
            </w:r>
            <w:r w:rsidRPr="0033595B">
              <w:rPr>
                <w:sz w:val="18"/>
                <w:szCs w:val="18"/>
                <w:lang w:val="es-ES_tradnl" w:eastAsia="ko-KR"/>
              </w:rPr>
              <w:br/>
              <w:t xml:space="preserve">(21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eastAsia="ko-KR"/>
              </w:rPr>
              <w:t>5 mW (p.r.a.)</w:t>
            </w:r>
          </w:p>
        </w:tc>
        <w:tc>
          <w:tcPr>
            <w:tcW w:w="2619" w:type="dxa"/>
            <w:vMerge w:val="restart"/>
          </w:tcPr>
          <w:p w:rsidR="00E57781" w:rsidRPr="0033595B" w:rsidRDefault="00E57781" w:rsidP="003A2052">
            <w:pPr>
              <w:pStyle w:val="Tabletext"/>
              <w:jc w:val="left"/>
              <w:rPr>
                <w:rFonts w:ascii="TimesNewRomanPSMT" w:hAnsi="TimesNewRomanPSMT" w:cs="TimesNewRomanPSMT"/>
                <w:sz w:val="18"/>
                <w:szCs w:val="18"/>
                <w:lang w:eastAsia="ko-KR"/>
              </w:rPr>
            </w:pPr>
            <w:r w:rsidRPr="0033595B">
              <w:rPr>
                <w:rFonts w:ascii="TimesNewRomanPSMT" w:hAnsi="TimesNewRomanPSMT" w:cs="TimesNewRomanPSMT"/>
                <w:sz w:val="18"/>
                <w:szCs w:val="18"/>
                <w:lang w:val="es-ES_tradnl" w:eastAsia="ko-KR"/>
              </w:rPr>
              <w:t xml:space="preserve">La máxima anchura de banda ocupada (OBW) es </w:t>
            </w:r>
            <w:r w:rsidRPr="0033595B">
              <w:rPr>
                <w:rFonts w:ascii="TimesNewRomanPSMT" w:hAnsi="TimesNewRomanPSMT" w:cs="TimesNewRomanPSMT"/>
                <w:sz w:val="18"/>
                <w:szCs w:val="18"/>
                <w:lang w:eastAsia="ko-KR"/>
              </w:rPr>
              <w:t>8,5 kHz</w:t>
            </w:r>
          </w:p>
        </w:tc>
      </w:tr>
      <w:tr w:rsidR="00E57781" w:rsidRPr="00CD6D52" w:rsidTr="00152B7B">
        <w:trPr>
          <w:cantSplit/>
          <w:jc w:val="center"/>
        </w:trPr>
        <w:tc>
          <w:tcPr>
            <w:tcW w:w="566" w:type="dxa"/>
            <w:vMerge/>
            <w:vAlign w:val="center"/>
          </w:tcPr>
          <w:p w:rsidR="00E57781" w:rsidRPr="0033595B" w:rsidRDefault="00E57781" w:rsidP="009E57F7">
            <w:pPr>
              <w:pStyle w:val="Tabletext"/>
              <w:jc w:val="center"/>
              <w:rPr>
                <w:snapToGrid w:val="0"/>
                <w:sz w:val="18"/>
                <w:szCs w:val="18"/>
              </w:rPr>
            </w:pPr>
          </w:p>
        </w:tc>
        <w:tc>
          <w:tcPr>
            <w:tcW w:w="1843" w:type="dxa"/>
            <w:vMerge/>
            <w:vAlign w:val="center"/>
          </w:tcPr>
          <w:p w:rsidR="00E57781" w:rsidRPr="0033595B" w:rsidRDefault="00E57781" w:rsidP="009E57F7">
            <w:pPr>
              <w:pStyle w:val="Tabletext"/>
              <w:jc w:val="left"/>
              <w:rPr>
                <w:sz w:val="18"/>
                <w:szCs w:val="18"/>
                <w:lang w:eastAsia="ko-KR"/>
              </w:rPr>
            </w:pPr>
          </w:p>
        </w:tc>
        <w:tc>
          <w:tcPr>
            <w:tcW w:w="2451"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rPr>
              <w:t>173,6</w:t>
            </w:r>
            <w:r w:rsidRPr="0033595B">
              <w:rPr>
                <w:sz w:val="18"/>
                <w:szCs w:val="18"/>
                <w:lang w:val="es-ES_tradnl" w:eastAsia="ko-KR"/>
              </w:rPr>
              <w:t>250, …, 173,7875 MHz</w:t>
            </w:r>
            <w:r w:rsidRPr="0033595B">
              <w:rPr>
                <w:sz w:val="18"/>
                <w:szCs w:val="18"/>
                <w:lang w:val="es-ES_tradnl" w:eastAsia="ko-KR"/>
              </w:rPr>
              <w:br/>
              <w:t xml:space="preserve">(14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eastAsia="ko-KR"/>
              </w:rPr>
              <w:t>10 mW (p.r.a.)</w:t>
            </w:r>
          </w:p>
        </w:tc>
        <w:tc>
          <w:tcPr>
            <w:tcW w:w="2619" w:type="dxa"/>
            <w:vMerge/>
            <w:vAlign w:val="center"/>
          </w:tcPr>
          <w:p w:rsidR="00E57781" w:rsidRPr="0033595B" w:rsidRDefault="00E57781" w:rsidP="009E57F7">
            <w:pPr>
              <w:pStyle w:val="Tabletext"/>
              <w:jc w:val="left"/>
              <w:rPr>
                <w:rFonts w:ascii="TimesNewRomanPSMT" w:hAnsi="TimesNewRomanPSMT" w:cs="TimesNewRomanPSMT"/>
                <w:sz w:val="18"/>
                <w:szCs w:val="18"/>
                <w:lang w:val="es-ES_tradnl" w:eastAsia="ko-KR"/>
              </w:rPr>
            </w:pPr>
          </w:p>
        </w:tc>
      </w:tr>
      <w:tr w:rsidR="00E57781" w:rsidRPr="003A6F99" w:rsidTr="00152B7B">
        <w:trPr>
          <w:cantSplit/>
          <w:jc w:val="center"/>
        </w:trPr>
        <w:tc>
          <w:tcPr>
            <w:tcW w:w="566" w:type="dxa"/>
            <w:vMerge/>
            <w:vAlign w:val="center"/>
          </w:tcPr>
          <w:p w:rsidR="00E57781" w:rsidRPr="0033595B" w:rsidRDefault="00E57781" w:rsidP="009E57F7">
            <w:pPr>
              <w:pStyle w:val="Tabletext"/>
              <w:jc w:val="center"/>
              <w:rPr>
                <w:snapToGrid w:val="0"/>
                <w:sz w:val="18"/>
                <w:szCs w:val="18"/>
                <w:lang w:val="es-ES_tradnl"/>
              </w:rPr>
            </w:pPr>
          </w:p>
        </w:tc>
        <w:tc>
          <w:tcPr>
            <w:tcW w:w="1843" w:type="dxa"/>
            <w:vMerge/>
            <w:vAlign w:val="center"/>
          </w:tcPr>
          <w:p w:rsidR="00E57781" w:rsidRPr="0033595B" w:rsidRDefault="00E57781" w:rsidP="009E57F7">
            <w:pPr>
              <w:pStyle w:val="Tabletext"/>
              <w:jc w:val="left"/>
              <w:rPr>
                <w:sz w:val="18"/>
                <w:szCs w:val="18"/>
                <w:lang w:val="es-ES_tradnl" w:eastAsia="ko-KR"/>
              </w:rPr>
            </w:pPr>
          </w:p>
        </w:tc>
        <w:tc>
          <w:tcPr>
            <w:tcW w:w="2451"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rPr>
              <w:t>219,000</w:t>
            </w:r>
            <w:r w:rsidRPr="0033595B">
              <w:rPr>
                <w:sz w:val="18"/>
                <w:szCs w:val="18"/>
                <w:lang w:val="es-ES_tradnl" w:eastAsia="ko-KR"/>
              </w:rPr>
              <w:t xml:space="preserve"> </w:t>
            </w:r>
            <w:r w:rsidRPr="0033595B">
              <w:rPr>
                <w:sz w:val="18"/>
                <w:szCs w:val="18"/>
                <w:lang w:val="es-ES_tradnl"/>
              </w:rPr>
              <w:t>(224.000)</w:t>
            </w:r>
            <w:r w:rsidRPr="0033595B">
              <w:rPr>
                <w:sz w:val="18"/>
                <w:szCs w:val="18"/>
                <w:lang w:val="es-ES_tradnl" w:eastAsia="ko-KR"/>
              </w:rPr>
              <w:t>, …,</w:t>
            </w:r>
            <w:r w:rsidRPr="0033595B">
              <w:rPr>
                <w:sz w:val="18"/>
                <w:szCs w:val="18"/>
                <w:lang w:val="es-ES_tradnl" w:eastAsia="ko-KR"/>
              </w:rPr>
              <w:br/>
            </w:r>
            <w:r w:rsidRPr="0033595B">
              <w:rPr>
                <w:sz w:val="18"/>
                <w:szCs w:val="18"/>
                <w:lang w:val="es-ES_tradnl"/>
              </w:rPr>
              <w:t>219,125</w:t>
            </w:r>
            <w:r w:rsidRPr="0033595B">
              <w:rPr>
                <w:sz w:val="18"/>
                <w:szCs w:val="18"/>
                <w:lang w:val="es-ES_tradnl" w:eastAsia="ko-KR"/>
              </w:rPr>
              <w:t xml:space="preserve"> </w:t>
            </w:r>
            <w:r w:rsidRPr="0033595B">
              <w:rPr>
                <w:sz w:val="18"/>
                <w:szCs w:val="18"/>
                <w:lang w:val="es-ES_tradnl"/>
              </w:rPr>
              <w:t>(224.125)</w:t>
            </w:r>
            <w:r w:rsidRPr="0033595B">
              <w:rPr>
                <w:sz w:val="18"/>
                <w:szCs w:val="18"/>
                <w:lang w:val="es-ES_tradnl" w:eastAsia="ko-KR"/>
              </w:rPr>
              <w:br/>
              <w:t xml:space="preserve">(6 pares de canales, </w:t>
            </w:r>
            <w:r w:rsidRPr="0033595B">
              <w:rPr>
                <w:sz w:val="18"/>
                <w:szCs w:val="18"/>
                <w:lang w:val="es-ES_tradnl" w:eastAsia="ko-KR"/>
              </w:rPr>
              <w:br/>
              <w:t>25 kHz de separación)</w:t>
            </w:r>
          </w:p>
        </w:tc>
        <w:tc>
          <w:tcPr>
            <w:tcW w:w="2160"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eastAsia="ko-KR"/>
              </w:rPr>
              <w:t>10 mW (p.r.a.)</w:t>
            </w:r>
          </w:p>
        </w:tc>
        <w:tc>
          <w:tcPr>
            <w:tcW w:w="2619" w:type="dxa"/>
            <w:vAlign w:val="center"/>
          </w:tcPr>
          <w:p w:rsidR="004D6B69" w:rsidRDefault="00E57781" w:rsidP="004D6B69">
            <w:pPr>
              <w:pStyle w:val="Tabletext"/>
              <w:jc w:val="left"/>
              <w:rPr>
                <w:sz w:val="18"/>
                <w:szCs w:val="18"/>
                <w:lang w:val="es-ES_tradnl" w:eastAsia="ko-KR"/>
              </w:rPr>
            </w:pPr>
            <w:r w:rsidRPr="0033595B">
              <w:rPr>
                <w:sz w:val="18"/>
                <w:szCs w:val="18"/>
                <w:lang w:val="es-ES_tradnl" w:eastAsia="ko-KR"/>
              </w:rPr>
              <w:t xml:space="preserve">Las frecuencias de </w:t>
            </w:r>
            <w:r w:rsidRPr="0033595B">
              <w:rPr>
                <w:sz w:val="18"/>
                <w:szCs w:val="18"/>
                <w:lang w:val="es-ES_tradnl"/>
              </w:rPr>
              <w:t>219,000 (224</w:t>
            </w:r>
            <w:r w:rsidR="00246973">
              <w:rPr>
                <w:sz w:val="18"/>
                <w:szCs w:val="18"/>
                <w:lang w:val="es-ES_tradnl"/>
              </w:rPr>
              <w:t>,</w:t>
            </w:r>
            <w:r w:rsidRPr="0033595B">
              <w:rPr>
                <w:sz w:val="18"/>
                <w:szCs w:val="18"/>
                <w:lang w:val="es-ES_tradnl"/>
              </w:rPr>
              <w:t>000)</w:t>
            </w:r>
            <w:r w:rsidRPr="0033595B">
              <w:rPr>
                <w:sz w:val="18"/>
                <w:szCs w:val="18"/>
                <w:lang w:val="es-ES_tradnl" w:eastAsia="ko-KR"/>
              </w:rPr>
              <w:t> MHz se utilizan para control de canal</w:t>
            </w:r>
            <w:r w:rsidR="004D6B69">
              <w:rPr>
                <w:sz w:val="18"/>
                <w:szCs w:val="18"/>
                <w:lang w:val="es-ES_tradnl" w:eastAsia="ko-KR"/>
              </w:rPr>
              <w:t>.</w:t>
            </w:r>
          </w:p>
          <w:p w:rsidR="004D6B69" w:rsidRDefault="00E57781" w:rsidP="004D6B69">
            <w:pPr>
              <w:pStyle w:val="Tabletext"/>
              <w:jc w:val="left"/>
              <w:rPr>
                <w:rFonts w:ascii="TimesNewRomanPSMT" w:hAnsi="TimesNewRomanPSMT" w:cs="TimesNewRomanPSMT"/>
                <w:sz w:val="18"/>
                <w:szCs w:val="18"/>
                <w:lang w:val="es-ES_tradnl" w:eastAsia="ko-KR"/>
              </w:rPr>
            </w:pPr>
            <w:r>
              <w:rPr>
                <w:sz w:val="18"/>
                <w:szCs w:val="18"/>
                <w:lang w:val="es-ES_tradnl" w:eastAsia="ko-KR"/>
              </w:rPr>
              <w:t>L</w:t>
            </w:r>
            <w:r w:rsidRPr="0033595B">
              <w:rPr>
                <w:sz w:val="18"/>
                <w:szCs w:val="18"/>
                <w:lang w:val="es-ES_tradnl" w:eastAsia="ko-KR"/>
              </w:rPr>
              <w:t xml:space="preserve">a </w:t>
            </w:r>
            <w:r w:rsidRPr="0033595B">
              <w:rPr>
                <w:rFonts w:ascii="TimesNewRomanPSMT" w:hAnsi="TimesNewRomanPSMT" w:cs="TimesNewRomanPSMT"/>
                <w:sz w:val="18"/>
                <w:szCs w:val="18"/>
                <w:lang w:val="es-ES_tradnl" w:eastAsia="ko-KR"/>
              </w:rPr>
              <w:t>OBW es 16 kHz</w:t>
            </w:r>
            <w:r w:rsidR="004D6B69">
              <w:rPr>
                <w:rFonts w:ascii="TimesNewRomanPSMT" w:hAnsi="TimesNewRomanPSMT" w:cs="TimesNewRomanPSMT"/>
                <w:sz w:val="18"/>
                <w:szCs w:val="18"/>
                <w:lang w:val="es-ES_tradnl" w:eastAsia="ko-KR"/>
              </w:rPr>
              <w:t>.</w:t>
            </w:r>
          </w:p>
          <w:p w:rsidR="00E57781" w:rsidRPr="0033595B" w:rsidRDefault="00E57781"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Las frecuencias entre ( ) se utilizan para comunicación dúplex</w:t>
            </w:r>
          </w:p>
        </w:tc>
      </w:tr>
      <w:tr w:rsidR="00E57781" w:rsidRPr="00CD6D52" w:rsidTr="003A2052">
        <w:trPr>
          <w:cantSplit/>
          <w:jc w:val="center"/>
        </w:trPr>
        <w:tc>
          <w:tcPr>
            <w:tcW w:w="566" w:type="dxa"/>
            <w:vMerge/>
            <w:vAlign w:val="center"/>
          </w:tcPr>
          <w:p w:rsidR="00E57781" w:rsidRPr="0033595B" w:rsidRDefault="00E57781" w:rsidP="009E57F7">
            <w:pPr>
              <w:pStyle w:val="Tabletext"/>
              <w:jc w:val="center"/>
              <w:rPr>
                <w:snapToGrid w:val="0"/>
                <w:sz w:val="18"/>
                <w:szCs w:val="18"/>
                <w:lang w:val="es-ES_tradnl"/>
              </w:rPr>
            </w:pPr>
          </w:p>
        </w:tc>
        <w:tc>
          <w:tcPr>
            <w:tcW w:w="1843" w:type="dxa"/>
            <w:vMerge/>
            <w:vAlign w:val="center"/>
          </w:tcPr>
          <w:p w:rsidR="00E57781" w:rsidRPr="0033595B" w:rsidRDefault="00E57781" w:rsidP="009E57F7">
            <w:pPr>
              <w:pStyle w:val="Tabletext"/>
              <w:jc w:val="left"/>
              <w:rPr>
                <w:sz w:val="18"/>
                <w:szCs w:val="18"/>
                <w:lang w:val="es-ES_tradnl" w:eastAsia="ko-KR"/>
              </w:rPr>
            </w:pPr>
          </w:p>
        </w:tc>
        <w:tc>
          <w:tcPr>
            <w:tcW w:w="2451" w:type="dxa"/>
            <w:vAlign w:val="center"/>
          </w:tcPr>
          <w:p w:rsidR="00E57781" w:rsidRPr="0033595B" w:rsidRDefault="00E57781" w:rsidP="009E57F7">
            <w:pPr>
              <w:pStyle w:val="Tabletext"/>
              <w:jc w:val="center"/>
              <w:rPr>
                <w:sz w:val="18"/>
                <w:szCs w:val="18"/>
                <w:lang w:val="es-ES_tradnl"/>
              </w:rPr>
            </w:pPr>
            <w:r w:rsidRPr="0033595B">
              <w:rPr>
                <w:sz w:val="18"/>
                <w:szCs w:val="18"/>
                <w:lang w:val="es-ES_tradnl"/>
              </w:rPr>
              <w:t>311,0</w:t>
            </w:r>
            <w:r w:rsidRPr="0033595B">
              <w:rPr>
                <w:sz w:val="18"/>
                <w:szCs w:val="18"/>
                <w:lang w:val="es-ES_tradnl" w:eastAsia="ko-KR"/>
              </w:rPr>
              <w:t xml:space="preserve">125, …, </w:t>
            </w:r>
            <w:r w:rsidRPr="0033595B">
              <w:rPr>
                <w:sz w:val="18"/>
                <w:szCs w:val="18"/>
                <w:lang w:val="es-ES_tradnl"/>
              </w:rPr>
              <w:t>311,</w:t>
            </w:r>
            <w:r w:rsidRPr="0033595B">
              <w:rPr>
                <w:sz w:val="18"/>
                <w:szCs w:val="18"/>
                <w:lang w:val="es-ES_tradnl" w:eastAsia="ko-KR"/>
              </w:rPr>
              <w:t>1250 MHz</w:t>
            </w:r>
            <w:r w:rsidRPr="0033595B">
              <w:rPr>
                <w:sz w:val="18"/>
                <w:szCs w:val="18"/>
                <w:lang w:val="es-ES_tradnl" w:eastAsia="ko-KR"/>
              </w:rPr>
              <w:br/>
              <w:t xml:space="preserve">(10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eastAsia="ko-KR"/>
              </w:rPr>
              <w:t>5 mW (p.r.a.)</w:t>
            </w:r>
          </w:p>
        </w:tc>
        <w:tc>
          <w:tcPr>
            <w:tcW w:w="2619" w:type="dxa"/>
          </w:tcPr>
          <w:p w:rsidR="00E57781" w:rsidRPr="0033595B" w:rsidRDefault="00E57781" w:rsidP="003A2052">
            <w:pPr>
              <w:pStyle w:val="Tabletext"/>
              <w:jc w:val="left"/>
              <w:rPr>
                <w:rFonts w:ascii="TimesNewRomanPSMT" w:hAnsi="TimesNewRomanPSMT" w:cs="TimesNewRomanPSMT"/>
                <w:sz w:val="18"/>
                <w:szCs w:val="18"/>
                <w:lang w:val="es-ES_tradnl" w:eastAsia="ko-KR"/>
              </w:rPr>
            </w:pPr>
            <w:r>
              <w:rPr>
                <w:rFonts w:ascii="TimesNewRomanPSMT" w:hAnsi="TimesNewRomanPSMT" w:cs="TimesNewRomanPSMT"/>
                <w:sz w:val="18"/>
                <w:szCs w:val="18"/>
                <w:lang w:val="es-ES_tradnl" w:eastAsia="ko-KR"/>
              </w:rPr>
              <w:t xml:space="preserve">La </w:t>
            </w:r>
            <w:r w:rsidRPr="0033595B">
              <w:rPr>
                <w:rFonts w:ascii="TimesNewRomanPSMT" w:hAnsi="TimesNewRomanPSMT" w:cs="TimesNewRomanPSMT"/>
                <w:sz w:val="18"/>
                <w:szCs w:val="18"/>
                <w:lang w:val="es-ES_tradnl" w:eastAsia="ko-KR"/>
              </w:rPr>
              <w:t>OBW es 8,5 kHz</w:t>
            </w:r>
          </w:p>
        </w:tc>
      </w:tr>
      <w:tr w:rsidR="00E57781" w:rsidRPr="003A6F99" w:rsidTr="00152B7B">
        <w:trPr>
          <w:cantSplit/>
          <w:jc w:val="center"/>
        </w:trPr>
        <w:tc>
          <w:tcPr>
            <w:tcW w:w="566" w:type="dxa"/>
            <w:vMerge/>
            <w:vAlign w:val="center"/>
          </w:tcPr>
          <w:p w:rsidR="00E57781" w:rsidRPr="0033595B" w:rsidRDefault="00E57781" w:rsidP="009E57F7">
            <w:pPr>
              <w:pStyle w:val="Tabletext"/>
              <w:jc w:val="center"/>
              <w:rPr>
                <w:snapToGrid w:val="0"/>
                <w:sz w:val="18"/>
                <w:szCs w:val="18"/>
                <w:lang w:val="es-ES_tradnl"/>
              </w:rPr>
            </w:pPr>
          </w:p>
        </w:tc>
        <w:tc>
          <w:tcPr>
            <w:tcW w:w="1843" w:type="dxa"/>
            <w:vMerge/>
            <w:vAlign w:val="center"/>
          </w:tcPr>
          <w:p w:rsidR="00E57781" w:rsidRPr="0033595B" w:rsidRDefault="00E57781" w:rsidP="009E57F7">
            <w:pPr>
              <w:pStyle w:val="Tabletext"/>
              <w:jc w:val="left"/>
              <w:rPr>
                <w:sz w:val="18"/>
                <w:szCs w:val="18"/>
                <w:lang w:val="es-ES_tradnl" w:eastAsia="ko-KR"/>
              </w:rPr>
            </w:pPr>
          </w:p>
        </w:tc>
        <w:tc>
          <w:tcPr>
            <w:tcW w:w="2451"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rPr>
              <w:t>424,</w:t>
            </w:r>
            <w:r w:rsidRPr="0033595B">
              <w:rPr>
                <w:sz w:val="18"/>
                <w:szCs w:val="18"/>
                <w:lang w:val="es-ES_tradnl" w:eastAsia="ko-KR"/>
              </w:rPr>
              <w:t xml:space="preserve">7000, …, </w:t>
            </w:r>
            <w:r w:rsidRPr="0033595B">
              <w:rPr>
                <w:sz w:val="18"/>
                <w:szCs w:val="18"/>
                <w:lang w:val="es-ES_tradnl"/>
              </w:rPr>
              <w:t>424,95</w:t>
            </w:r>
            <w:r w:rsidRPr="0033595B">
              <w:rPr>
                <w:sz w:val="18"/>
                <w:szCs w:val="18"/>
                <w:lang w:val="es-ES_tradnl" w:eastAsia="ko-KR"/>
              </w:rPr>
              <w:t>00 MHz</w:t>
            </w:r>
            <w:r w:rsidRPr="0033595B">
              <w:rPr>
                <w:sz w:val="18"/>
                <w:szCs w:val="18"/>
                <w:lang w:val="es-ES_tradnl" w:eastAsia="ko-KR"/>
              </w:rPr>
              <w:br/>
              <w:t xml:space="preserve">(21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eastAsia="ko-KR"/>
              </w:rPr>
              <w:t>10 mW (p.r.a.)</w:t>
            </w:r>
          </w:p>
        </w:tc>
        <w:tc>
          <w:tcPr>
            <w:tcW w:w="2619" w:type="dxa"/>
          </w:tcPr>
          <w:p w:rsidR="004D6B69" w:rsidRDefault="00E57781" w:rsidP="004D6B69">
            <w:pPr>
              <w:pStyle w:val="Tabletext"/>
              <w:jc w:val="left"/>
              <w:rPr>
                <w:sz w:val="18"/>
                <w:szCs w:val="18"/>
                <w:lang w:val="es-ES_tradnl" w:eastAsia="ko-KR"/>
              </w:rPr>
            </w:pPr>
            <w:r w:rsidRPr="0033595B">
              <w:rPr>
                <w:sz w:val="18"/>
                <w:szCs w:val="18"/>
                <w:lang w:val="es-ES_tradnl" w:eastAsia="ko-KR"/>
              </w:rPr>
              <w:t xml:space="preserve">El canal </w:t>
            </w:r>
            <w:r w:rsidRPr="0033595B">
              <w:rPr>
                <w:sz w:val="18"/>
                <w:szCs w:val="18"/>
                <w:lang w:val="es-ES_tradnl"/>
              </w:rPr>
              <w:t>424,7</w:t>
            </w:r>
            <w:r w:rsidRPr="0033595B">
              <w:rPr>
                <w:sz w:val="18"/>
                <w:szCs w:val="18"/>
                <w:lang w:val="es-ES_tradnl" w:eastAsia="ko-KR"/>
              </w:rPr>
              <w:t xml:space="preserve"> MHz </w:t>
            </w:r>
            <w:r>
              <w:rPr>
                <w:sz w:val="18"/>
                <w:szCs w:val="18"/>
                <w:lang w:val="es-ES_tradnl" w:eastAsia="ko-KR"/>
              </w:rPr>
              <w:t>es para</w:t>
            </w:r>
            <w:r w:rsidRPr="0033595B">
              <w:rPr>
                <w:sz w:val="18"/>
                <w:szCs w:val="18"/>
                <w:lang w:val="es-ES_tradnl" w:eastAsia="ko-KR"/>
              </w:rPr>
              <w:t xml:space="preserve"> control de canal</w:t>
            </w:r>
            <w:r w:rsidR="004D6B69">
              <w:rPr>
                <w:sz w:val="18"/>
                <w:szCs w:val="18"/>
                <w:lang w:val="es-ES_tradnl" w:eastAsia="ko-KR"/>
              </w:rPr>
              <w:t>.</w:t>
            </w:r>
          </w:p>
          <w:p w:rsidR="00E57781" w:rsidRPr="0033595B" w:rsidRDefault="00E57781" w:rsidP="004D6B69">
            <w:pPr>
              <w:pStyle w:val="Tabletext"/>
              <w:jc w:val="left"/>
              <w:rPr>
                <w:rFonts w:ascii="TimesNewRomanPSMT" w:hAnsi="TimesNewRomanPSMT" w:cs="TimesNewRomanPSMT"/>
                <w:sz w:val="18"/>
                <w:szCs w:val="18"/>
                <w:lang w:val="es-ES_tradnl" w:eastAsia="ko-KR"/>
              </w:rPr>
            </w:pPr>
            <w:r>
              <w:rPr>
                <w:rFonts w:ascii="TimesNewRomanPSMT" w:hAnsi="TimesNewRomanPSMT" w:cs="TimesNewRomanPSMT"/>
                <w:sz w:val="18"/>
                <w:szCs w:val="18"/>
                <w:lang w:val="es-ES_tradnl" w:eastAsia="ko-KR"/>
              </w:rPr>
              <w:t xml:space="preserve">La </w:t>
            </w:r>
            <w:r w:rsidRPr="0033595B">
              <w:rPr>
                <w:rFonts w:ascii="TimesNewRomanPSMT" w:hAnsi="TimesNewRomanPSMT" w:cs="TimesNewRomanPSMT"/>
                <w:sz w:val="18"/>
                <w:szCs w:val="18"/>
                <w:lang w:val="es-ES_tradnl" w:eastAsia="ko-KR"/>
              </w:rPr>
              <w:t>OBW es 8,5 kHz</w:t>
            </w:r>
          </w:p>
        </w:tc>
      </w:tr>
      <w:tr w:rsidR="00E57781" w:rsidRPr="007D50FF" w:rsidTr="00152B7B">
        <w:trPr>
          <w:cantSplit/>
          <w:jc w:val="center"/>
        </w:trPr>
        <w:tc>
          <w:tcPr>
            <w:tcW w:w="566" w:type="dxa"/>
            <w:vMerge/>
            <w:vAlign w:val="center"/>
          </w:tcPr>
          <w:p w:rsidR="00E57781" w:rsidRPr="0033595B" w:rsidRDefault="00E57781" w:rsidP="009E57F7">
            <w:pPr>
              <w:pStyle w:val="Tabletext"/>
              <w:jc w:val="center"/>
              <w:rPr>
                <w:snapToGrid w:val="0"/>
                <w:sz w:val="18"/>
                <w:szCs w:val="18"/>
                <w:lang w:val="es-ES_tradnl"/>
              </w:rPr>
            </w:pPr>
          </w:p>
        </w:tc>
        <w:tc>
          <w:tcPr>
            <w:tcW w:w="1843" w:type="dxa"/>
            <w:vMerge/>
            <w:vAlign w:val="center"/>
          </w:tcPr>
          <w:p w:rsidR="00E57781" w:rsidRPr="0033595B" w:rsidRDefault="00E57781" w:rsidP="009E57F7">
            <w:pPr>
              <w:pStyle w:val="Tabletext"/>
              <w:jc w:val="left"/>
              <w:rPr>
                <w:sz w:val="18"/>
                <w:szCs w:val="18"/>
                <w:lang w:val="es-ES_tradnl" w:eastAsia="ko-KR"/>
              </w:rPr>
            </w:pPr>
          </w:p>
        </w:tc>
        <w:tc>
          <w:tcPr>
            <w:tcW w:w="2451" w:type="dxa"/>
            <w:vAlign w:val="center"/>
          </w:tcPr>
          <w:p w:rsidR="00E57781" w:rsidRPr="0033595B" w:rsidRDefault="00E57781" w:rsidP="009E57F7">
            <w:pPr>
              <w:pStyle w:val="Tabletext"/>
              <w:jc w:val="center"/>
              <w:rPr>
                <w:sz w:val="18"/>
                <w:szCs w:val="18"/>
                <w:lang w:val="en-US" w:eastAsia="ko-KR"/>
              </w:rPr>
            </w:pPr>
            <w:r w:rsidRPr="0033595B">
              <w:rPr>
                <w:sz w:val="18"/>
                <w:szCs w:val="18"/>
                <w:lang w:val="en-US"/>
              </w:rPr>
              <w:t>433,795</w:t>
            </w:r>
            <w:r w:rsidRPr="0033595B">
              <w:rPr>
                <w:sz w:val="18"/>
                <w:szCs w:val="18"/>
                <w:lang w:val="en-US" w:eastAsia="ko-KR"/>
              </w:rPr>
              <w:t>-</w:t>
            </w:r>
            <w:r w:rsidRPr="0033595B">
              <w:rPr>
                <w:sz w:val="18"/>
                <w:szCs w:val="18"/>
                <w:lang w:val="en-US"/>
              </w:rPr>
              <w:t>434,045</w:t>
            </w:r>
            <w:r w:rsidRPr="0033595B">
              <w:rPr>
                <w:sz w:val="18"/>
                <w:szCs w:val="18"/>
                <w:lang w:val="en-US" w:eastAsia="ko-KR"/>
              </w:rPr>
              <w:t> MHz</w:t>
            </w:r>
          </w:p>
        </w:tc>
        <w:tc>
          <w:tcPr>
            <w:tcW w:w="2160" w:type="dxa"/>
            <w:vAlign w:val="center"/>
          </w:tcPr>
          <w:p w:rsidR="00E57781" w:rsidRPr="0033595B" w:rsidRDefault="00E57781" w:rsidP="009E57F7">
            <w:pPr>
              <w:pStyle w:val="Tabletext"/>
              <w:jc w:val="center"/>
              <w:rPr>
                <w:sz w:val="18"/>
                <w:szCs w:val="18"/>
                <w:lang w:val="en-US" w:eastAsia="ko-KR"/>
              </w:rPr>
            </w:pPr>
            <w:r w:rsidRPr="0033595B">
              <w:rPr>
                <w:sz w:val="18"/>
                <w:szCs w:val="18"/>
                <w:lang w:val="en-US" w:eastAsia="ko-KR"/>
              </w:rPr>
              <w:t>3 mW (p.r.a.)</w:t>
            </w:r>
          </w:p>
        </w:tc>
        <w:tc>
          <w:tcPr>
            <w:tcW w:w="2619" w:type="dxa"/>
            <w:vAlign w:val="center"/>
          </w:tcPr>
          <w:p w:rsidR="00E57781" w:rsidRPr="0033595B" w:rsidRDefault="00E57781" w:rsidP="009E57F7">
            <w:pPr>
              <w:pStyle w:val="Tabletext"/>
              <w:jc w:val="left"/>
              <w:rPr>
                <w:rFonts w:ascii="TimesNewRomanPSMT" w:hAnsi="TimesNewRomanPSMT" w:cs="TimesNewRomanPSMT"/>
                <w:sz w:val="18"/>
                <w:szCs w:val="18"/>
                <w:lang w:val="es-ES_tradnl" w:eastAsia="ko-KR"/>
              </w:rPr>
            </w:pPr>
            <w:r w:rsidRPr="0033595B">
              <w:rPr>
                <w:sz w:val="18"/>
                <w:szCs w:val="18"/>
                <w:lang w:val="es-ES_tradnl" w:eastAsia="ko-KR"/>
              </w:rPr>
              <w:t>Sistema de comprobación de presión de los neumáticos y bloqueo de las puertas del automóvil e inmovilizador del automóvil únicamente</w:t>
            </w:r>
            <w:r>
              <w:rPr>
                <w:sz w:val="18"/>
                <w:szCs w:val="18"/>
                <w:lang w:val="es-ES_tradnl" w:eastAsia="ko-KR"/>
              </w:rPr>
              <w:br/>
            </w:r>
            <w:r w:rsidRPr="0033595B">
              <w:rPr>
                <w:sz w:val="18"/>
                <w:szCs w:val="18"/>
                <w:lang w:val="es-ES_tradnl" w:eastAsia="ko-KR"/>
              </w:rPr>
              <w:t xml:space="preserve">La </w:t>
            </w:r>
            <w:r w:rsidRPr="0033595B">
              <w:rPr>
                <w:rFonts w:ascii="TimesNewRomanPSMT" w:hAnsi="TimesNewRomanPSMT" w:cs="TimesNewRomanPSMT"/>
                <w:sz w:val="18"/>
                <w:szCs w:val="18"/>
                <w:lang w:val="es-ES_tradnl" w:eastAsia="ko-KR"/>
              </w:rPr>
              <w:t>OBW es 250 kHz</w:t>
            </w:r>
          </w:p>
        </w:tc>
      </w:tr>
      <w:tr w:rsidR="00E57781" w:rsidRPr="00CD6D52" w:rsidTr="00152B7B">
        <w:trPr>
          <w:cantSplit/>
          <w:jc w:val="center"/>
        </w:trPr>
        <w:tc>
          <w:tcPr>
            <w:tcW w:w="566" w:type="dxa"/>
            <w:vMerge/>
            <w:vAlign w:val="center"/>
          </w:tcPr>
          <w:p w:rsidR="00E57781" w:rsidRPr="0033595B" w:rsidRDefault="00E57781" w:rsidP="009E57F7">
            <w:pPr>
              <w:pStyle w:val="Tabletext"/>
              <w:jc w:val="center"/>
              <w:rPr>
                <w:snapToGrid w:val="0"/>
                <w:sz w:val="18"/>
                <w:szCs w:val="18"/>
                <w:lang w:val="es-ES_tradnl"/>
              </w:rPr>
            </w:pPr>
          </w:p>
        </w:tc>
        <w:tc>
          <w:tcPr>
            <w:tcW w:w="1843" w:type="dxa"/>
            <w:vMerge/>
            <w:vAlign w:val="center"/>
          </w:tcPr>
          <w:p w:rsidR="00E57781" w:rsidRPr="0033595B" w:rsidRDefault="00E57781" w:rsidP="009E57F7">
            <w:pPr>
              <w:pStyle w:val="Tabletext"/>
              <w:jc w:val="left"/>
              <w:rPr>
                <w:sz w:val="18"/>
                <w:szCs w:val="18"/>
                <w:lang w:val="es-ES_tradnl" w:eastAsia="ko-KR"/>
              </w:rPr>
            </w:pPr>
          </w:p>
        </w:tc>
        <w:tc>
          <w:tcPr>
            <w:tcW w:w="2451"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rPr>
              <w:t>447,</w:t>
            </w:r>
            <w:r w:rsidRPr="0033595B">
              <w:rPr>
                <w:sz w:val="18"/>
                <w:szCs w:val="18"/>
                <w:lang w:val="es-ES_tradnl" w:eastAsia="ko-KR"/>
              </w:rPr>
              <w:t xml:space="preserve">6000, …, </w:t>
            </w:r>
            <w:r w:rsidRPr="0033595B">
              <w:rPr>
                <w:sz w:val="18"/>
                <w:szCs w:val="18"/>
                <w:lang w:val="es-ES_tradnl"/>
              </w:rPr>
              <w:t>447,85</w:t>
            </w:r>
            <w:r w:rsidRPr="0033595B">
              <w:rPr>
                <w:sz w:val="18"/>
                <w:szCs w:val="18"/>
                <w:lang w:val="es-ES_tradnl" w:eastAsia="ko-KR"/>
              </w:rPr>
              <w:t>00 MHz</w:t>
            </w:r>
            <w:r w:rsidRPr="0033595B">
              <w:rPr>
                <w:sz w:val="18"/>
                <w:szCs w:val="18"/>
                <w:lang w:val="es-ES_tradnl" w:eastAsia="ko-KR"/>
              </w:rPr>
              <w:br/>
              <w:t xml:space="preserve">(21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n-US" w:eastAsia="ko-KR"/>
              </w:rPr>
            </w:pPr>
            <w:r w:rsidRPr="0033595B">
              <w:rPr>
                <w:sz w:val="18"/>
                <w:szCs w:val="18"/>
                <w:lang w:val="en-US" w:eastAsia="ko-KR"/>
              </w:rPr>
              <w:t>5</w:t>
            </w:r>
            <w:r w:rsidRPr="0033595B">
              <w:rPr>
                <w:sz w:val="18"/>
                <w:szCs w:val="18"/>
                <w:lang w:val="es-ES_tradnl" w:eastAsia="ko-KR"/>
              </w:rPr>
              <w:t> mW</w:t>
            </w:r>
            <w:r w:rsidRPr="0033595B">
              <w:rPr>
                <w:sz w:val="18"/>
                <w:szCs w:val="18"/>
                <w:lang w:val="en-US" w:eastAsia="ko-KR"/>
              </w:rPr>
              <w:t xml:space="preserve"> </w:t>
            </w:r>
            <w:r w:rsidRPr="0033595B">
              <w:rPr>
                <w:sz w:val="18"/>
                <w:szCs w:val="18"/>
                <w:lang w:val="es-ES_tradnl" w:eastAsia="ko-KR"/>
              </w:rPr>
              <w:t>(p.r.a</w:t>
            </w:r>
            <w:r w:rsidRPr="0033595B">
              <w:rPr>
                <w:sz w:val="18"/>
                <w:szCs w:val="18"/>
                <w:lang w:val="en-US" w:eastAsia="ko-KR"/>
              </w:rPr>
              <w:t>.)</w:t>
            </w:r>
          </w:p>
        </w:tc>
        <w:tc>
          <w:tcPr>
            <w:tcW w:w="2619" w:type="dxa"/>
          </w:tcPr>
          <w:p w:rsidR="00E57781" w:rsidRPr="0033595B" w:rsidRDefault="00E57781" w:rsidP="009E57F7">
            <w:pPr>
              <w:pStyle w:val="Tabletext"/>
              <w:jc w:val="left"/>
              <w:rPr>
                <w:rFonts w:ascii="TimesNewRomanPSMT" w:hAnsi="TimesNewRomanPSMT" w:cs="TimesNewRomanPSMT"/>
                <w:sz w:val="18"/>
                <w:szCs w:val="18"/>
                <w:lang w:val="en-US" w:eastAsia="ko-KR"/>
              </w:rPr>
            </w:pPr>
            <w:r w:rsidRPr="0033595B">
              <w:rPr>
                <w:rFonts w:ascii="TimesNewRomanPSMT" w:hAnsi="TimesNewRomanPSMT" w:cs="TimesNewRomanPSMT"/>
                <w:sz w:val="18"/>
                <w:szCs w:val="18"/>
                <w:lang w:val="en-US" w:eastAsia="ko-KR"/>
              </w:rPr>
              <w:t>La</w:t>
            </w:r>
            <w:r w:rsidRPr="0033595B">
              <w:rPr>
                <w:rFonts w:ascii="TimesNewRomanPSMT" w:hAnsi="TimesNewRomanPSMT" w:cs="TimesNewRomanPSMT"/>
                <w:sz w:val="18"/>
                <w:szCs w:val="18"/>
                <w:lang w:val="es-ES_tradnl" w:eastAsia="ko-KR"/>
              </w:rPr>
              <w:t xml:space="preserve"> OBW es</w:t>
            </w:r>
            <w:r w:rsidRPr="0033595B">
              <w:rPr>
                <w:rFonts w:ascii="TimesNewRomanPSMT" w:hAnsi="TimesNewRomanPSMT" w:cs="TimesNewRomanPSMT"/>
                <w:sz w:val="18"/>
                <w:szCs w:val="18"/>
                <w:lang w:val="en-US" w:eastAsia="ko-KR"/>
              </w:rPr>
              <w:t xml:space="preserve"> 8,5 kHz</w:t>
            </w:r>
          </w:p>
        </w:tc>
      </w:tr>
      <w:tr w:rsidR="00E57781" w:rsidRPr="00CD6D52" w:rsidTr="00152B7B">
        <w:trPr>
          <w:cantSplit/>
          <w:jc w:val="center"/>
        </w:trPr>
        <w:tc>
          <w:tcPr>
            <w:tcW w:w="566" w:type="dxa"/>
            <w:vMerge/>
            <w:vAlign w:val="center"/>
          </w:tcPr>
          <w:p w:rsidR="00E57781" w:rsidRPr="0033595B" w:rsidRDefault="00E57781" w:rsidP="009E57F7">
            <w:pPr>
              <w:jc w:val="center"/>
              <w:rPr>
                <w:snapToGrid w:val="0"/>
                <w:sz w:val="18"/>
                <w:szCs w:val="18"/>
                <w:lang w:val="en-US"/>
              </w:rPr>
            </w:pPr>
          </w:p>
        </w:tc>
        <w:tc>
          <w:tcPr>
            <w:tcW w:w="1843" w:type="dxa"/>
            <w:vMerge/>
            <w:vAlign w:val="center"/>
          </w:tcPr>
          <w:p w:rsidR="00E57781" w:rsidRPr="0033595B" w:rsidRDefault="00E57781" w:rsidP="009E57F7">
            <w:pPr>
              <w:pStyle w:val="Tabletext"/>
              <w:jc w:val="left"/>
              <w:rPr>
                <w:sz w:val="18"/>
                <w:szCs w:val="18"/>
                <w:lang w:val="en-US" w:eastAsia="ko-KR"/>
              </w:rPr>
            </w:pPr>
          </w:p>
        </w:tc>
        <w:tc>
          <w:tcPr>
            <w:tcW w:w="2451" w:type="dxa"/>
            <w:vAlign w:val="center"/>
          </w:tcPr>
          <w:p w:rsidR="00E57781" w:rsidRPr="0033595B" w:rsidRDefault="00E57781" w:rsidP="009E57F7">
            <w:pPr>
              <w:pStyle w:val="Tabletext"/>
              <w:jc w:val="center"/>
              <w:rPr>
                <w:sz w:val="18"/>
                <w:szCs w:val="18"/>
                <w:lang w:val="es-ES_tradnl" w:eastAsia="ko-KR"/>
              </w:rPr>
            </w:pPr>
            <w:r w:rsidRPr="0033595B">
              <w:rPr>
                <w:sz w:val="18"/>
                <w:szCs w:val="18"/>
                <w:lang w:val="es-ES_tradnl"/>
              </w:rPr>
              <w:t>447,8625</w:t>
            </w:r>
            <w:r w:rsidRPr="0033595B">
              <w:rPr>
                <w:sz w:val="18"/>
                <w:szCs w:val="18"/>
                <w:lang w:val="es-ES_tradnl" w:eastAsia="ko-KR"/>
              </w:rPr>
              <w:t>, …, 447,9875 MHz</w:t>
            </w:r>
            <w:r w:rsidRPr="0033595B">
              <w:rPr>
                <w:sz w:val="18"/>
                <w:szCs w:val="18"/>
                <w:lang w:val="es-ES_tradnl" w:eastAsia="ko-KR"/>
              </w:rPr>
              <w:br/>
              <w:t xml:space="preserve">(11 canales, </w:t>
            </w:r>
            <w:r w:rsidRPr="0033595B">
              <w:rPr>
                <w:sz w:val="18"/>
                <w:szCs w:val="18"/>
                <w:lang w:val="es-ES_tradnl" w:eastAsia="ko-KR"/>
              </w:rPr>
              <w:br/>
              <w:t>12,5 kHz de separación)</w:t>
            </w:r>
          </w:p>
        </w:tc>
        <w:tc>
          <w:tcPr>
            <w:tcW w:w="2160" w:type="dxa"/>
            <w:vAlign w:val="center"/>
          </w:tcPr>
          <w:p w:rsidR="00E57781" w:rsidRPr="0033595B" w:rsidRDefault="00E57781" w:rsidP="009E57F7">
            <w:pPr>
              <w:pStyle w:val="Tabletext"/>
              <w:jc w:val="center"/>
              <w:rPr>
                <w:sz w:val="18"/>
                <w:szCs w:val="18"/>
                <w:lang w:val="en-US" w:eastAsia="ko-KR"/>
              </w:rPr>
            </w:pPr>
            <w:r w:rsidRPr="0033595B">
              <w:rPr>
                <w:sz w:val="18"/>
                <w:szCs w:val="18"/>
                <w:lang w:val="en-US" w:eastAsia="ko-KR"/>
              </w:rPr>
              <w:t>10</w:t>
            </w:r>
            <w:r w:rsidRPr="0033595B">
              <w:rPr>
                <w:sz w:val="18"/>
                <w:szCs w:val="18"/>
                <w:lang w:val="es-ES_tradnl" w:eastAsia="ko-KR"/>
              </w:rPr>
              <w:t> mW</w:t>
            </w:r>
            <w:r w:rsidRPr="0033595B">
              <w:rPr>
                <w:sz w:val="18"/>
                <w:szCs w:val="18"/>
                <w:lang w:val="en-US" w:eastAsia="ko-KR"/>
              </w:rPr>
              <w:t xml:space="preserve"> (p.r.a.)</w:t>
            </w:r>
          </w:p>
        </w:tc>
        <w:tc>
          <w:tcPr>
            <w:tcW w:w="2619" w:type="dxa"/>
          </w:tcPr>
          <w:p w:rsidR="00E57781" w:rsidRPr="0033595B" w:rsidRDefault="00E57781" w:rsidP="009E57F7">
            <w:pPr>
              <w:pStyle w:val="Tabletext"/>
              <w:jc w:val="left"/>
              <w:rPr>
                <w:rFonts w:ascii="TimesNewRomanPSMT" w:hAnsi="TimesNewRomanPSMT" w:cs="TimesNewRomanPSMT"/>
                <w:sz w:val="18"/>
                <w:szCs w:val="18"/>
                <w:lang w:val="en-US" w:eastAsia="ko-KR"/>
              </w:rPr>
            </w:pPr>
            <w:r>
              <w:rPr>
                <w:rFonts w:ascii="TimesNewRomanPSMT" w:hAnsi="TimesNewRomanPSMT" w:cs="TimesNewRomanPSMT"/>
                <w:sz w:val="18"/>
                <w:szCs w:val="18"/>
                <w:lang w:val="en-US" w:eastAsia="ko-KR"/>
              </w:rPr>
              <w:t xml:space="preserve">La </w:t>
            </w:r>
            <w:r w:rsidRPr="0033595B">
              <w:rPr>
                <w:rFonts w:ascii="TimesNewRomanPSMT" w:hAnsi="TimesNewRomanPSMT" w:cs="TimesNewRomanPSMT"/>
                <w:sz w:val="18"/>
                <w:szCs w:val="18"/>
                <w:lang w:val="en-US" w:eastAsia="ko-KR"/>
              </w:rPr>
              <w:t>OBW es 8,5 kHz</w:t>
            </w:r>
          </w:p>
        </w:tc>
      </w:tr>
    </w:tbl>
    <w:p w:rsidR="00F94734" w:rsidRDefault="00F94734" w:rsidP="00F94734">
      <w:pPr>
        <w:pStyle w:val="Tablefin"/>
      </w:pPr>
    </w:p>
    <w:p w:rsidR="00F94734" w:rsidRPr="00EA002B" w:rsidRDefault="00F94734" w:rsidP="00F94734">
      <w:pPr>
        <w:pStyle w:val="TableNo"/>
        <w:rPr>
          <w:lang w:eastAsia="ko-KR"/>
        </w:rPr>
      </w:pPr>
      <w:r>
        <w:rPr>
          <w:lang w:eastAsia="ko-KR"/>
        </w:rPr>
        <w:lastRenderedPageBreak/>
        <w:t>CUADRO</w:t>
      </w:r>
      <w:r w:rsidRPr="00EA002B">
        <w:rPr>
          <w:lang w:eastAsia="ko-KR"/>
        </w:rPr>
        <w:t xml:space="preserve"> </w:t>
      </w:r>
      <w:r>
        <w:rPr>
          <w:lang w:eastAsia="ko-KR"/>
        </w:rPr>
        <w:t>22 (</w:t>
      </w:r>
      <w:r w:rsidRPr="005E2CBE">
        <w:rPr>
          <w:i/>
          <w:iCs/>
          <w:lang w:eastAsia="ko-KR"/>
        </w:rPr>
        <w:t>Continuación</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3"/>
        <w:gridCol w:w="2451"/>
        <w:gridCol w:w="2160"/>
        <w:gridCol w:w="2619"/>
      </w:tblGrid>
      <w:tr w:rsidR="00F94734" w:rsidRPr="004C295F" w:rsidTr="004D6B69">
        <w:trPr>
          <w:cantSplit/>
          <w:jc w:val="center"/>
        </w:trPr>
        <w:tc>
          <w:tcPr>
            <w:tcW w:w="566" w:type="dxa"/>
            <w:tcBorders>
              <w:bottom w:val="nil"/>
            </w:tcBorders>
            <w:vAlign w:val="center"/>
          </w:tcPr>
          <w:p w:rsidR="00F94734" w:rsidRPr="005E2CBE" w:rsidRDefault="00F94734" w:rsidP="00F94734">
            <w:pPr>
              <w:pStyle w:val="Tablehead"/>
              <w:rPr>
                <w:rFonts w:ascii="Times New Roman Bold" w:hAnsi="Times New Roman Bold" w:cs="Times New Roman Bold"/>
                <w:sz w:val="18"/>
              </w:rPr>
            </w:pPr>
            <w:r w:rsidRPr="009E57F7">
              <w:rPr>
                <w:snapToGrid w:val="0"/>
                <w:sz w:val="18"/>
                <w:szCs w:val="18"/>
                <w:lang w:eastAsia="ko-KR"/>
              </w:rPr>
              <w:t>N</w:t>
            </w:r>
            <w:r w:rsidR="004A46A3">
              <w:rPr>
                <w:lang w:val="es-ES_tradnl"/>
              </w:rPr>
              <w:t>°</w:t>
            </w:r>
          </w:p>
        </w:tc>
        <w:tc>
          <w:tcPr>
            <w:tcW w:w="1843" w:type="dxa"/>
            <w:tcBorders>
              <w:bottom w:val="nil"/>
            </w:tcBorders>
            <w:vAlign w:val="center"/>
          </w:tcPr>
          <w:p w:rsidR="00F94734" w:rsidRPr="005E2CBE" w:rsidRDefault="00F94734" w:rsidP="00F94734">
            <w:pPr>
              <w:pStyle w:val="Tablehead"/>
              <w:rPr>
                <w:rFonts w:ascii="Times New Roman Bold" w:hAnsi="Times New Roman Bold" w:cs="Times New Roman Bold"/>
                <w:sz w:val="18"/>
                <w:szCs w:val="18"/>
                <w:lang w:val="es-ES_tradnl" w:eastAsia="ko-KR"/>
              </w:rPr>
            </w:pPr>
            <w:r w:rsidRPr="009E57F7">
              <w:rPr>
                <w:snapToGrid w:val="0"/>
                <w:sz w:val="18"/>
                <w:szCs w:val="18"/>
              </w:rPr>
              <w:t>Aplicaciones</w:t>
            </w:r>
          </w:p>
        </w:tc>
        <w:tc>
          <w:tcPr>
            <w:tcW w:w="2451" w:type="dxa"/>
            <w:vAlign w:val="center"/>
          </w:tcPr>
          <w:p w:rsidR="00F94734" w:rsidRPr="005E2CBE" w:rsidRDefault="00F94734" w:rsidP="00F94734">
            <w:pPr>
              <w:pStyle w:val="Tablehead"/>
              <w:rPr>
                <w:rFonts w:ascii="Times New Roman Bold" w:hAnsi="Times New Roman Bold" w:cs="Times New Roman Bold"/>
                <w:sz w:val="18"/>
                <w:szCs w:val="18"/>
                <w:lang w:val="es-ES_tradnl"/>
              </w:rPr>
            </w:pPr>
            <w:r w:rsidRPr="009E57F7">
              <w:rPr>
                <w:sz w:val="18"/>
                <w:szCs w:val="18"/>
                <w:lang w:val="es-ES_tradnl"/>
              </w:rPr>
              <w:t>Bandas de frecuencias/</w:t>
            </w:r>
            <w:r>
              <w:rPr>
                <w:sz w:val="18"/>
                <w:szCs w:val="18"/>
                <w:lang w:val="es-ES_tradnl"/>
              </w:rPr>
              <w:br/>
            </w:r>
            <w:r w:rsidRPr="009E57F7">
              <w:rPr>
                <w:sz w:val="18"/>
                <w:szCs w:val="18"/>
                <w:lang w:val="es-ES_tradnl"/>
              </w:rPr>
              <w:t>frecuencias</w:t>
            </w:r>
          </w:p>
        </w:tc>
        <w:tc>
          <w:tcPr>
            <w:tcW w:w="2160" w:type="dxa"/>
            <w:vAlign w:val="center"/>
          </w:tcPr>
          <w:p w:rsidR="00F94734" w:rsidRPr="005E2CBE" w:rsidRDefault="004D6B69" w:rsidP="00F94734">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Máxima intensidad de</w:t>
            </w:r>
            <w:r>
              <w:rPr>
                <w:snapToGrid w:val="0"/>
                <w:sz w:val="18"/>
                <w:szCs w:val="18"/>
                <w:lang w:val="es-ES_tradnl"/>
              </w:rPr>
              <w:t> </w:t>
            </w:r>
            <w:r w:rsidRPr="009E57F7">
              <w:rPr>
                <w:snapToGrid w:val="0"/>
                <w:sz w:val="18"/>
                <w:szCs w:val="18"/>
                <w:lang w:val="es-ES_tradnl"/>
              </w:rPr>
              <w:t>campo/Potencia de</w:t>
            </w:r>
            <w:r>
              <w:rPr>
                <w:snapToGrid w:val="0"/>
                <w:sz w:val="18"/>
                <w:szCs w:val="18"/>
                <w:lang w:val="es-ES_tradnl"/>
              </w:rPr>
              <w:t> </w:t>
            </w:r>
            <w:r w:rsidRPr="009E57F7">
              <w:rPr>
                <w:snapToGrid w:val="0"/>
                <w:sz w:val="18"/>
                <w:szCs w:val="18"/>
                <w:lang w:val="es-ES_tradnl"/>
              </w:rPr>
              <w:t>salida de RF</w:t>
            </w:r>
          </w:p>
        </w:tc>
        <w:tc>
          <w:tcPr>
            <w:tcW w:w="2619" w:type="dxa"/>
            <w:vAlign w:val="center"/>
          </w:tcPr>
          <w:p w:rsidR="00F94734" w:rsidRPr="005E2CBE" w:rsidRDefault="00F94734" w:rsidP="00F94734">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Observaciones</w:t>
            </w:r>
          </w:p>
        </w:tc>
      </w:tr>
      <w:tr w:rsidR="004D6B69" w:rsidRPr="003A6F99" w:rsidTr="004D6B69">
        <w:trPr>
          <w:cantSplit/>
          <w:jc w:val="center"/>
        </w:trPr>
        <w:tc>
          <w:tcPr>
            <w:tcW w:w="566" w:type="dxa"/>
            <w:vMerge w:val="restart"/>
            <w:vAlign w:val="center"/>
          </w:tcPr>
          <w:p w:rsidR="004D6B69" w:rsidRPr="0033595B" w:rsidRDefault="004D6B69" w:rsidP="004D6B69">
            <w:pPr>
              <w:pStyle w:val="Tabletext"/>
              <w:jc w:val="center"/>
              <w:rPr>
                <w:snapToGrid w:val="0"/>
                <w:sz w:val="18"/>
                <w:szCs w:val="18"/>
                <w:lang w:val="en-US"/>
              </w:rPr>
            </w:pPr>
            <w:r w:rsidRPr="0033595B">
              <w:rPr>
                <w:snapToGrid w:val="0"/>
                <w:sz w:val="18"/>
                <w:szCs w:val="18"/>
                <w:lang w:val="en-US"/>
              </w:rPr>
              <w:t>7</w:t>
            </w:r>
          </w:p>
        </w:tc>
        <w:tc>
          <w:tcPr>
            <w:tcW w:w="1843" w:type="dxa"/>
            <w:vMerge w:val="restart"/>
            <w:vAlign w:val="center"/>
          </w:tcPr>
          <w:p w:rsidR="004D6B69" w:rsidRPr="0033595B" w:rsidRDefault="004D6B69" w:rsidP="004D6B69">
            <w:pPr>
              <w:pStyle w:val="Tabletext"/>
              <w:jc w:val="left"/>
              <w:rPr>
                <w:sz w:val="18"/>
                <w:szCs w:val="18"/>
                <w:lang w:val="es-ES_tradnl" w:eastAsia="ko-KR"/>
              </w:rPr>
            </w:pPr>
            <w:r w:rsidRPr="0033595B">
              <w:rPr>
                <w:sz w:val="18"/>
                <w:szCs w:val="18"/>
                <w:lang w:val="es-ES_tradnl" w:eastAsia="ko-KR"/>
              </w:rPr>
              <w:t>Prótesis para personas con minusvalía visual</w:t>
            </w:r>
          </w:p>
        </w:tc>
        <w:tc>
          <w:tcPr>
            <w:tcW w:w="2451" w:type="dxa"/>
            <w:vAlign w:val="center"/>
          </w:tcPr>
          <w:p w:rsidR="004D6B69" w:rsidRPr="0033595B" w:rsidRDefault="004D6B69" w:rsidP="004D6B69">
            <w:pPr>
              <w:pStyle w:val="Tabletext"/>
              <w:jc w:val="center"/>
              <w:rPr>
                <w:sz w:val="18"/>
                <w:szCs w:val="18"/>
                <w:lang w:val="en-US" w:eastAsia="ko-KR"/>
              </w:rPr>
            </w:pPr>
            <w:r w:rsidRPr="0033595B">
              <w:rPr>
                <w:sz w:val="18"/>
                <w:szCs w:val="18"/>
                <w:lang w:val="en-US"/>
              </w:rPr>
              <w:t>235,3000</w:t>
            </w:r>
            <w:r w:rsidRPr="0033595B">
              <w:rPr>
                <w:sz w:val="18"/>
                <w:szCs w:val="18"/>
                <w:lang w:val="en-US" w:eastAsia="ko-KR"/>
              </w:rPr>
              <w:t xml:space="preserve">, </w:t>
            </w:r>
            <w:r w:rsidRPr="0033595B">
              <w:rPr>
                <w:sz w:val="18"/>
                <w:szCs w:val="18"/>
                <w:lang w:val="en-US"/>
              </w:rPr>
              <w:t>235,3125</w:t>
            </w:r>
            <w:r w:rsidRPr="0033595B">
              <w:rPr>
                <w:sz w:val="18"/>
                <w:szCs w:val="18"/>
                <w:lang w:val="en-US" w:eastAsia="ko-KR"/>
              </w:rPr>
              <w:t>,</w:t>
            </w:r>
            <w:r w:rsidRPr="0033595B">
              <w:rPr>
                <w:sz w:val="18"/>
                <w:szCs w:val="18"/>
                <w:lang w:val="en-US" w:eastAsia="ko-KR"/>
              </w:rPr>
              <w:br/>
            </w:r>
            <w:r w:rsidRPr="0033595B">
              <w:rPr>
                <w:sz w:val="18"/>
                <w:szCs w:val="18"/>
                <w:lang w:val="en-US"/>
              </w:rPr>
              <w:t>235,3250</w:t>
            </w:r>
            <w:r w:rsidRPr="0033595B">
              <w:rPr>
                <w:sz w:val="18"/>
                <w:szCs w:val="18"/>
                <w:lang w:val="en-US" w:eastAsia="ko-KR"/>
              </w:rPr>
              <w:t xml:space="preserve">, </w:t>
            </w:r>
            <w:r w:rsidRPr="0033595B">
              <w:rPr>
                <w:sz w:val="18"/>
                <w:szCs w:val="18"/>
                <w:lang w:val="en-US"/>
              </w:rPr>
              <w:t>235,3375</w:t>
            </w:r>
            <w:r w:rsidRPr="0033595B">
              <w:rPr>
                <w:sz w:val="18"/>
                <w:szCs w:val="18"/>
                <w:lang w:val="en-US" w:eastAsia="ko-KR"/>
              </w:rPr>
              <w:t> MHz</w:t>
            </w:r>
          </w:p>
        </w:tc>
        <w:tc>
          <w:tcPr>
            <w:tcW w:w="2160" w:type="dxa"/>
            <w:vAlign w:val="center"/>
          </w:tcPr>
          <w:p w:rsidR="004D6B69" w:rsidRPr="0033595B" w:rsidRDefault="004D6B69" w:rsidP="004D6B69">
            <w:pPr>
              <w:pStyle w:val="Tabletext"/>
              <w:jc w:val="center"/>
              <w:rPr>
                <w:sz w:val="18"/>
                <w:szCs w:val="18"/>
                <w:lang w:val="en-US" w:eastAsia="ko-KR"/>
              </w:rPr>
            </w:pPr>
            <w:r w:rsidRPr="0033595B">
              <w:rPr>
                <w:sz w:val="18"/>
                <w:szCs w:val="18"/>
                <w:lang w:val="en-US" w:eastAsia="ko-KR"/>
              </w:rPr>
              <w:t>10 mW (p.r.a.)</w:t>
            </w:r>
          </w:p>
        </w:tc>
        <w:tc>
          <w:tcPr>
            <w:tcW w:w="2619" w:type="dxa"/>
            <w:vAlign w:val="center"/>
          </w:tcPr>
          <w:p w:rsidR="004D6B69" w:rsidRDefault="004D6B69" w:rsidP="004D6B69">
            <w:pPr>
              <w:pStyle w:val="Tabletext"/>
              <w:jc w:val="left"/>
              <w:rPr>
                <w:sz w:val="18"/>
                <w:szCs w:val="18"/>
                <w:lang w:val="es-ES_tradnl" w:eastAsia="ko-KR"/>
              </w:rPr>
            </w:pPr>
            <w:r w:rsidRPr="0033595B">
              <w:rPr>
                <w:sz w:val="18"/>
                <w:szCs w:val="18"/>
                <w:lang w:val="es-ES_tradnl" w:eastAsia="ko-KR"/>
              </w:rPr>
              <w:t>Equipo fijo</w:t>
            </w:r>
            <w:r>
              <w:rPr>
                <w:sz w:val="18"/>
                <w:szCs w:val="18"/>
                <w:lang w:val="es-ES_tradnl" w:eastAsia="ko-KR"/>
              </w:rPr>
              <w:t>.</w:t>
            </w:r>
          </w:p>
          <w:p w:rsidR="004D6B69" w:rsidRPr="0033595B" w:rsidRDefault="004D6B69"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8,5 kHz</w:t>
            </w:r>
          </w:p>
        </w:tc>
      </w:tr>
      <w:tr w:rsidR="004D6B69" w:rsidRPr="003A6F99" w:rsidTr="004D6B69">
        <w:trPr>
          <w:cantSplit/>
          <w:jc w:val="center"/>
        </w:trPr>
        <w:tc>
          <w:tcPr>
            <w:tcW w:w="566" w:type="dxa"/>
            <w:vMerge/>
            <w:vAlign w:val="center"/>
          </w:tcPr>
          <w:p w:rsidR="004D6B69" w:rsidRPr="0033595B" w:rsidRDefault="004D6B69" w:rsidP="004D6B69">
            <w:pPr>
              <w:pStyle w:val="Tabletext"/>
              <w:jc w:val="center"/>
              <w:rPr>
                <w:snapToGrid w:val="0"/>
                <w:sz w:val="18"/>
                <w:szCs w:val="18"/>
                <w:lang w:val="es-ES_tradnl"/>
              </w:rPr>
            </w:pPr>
          </w:p>
        </w:tc>
        <w:tc>
          <w:tcPr>
            <w:tcW w:w="1843" w:type="dxa"/>
            <w:vMerge/>
            <w:vAlign w:val="center"/>
          </w:tcPr>
          <w:p w:rsidR="004D6B69" w:rsidRPr="0033595B" w:rsidRDefault="004D6B69" w:rsidP="004D6B69">
            <w:pPr>
              <w:pStyle w:val="Tabletext"/>
              <w:jc w:val="left"/>
              <w:rPr>
                <w:sz w:val="18"/>
                <w:szCs w:val="18"/>
                <w:lang w:val="es-ES_tradnl" w:eastAsia="ko-KR"/>
              </w:rPr>
            </w:pPr>
          </w:p>
        </w:tc>
        <w:tc>
          <w:tcPr>
            <w:tcW w:w="2451" w:type="dxa"/>
            <w:vAlign w:val="center"/>
          </w:tcPr>
          <w:p w:rsidR="004D6B69" w:rsidRPr="0033595B" w:rsidRDefault="004D6B69" w:rsidP="004D6B69">
            <w:pPr>
              <w:pStyle w:val="Tabletext"/>
              <w:jc w:val="center"/>
              <w:rPr>
                <w:sz w:val="18"/>
                <w:szCs w:val="18"/>
                <w:lang w:val="en-US"/>
              </w:rPr>
            </w:pPr>
            <w:r w:rsidRPr="0033595B">
              <w:rPr>
                <w:sz w:val="18"/>
                <w:szCs w:val="18"/>
                <w:lang w:val="en-US"/>
              </w:rPr>
              <w:t>358,5000</w:t>
            </w:r>
            <w:r w:rsidRPr="0033595B">
              <w:rPr>
                <w:sz w:val="18"/>
                <w:szCs w:val="18"/>
                <w:lang w:val="en-US" w:eastAsia="ko-KR"/>
              </w:rPr>
              <w:t xml:space="preserve">, </w:t>
            </w:r>
            <w:r w:rsidRPr="0033595B">
              <w:rPr>
                <w:sz w:val="18"/>
                <w:szCs w:val="18"/>
                <w:lang w:val="en-US"/>
              </w:rPr>
              <w:t>358,5125</w:t>
            </w:r>
            <w:r w:rsidRPr="0033595B">
              <w:rPr>
                <w:sz w:val="18"/>
                <w:szCs w:val="18"/>
                <w:lang w:val="en-US" w:eastAsia="ko-KR"/>
              </w:rPr>
              <w:t>,</w:t>
            </w:r>
            <w:r w:rsidRPr="0033595B">
              <w:rPr>
                <w:sz w:val="18"/>
                <w:szCs w:val="18"/>
                <w:lang w:val="en-US" w:eastAsia="ko-KR"/>
              </w:rPr>
              <w:br/>
            </w:r>
            <w:r w:rsidRPr="0033595B">
              <w:rPr>
                <w:sz w:val="18"/>
                <w:szCs w:val="18"/>
                <w:lang w:val="en-US"/>
              </w:rPr>
              <w:t>358,5250</w:t>
            </w:r>
            <w:r w:rsidRPr="0033595B">
              <w:rPr>
                <w:sz w:val="18"/>
                <w:szCs w:val="18"/>
                <w:lang w:val="en-US" w:eastAsia="ko-KR"/>
              </w:rPr>
              <w:t xml:space="preserve">, </w:t>
            </w:r>
            <w:r w:rsidRPr="0033595B">
              <w:rPr>
                <w:sz w:val="18"/>
                <w:szCs w:val="18"/>
                <w:lang w:val="en-US"/>
              </w:rPr>
              <w:t>358,5375</w:t>
            </w:r>
            <w:r w:rsidRPr="0033595B">
              <w:rPr>
                <w:sz w:val="18"/>
                <w:szCs w:val="18"/>
                <w:lang w:val="en-US" w:eastAsia="ko-KR"/>
              </w:rPr>
              <w:t> MHz</w:t>
            </w:r>
          </w:p>
        </w:tc>
        <w:tc>
          <w:tcPr>
            <w:tcW w:w="2160" w:type="dxa"/>
            <w:vAlign w:val="center"/>
          </w:tcPr>
          <w:p w:rsidR="004D6B69" w:rsidRPr="0033595B" w:rsidRDefault="004D6B69" w:rsidP="004D6B69">
            <w:pPr>
              <w:pStyle w:val="Tabletext"/>
              <w:jc w:val="center"/>
              <w:rPr>
                <w:sz w:val="18"/>
                <w:szCs w:val="18"/>
                <w:lang w:val="en-US" w:eastAsia="ko-KR"/>
              </w:rPr>
            </w:pPr>
            <w:r w:rsidRPr="0033595B">
              <w:rPr>
                <w:sz w:val="18"/>
                <w:szCs w:val="18"/>
                <w:lang w:val="en-US" w:eastAsia="ko-KR"/>
              </w:rPr>
              <w:t>10 mW (p.r.a.)</w:t>
            </w:r>
          </w:p>
        </w:tc>
        <w:tc>
          <w:tcPr>
            <w:tcW w:w="2619" w:type="dxa"/>
            <w:vAlign w:val="center"/>
          </w:tcPr>
          <w:p w:rsidR="004D6B69" w:rsidRDefault="004D6B69" w:rsidP="004D6B69">
            <w:pPr>
              <w:pStyle w:val="Tabletext"/>
              <w:jc w:val="left"/>
              <w:rPr>
                <w:sz w:val="18"/>
                <w:szCs w:val="18"/>
                <w:lang w:val="es-ES_tradnl" w:eastAsia="ko-KR"/>
              </w:rPr>
            </w:pPr>
            <w:r w:rsidRPr="0033595B">
              <w:rPr>
                <w:sz w:val="18"/>
                <w:szCs w:val="18"/>
                <w:lang w:val="es-ES_tradnl" w:eastAsia="ko-KR"/>
              </w:rPr>
              <w:t>Equipo móvil</w:t>
            </w:r>
            <w:r>
              <w:rPr>
                <w:sz w:val="18"/>
                <w:szCs w:val="18"/>
                <w:lang w:val="es-ES_tradnl" w:eastAsia="ko-KR"/>
              </w:rPr>
              <w:t>.</w:t>
            </w:r>
          </w:p>
          <w:p w:rsidR="004D6B69" w:rsidRPr="0033595B" w:rsidRDefault="004D6B69"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8,5 kHz</w:t>
            </w:r>
          </w:p>
        </w:tc>
      </w:tr>
      <w:tr w:rsidR="00A65D9B" w:rsidRPr="00A84C59" w:rsidTr="00F94734">
        <w:trPr>
          <w:cantSplit/>
          <w:jc w:val="center"/>
        </w:trPr>
        <w:tc>
          <w:tcPr>
            <w:tcW w:w="566" w:type="dxa"/>
            <w:vAlign w:val="center"/>
          </w:tcPr>
          <w:p w:rsidR="00A65D9B" w:rsidRPr="0033595B" w:rsidRDefault="00A65D9B" w:rsidP="009E57F7">
            <w:pPr>
              <w:pStyle w:val="Tabletext"/>
              <w:jc w:val="center"/>
              <w:rPr>
                <w:snapToGrid w:val="0"/>
                <w:sz w:val="18"/>
                <w:szCs w:val="18"/>
                <w:lang w:val="en-US"/>
              </w:rPr>
            </w:pPr>
            <w:r w:rsidRPr="0033595B">
              <w:rPr>
                <w:snapToGrid w:val="0"/>
                <w:sz w:val="18"/>
                <w:szCs w:val="18"/>
                <w:lang w:val="en-US"/>
              </w:rPr>
              <w:t>8</w:t>
            </w:r>
          </w:p>
        </w:tc>
        <w:tc>
          <w:tcPr>
            <w:tcW w:w="1843" w:type="dxa"/>
            <w:vAlign w:val="center"/>
          </w:tcPr>
          <w:p w:rsidR="00A65D9B" w:rsidRPr="0033595B" w:rsidRDefault="00A65D9B" w:rsidP="009E57F7">
            <w:pPr>
              <w:pStyle w:val="Tabletext"/>
              <w:jc w:val="left"/>
              <w:rPr>
                <w:sz w:val="18"/>
                <w:szCs w:val="18"/>
                <w:lang w:eastAsia="ko-KR"/>
              </w:rPr>
            </w:pPr>
            <w:r w:rsidRPr="0033595B">
              <w:rPr>
                <w:sz w:val="18"/>
                <w:szCs w:val="18"/>
                <w:lang w:val="en-US" w:eastAsia="ko-KR"/>
              </w:rPr>
              <w:t>Aplicaciones de seguridad</w:t>
            </w:r>
          </w:p>
        </w:tc>
        <w:tc>
          <w:tcPr>
            <w:tcW w:w="2451" w:type="dxa"/>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447,2625, …, 447,5625 MHz</w:t>
            </w:r>
            <w:r w:rsidRPr="0033595B">
              <w:rPr>
                <w:sz w:val="18"/>
                <w:szCs w:val="18"/>
                <w:lang w:val="es-ES_tradnl" w:eastAsia="ko-KR"/>
              </w:rPr>
              <w:br/>
              <w:t xml:space="preserve">(25 canales, </w:t>
            </w:r>
            <w:r w:rsidRPr="0033595B">
              <w:rPr>
                <w:sz w:val="18"/>
                <w:szCs w:val="18"/>
                <w:lang w:val="es-ES_tradnl" w:eastAsia="ko-KR"/>
              </w:rPr>
              <w:br/>
              <w:t>12,5 kHz de separación)</w:t>
            </w:r>
          </w:p>
        </w:tc>
        <w:tc>
          <w:tcPr>
            <w:tcW w:w="2160" w:type="dxa"/>
            <w:vAlign w:val="center"/>
          </w:tcPr>
          <w:p w:rsidR="00A65D9B" w:rsidRPr="0033595B" w:rsidRDefault="00A65D9B" w:rsidP="009E57F7">
            <w:pPr>
              <w:pStyle w:val="Tabletext"/>
              <w:jc w:val="center"/>
              <w:rPr>
                <w:sz w:val="18"/>
                <w:szCs w:val="18"/>
                <w:lang w:val="en-US" w:eastAsia="ko-KR"/>
              </w:rPr>
            </w:pPr>
            <w:r w:rsidRPr="0033595B">
              <w:rPr>
                <w:sz w:val="18"/>
                <w:szCs w:val="18"/>
                <w:lang w:val="en-US" w:eastAsia="ko-KR"/>
              </w:rPr>
              <w:t>10 mW (p.r.a.)</w:t>
            </w:r>
          </w:p>
        </w:tc>
        <w:tc>
          <w:tcPr>
            <w:tcW w:w="2619" w:type="dxa"/>
          </w:tcPr>
          <w:p w:rsidR="00A65D9B" w:rsidRPr="0033595B" w:rsidRDefault="00A65D9B" w:rsidP="009E57F7">
            <w:pPr>
              <w:pStyle w:val="Tabletext"/>
              <w:jc w:val="left"/>
              <w:rPr>
                <w:rFonts w:ascii="TimesNewRomanPSMT" w:hAnsi="TimesNewRomanPSMT" w:cs="TimesNewRomanPSMT"/>
                <w:sz w:val="18"/>
                <w:szCs w:val="18"/>
                <w:lang w:val="en-US" w:eastAsia="ko-KR"/>
              </w:rPr>
            </w:pPr>
            <w:r w:rsidRPr="0033595B">
              <w:rPr>
                <w:rFonts w:ascii="TimesNewRomanPSMT" w:hAnsi="TimesNewRomanPSMT" w:cs="TimesNewRomanPSMT"/>
                <w:sz w:val="18"/>
                <w:szCs w:val="18"/>
                <w:lang w:val="en-US" w:eastAsia="ko-KR"/>
              </w:rPr>
              <w:t>La OBW es 8,5 kHz</w:t>
            </w:r>
          </w:p>
        </w:tc>
      </w:tr>
      <w:tr w:rsidR="00A65D9B" w:rsidRPr="000D77B7" w:rsidTr="00F94734">
        <w:trPr>
          <w:cantSplit/>
          <w:jc w:val="center"/>
        </w:trPr>
        <w:tc>
          <w:tcPr>
            <w:tcW w:w="566" w:type="dxa"/>
            <w:vAlign w:val="center"/>
          </w:tcPr>
          <w:p w:rsidR="00A65D9B" w:rsidRPr="0033595B" w:rsidRDefault="00A65D9B" w:rsidP="009E57F7">
            <w:pPr>
              <w:pStyle w:val="Tabletext"/>
              <w:jc w:val="center"/>
              <w:rPr>
                <w:snapToGrid w:val="0"/>
                <w:sz w:val="18"/>
                <w:szCs w:val="18"/>
                <w:lang w:val="es-ES_tradnl"/>
              </w:rPr>
            </w:pPr>
            <w:r w:rsidRPr="0033595B">
              <w:rPr>
                <w:snapToGrid w:val="0"/>
                <w:sz w:val="18"/>
                <w:szCs w:val="18"/>
                <w:lang w:val="es-ES_tradnl"/>
              </w:rPr>
              <w:t>9</w:t>
            </w:r>
          </w:p>
        </w:tc>
        <w:tc>
          <w:tcPr>
            <w:tcW w:w="1843" w:type="dxa"/>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 xml:space="preserve">Transmisión de datos o radiomensajería vocal </w:t>
            </w:r>
          </w:p>
        </w:tc>
        <w:tc>
          <w:tcPr>
            <w:tcW w:w="2451" w:type="dxa"/>
            <w:vAlign w:val="center"/>
          </w:tcPr>
          <w:p w:rsidR="00A65D9B" w:rsidRPr="0033595B" w:rsidRDefault="00A65D9B" w:rsidP="00E57781">
            <w:pPr>
              <w:pStyle w:val="Tabletext"/>
              <w:jc w:val="center"/>
              <w:rPr>
                <w:sz w:val="18"/>
                <w:szCs w:val="18"/>
                <w:lang w:val="es-ES_tradnl"/>
              </w:rPr>
            </w:pPr>
            <w:r w:rsidRPr="0033595B">
              <w:rPr>
                <w:sz w:val="18"/>
                <w:szCs w:val="18"/>
                <w:lang w:val="es-ES_tradnl" w:eastAsia="ko-KR"/>
              </w:rPr>
              <w:t>219,150, 219,175,</w:t>
            </w:r>
            <w:r w:rsidRPr="0033595B">
              <w:rPr>
                <w:sz w:val="18"/>
                <w:szCs w:val="18"/>
                <w:lang w:val="es-ES_tradnl" w:eastAsia="ko-KR"/>
              </w:rPr>
              <w:br/>
              <w:t>219,200, 219,225 MHz</w:t>
            </w:r>
            <w:r w:rsidRPr="0033595B">
              <w:rPr>
                <w:sz w:val="18"/>
                <w:szCs w:val="18"/>
                <w:lang w:val="es-ES_tradnl" w:eastAsia="ko-KR"/>
              </w:rPr>
              <w:br/>
              <w:t>(4 canales, 25 kHz de</w:t>
            </w:r>
            <w:r w:rsidR="00E57781">
              <w:rPr>
                <w:sz w:val="18"/>
                <w:szCs w:val="18"/>
                <w:lang w:val="es-ES_tradnl" w:eastAsia="ko-KR"/>
              </w:rPr>
              <w:t> </w:t>
            </w:r>
            <w:r w:rsidRPr="0033595B">
              <w:rPr>
                <w:sz w:val="18"/>
                <w:szCs w:val="18"/>
                <w:lang w:val="es-ES_tradnl" w:eastAsia="ko-KR"/>
              </w:rPr>
              <w:t>separación)</w:t>
            </w:r>
          </w:p>
        </w:tc>
        <w:tc>
          <w:tcPr>
            <w:tcW w:w="2160" w:type="dxa"/>
            <w:vAlign w:val="center"/>
          </w:tcPr>
          <w:p w:rsidR="00A65D9B" w:rsidRPr="0033595B" w:rsidRDefault="00A65D9B" w:rsidP="009E57F7">
            <w:pPr>
              <w:pStyle w:val="Tabletext"/>
              <w:jc w:val="center"/>
              <w:rPr>
                <w:sz w:val="18"/>
                <w:szCs w:val="18"/>
                <w:lang w:val="en-US" w:eastAsia="ko-KR"/>
              </w:rPr>
            </w:pPr>
            <w:r w:rsidRPr="0033595B">
              <w:rPr>
                <w:sz w:val="18"/>
                <w:szCs w:val="18"/>
                <w:lang w:val="en-US" w:eastAsia="ko-KR"/>
              </w:rPr>
              <w:t>10 mW (p.r.a.)</w:t>
            </w:r>
          </w:p>
        </w:tc>
        <w:tc>
          <w:tcPr>
            <w:tcW w:w="2619" w:type="dxa"/>
          </w:tcPr>
          <w:p w:rsidR="00A65D9B" w:rsidRPr="0033595B" w:rsidRDefault="00A65D9B" w:rsidP="009E57F7">
            <w:pPr>
              <w:pStyle w:val="Tabletext"/>
              <w:jc w:val="left"/>
              <w:rPr>
                <w:rFonts w:ascii="TimesNewRomanPSMT" w:hAnsi="TimesNewRomanPSMT" w:cs="TimesNewRomanPSMT"/>
                <w:sz w:val="18"/>
                <w:szCs w:val="18"/>
                <w:lang w:val="en-US" w:eastAsia="ko-KR"/>
              </w:rPr>
            </w:pPr>
            <w:r w:rsidRPr="0033595B">
              <w:rPr>
                <w:rFonts w:ascii="TimesNewRomanPSMT" w:hAnsi="TimesNewRomanPSMT" w:cs="TimesNewRomanPSMT"/>
                <w:sz w:val="18"/>
                <w:szCs w:val="18"/>
                <w:lang w:val="en-US" w:eastAsia="ko-KR"/>
              </w:rPr>
              <w:t>La OBW es 16 kHz</w:t>
            </w:r>
          </w:p>
        </w:tc>
      </w:tr>
      <w:tr w:rsidR="00A65D9B" w:rsidRPr="000D77B7" w:rsidTr="00F94734">
        <w:trPr>
          <w:cantSplit/>
          <w:jc w:val="center"/>
        </w:trPr>
        <w:tc>
          <w:tcPr>
            <w:tcW w:w="566" w:type="dxa"/>
            <w:vMerge w:val="restart"/>
            <w:vAlign w:val="center"/>
          </w:tcPr>
          <w:p w:rsidR="00A65D9B" w:rsidRPr="0033595B" w:rsidRDefault="00A65D9B" w:rsidP="009E57F7">
            <w:pPr>
              <w:pStyle w:val="Tabletext"/>
              <w:jc w:val="center"/>
              <w:rPr>
                <w:snapToGrid w:val="0"/>
                <w:sz w:val="18"/>
                <w:szCs w:val="18"/>
                <w:lang w:val="en-US"/>
              </w:rPr>
            </w:pPr>
            <w:r w:rsidRPr="0033595B">
              <w:rPr>
                <w:snapToGrid w:val="0"/>
                <w:sz w:val="18"/>
                <w:szCs w:val="18"/>
                <w:lang w:val="en-US"/>
              </w:rPr>
              <w:t>10</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 xml:space="preserve">Micrófono inalámbrico o transmisión de audio </w:t>
            </w:r>
          </w:p>
        </w:tc>
        <w:tc>
          <w:tcPr>
            <w:tcW w:w="2451" w:type="dxa"/>
            <w:vAlign w:val="center"/>
          </w:tcPr>
          <w:p w:rsidR="00A65D9B" w:rsidRPr="0033595B" w:rsidRDefault="00A65D9B" w:rsidP="009E57F7">
            <w:pPr>
              <w:pStyle w:val="Tabletext"/>
              <w:jc w:val="center"/>
              <w:rPr>
                <w:sz w:val="18"/>
                <w:szCs w:val="18"/>
                <w:lang w:val="en-US" w:eastAsia="ko-KR"/>
              </w:rPr>
            </w:pPr>
            <w:r w:rsidRPr="0033595B">
              <w:rPr>
                <w:sz w:val="18"/>
                <w:szCs w:val="18"/>
                <w:lang w:val="en-US"/>
              </w:rPr>
              <w:t>72,610-73,910</w:t>
            </w:r>
            <w:r w:rsidRPr="0033595B">
              <w:rPr>
                <w:sz w:val="18"/>
                <w:szCs w:val="18"/>
                <w:lang w:val="en-US" w:eastAsia="ko-KR"/>
              </w:rPr>
              <w:t> MHz</w:t>
            </w:r>
          </w:p>
        </w:tc>
        <w:tc>
          <w:tcPr>
            <w:tcW w:w="2160" w:type="dxa"/>
            <w:vMerge w:val="restart"/>
            <w:vAlign w:val="center"/>
          </w:tcPr>
          <w:p w:rsidR="00A65D9B" w:rsidRPr="0033595B" w:rsidRDefault="00A65D9B" w:rsidP="009E57F7">
            <w:pPr>
              <w:pStyle w:val="Tabletext"/>
              <w:jc w:val="center"/>
              <w:rPr>
                <w:sz w:val="18"/>
                <w:szCs w:val="18"/>
                <w:lang w:val="en-US" w:eastAsia="ko-KR"/>
              </w:rPr>
            </w:pPr>
            <w:r w:rsidRPr="0033595B">
              <w:rPr>
                <w:sz w:val="18"/>
                <w:szCs w:val="18"/>
                <w:lang w:val="en-US" w:eastAsia="ko-KR"/>
              </w:rPr>
              <w:t>10 mW (p.r.a.)</w:t>
            </w:r>
          </w:p>
        </w:tc>
        <w:tc>
          <w:tcPr>
            <w:tcW w:w="2619" w:type="dxa"/>
            <w:vMerge w:val="restart"/>
          </w:tcPr>
          <w:p w:rsidR="00A65D9B" w:rsidRPr="0033595B" w:rsidRDefault="00A65D9B" w:rsidP="009E57F7">
            <w:pPr>
              <w:pStyle w:val="Tabletext"/>
              <w:jc w:val="left"/>
              <w:rPr>
                <w:rFonts w:ascii="TimesNewRomanPSMT" w:hAnsi="TimesNewRomanPSMT" w:cs="TimesNewRomanPSMT"/>
                <w:sz w:val="18"/>
                <w:szCs w:val="18"/>
                <w:lang w:val="en-US" w:eastAsia="ko-KR"/>
              </w:rPr>
            </w:pPr>
            <w:r w:rsidRPr="0033595B">
              <w:rPr>
                <w:rFonts w:ascii="TimesNewRomanPSMT" w:hAnsi="TimesNewRomanPSMT" w:cs="TimesNewRomanPSMT"/>
                <w:sz w:val="18"/>
                <w:szCs w:val="18"/>
                <w:lang w:val="en-US" w:eastAsia="ko-KR"/>
              </w:rPr>
              <w:t>La OBW es 60 kHz</w:t>
            </w: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n-US"/>
              </w:rPr>
            </w:pPr>
          </w:p>
        </w:tc>
        <w:tc>
          <w:tcPr>
            <w:tcW w:w="1843" w:type="dxa"/>
            <w:vMerge/>
            <w:vAlign w:val="center"/>
          </w:tcPr>
          <w:p w:rsidR="00A65D9B" w:rsidRPr="0033595B" w:rsidRDefault="00A65D9B" w:rsidP="009E57F7">
            <w:pPr>
              <w:pStyle w:val="Tabletext"/>
              <w:jc w:val="left"/>
              <w:rPr>
                <w:sz w:val="18"/>
                <w:szCs w:val="18"/>
                <w:lang w:val="en-US"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lang w:val="en-US"/>
              </w:rPr>
              <w:t>74</w:t>
            </w:r>
            <w:r w:rsidRPr="0033595B">
              <w:rPr>
                <w:sz w:val="18"/>
                <w:szCs w:val="18"/>
              </w:rPr>
              <w:t>,000-74,800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rPr>
              <w:t>75,620-75,790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rPr>
              <w:t>173,020-173,280</w:t>
            </w:r>
            <w:r w:rsidRPr="0033595B">
              <w:rPr>
                <w:sz w:val="18"/>
                <w:szCs w:val="18"/>
                <w:lang w:eastAsia="ko-KR"/>
              </w:rPr>
              <w:t> MHz</w:t>
            </w:r>
          </w:p>
        </w:tc>
        <w:tc>
          <w:tcPr>
            <w:tcW w:w="2160" w:type="dxa"/>
            <w:vMerge w:val="restart"/>
            <w:vAlign w:val="center"/>
          </w:tcPr>
          <w:p w:rsidR="00A65D9B" w:rsidRPr="0033595B" w:rsidRDefault="00A65D9B" w:rsidP="009E57F7">
            <w:pPr>
              <w:pStyle w:val="Tabletext"/>
              <w:jc w:val="center"/>
              <w:rPr>
                <w:sz w:val="18"/>
                <w:szCs w:val="18"/>
                <w:lang w:eastAsia="ko-KR"/>
              </w:rPr>
            </w:pPr>
            <w:r w:rsidRPr="0033595B">
              <w:rPr>
                <w:sz w:val="18"/>
                <w:szCs w:val="18"/>
                <w:lang w:eastAsia="ko-KR"/>
              </w:rPr>
              <w:t xml:space="preserve">10 mW </w:t>
            </w:r>
            <w:r w:rsidRPr="0033595B">
              <w:rPr>
                <w:sz w:val="18"/>
                <w:szCs w:val="18"/>
                <w:lang w:val="es-ES_tradnl" w:eastAsia="ko-KR"/>
              </w:rPr>
              <w:t>(p.r.a.</w:t>
            </w:r>
            <w:r w:rsidRPr="0033595B">
              <w:rPr>
                <w:sz w:val="18"/>
                <w:szCs w:val="18"/>
                <w:lang w:eastAsia="ko-KR"/>
              </w:rPr>
              <w:t>)</w:t>
            </w:r>
          </w:p>
        </w:tc>
        <w:tc>
          <w:tcPr>
            <w:tcW w:w="2619" w:type="dxa"/>
            <w:vMerge w:val="restart"/>
          </w:tcPr>
          <w:p w:rsidR="00A65D9B" w:rsidRPr="0033595B" w:rsidRDefault="00A65D9B" w:rsidP="009E57F7">
            <w:pPr>
              <w:pStyle w:val="Tabletext"/>
              <w:jc w:val="left"/>
              <w:rPr>
                <w:rFonts w:ascii="TimesNewRomanPSMT" w:hAnsi="TimesNewRomanPSMT" w:cs="TimesNewRomanPSMT"/>
                <w:sz w:val="18"/>
                <w:szCs w:val="18"/>
                <w:lang w:eastAsia="ko-KR"/>
              </w:rPr>
            </w:pPr>
            <w:r w:rsidRPr="0033595B">
              <w:rPr>
                <w:rFonts w:ascii="TimesNewRomanPSMT" w:hAnsi="TimesNewRomanPSMT" w:cs="TimesNewRomanPSMT"/>
                <w:sz w:val="18"/>
                <w:szCs w:val="18"/>
                <w:lang w:eastAsia="ko-KR"/>
              </w:rPr>
              <w:t>La OBW es 200 kHz</w:t>
            </w: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rPr>
              <w:t>217,250-220,110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rPr>
              <w:t>223,000-225,000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rPr>
              <w:t>740,000-752,000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rPr>
            </w:pPr>
            <w:r w:rsidRPr="0033595B">
              <w:rPr>
                <w:sz w:val="18"/>
                <w:szCs w:val="18"/>
              </w:rPr>
              <w:t>9</w:t>
            </w:r>
            <w:r w:rsidRPr="0033595B">
              <w:rPr>
                <w:sz w:val="18"/>
                <w:szCs w:val="18"/>
                <w:lang w:eastAsia="ko-KR"/>
              </w:rPr>
              <w:t>25</w:t>
            </w:r>
            <w:r w:rsidRPr="0033595B">
              <w:rPr>
                <w:sz w:val="18"/>
                <w:szCs w:val="18"/>
              </w:rPr>
              <w:t>,000-</w:t>
            </w:r>
            <w:r w:rsidRPr="0033595B">
              <w:rPr>
                <w:sz w:val="18"/>
                <w:szCs w:val="18"/>
                <w:lang w:eastAsia="ko-KR"/>
              </w:rPr>
              <w:t>932</w:t>
            </w:r>
            <w:r w:rsidRPr="0033595B">
              <w:rPr>
                <w:sz w:val="18"/>
                <w:szCs w:val="18"/>
              </w:rPr>
              <w:t>,000</w:t>
            </w:r>
            <w:r w:rsidRPr="0033595B">
              <w:rPr>
                <w:sz w:val="18"/>
                <w:szCs w:val="18"/>
                <w:lang w:eastAsia="ko-KR"/>
              </w:rPr>
              <w:t>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3A6F99" w:rsidTr="00F94734">
        <w:trPr>
          <w:cantSplit/>
          <w:jc w:val="center"/>
        </w:trPr>
        <w:tc>
          <w:tcPr>
            <w:tcW w:w="566" w:type="dxa"/>
            <w:vMerge w:val="restart"/>
            <w:vAlign w:val="center"/>
          </w:tcPr>
          <w:p w:rsidR="00A65D9B" w:rsidRPr="0033595B" w:rsidRDefault="00A65D9B" w:rsidP="009E57F7">
            <w:pPr>
              <w:pStyle w:val="Tabletext"/>
              <w:jc w:val="center"/>
              <w:rPr>
                <w:snapToGrid w:val="0"/>
                <w:sz w:val="18"/>
                <w:szCs w:val="18"/>
              </w:rPr>
            </w:pPr>
            <w:r w:rsidRPr="0033595B">
              <w:rPr>
                <w:snapToGrid w:val="0"/>
                <w:sz w:val="18"/>
                <w:szCs w:val="18"/>
              </w:rPr>
              <w:t>11</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Sistema de acceso inalámbrico incluida la LAN inalámbrica</w:t>
            </w:r>
          </w:p>
        </w:tc>
        <w:tc>
          <w:tcPr>
            <w:tcW w:w="2451" w:type="dxa"/>
            <w:vAlign w:val="center"/>
          </w:tcPr>
          <w:p w:rsidR="00A65D9B" w:rsidRPr="0033595B" w:rsidRDefault="00A65D9B" w:rsidP="009E57F7">
            <w:pPr>
              <w:pStyle w:val="Tabletext"/>
              <w:jc w:val="center"/>
              <w:rPr>
                <w:rFonts w:eastAsia="Gulim"/>
                <w:sz w:val="18"/>
                <w:szCs w:val="18"/>
                <w:lang w:eastAsia="ko-KR"/>
              </w:rPr>
            </w:pPr>
            <w:r w:rsidRPr="0033595B">
              <w:rPr>
                <w:rFonts w:eastAsia="Gulim"/>
                <w:sz w:val="18"/>
                <w:szCs w:val="18"/>
                <w:lang w:eastAsia="ko-KR"/>
              </w:rPr>
              <w:t>5 150-5 250 MHz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2.5 mW/MHz</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w:t>
            </w:r>
            <w:r>
              <w:rPr>
                <w:rFonts w:ascii="TimesNewRomanPSMT" w:hAnsi="TimesNewRomanPSMT" w:cs="TimesNewRomanPSMT"/>
                <w:sz w:val="18"/>
                <w:szCs w:val="18"/>
                <w:lang w:val="es-ES_tradnl" w:eastAsia="ko-KR"/>
              </w:rPr>
              <w:t xml:space="preserve"> ganancia nominal de antena es </w:t>
            </w:r>
            <w:r w:rsidRPr="0033595B">
              <w:rPr>
                <w:rFonts w:ascii="TimesNewRomanPSMT" w:hAnsi="TimesNewRomanPSMT" w:cs="TimesNewRomanPSMT"/>
                <w:sz w:val="18"/>
                <w:szCs w:val="18"/>
                <w:lang w:val="es-ES_tradnl" w:eastAsia="ko-KR"/>
              </w:rPr>
              <w:t>6 dBi</w:t>
            </w:r>
          </w:p>
        </w:tc>
      </w:tr>
      <w:tr w:rsidR="00A65D9B" w:rsidRPr="003A6F99"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restart"/>
            <w:vAlign w:val="center"/>
          </w:tcPr>
          <w:p w:rsidR="00A65D9B" w:rsidRPr="0033595B" w:rsidRDefault="00A65D9B" w:rsidP="009E57F7">
            <w:pPr>
              <w:pStyle w:val="Tabletext"/>
              <w:jc w:val="center"/>
              <w:rPr>
                <w:rFonts w:eastAsia="Gulim"/>
                <w:sz w:val="18"/>
                <w:szCs w:val="18"/>
                <w:lang w:eastAsia="ko-KR"/>
              </w:rPr>
            </w:pPr>
            <w:r w:rsidRPr="0033595B">
              <w:rPr>
                <w:sz w:val="18"/>
                <w:szCs w:val="18"/>
                <w:lang w:eastAsia="ko-KR"/>
              </w:rPr>
              <w:t>5 250-5 350 MHz,</w:t>
            </w:r>
            <w:r w:rsidRPr="0033595B">
              <w:rPr>
                <w:sz w:val="18"/>
                <w:szCs w:val="18"/>
                <w:lang w:eastAsia="ko-KR"/>
              </w:rPr>
              <w:br/>
              <w:t>5 470-5 650 MHz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mW/MHz</w:t>
            </w:r>
          </w:p>
        </w:tc>
        <w:tc>
          <w:tcPr>
            <w:tcW w:w="2619" w:type="dxa"/>
          </w:tcPr>
          <w:p w:rsidR="004D6B69"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 xml:space="preserve">0,5 MHz </w:t>
            </w:r>
            <w:r w:rsidRPr="0033595B">
              <w:rPr>
                <w:rFonts w:ascii="HYHeadLine-Medium" w:eastAsia="HYHeadLine-Medium" w:hAnsi="TimesNewRomanPSMT" w:cs="TimesNewRomanPSMT"/>
                <w:sz w:val="18"/>
                <w:szCs w:val="18"/>
                <w:lang w:val="es-ES_tradnl" w:eastAsia="ko-KR"/>
              </w:rPr>
              <w:t>≤</w:t>
            </w:r>
            <w:r w:rsidRPr="0033595B">
              <w:rPr>
                <w:rFonts w:ascii="TimesNewRomanPSMT" w:hAnsi="TimesNewRomanPSMT" w:cs="TimesNewRomanPSMT"/>
                <w:sz w:val="18"/>
                <w:szCs w:val="18"/>
                <w:lang w:val="es-ES_tradnl" w:eastAsia="ko-KR"/>
              </w:rPr>
              <w:t xml:space="preserve"> OBW </w:t>
            </w:r>
            <w:r w:rsidRPr="0033595B">
              <w:rPr>
                <w:rFonts w:ascii="HYHeadLine-Medium" w:eastAsia="HYHeadLine-Medium" w:hAnsi="TimesNewRomanPSMT" w:cs="TimesNewRomanPSMT"/>
                <w:sz w:val="18"/>
                <w:szCs w:val="18"/>
                <w:lang w:val="es-ES_tradnl" w:eastAsia="ko-KR"/>
              </w:rPr>
              <w:t>≤</w:t>
            </w:r>
            <w:r w:rsidRPr="0033595B">
              <w:rPr>
                <w:rFonts w:ascii="TimesNewRomanPSMT" w:hAnsi="TimesNewRomanPSMT" w:cs="TimesNewRomanPSMT"/>
                <w:sz w:val="18"/>
                <w:szCs w:val="18"/>
                <w:lang w:val="es-ES_tradnl" w:eastAsia="ko-KR"/>
              </w:rPr>
              <w:t xml:space="preserve"> 20 MHz</w:t>
            </w:r>
          </w:p>
          <w:p w:rsidR="00A65D9B" w:rsidRPr="0033595B"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7 dBi</w:t>
            </w:r>
          </w:p>
        </w:tc>
      </w:tr>
      <w:tr w:rsidR="00A65D9B" w:rsidRPr="003A6F99"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ign w:val="center"/>
          </w:tcPr>
          <w:p w:rsidR="00A65D9B" w:rsidRPr="0033595B" w:rsidRDefault="00A65D9B" w:rsidP="009E57F7">
            <w:pPr>
              <w:pStyle w:val="Tabletext"/>
              <w:jc w:val="center"/>
              <w:rPr>
                <w:rFonts w:eastAsia="Gulim"/>
                <w:sz w:val="18"/>
                <w:szCs w:val="18"/>
                <w:lang w:val="es-ES_tradnl" w:eastAsia="ko-KR"/>
              </w:rPr>
            </w:pP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5 mW/MHz</w:t>
            </w:r>
          </w:p>
        </w:tc>
        <w:tc>
          <w:tcPr>
            <w:tcW w:w="2619" w:type="dxa"/>
          </w:tcPr>
          <w:p w:rsidR="004D6B69"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 xml:space="preserve">20 MHz </w:t>
            </w:r>
            <w:r w:rsidRPr="0033595B">
              <w:rPr>
                <w:rFonts w:ascii="HYHeadLine-Medium" w:eastAsia="HYHeadLine-Medium" w:hAnsi="TimesNewRomanPSMT" w:cs="TimesNewRomanPSMT"/>
                <w:sz w:val="18"/>
                <w:szCs w:val="18"/>
                <w:lang w:val="es-ES_tradnl" w:eastAsia="ko-KR"/>
              </w:rPr>
              <w:t>≤</w:t>
            </w:r>
            <w:r w:rsidRPr="0033595B">
              <w:rPr>
                <w:rFonts w:ascii="TimesNewRomanPSMT" w:hAnsi="TimesNewRomanPSMT" w:cs="TimesNewRomanPSMT"/>
                <w:sz w:val="18"/>
                <w:szCs w:val="18"/>
                <w:lang w:val="es-ES_tradnl" w:eastAsia="ko-KR"/>
              </w:rPr>
              <w:t xml:space="preserve"> OBW </w:t>
            </w:r>
            <w:r w:rsidRPr="0033595B">
              <w:rPr>
                <w:rFonts w:ascii="HYHeadLine-Medium" w:eastAsia="HYHeadLine-Medium" w:hAnsi="TimesNewRomanPSMT" w:cs="TimesNewRomanPSMT"/>
                <w:sz w:val="18"/>
                <w:szCs w:val="18"/>
                <w:lang w:val="es-ES_tradnl" w:eastAsia="ko-KR"/>
              </w:rPr>
              <w:t>≤</w:t>
            </w:r>
            <w:r w:rsidRPr="0033595B">
              <w:rPr>
                <w:rFonts w:ascii="TimesNewRomanPSMT" w:hAnsi="TimesNewRomanPSMT" w:cs="TimesNewRomanPSMT"/>
                <w:sz w:val="18"/>
                <w:szCs w:val="18"/>
                <w:lang w:val="es-ES_tradnl" w:eastAsia="ko-KR"/>
              </w:rPr>
              <w:t xml:space="preserve"> 40 MHz</w:t>
            </w:r>
          </w:p>
          <w:p w:rsidR="00A65D9B" w:rsidRPr="0033595B"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7 dBi</w:t>
            </w:r>
          </w:p>
        </w:tc>
      </w:tr>
      <w:tr w:rsidR="00A65D9B" w:rsidRPr="003A6F99"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rFonts w:eastAsia="Gulim"/>
                <w:sz w:val="18"/>
                <w:szCs w:val="18"/>
              </w:rPr>
              <w:t>17</w:t>
            </w:r>
            <w:r w:rsidRPr="0033595B">
              <w:rPr>
                <w:rFonts w:eastAsia="Gulim"/>
                <w:sz w:val="18"/>
                <w:szCs w:val="18"/>
                <w:lang w:eastAsia="ko-KR"/>
              </w:rPr>
              <w:t xml:space="preserve"> </w:t>
            </w:r>
            <w:r w:rsidRPr="0033595B">
              <w:rPr>
                <w:rFonts w:eastAsia="Gulim"/>
                <w:sz w:val="18"/>
                <w:szCs w:val="18"/>
              </w:rPr>
              <w:t>705-17</w:t>
            </w:r>
            <w:r w:rsidRPr="0033595B">
              <w:rPr>
                <w:rFonts w:eastAsia="Gulim"/>
                <w:sz w:val="18"/>
                <w:szCs w:val="18"/>
                <w:lang w:eastAsia="ko-KR"/>
              </w:rPr>
              <w:t xml:space="preserve"> </w:t>
            </w:r>
            <w:r w:rsidRPr="0033595B">
              <w:rPr>
                <w:rFonts w:eastAsia="Gulim"/>
                <w:sz w:val="18"/>
                <w:szCs w:val="18"/>
              </w:rPr>
              <w:t>715</w:t>
            </w:r>
            <w:r w:rsidRPr="0033595B">
              <w:rPr>
                <w:rFonts w:eastAsia="Gulim"/>
                <w:sz w:val="18"/>
                <w:szCs w:val="18"/>
                <w:lang w:eastAsia="ko-KR"/>
              </w:rPr>
              <w:t> MHz</w:t>
            </w:r>
          </w:p>
        </w:tc>
        <w:tc>
          <w:tcPr>
            <w:tcW w:w="2160" w:type="dxa"/>
            <w:vMerge w:val="restart"/>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 (p.r.a.)</w:t>
            </w:r>
          </w:p>
        </w:tc>
        <w:tc>
          <w:tcPr>
            <w:tcW w:w="2619" w:type="dxa"/>
            <w:vMerge w:val="restart"/>
          </w:tcPr>
          <w:p w:rsidR="004D6B69"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10 MHz</w:t>
            </w:r>
          </w:p>
          <w:p w:rsidR="00A65D9B" w:rsidRPr="0033595B"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2,15 dBi</w:t>
            </w: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Align w:val="center"/>
          </w:tcPr>
          <w:p w:rsidR="00A65D9B" w:rsidRPr="0033595B" w:rsidRDefault="00A65D9B" w:rsidP="009E57F7">
            <w:pPr>
              <w:pStyle w:val="Tabletext"/>
              <w:jc w:val="center"/>
              <w:rPr>
                <w:rFonts w:eastAsia="Gulim"/>
                <w:sz w:val="18"/>
                <w:szCs w:val="18"/>
                <w:lang w:val="en-US" w:eastAsia="ko-KR"/>
              </w:rPr>
            </w:pPr>
            <w:r w:rsidRPr="0033595B">
              <w:rPr>
                <w:rFonts w:eastAsia="Gulim"/>
                <w:sz w:val="18"/>
                <w:szCs w:val="18"/>
                <w:lang w:val="en-US"/>
              </w:rPr>
              <w:t>17</w:t>
            </w:r>
            <w:r w:rsidRPr="0033595B">
              <w:rPr>
                <w:rFonts w:eastAsia="Gulim"/>
                <w:sz w:val="18"/>
                <w:szCs w:val="18"/>
                <w:lang w:val="en-US" w:eastAsia="ko-KR"/>
              </w:rPr>
              <w:t xml:space="preserve"> </w:t>
            </w:r>
            <w:r w:rsidRPr="0033595B">
              <w:rPr>
                <w:rFonts w:eastAsia="Gulim"/>
                <w:sz w:val="18"/>
                <w:szCs w:val="18"/>
                <w:lang w:val="en-US"/>
              </w:rPr>
              <w:t>725-17</w:t>
            </w:r>
            <w:r w:rsidRPr="0033595B">
              <w:rPr>
                <w:rFonts w:eastAsia="Gulim"/>
                <w:sz w:val="18"/>
                <w:szCs w:val="18"/>
                <w:lang w:val="en-US" w:eastAsia="ko-KR"/>
              </w:rPr>
              <w:t xml:space="preserve"> </w:t>
            </w:r>
            <w:r w:rsidRPr="0033595B">
              <w:rPr>
                <w:rFonts w:eastAsia="Gulim"/>
                <w:sz w:val="18"/>
                <w:szCs w:val="18"/>
                <w:lang w:val="en-US"/>
              </w:rPr>
              <w:t>735</w:t>
            </w:r>
            <w:r w:rsidRPr="0033595B">
              <w:rPr>
                <w:rFonts w:eastAsia="Gulim"/>
                <w:sz w:val="18"/>
                <w:szCs w:val="18"/>
                <w:lang w:val="en-US" w:eastAsia="ko-KR"/>
              </w:rPr>
              <w:t> MHz</w:t>
            </w:r>
          </w:p>
        </w:tc>
        <w:tc>
          <w:tcPr>
            <w:tcW w:w="2160" w:type="dxa"/>
            <w:vMerge/>
            <w:vAlign w:val="center"/>
          </w:tcPr>
          <w:p w:rsidR="00A65D9B" w:rsidRPr="0033595B" w:rsidRDefault="00A65D9B" w:rsidP="009E57F7">
            <w:pPr>
              <w:pStyle w:val="Tabletext"/>
              <w:jc w:val="center"/>
              <w:rPr>
                <w:sz w:val="18"/>
                <w:szCs w:val="18"/>
                <w:lang w:val="en-US"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val="en-US"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n-US"/>
              </w:rPr>
            </w:pPr>
          </w:p>
        </w:tc>
        <w:tc>
          <w:tcPr>
            <w:tcW w:w="1843" w:type="dxa"/>
            <w:vMerge/>
            <w:vAlign w:val="center"/>
          </w:tcPr>
          <w:p w:rsidR="00A65D9B" w:rsidRPr="0033595B" w:rsidRDefault="00A65D9B" w:rsidP="009E57F7">
            <w:pPr>
              <w:pStyle w:val="Tabletext"/>
              <w:jc w:val="left"/>
              <w:rPr>
                <w:sz w:val="18"/>
                <w:szCs w:val="18"/>
                <w:lang w:val="en-US" w:eastAsia="ko-KR"/>
              </w:rPr>
            </w:pPr>
          </w:p>
        </w:tc>
        <w:tc>
          <w:tcPr>
            <w:tcW w:w="2451" w:type="dxa"/>
            <w:vAlign w:val="center"/>
          </w:tcPr>
          <w:p w:rsidR="00A65D9B" w:rsidRPr="0033595B" w:rsidRDefault="00A65D9B" w:rsidP="009E57F7">
            <w:pPr>
              <w:pStyle w:val="Tabletext"/>
              <w:jc w:val="center"/>
              <w:rPr>
                <w:rFonts w:eastAsia="Gulim"/>
                <w:sz w:val="18"/>
                <w:szCs w:val="18"/>
                <w:lang w:val="en-US" w:eastAsia="ko-KR"/>
              </w:rPr>
            </w:pPr>
            <w:r w:rsidRPr="0033595B">
              <w:rPr>
                <w:rFonts w:eastAsia="Gulim"/>
                <w:sz w:val="18"/>
                <w:szCs w:val="18"/>
                <w:lang w:val="en-US"/>
              </w:rPr>
              <w:t>19</w:t>
            </w:r>
            <w:r w:rsidRPr="0033595B">
              <w:rPr>
                <w:rFonts w:eastAsia="Gulim"/>
                <w:sz w:val="18"/>
                <w:szCs w:val="18"/>
                <w:lang w:val="en-US" w:eastAsia="ko-KR"/>
              </w:rPr>
              <w:t xml:space="preserve"> </w:t>
            </w:r>
            <w:r w:rsidRPr="0033595B">
              <w:rPr>
                <w:rFonts w:eastAsia="Gulim"/>
                <w:sz w:val="18"/>
                <w:szCs w:val="18"/>
                <w:lang w:val="en-US"/>
              </w:rPr>
              <w:t>265-19</w:t>
            </w:r>
            <w:r w:rsidRPr="0033595B">
              <w:rPr>
                <w:rFonts w:eastAsia="Gulim"/>
                <w:sz w:val="18"/>
                <w:szCs w:val="18"/>
                <w:lang w:val="en-US" w:eastAsia="ko-KR"/>
              </w:rPr>
              <w:t xml:space="preserve"> </w:t>
            </w:r>
            <w:r w:rsidRPr="0033595B">
              <w:rPr>
                <w:rFonts w:eastAsia="Gulim"/>
                <w:sz w:val="18"/>
                <w:szCs w:val="18"/>
                <w:lang w:val="en-US"/>
              </w:rPr>
              <w:t>275</w:t>
            </w:r>
            <w:r w:rsidRPr="0033595B">
              <w:rPr>
                <w:rFonts w:eastAsia="Gulim"/>
                <w:sz w:val="18"/>
                <w:szCs w:val="18"/>
                <w:lang w:val="en-US" w:eastAsia="ko-KR"/>
              </w:rPr>
              <w:t> MHz</w:t>
            </w:r>
          </w:p>
        </w:tc>
        <w:tc>
          <w:tcPr>
            <w:tcW w:w="2160" w:type="dxa"/>
            <w:vMerge/>
            <w:vAlign w:val="center"/>
          </w:tcPr>
          <w:p w:rsidR="00A65D9B" w:rsidRPr="0033595B" w:rsidRDefault="00A65D9B" w:rsidP="009E57F7">
            <w:pPr>
              <w:pStyle w:val="Tabletext"/>
              <w:jc w:val="center"/>
              <w:rPr>
                <w:sz w:val="18"/>
                <w:szCs w:val="18"/>
                <w:lang w:val="en-US"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val="en-US"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n-US"/>
              </w:rPr>
            </w:pPr>
          </w:p>
        </w:tc>
        <w:tc>
          <w:tcPr>
            <w:tcW w:w="1843" w:type="dxa"/>
            <w:vMerge/>
            <w:vAlign w:val="center"/>
          </w:tcPr>
          <w:p w:rsidR="00A65D9B" w:rsidRPr="0033595B" w:rsidRDefault="00A65D9B" w:rsidP="009E57F7">
            <w:pPr>
              <w:pStyle w:val="Tabletext"/>
              <w:jc w:val="left"/>
              <w:rPr>
                <w:sz w:val="18"/>
                <w:szCs w:val="18"/>
                <w:lang w:val="en-US" w:eastAsia="ko-KR"/>
              </w:rPr>
            </w:pPr>
          </w:p>
        </w:tc>
        <w:tc>
          <w:tcPr>
            <w:tcW w:w="2451" w:type="dxa"/>
            <w:vAlign w:val="center"/>
          </w:tcPr>
          <w:p w:rsidR="00A65D9B" w:rsidRPr="0033595B" w:rsidRDefault="00A65D9B" w:rsidP="009E57F7">
            <w:pPr>
              <w:pStyle w:val="Tabletext"/>
              <w:jc w:val="center"/>
              <w:rPr>
                <w:rFonts w:eastAsia="Gulim"/>
                <w:sz w:val="18"/>
                <w:szCs w:val="18"/>
                <w:lang w:val="en-US"/>
              </w:rPr>
            </w:pPr>
            <w:r w:rsidRPr="0033595B">
              <w:rPr>
                <w:rFonts w:eastAsia="Gulim"/>
                <w:sz w:val="18"/>
                <w:szCs w:val="18"/>
                <w:lang w:val="en-US"/>
              </w:rPr>
              <w:t>19</w:t>
            </w:r>
            <w:r w:rsidRPr="0033595B">
              <w:rPr>
                <w:rFonts w:eastAsia="Gulim"/>
                <w:sz w:val="18"/>
                <w:szCs w:val="18"/>
                <w:lang w:val="en-US" w:eastAsia="ko-KR"/>
              </w:rPr>
              <w:t xml:space="preserve"> </w:t>
            </w:r>
            <w:r w:rsidRPr="0033595B">
              <w:rPr>
                <w:rFonts w:eastAsia="Gulim"/>
                <w:sz w:val="18"/>
                <w:szCs w:val="18"/>
                <w:lang w:val="en-US"/>
              </w:rPr>
              <w:t>285-19</w:t>
            </w:r>
            <w:r w:rsidRPr="0033595B">
              <w:rPr>
                <w:rFonts w:eastAsia="Gulim"/>
                <w:sz w:val="18"/>
                <w:szCs w:val="18"/>
                <w:lang w:val="en-US" w:eastAsia="ko-KR"/>
              </w:rPr>
              <w:t xml:space="preserve"> </w:t>
            </w:r>
            <w:r w:rsidRPr="0033595B">
              <w:rPr>
                <w:rFonts w:eastAsia="Gulim"/>
                <w:sz w:val="18"/>
                <w:szCs w:val="18"/>
                <w:lang w:val="en-US"/>
              </w:rPr>
              <w:t>295</w:t>
            </w:r>
            <w:r w:rsidRPr="0033595B">
              <w:rPr>
                <w:rFonts w:eastAsia="Gulim"/>
                <w:sz w:val="18"/>
                <w:szCs w:val="18"/>
                <w:lang w:val="en-US" w:eastAsia="ko-KR"/>
              </w:rPr>
              <w:t> MHz</w:t>
            </w:r>
          </w:p>
        </w:tc>
        <w:tc>
          <w:tcPr>
            <w:tcW w:w="2160" w:type="dxa"/>
            <w:vMerge/>
            <w:vAlign w:val="center"/>
          </w:tcPr>
          <w:p w:rsidR="00A65D9B" w:rsidRPr="0033595B" w:rsidRDefault="00A65D9B" w:rsidP="009E57F7">
            <w:pPr>
              <w:pStyle w:val="Tabletext"/>
              <w:jc w:val="center"/>
              <w:rPr>
                <w:sz w:val="18"/>
                <w:szCs w:val="18"/>
                <w:lang w:val="en-US"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val="en-US" w:eastAsia="ko-KR"/>
              </w:rPr>
            </w:pPr>
          </w:p>
        </w:tc>
      </w:tr>
      <w:tr w:rsidR="00A65D9B" w:rsidRPr="003A6F99" w:rsidTr="00F94734">
        <w:trPr>
          <w:cantSplit/>
          <w:jc w:val="center"/>
        </w:trPr>
        <w:tc>
          <w:tcPr>
            <w:tcW w:w="566" w:type="dxa"/>
            <w:vMerge w:val="restart"/>
            <w:vAlign w:val="center"/>
          </w:tcPr>
          <w:p w:rsidR="00A65D9B" w:rsidRPr="0033595B" w:rsidRDefault="00A65D9B" w:rsidP="009E57F7">
            <w:pPr>
              <w:pStyle w:val="Tabletext"/>
              <w:jc w:val="center"/>
              <w:rPr>
                <w:snapToGrid w:val="0"/>
                <w:sz w:val="18"/>
                <w:szCs w:val="18"/>
                <w:lang w:val="es-ES_tradnl"/>
              </w:rPr>
            </w:pPr>
            <w:r w:rsidRPr="0033595B">
              <w:rPr>
                <w:snapToGrid w:val="0"/>
                <w:sz w:val="18"/>
                <w:szCs w:val="18"/>
                <w:lang w:val="es-ES_tradnl"/>
              </w:rPr>
              <w:t>12</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Comunicaciones de datos</w:t>
            </w:r>
          </w:p>
        </w:tc>
        <w:tc>
          <w:tcPr>
            <w:tcW w:w="2451" w:type="dxa"/>
            <w:vAlign w:val="center"/>
          </w:tcPr>
          <w:p w:rsidR="00A65D9B" w:rsidRPr="0033595B" w:rsidRDefault="00A65D9B" w:rsidP="009E57F7">
            <w:pPr>
              <w:pStyle w:val="Tabletext"/>
              <w:jc w:val="center"/>
              <w:rPr>
                <w:sz w:val="18"/>
                <w:szCs w:val="18"/>
                <w:lang w:val="es-ES_tradnl" w:eastAsia="ko-KR"/>
              </w:rPr>
            </w:pPr>
            <w:r w:rsidRPr="0033595B">
              <w:rPr>
                <w:rFonts w:eastAsia="Gulim"/>
                <w:sz w:val="18"/>
                <w:szCs w:val="18"/>
                <w:lang w:val="es-ES_tradnl"/>
              </w:rPr>
              <w:t>2</w:t>
            </w:r>
            <w:r w:rsidRPr="0033595B">
              <w:rPr>
                <w:rFonts w:eastAsia="Gulim"/>
                <w:sz w:val="18"/>
                <w:szCs w:val="18"/>
                <w:lang w:val="es-ES_tradnl" w:eastAsia="ko-KR"/>
              </w:rPr>
              <w:t xml:space="preserve"> </w:t>
            </w:r>
            <w:r w:rsidRPr="0033595B">
              <w:rPr>
                <w:rFonts w:eastAsia="Gulim"/>
                <w:sz w:val="18"/>
                <w:szCs w:val="18"/>
                <w:lang w:val="es-ES_tradnl"/>
              </w:rPr>
              <w:t>400-2</w:t>
            </w:r>
            <w:r w:rsidRPr="0033595B">
              <w:rPr>
                <w:rFonts w:eastAsia="Gulim"/>
                <w:sz w:val="18"/>
                <w:szCs w:val="18"/>
                <w:lang w:val="es-ES_tradnl" w:eastAsia="ko-KR"/>
              </w:rPr>
              <w:t xml:space="preserve"> </w:t>
            </w:r>
            <w:r w:rsidRPr="0033595B">
              <w:rPr>
                <w:rFonts w:eastAsia="Gulim"/>
                <w:sz w:val="18"/>
                <w:szCs w:val="18"/>
                <w:lang w:val="es-ES_tradnl"/>
              </w:rPr>
              <w:t>48</w:t>
            </w:r>
            <w:r w:rsidRPr="0033595B">
              <w:rPr>
                <w:rFonts w:eastAsia="Gulim"/>
                <w:sz w:val="18"/>
                <w:szCs w:val="18"/>
                <w:lang w:val="es-ES_tradnl" w:eastAsia="ko-KR"/>
              </w:rPr>
              <w:t>3,5 MHz</w:t>
            </w:r>
            <w:r w:rsidRPr="0033595B">
              <w:rPr>
                <w:sz w:val="18"/>
                <w:szCs w:val="18"/>
                <w:lang w:val="es-ES_tradnl" w:eastAsia="ko-KR"/>
              </w:rPr>
              <w:t>,</w:t>
            </w:r>
            <w:r w:rsidRPr="0033595B">
              <w:rPr>
                <w:sz w:val="18"/>
                <w:szCs w:val="18"/>
                <w:lang w:val="es-ES_tradnl" w:eastAsia="ko-KR"/>
              </w:rPr>
              <w:br/>
            </w:r>
            <w:r w:rsidRPr="0033595B">
              <w:rPr>
                <w:rFonts w:eastAsia="Gulim"/>
                <w:sz w:val="18"/>
                <w:szCs w:val="18"/>
                <w:lang w:val="es-ES_tradnl"/>
              </w:rPr>
              <w:t>5</w:t>
            </w:r>
            <w:r w:rsidRPr="0033595B">
              <w:rPr>
                <w:rFonts w:eastAsia="Gulim"/>
                <w:sz w:val="18"/>
                <w:szCs w:val="18"/>
                <w:lang w:val="es-ES_tradnl" w:eastAsia="ko-KR"/>
              </w:rPr>
              <w:t xml:space="preserve"> </w:t>
            </w:r>
            <w:r w:rsidRPr="0033595B">
              <w:rPr>
                <w:rFonts w:eastAsia="Gulim"/>
                <w:sz w:val="18"/>
                <w:szCs w:val="18"/>
                <w:lang w:val="es-ES_tradnl"/>
              </w:rPr>
              <w:t>725-5</w:t>
            </w:r>
            <w:r w:rsidRPr="0033595B">
              <w:rPr>
                <w:rFonts w:eastAsia="Gulim"/>
                <w:sz w:val="18"/>
                <w:szCs w:val="18"/>
                <w:lang w:val="es-ES_tradnl" w:eastAsia="ko-KR"/>
              </w:rPr>
              <w:t xml:space="preserve"> </w:t>
            </w:r>
            <w:r w:rsidRPr="0033595B">
              <w:rPr>
                <w:rFonts w:eastAsia="Gulim"/>
                <w:sz w:val="18"/>
                <w:szCs w:val="18"/>
                <w:lang w:val="es-ES_tradnl"/>
              </w:rPr>
              <w:t>825</w:t>
            </w:r>
            <w:r w:rsidRPr="0033595B">
              <w:rPr>
                <w:rFonts w:eastAsia="Gulim"/>
                <w:sz w:val="18"/>
                <w:szCs w:val="18"/>
                <w:lang w:val="es-ES_tradnl" w:eastAsia="ko-KR"/>
              </w:rPr>
              <w:t> MHz</w:t>
            </w:r>
          </w:p>
        </w:tc>
        <w:tc>
          <w:tcPr>
            <w:tcW w:w="2160" w:type="dxa"/>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3 mW/MHz</w:t>
            </w:r>
            <w:r w:rsidRPr="0033595B">
              <w:rPr>
                <w:sz w:val="18"/>
                <w:szCs w:val="18"/>
                <w:vertAlign w:val="superscript"/>
                <w:lang w:val="es-ES_tradnl" w:eastAsia="ko-KR"/>
              </w:rPr>
              <w:t>3)</w:t>
            </w:r>
            <w:r w:rsidRPr="0033595B">
              <w:rPr>
                <w:sz w:val="18"/>
                <w:szCs w:val="18"/>
                <w:vertAlign w:val="superscript"/>
                <w:lang w:val="es-ES_tradnl" w:eastAsia="ko-KR"/>
              </w:rPr>
              <w:br/>
            </w:r>
            <w:r w:rsidRPr="0033595B">
              <w:rPr>
                <w:sz w:val="18"/>
                <w:szCs w:val="18"/>
                <w:lang w:val="es-ES_tradnl" w:eastAsia="ko-KR"/>
              </w:rPr>
              <w:t>(para el tipo de espectro ensanchado por saltos de frecuencia (FMSS))</w:t>
            </w:r>
            <w:r w:rsidRPr="0033595B">
              <w:rPr>
                <w:sz w:val="18"/>
                <w:szCs w:val="18"/>
                <w:lang w:val="es-ES_tradnl" w:eastAsia="ko-KR"/>
              </w:rPr>
              <w:br/>
            </w:r>
            <w:r w:rsidRPr="0033595B">
              <w:rPr>
                <w:sz w:val="18"/>
                <w:szCs w:val="18"/>
                <w:lang w:val="es-ES_tradnl" w:eastAsia="ko-KR"/>
              </w:rPr>
              <w:br/>
              <w:t>10 mW/MHz</w:t>
            </w:r>
            <w:r w:rsidRPr="0033595B">
              <w:rPr>
                <w:sz w:val="18"/>
                <w:szCs w:val="18"/>
                <w:vertAlign w:val="superscript"/>
                <w:lang w:val="es-ES_tradnl" w:eastAsia="ko-KR"/>
              </w:rPr>
              <w:t>4)</w:t>
            </w:r>
            <w:r w:rsidRPr="0033595B">
              <w:rPr>
                <w:sz w:val="18"/>
                <w:szCs w:val="18"/>
                <w:vertAlign w:val="superscript"/>
                <w:lang w:val="es-ES_tradnl" w:eastAsia="ko-KR"/>
              </w:rPr>
              <w:br/>
            </w:r>
            <w:r w:rsidRPr="0033595B">
              <w:rPr>
                <w:sz w:val="18"/>
                <w:szCs w:val="18"/>
                <w:lang w:val="es-ES_tradnl" w:eastAsia="ko-KR"/>
              </w:rPr>
              <w:t>(para otros tipos de espectro ensanchado)</w:t>
            </w:r>
            <w:r w:rsidRPr="0033595B">
              <w:rPr>
                <w:sz w:val="18"/>
                <w:szCs w:val="18"/>
                <w:lang w:val="es-ES_tradnl" w:eastAsia="ko-KR"/>
              </w:rPr>
              <w:br/>
            </w:r>
            <w:r w:rsidRPr="0033595B">
              <w:rPr>
                <w:sz w:val="18"/>
                <w:szCs w:val="18"/>
                <w:lang w:val="es-ES_tradnl" w:eastAsia="ko-KR"/>
              </w:rPr>
              <w:br/>
              <w:t>10 mW</w:t>
            </w:r>
            <w:r w:rsidRPr="0033595B">
              <w:rPr>
                <w:sz w:val="18"/>
                <w:szCs w:val="18"/>
                <w:vertAlign w:val="superscript"/>
                <w:lang w:val="es-ES_tradnl" w:eastAsia="ko-KR"/>
              </w:rPr>
              <w:t>5)</w:t>
            </w:r>
            <w:r w:rsidRPr="0033595B">
              <w:rPr>
                <w:sz w:val="18"/>
                <w:szCs w:val="18"/>
                <w:lang w:val="es-ES_tradnl" w:eastAsia="ko-KR"/>
              </w:rPr>
              <w:br/>
              <w:t>(otros tipos)</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6 dBi (20 dBi para aplicaciones punto a punto)</w:t>
            </w:r>
          </w:p>
          <w:p w:rsidR="00A65D9B" w:rsidRPr="0033595B" w:rsidRDefault="00A65D9B" w:rsidP="009E57F7">
            <w:pPr>
              <w:pStyle w:val="Tabletext"/>
              <w:ind w:left="284" w:hanging="284"/>
              <w:jc w:val="left"/>
              <w:rPr>
                <w:rFonts w:ascii="TimesNewRomanPSMT" w:hAnsi="TimesNewRomanPSMT" w:cs="TimesNewRomanPSMT"/>
                <w:sz w:val="18"/>
                <w:szCs w:val="18"/>
                <w:lang w:val="es-ES_tradnl" w:eastAsia="ko-KR"/>
              </w:rPr>
            </w:pPr>
            <w:r w:rsidRPr="0033595B">
              <w:rPr>
                <w:sz w:val="18"/>
                <w:szCs w:val="18"/>
                <w:vertAlign w:val="superscript"/>
                <w:lang w:val="es-ES_tradnl" w:eastAsia="ko-KR"/>
              </w:rPr>
              <w:t>3)</w:t>
            </w:r>
            <w:r w:rsidRPr="0033595B">
              <w:rPr>
                <w:rFonts w:ascii="TimesNewRomanPSMT" w:hAnsi="TimesNewRomanPSMT" w:cs="TimesNewRomanPSMT"/>
                <w:sz w:val="18"/>
                <w:szCs w:val="18"/>
                <w:lang w:val="es-ES_tradnl" w:eastAsia="ko-KR"/>
              </w:rPr>
              <w:t xml:space="preserve"> </w:t>
            </w:r>
            <w:r w:rsidRPr="0033595B">
              <w:rPr>
                <w:rFonts w:ascii="TimesNewRomanPSMT" w:hAnsi="TimesNewRomanPSMT" w:cs="TimesNewRomanPSMT"/>
                <w:sz w:val="18"/>
                <w:szCs w:val="18"/>
                <w:lang w:val="es-ES_tradnl" w:eastAsia="ko-KR"/>
              </w:rPr>
              <w:tab/>
              <w:t>La potencia de cresta de un canal de salto dividida por toda la banda de frecuencias de salto (MHz).</w:t>
            </w:r>
          </w:p>
          <w:p w:rsidR="00A65D9B" w:rsidRPr="0033595B" w:rsidRDefault="00A65D9B" w:rsidP="009E57F7">
            <w:pPr>
              <w:pStyle w:val="Tabletext"/>
              <w:ind w:left="284" w:hanging="284"/>
              <w:jc w:val="left"/>
              <w:rPr>
                <w:rFonts w:ascii="TimesNewRomanPSMT" w:hAnsi="TimesNewRomanPSMT" w:cs="TimesNewRomanPSMT"/>
                <w:sz w:val="18"/>
                <w:szCs w:val="18"/>
                <w:lang w:val="es-ES_tradnl" w:eastAsia="ko-KR"/>
              </w:rPr>
            </w:pPr>
            <w:r w:rsidRPr="0033595B">
              <w:rPr>
                <w:sz w:val="18"/>
                <w:szCs w:val="18"/>
                <w:vertAlign w:val="superscript"/>
                <w:lang w:val="es-ES_tradnl" w:eastAsia="ko-KR"/>
              </w:rPr>
              <w:t>4)</w:t>
            </w:r>
            <w:r w:rsidRPr="0033595B">
              <w:rPr>
                <w:rFonts w:ascii="TimesNewRomanPSMT" w:hAnsi="TimesNewRomanPSMT" w:cs="TimesNewRomanPSMT"/>
                <w:sz w:val="18"/>
                <w:szCs w:val="18"/>
                <w:lang w:val="es-ES_tradnl" w:eastAsia="ko-KR"/>
              </w:rPr>
              <w:t xml:space="preserve"> </w:t>
            </w:r>
            <w:r w:rsidRPr="0033595B">
              <w:rPr>
                <w:rFonts w:ascii="TimesNewRomanPSMT" w:hAnsi="TimesNewRomanPSMT" w:cs="TimesNewRomanPSMT"/>
                <w:sz w:val="18"/>
                <w:szCs w:val="18"/>
                <w:lang w:val="es-ES_tradnl" w:eastAsia="ko-KR"/>
              </w:rPr>
              <w:tab/>
              <w:t>5 mW/MHz en el caso de la OBW 26-40 MHz y 0,1 mW/MHz en el caso de una OBW 40-60 MHz.</w:t>
            </w:r>
          </w:p>
          <w:p w:rsidR="00A65D9B" w:rsidRPr="0033595B" w:rsidRDefault="00A65D9B" w:rsidP="009E57F7">
            <w:pPr>
              <w:pStyle w:val="Tabletext"/>
              <w:ind w:left="284" w:hanging="284"/>
              <w:jc w:val="left"/>
              <w:rPr>
                <w:rFonts w:ascii="TimesNewRomanPSMT" w:hAnsi="TimesNewRomanPSMT" w:cs="TimesNewRomanPSMT"/>
                <w:sz w:val="18"/>
                <w:szCs w:val="18"/>
                <w:lang w:val="es-ES_tradnl" w:eastAsia="ko-KR"/>
              </w:rPr>
            </w:pPr>
            <w:r w:rsidRPr="0033595B">
              <w:rPr>
                <w:sz w:val="18"/>
                <w:szCs w:val="18"/>
                <w:vertAlign w:val="superscript"/>
                <w:lang w:val="es-ES_tradnl" w:eastAsia="ko-KR"/>
              </w:rPr>
              <w:t>5)</w:t>
            </w:r>
            <w:r w:rsidRPr="0033595B">
              <w:rPr>
                <w:rFonts w:ascii="TimesNewRomanPSMT" w:hAnsi="TimesNewRomanPSMT" w:cs="TimesNewRomanPSMT"/>
                <w:sz w:val="18"/>
                <w:szCs w:val="18"/>
                <w:lang w:val="es-ES_tradnl" w:eastAsia="ko-KR"/>
              </w:rPr>
              <w:t xml:space="preserve"> </w:t>
            </w:r>
            <w:r w:rsidRPr="0033595B">
              <w:rPr>
                <w:rFonts w:ascii="TimesNewRomanPSMT" w:hAnsi="TimesNewRomanPSMT" w:cs="TimesNewRomanPSMT"/>
                <w:sz w:val="18"/>
                <w:szCs w:val="18"/>
                <w:lang w:val="es-ES_tradnl" w:eastAsia="ko-KR"/>
              </w:rPr>
              <w:tab/>
              <w:t>La OBW es 26 MHz para la banda 2,4 GHz y 70 MHz para la banda 5,8 GHz.</w:t>
            </w:r>
          </w:p>
        </w:tc>
      </w:tr>
      <w:tr w:rsidR="00A65D9B" w:rsidRPr="003A6F99"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rPr>
              <w:t>2 410</w:t>
            </w:r>
            <w:r w:rsidRPr="0033595B">
              <w:rPr>
                <w:sz w:val="18"/>
                <w:szCs w:val="18"/>
                <w:lang w:eastAsia="ko-KR"/>
              </w:rPr>
              <w:t xml:space="preserve">, </w:t>
            </w:r>
            <w:r w:rsidRPr="0033595B">
              <w:rPr>
                <w:sz w:val="18"/>
                <w:szCs w:val="18"/>
              </w:rPr>
              <w:t>2 430</w:t>
            </w:r>
            <w:r w:rsidRPr="0033595B">
              <w:rPr>
                <w:sz w:val="18"/>
                <w:szCs w:val="18"/>
                <w:lang w:eastAsia="ko-KR"/>
              </w:rPr>
              <w:t xml:space="preserve">, </w:t>
            </w:r>
            <w:r w:rsidRPr="0033595B">
              <w:rPr>
                <w:sz w:val="18"/>
                <w:szCs w:val="18"/>
              </w:rPr>
              <w:t>2 450</w:t>
            </w:r>
            <w:r w:rsidRPr="0033595B">
              <w:rPr>
                <w:sz w:val="18"/>
                <w:szCs w:val="18"/>
                <w:lang w:eastAsia="ko-KR"/>
              </w:rPr>
              <w:t xml:space="preserve"> y</w:t>
            </w:r>
          </w:p>
          <w:p w:rsidR="00A65D9B" w:rsidRPr="0033595B" w:rsidRDefault="00A65D9B" w:rsidP="009E57F7">
            <w:pPr>
              <w:pStyle w:val="Tabletext"/>
              <w:jc w:val="center"/>
              <w:rPr>
                <w:sz w:val="18"/>
                <w:szCs w:val="18"/>
              </w:rPr>
            </w:pPr>
            <w:r w:rsidRPr="0033595B">
              <w:rPr>
                <w:sz w:val="18"/>
                <w:szCs w:val="18"/>
              </w:rPr>
              <w:t>2 470</w:t>
            </w:r>
            <w:r w:rsidRPr="0033595B">
              <w:rPr>
                <w:sz w:val="18"/>
                <w:szCs w:val="18"/>
                <w:lang w:eastAsia="ko-KR"/>
              </w:rPr>
              <w:t> MHz</w:t>
            </w:r>
            <w:r w:rsidRPr="0033595B">
              <w:rPr>
                <w:sz w:val="18"/>
                <w:szCs w:val="18"/>
                <w:vertAlign w:val="superscript"/>
                <w:lang w:eastAsia="ko-KR"/>
              </w:rPr>
              <w:t>6)</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6 dBi (20 dBi para aplicaciones punto a punto)</w:t>
            </w:r>
          </w:p>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16 MHz</w:t>
            </w:r>
          </w:p>
          <w:p w:rsidR="00A65D9B" w:rsidRPr="0033595B" w:rsidRDefault="00A65D9B" w:rsidP="009E57F7">
            <w:pPr>
              <w:pStyle w:val="Tabletext"/>
              <w:ind w:left="284" w:hanging="284"/>
              <w:jc w:val="left"/>
              <w:rPr>
                <w:rFonts w:ascii="TimesNewRomanPSMT" w:hAnsi="TimesNewRomanPSMT" w:cs="TimesNewRomanPSMT"/>
                <w:sz w:val="18"/>
                <w:szCs w:val="18"/>
                <w:lang w:val="es-ES_tradnl" w:eastAsia="ko-KR"/>
              </w:rPr>
            </w:pPr>
            <w:r w:rsidRPr="0033595B">
              <w:rPr>
                <w:sz w:val="18"/>
                <w:szCs w:val="18"/>
                <w:vertAlign w:val="superscript"/>
                <w:lang w:val="es-ES_tradnl" w:eastAsia="ko-KR"/>
              </w:rPr>
              <w:t xml:space="preserve">6) </w:t>
            </w:r>
            <w:r w:rsidRPr="0033595B">
              <w:rPr>
                <w:sz w:val="18"/>
                <w:szCs w:val="18"/>
                <w:vertAlign w:val="superscript"/>
                <w:lang w:val="es-ES_tradnl" w:eastAsia="ko-KR"/>
              </w:rPr>
              <w:tab/>
            </w:r>
            <w:r w:rsidRPr="0033595B">
              <w:rPr>
                <w:sz w:val="18"/>
                <w:szCs w:val="18"/>
                <w:lang w:val="es-ES_tradnl" w:eastAsia="ko-KR"/>
              </w:rPr>
              <w:t>Ú</w:t>
            </w:r>
            <w:r>
              <w:rPr>
                <w:sz w:val="18"/>
                <w:szCs w:val="18"/>
                <w:lang w:val="es-ES_tradnl" w:eastAsia="ko-KR"/>
              </w:rPr>
              <w:t>nicamente para transmisión de ví</w:t>
            </w:r>
            <w:r w:rsidRPr="0033595B">
              <w:rPr>
                <w:sz w:val="18"/>
                <w:szCs w:val="18"/>
                <w:lang w:val="es-ES_tradnl" w:eastAsia="ko-KR"/>
              </w:rPr>
              <w:t>deo analógica.</w:t>
            </w:r>
          </w:p>
        </w:tc>
      </w:tr>
    </w:tbl>
    <w:p w:rsidR="00CF189A" w:rsidRDefault="00CF189A" w:rsidP="00CF189A">
      <w:pPr>
        <w:pStyle w:val="Tablefin"/>
      </w:pPr>
    </w:p>
    <w:p w:rsidR="00CF189A" w:rsidRPr="00EA002B" w:rsidRDefault="00CF189A" w:rsidP="00CF189A">
      <w:pPr>
        <w:pStyle w:val="TableNo"/>
        <w:rPr>
          <w:lang w:eastAsia="ko-KR"/>
        </w:rPr>
      </w:pPr>
      <w:r>
        <w:rPr>
          <w:lang w:eastAsia="ko-KR"/>
        </w:rPr>
        <w:lastRenderedPageBreak/>
        <w:t>CUADRO</w:t>
      </w:r>
      <w:r w:rsidRPr="00EA002B">
        <w:rPr>
          <w:lang w:eastAsia="ko-KR"/>
        </w:rPr>
        <w:t xml:space="preserve"> </w:t>
      </w:r>
      <w:r>
        <w:rPr>
          <w:lang w:eastAsia="ko-KR"/>
        </w:rPr>
        <w:t>22 (</w:t>
      </w:r>
      <w:r w:rsidRPr="005E2CBE">
        <w:rPr>
          <w:i/>
          <w:iCs/>
          <w:lang w:eastAsia="ko-KR"/>
        </w:rPr>
        <w:t>Continuación</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3"/>
        <w:gridCol w:w="2451"/>
        <w:gridCol w:w="2160"/>
        <w:gridCol w:w="2619"/>
      </w:tblGrid>
      <w:tr w:rsidR="00CF189A" w:rsidRPr="004C295F" w:rsidTr="00CF77FD">
        <w:trPr>
          <w:cantSplit/>
          <w:jc w:val="center"/>
        </w:trPr>
        <w:tc>
          <w:tcPr>
            <w:tcW w:w="566" w:type="dxa"/>
            <w:tcBorders>
              <w:bottom w:val="nil"/>
            </w:tcBorders>
            <w:vAlign w:val="center"/>
          </w:tcPr>
          <w:p w:rsidR="00CF189A" w:rsidRPr="005E2CBE" w:rsidRDefault="00CF189A" w:rsidP="00CF77FD">
            <w:pPr>
              <w:pStyle w:val="Tablehead"/>
              <w:rPr>
                <w:rFonts w:ascii="Times New Roman Bold" w:hAnsi="Times New Roman Bold" w:cs="Times New Roman Bold"/>
                <w:sz w:val="18"/>
              </w:rPr>
            </w:pPr>
            <w:r w:rsidRPr="009E57F7">
              <w:rPr>
                <w:snapToGrid w:val="0"/>
                <w:sz w:val="18"/>
                <w:szCs w:val="18"/>
                <w:lang w:eastAsia="ko-KR"/>
              </w:rPr>
              <w:t>N</w:t>
            </w:r>
            <w:r w:rsidR="004A46A3">
              <w:rPr>
                <w:lang w:val="es-ES_tradnl"/>
              </w:rPr>
              <w:t>°</w:t>
            </w:r>
          </w:p>
        </w:tc>
        <w:tc>
          <w:tcPr>
            <w:tcW w:w="1843" w:type="dxa"/>
            <w:tcBorders>
              <w:bottom w:val="nil"/>
            </w:tcBorders>
            <w:vAlign w:val="center"/>
          </w:tcPr>
          <w:p w:rsidR="00CF189A" w:rsidRPr="005E2CBE" w:rsidRDefault="00CF189A" w:rsidP="00CF77FD">
            <w:pPr>
              <w:pStyle w:val="Tablehead"/>
              <w:rPr>
                <w:rFonts w:ascii="Times New Roman Bold" w:hAnsi="Times New Roman Bold" w:cs="Times New Roman Bold"/>
                <w:sz w:val="18"/>
                <w:szCs w:val="18"/>
                <w:lang w:val="es-ES_tradnl" w:eastAsia="ko-KR"/>
              </w:rPr>
            </w:pPr>
            <w:r w:rsidRPr="009E57F7">
              <w:rPr>
                <w:snapToGrid w:val="0"/>
                <w:sz w:val="18"/>
                <w:szCs w:val="18"/>
              </w:rPr>
              <w:t>Aplicaciones</w:t>
            </w:r>
          </w:p>
        </w:tc>
        <w:tc>
          <w:tcPr>
            <w:tcW w:w="2451" w:type="dxa"/>
            <w:vAlign w:val="center"/>
          </w:tcPr>
          <w:p w:rsidR="00CF189A" w:rsidRPr="005E2CBE" w:rsidRDefault="00CF189A" w:rsidP="00CF77FD">
            <w:pPr>
              <w:pStyle w:val="Tablehead"/>
              <w:rPr>
                <w:rFonts w:ascii="Times New Roman Bold" w:hAnsi="Times New Roman Bold" w:cs="Times New Roman Bold"/>
                <w:sz w:val="18"/>
                <w:szCs w:val="18"/>
                <w:lang w:val="es-ES_tradnl"/>
              </w:rPr>
            </w:pPr>
            <w:r w:rsidRPr="009E57F7">
              <w:rPr>
                <w:sz w:val="18"/>
                <w:szCs w:val="18"/>
                <w:lang w:val="es-ES_tradnl"/>
              </w:rPr>
              <w:t>Bandas de frecuencias/</w:t>
            </w:r>
            <w:r>
              <w:rPr>
                <w:sz w:val="18"/>
                <w:szCs w:val="18"/>
                <w:lang w:val="es-ES_tradnl"/>
              </w:rPr>
              <w:br/>
            </w:r>
            <w:r w:rsidRPr="009E57F7">
              <w:rPr>
                <w:sz w:val="18"/>
                <w:szCs w:val="18"/>
                <w:lang w:val="es-ES_tradnl"/>
              </w:rPr>
              <w:t>frecuencias</w:t>
            </w:r>
          </w:p>
        </w:tc>
        <w:tc>
          <w:tcPr>
            <w:tcW w:w="2160" w:type="dxa"/>
            <w:vAlign w:val="center"/>
          </w:tcPr>
          <w:p w:rsidR="00CF189A" w:rsidRPr="005E2CBE" w:rsidRDefault="004D6B69" w:rsidP="00CF77FD">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Máxima intensidad de</w:t>
            </w:r>
            <w:r>
              <w:rPr>
                <w:snapToGrid w:val="0"/>
                <w:sz w:val="18"/>
                <w:szCs w:val="18"/>
                <w:lang w:val="es-ES_tradnl"/>
              </w:rPr>
              <w:t> </w:t>
            </w:r>
            <w:r w:rsidRPr="009E57F7">
              <w:rPr>
                <w:snapToGrid w:val="0"/>
                <w:sz w:val="18"/>
                <w:szCs w:val="18"/>
                <w:lang w:val="es-ES_tradnl"/>
              </w:rPr>
              <w:t>campo/Potencia de</w:t>
            </w:r>
            <w:r>
              <w:rPr>
                <w:snapToGrid w:val="0"/>
                <w:sz w:val="18"/>
                <w:szCs w:val="18"/>
                <w:lang w:val="es-ES_tradnl"/>
              </w:rPr>
              <w:t> </w:t>
            </w:r>
            <w:r w:rsidRPr="009E57F7">
              <w:rPr>
                <w:snapToGrid w:val="0"/>
                <w:sz w:val="18"/>
                <w:szCs w:val="18"/>
                <w:lang w:val="es-ES_tradnl"/>
              </w:rPr>
              <w:t>salida de RF</w:t>
            </w:r>
          </w:p>
        </w:tc>
        <w:tc>
          <w:tcPr>
            <w:tcW w:w="2619" w:type="dxa"/>
            <w:vAlign w:val="center"/>
          </w:tcPr>
          <w:p w:rsidR="00CF189A" w:rsidRPr="005E2CBE" w:rsidRDefault="00CF189A" w:rsidP="00CF77FD">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Observaciones</w:t>
            </w:r>
          </w:p>
        </w:tc>
      </w:tr>
      <w:tr w:rsidR="00A65D9B" w:rsidRPr="003A6F99" w:rsidTr="00F94734">
        <w:trPr>
          <w:cantSplit/>
          <w:jc w:val="center"/>
        </w:trPr>
        <w:tc>
          <w:tcPr>
            <w:tcW w:w="566" w:type="dxa"/>
            <w:vAlign w:val="center"/>
          </w:tcPr>
          <w:p w:rsidR="00A65D9B" w:rsidRPr="0033595B" w:rsidRDefault="00A65D9B" w:rsidP="009E57F7">
            <w:pPr>
              <w:pStyle w:val="Tabletext"/>
              <w:jc w:val="center"/>
              <w:rPr>
                <w:snapToGrid w:val="0"/>
                <w:sz w:val="18"/>
                <w:szCs w:val="18"/>
                <w:lang w:val="es-ES_tradnl"/>
              </w:rPr>
            </w:pPr>
          </w:p>
        </w:tc>
        <w:tc>
          <w:tcPr>
            <w:tcW w:w="1843" w:type="dxa"/>
            <w:vAlign w:val="center"/>
          </w:tcPr>
          <w:p w:rsidR="00A65D9B" w:rsidRPr="0033595B" w:rsidRDefault="00CF189A" w:rsidP="003A2052">
            <w:pPr>
              <w:pStyle w:val="Tabletext"/>
              <w:jc w:val="left"/>
              <w:rPr>
                <w:sz w:val="18"/>
                <w:szCs w:val="18"/>
                <w:lang w:val="es-ES_tradnl" w:eastAsia="ko-KR"/>
              </w:rPr>
            </w:pPr>
            <w:r w:rsidRPr="0033595B">
              <w:rPr>
                <w:sz w:val="18"/>
                <w:szCs w:val="18"/>
                <w:lang w:val="es-ES_tradnl" w:eastAsia="ko-KR"/>
              </w:rPr>
              <w:t>Comunicaciones de datos</w:t>
            </w:r>
            <w:r>
              <w:rPr>
                <w:i/>
                <w:iCs/>
                <w:lang w:eastAsia="ko-KR"/>
              </w:rPr>
              <w:t xml:space="preserve"> </w:t>
            </w:r>
            <w:r w:rsidRPr="00CF189A">
              <w:rPr>
                <w:i/>
                <w:iCs/>
                <w:sz w:val="18"/>
                <w:lang w:eastAsia="ko-KR"/>
              </w:rPr>
              <w:t>(cont</w:t>
            </w:r>
            <w:r w:rsidR="003A2052">
              <w:rPr>
                <w:i/>
                <w:iCs/>
                <w:sz w:val="18"/>
                <w:lang w:eastAsia="ko-KR"/>
              </w:rPr>
              <w:t>inaución</w:t>
            </w:r>
            <w:r w:rsidRPr="00CF189A">
              <w:rPr>
                <w:i/>
                <w:iCs/>
                <w:sz w:val="18"/>
                <w:lang w:eastAsia="ko-KR"/>
              </w:rPr>
              <w:t>)</w:t>
            </w: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rPr>
              <w:t>5 800</w:t>
            </w:r>
            <w:r w:rsidRPr="0033595B">
              <w:rPr>
                <w:sz w:val="18"/>
                <w:szCs w:val="18"/>
                <w:lang w:eastAsia="ko-KR"/>
              </w:rPr>
              <w:t xml:space="preserve"> y </w:t>
            </w:r>
            <w:r w:rsidRPr="0033595B">
              <w:rPr>
                <w:sz w:val="18"/>
                <w:szCs w:val="18"/>
              </w:rPr>
              <w:t>5 810</w:t>
            </w:r>
            <w:r w:rsidRPr="0033595B">
              <w:rPr>
                <w:sz w:val="18"/>
                <w:szCs w:val="18"/>
                <w:lang w:eastAsia="ko-KR"/>
              </w:rPr>
              <w:t> MHz</w:t>
            </w:r>
            <w:r w:rsidRPr="0033595B">
              <w:rPr>
                <w:sz w:val="18"/>
                <w:szCs w:val="18"/>
                <w:vertAlign w:val="superscript"/>
                <w:lang w:eastAsia="ko-KR"/>
              </w:rPr>
              <w:t>7)</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 (p.r.a.)</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Pr>
                <w:rFonts w:ascii="TimesNewRomanPSMT" w:hAnsi="TimesNewRomanPSMT" w:cs="TimesNewRomanPSMT"/>
                <w:sz w:val="18"/>
                <w:szCs w:val="18"/>
                <w:lang w:val="es-ES_tradnl" w:eastAsia="ko-KR"/>
              </w:rPr>
              <w:t>L</w:t>
            </w:r>
            <w:r w:rsidRPr="0033595B">
              <w:rPr>
                <w:rFonts w:ascii="TimesNewRomanPSMT" w:hAnsi="TimesNewRomanPSMT" w:cs="TimesNewRomanPSMT"/>
                <w:sz w:val="18"/>
                <w:szCs w:val="18"/>
                <w:lang w:val="es-ES_tradnl" w:eastAsia="ko-KR"/>
              </w:rPr>
              <w:t xml:space="preserve">a ganancia nominal de antena es 22 dBi para la unidad al borde de la carretera y 8 dBi para la unidad a bordo </w:t>
            </w:r>
          </w:p>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8 MHz</w:t>
            </w:r>
          </w:p>
          <w:p w:rsidR="00A65D9B" w:rsidRPr="0033595B" w:rsidRDefault="00A65D9B" w:rsidP="004D6B69">
            <w:pPr>
              <w:pStyle w:val="Tabletext"/>
              <w:ind w:left="284" w:hanging="284"/>
              <w:jc w:val="left"/>
              <w:rPr>
                <w:sz w:val="18"/>
                <w:szCs w:val="18"/>
                <w:lang w:val="es-ES_tradnl" w:eastAsia="ko-KR"/>
              </w:rPr>
            </w:pPr>
            <w:r w:rsidRPr="0033595B">
              <w:rPr>
                <w:sz w:val="18"/>
                <w:szCs w:val="18"/>
                <w:vertAlign w:val="superscript"/>
                <w:lang w:val="es-ES_tradnl" w:eastAsia="ko-KR"/>
              </w:rPr>
              <w:t>7)</w:t>
            </w:r>
            <w:r w:rsidRPr="0033595B">
              <w:rPr>
                <w:sz w:val="18"/>
                <w:szCs w:val="18"/>
                <w:vertAlign w:val="superscript"/>
                <w:lang w:val="es-ES_tradnl" w:eastAsia="ko-KR"/>
              </w:rPr>
              <w:tab/>
              <w:t xml:space="preserve"> </w:t>
            </w:r>
            <w:r w:rsidRPr="0033595B">
              <w:rPr>
                <w:rFonts w:ascii="TimesNewRomanPSMT" w:hAnsi="TimesNewRomanPSMT" w:cs="TimesNewRomanPSMT"/>
                <w:sz w:val="18"/>
                <w:szCs w:val="18"/>
                <w:lang w:val="es-ES_tradnl" w:eastAsia="ko-KR"/>
              </w:rPr>
              <w:t>Únicamente para comunicaciones de corto alcance especializadas  (DSRC).</w:t>
            </w:r>
          </w:p>
        </w:tc>
      </w:tr>
      <w:tr w:rsidR="00A65D9B" w:rsidRPr="003A6F99" w:rsidTr="00F94734">
        <w:trPr>
          <w:cantSplit/>
          <w:jc w:val="center"/>
        </w:trPr>
        <w:tc>
          <w:tcPr>
            <w:tcW w:w="566" w:type="dxa"/>
            <w:vMerge w:val="restart"/>
            <w:vAlign w:val="center"/>
          </w:tcPr>
          <w:p w:rsidR="00A65D9B" w:rsidRPr="0033595B" w:rsidRDefault="00A65D9B" w:rsidP="009E57F7">
            <w:pPr>
              <w:pStyle w:val="Tabletext"/>
              <w:jc w:val="center"/>
              <w:rPr>
                <w:snapToGrid w:val="0"/>
                <w:sz w:val="18"/>
                <w:szCs w:val="18"/>
              </w:rPr>
            </w:pPr>
            <w:r w:rsidRPr="0033595B">
              <w:rPr>
                <w:snapToGrid w:val="0"/>
                <w:sz w:val="18"/>
                <w:szCs w:val="18"/>
              </w:rPr>
              <w:t>13</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Sistema de identificación de vehículos</w:t>
            </w: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2 440 (2 427-2 453) MHz</w:t>
            </w:r>
          </w:p>
        </w:tc>
        <w:tc>
          <w:tcPr>
            <w:tcW w:w="2160" w:type="dxa"/>
            <w:vMerge w:val="restart"/>
            <w:vAlign w:val="center"/>
          </w:tcPr>
          <w:p w:rsidR="00A65D9B" w:rsidRPr="0033595B" w:rsidRDefault="00A65D9B" w:rsidP="009E57F7">
            <w:pPr>
              <w:pStyle w:val="Tabletext"/>
              <w:jc w:val="center"/>
              <w:rPr>
                <w:sz w:val="18"/>
                <w:szCs w:val="18"/>
                <w:lang w:eastAsia="ko-KR"/>
              </w:rPr>
            </w:pPr>
            <w:r w:rsidRPr="0033595B">
              <w:rPr>
                <w:sz w:val="18"/>
                <w:szCs w:val="18"/>
                <w:lang w:eastAsia="ko-KR"/>
              </w:rPr>
              <w:t>300 mW</w:t>
            </w:r>
          </w:p>
        </w:tc>
        <w:tc>
          <w:tcPr>
            <w:tcW w:w="2619" w:type="dxa"/>
            <w:vMerge w:val="restart"/>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20 dBi</w:t>
            </w: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2 450 (2 434-2 465)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0D77B7" w:rsidTr="00F94734">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2 455 (2 439-2 470) MHz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3A6F99" w:rsidTr="00F94734">
        <w:trPr>
          <w:cantSplit/>
          <w:jc w:val="center"/>
        </w:trPr>
        <w:tc>
          <w:tcPr>
            <w:tcW w:w="566" w:type="dxa"/>
            <w:vAlign w:val="center"/>
          </w:tcPr>
          <w:p w:rsidR="00A65D9B" w:rsidRPr="0033595B" w:rsidRDefault="00A65D9B" w:rsidP="009E57F7">
            <w:pPr>
              <w:pStyle w:val="Tabletext"/>
              <w:jc w:val="center"/>
              <w:rPr>
                <w:snapToGrid w:val="0"/>
                <w:sz w:val="18"/>
                <w:szCs w:val="18"/>
              </w:rPr>
            </w:pPr>
            <w:r w:rsidRPr="0033595B">
              <w:rPr>
                <w:snapToGrid w:val="0"/>
                <w:sz w:val="18"/>
                <w:szCs w:val="18"/>
              </w:rPr>
              <w:t>14</w:t>
            </w:r>
          </w:p>
        </w:tc>
        <w:tc>
          <w:tcPr>
            <w:tcW w:w="1843" w:type="dxa"/>
            <w:vAlign w:val="center"/>
          </w:tcPr>
          <w:p w:rsidR="00A65D9B" w:rsidRPr="0033595B" w:rsidRDefault="00A65D9B" w:rsidP="004D6B69">
            <w:pPr>
              <w:pStyle w:val="Tabletext"/>
              <w:jc w:val="left"/>
              <w:rPr>
                <w:sz w:val="18"/>
                <w:szCs w:val="18"/>
                <w:lang w:val="es-ES_tradnl" w:eastAsia="ko-KR"/>
              </w:rPr>
            </w:pPr>
            <w:r w:rsidRPr="0033595B">
              <w:rPr>
                <w:sz w:val="18"/>
                <w:szCs w:val="18"/>
                <w:lang w:val="es-ES_tradnl" w:eastAsia="ko-KR"/>
              </w:rPr>
              <w:t>Sistemas de radar para</w:t>
            </w:r>
            <w:r w:rsidR="004D6B69">
              <w:rPr>
                <w:sz w:val="18"/>
                <w:szCs w:val="18"/>
                <w:lang w:val="es-ES_tradnl" w:eastAsia="ko-KR"/>
              </w:rPr>
              <w:t> </w:t>
            </w:r>
            <w:r w:rsidRPr="0033595B">
              <w:rPr>
                <w:sz w:val="18"/>
                <w:szCs w:val="18"/>
                <w:lang w:val="es-ES_tradnl" w:eastAsia="ko-KR"/>
              </w:rPr>
              <w:t xml:space="preserve">vehículos e infraestructura </w:t>
            </w:r>
          </w:p>
        </w:tc>
        <w:tc>
          <w:tcPr>
            <w:tcW w:w="2451" w:type="dxa"/>
            <w:vAlign w:val="center"/>
          </w:tcPr>
          <w:p w:rsidR="00A65D9B" w:rsidRPr="0033595B" w:rsidRDefault="00A65D9B" w:rsidP="009E57F7">
            <w:pPr>
              <w:pStyle w:val="Tabletext"/>
              <w:jc w:val="center"/>
              <w:rPr>
                <w:rFonts w:eastAsia="Gulim"/>
                <w:sz w:val="18"/>
                <w:szCs w:val="18"/>
              </w:rPr>
            </w:pPr>
            <w:r w:rsidRPr="0033595B">
              <w:rPr>
                <w:sz w:val="18"/>
                <w:szCs w:val="18"/>
              </w:rPr>
              <w:t>76-77</w:t>
            </w:r>
            <w:r w:rsidRPr="0033595B">
              <w:rPr>
                <w:sz w:val="18"/>
                <w:szCs w:val="18"/>
                <w:lang w:eastAsia="ko-KR"/>
              </w:rPr>
              <w:t> GHz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Nivel de potencia de cresta de la p.i.r.e</w:t>
            </w:r>
            <w:r>
              <w:rPr>
                <w:rFonts w:ascii="TimesNewRomanPSMT" w:hAnsi="TimesNewRomanPSMT" w:cs="TimesNewRomanPSMT"/>
                <w:sz w:val="18"/>
                <w:szCs w:val="18"/>
                <w:lang w:val="es-ES_tradnl" w:eastAsia="ko-KR"/>
              </w:rPr>
              <w:t>.</w:t>
            </w:r>
            <w:r w:rsidRPr="0033595B">
              <w:rPr>
                <w:rFonts w:ascii="TimesNewRomanPSMT" w:hAnsi="TimesNewRomanPSMT" w:cs="TimesNewRomanPSMT"/>
                <w:sz w:val="18"/>
                <w:szCs w:val="18"/>
                <w:lang w:val="es-ES_tradnl" w:eastAsia="ko-KR"/>
              </w:rPr>
              <w:t xml:space="preserve"> 50 dBm </w:t>
            </w:r>
          </w:p>
        </w:tc>
      </w:tr>
      <w:tr w:rsidR="00A65D9B" w:rsidRPr="000D77B7" w:rsidTr="005E2CBE">
        <w:trPr>
          <w:cantSplit/>
          <w:jc w:val="center"/>
        </w:trPr>
        <w:tc>
          <w:tcPr>
            <w:tcW w:w="566" w:type="dxa"/>
            <w:vMerge w:val="restart"/>
            <w:vAlign w:val="center"/>
          </w:tcPr>
          <w:p w:rsidR="00A65D9B" w:rsidRPr="0033595B" w:rsidRDefault="00A65D9B" w:rsidP="009E57F7">
            <w:pPr>
              <w:pStyle w:val="Tabletext"/>
              <w:jc w:val="center"/>
              <w:rPr>
                <w:snapToGrid w:val="0"/>
                <w:sz w:val="18"/>
                <w:szCs w:val="18"/>
              </w:rPr>
            </w:pPr>
            <w:r w:rsidRPr="0033595B">
              <w:rPr>
                <w:snapToGrid w:val="0"/>
                <w:sz w:val="18"/>
                <w:szCs w:val="18"/>
              </w:rPr>
              <w:t>15</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Aplicaciones de identificación por radiofrecuencia (RFID)</w:t>
            </w:r>
          </w:p>
        </w:tc>
        <w:tc>
          <w:tcPr>
            <w:tcW w:w="2451" w:type="dxa"/>
            <w:vAlign w:val="center"/>
          </w:tcPr>
          <w:p w:rsidR="00A65D9B" w:rsidRPr="0033595B" w:rsidRDefault="00A65D9B" w:rsidP="009E57F7">
            <w:pPr>
              <w:pStyle w:val="Tabletext"/>
              <w:jc w:val="center"/>
              <w:rPr>
                <w:rFonts w:eastAsia="Gulim"/>
                <w:sz w:val="18"/>
                <w:szCs w:val="18"/>
                <w:lang w:eastAsia="ko-KR"/>
              </w:rPr>
            </w:pPr>
            <w:r w:rsidRPr="0033595B">
              <w:rPr>
                <w:rFonts w:eastAsia="Gulim"/>
                <w:sz w:val="18"/>
                <w:szCs w:val="18"/>
              </w:rPr>
              <w:t>13,552-13,568</w:t>
            </w:r>
            <w:r w:rsidRPr="0033595B">
              <w:rPr>
                <w:rFonts w:eastAsia="Gulim"/>
                <w:sz w:val="18"/>
                <w:szCs w:val="18"/>
                <w:lang w:eastAsia="ko-KR"/>
              </w:rPr>
              <w:t> MHz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93,5 dB(</w:t>
            </w:r>
            <w:r w:rsidRPr="0033595B">
              <w:rPr>
                <w:rFonts w:eastAsia="HYHeadLine-Medium"/>
                <w:snapToGrid w:val="0"/>
                <w:sz w:val="18"/>
                <w:szCs w:val="18"/>
              </w:rPr>
              <w:t>μ</w:t>
            </w:r>
            <w:r w:rsidRPr="0033595B">
              <w:rPr>
                <w:sz w:val="18"/>
                <w:szCs w:val="18"/>
                <w:lang w:eastAsia="ko-KR"/>
              </w:rPr>
              <w:t>V/m) @ 10 m</w:t>
            </w:r>
          </w:p>
        </w:tc>
        <w:tc>
          <w:tcPr>
            <w:tcW w:w="2619" w:type="dxa"/>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9149B1"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433,670-434,170 MHz</w:t>
            </w:r>
          </w:p>
        </w:tc>
        <w:tc>
          <w:tcPr>
            <w:tcW w:w="2160" w:type="dxa"/>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3,6 mW (p.i.r.e.)</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p>
        </w:tc>
      </w:tr>
      <w:tr w:rsidR="00A65D9B" w:rsidRPr="003A6F99"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restart"/>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917-923,5 MHz</w:t>
            </w:r>
            <w:r w:rsidRPr="0033595B">
              <w:rPr>
                <w:sz w:val="18"/>
                <w:szCs w:val="18"/>
                <w:lang w:val="es-ES_tradnl" w:eastAsia="ko-KR"/>
              </w:rPr>
              <w:br/>
              <w:t>(32 canales, pasos de 200 kHz)</w:t>
            </w:r>
          </w:p>
        </w:tc>
        <w:tc>
          <w:tcPr>
            <w:tcW w:w="2160" w:type="dxa"/>
            <w:shd w:val="clear" w:color="auto" w:fill="auto"/>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4 W (p.i.r.e.)</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RFID pasiva en los canales N</w:t>
            </w:r>
            <w:r w:rsidR="004A46A3">
              <w:rPr>
                <w:lang w:val="es-ES_tradnl"/>
              </w:rPr>
              <w:t>°</w:t>
            </w:r>
            <w:r w:rsidRPr="0033595B">
              <w:rPr>
                <w:rFonts w:ascii="TimesNewRomanPSMT" w:hAnsi="TimesNewRomanPSMT" w:cs="TimesNewRomanPSMT"/>
                <w:sz w:val="18"/>
                <w:szCs w:val="18"/>
                <w:lang w:val="es-ES_tradnl" w:eastAsia="ko-KR"/>
              </w:rPr>
              <w:t> 2, 5, 8, 11, 14 y 17</w:t>
            </w:r>
          </w:p>
        </w:tc>
      </w:tr>
      <w:tr w:rsidR="00A65D9B" w:rsidRPr="003A6F99"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ign w:val="center"/>
          </w:tcPr>
          <w:p w:rsidR="00A65D9B" w:rsidRPr="0033595B" w:rsidRDefault="00A65D9B" w:rsidP="009E57F7">
            <w:pPr>
              <w:pStyle w:val="Tabletext"/>
              <w:jc w:val="center"/>
              <w:rPr>
                <w:sz w:val="18"/>
                <w:szCs w:val="18"/>
                <w:lang w:val="es-ES_tradnl" w:eastAsia="ko-KR"/>
              </w:rPr>
            </w:pPr>
          </w:p>
        </w:tc>
        <w:tc>
          <w:tcPr>
            <w:tcW w:w="2160" w:type="dxa"/>
            <w:shd w:val="clear" w:color="auto" w:fill="auto"/>
            <w:vAlign w:val="center"/>
          </w:tcPr>
          <w:p w:rsidR="00A65D9B" w:rsidRPr="0033595B" w:rsidRDefault="00A65D9B" w:rsidP="009E57F7">
            <w:pPr>
              <w:pStyle w:val="Tabletext"/>
              <w:jc w:val="center"/>
              <w:rPr>
                <w:sz w:val="18"/>
                <w:szCs w:val="18"/>
                <w:lang w:eastAsia="ko-KR"/>
              </w:rPr>
            </w:pPr>
            <w:r w:rsidRPr="0033595B">
              <w:rPr>
                <w:sz w:val="18"/>
                <w:szCs w:val="18"/>
                <w:lang w:val="es-ES_tradnl" w:eastAsia="ko-KR"/>
              </w:rPr>
              <w:t>200 mW (p.i</w:t>
            </w:r>
            <w:r w:rsidRPr="0033595B">
              <w:rPr>
                <w:sz w:val="18"/>
                <w:szCs w:val="18"/>
                <w:lang w:eastAsia="ko-KR"/>
              </w:rPr>
              <w:t>.r.e.)</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RFID pasiva en los canales</w:t>
            </w:r>
            <w:r w:rsidRPr="0033595B">
              <w:rPr>
                <w:rFonts w:ascii="TimesNewRomanPSMT" w:hAnsi="TimesNewRomanPSMT" w:cs="TimesNewRomanPSMT"/>
                <w:sz w:val="18"/>
                <w:szCs w:val="18"/>
                <w:lang w:val="es-ES_tradnl" w:eastAsia="ko-KR"/>
              </w:rPr>
              <w:br/>
              <w:t>N</w:t>
            </w:r>
            <w:r w:rsidR="004A46A3">
              <w:rPr>
                <w:lang w:val="es-ES_tradnl"/>
              </w:rPr>
              <w:t>°</w:t>
            </w:r>
            <w:r w:rsidRPr="0033595B">
              <w:rPr>
                <w:rFonts w:ascii="TimesNewRomanPSMT" w:hAnsi="TimesNewRomanPSMT" w:cs="TimesNewRomanPSMT"/>
                <w:sz w:val="18"/>
                <w:szCs w:val="18"/>
                <w:lang w:val="es-ES_tradnl" w:eastAsia="ko-KR"/>
              </w:rPr>
              <w:t> 20~32</w:t>
            </w:r>
          </w:p>
        </w:tc>
      </w:tr>
      <w:tr w:rsidR="00A65D9B" w:rsidRPr="003A6F99"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ign w:val="center"/>
          </w:tcPr>
          <w:p w:rsidR="00A65D9B" w:rsidRPr="0033595B" w:rsidRDefault="00A65D9B" w:rsidP="009E57F7">
            <w:pPr>
              <w:pStyle w:val="Tabletext"/>
              <w:jc w:val="center"/>
              <w:rPr>
                <w:sz w:val="18"/>
                <w:szCs w:val="18"/>
                <w:lang w:val="es-ES_tradnl" w:eastAsia="ko-KR"/>
              </w:rPr>
            </w:pP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 (p.i.r.e.)</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Cualquiera en los canales N</w:t>
            </w:r>
            <w:r w:rsidR="004A46A3">
              <w:rPr>
                <w:lang w:val="es-ES_tradnl"/>
              </w:rPr>
              <w:t>°</w:t>
            </w:r>
            <w:r w:rsidRPr="0033595B">
              <w:rPr>
                <w:rFonts w:ascii="TimesNewRomanPSMT" w:hAnsi="TimesNewRomanPSMT" w:cs="TimesNewRomanPSMT"/>
                <w:sz w:val="18"/>
                <w:szCs w:val="18"/>
                <w:lang w:val="es-ES_tradnl" w:eastAsia="ko-KR"/>
              </w:rPr>
              <w:t> 2, 5, 8, 11, 14, 17 y 19~32</w:t>
            </w:r>
          </w:p>
        </w:tc>
      </w:tr>
      <w:tr w:rsidR="00A65D9B" w:rsidRPr="003A6F99"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Merge/>
            <w:vAlign w:val="center"/>
          </w:tcPr>
          <w:p w:rsidR="00A65D9B" w:rsidRPr="0033595B" w:rsidRDefault="00A65D9B" w:rsidP="009E57F7">
            <w:pPr>
              <w:pStyle w:val="Tabletext"/>
              <w:jc w:val="center"/>
              <w:rPr>
                <w:color w:val="0000FF"/>
                <w:sz w:val="18"/>
                <w:szCs w:val="18"/>
                <w:lang w:val="es-ES_tradnl" w:eastAsia="ko-KR"/>
              </w:rPr>
            </w:pP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ja-JP"/>
              </w:rPr>
              <w:t>3</w:t>
            </w:r>
            <w:r w:rsidRPr="0033595B">
              <w:rPr>
                <w:sz w:val="18"/>
                <w:szCs w:val="18"/>
                <w:lang w:eastAsia="ko-KR"/>
              </w:rPr>
              <w:t> mW (p.i.r.e.)</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Cualquiera en los canales N</w:t>
            </w:r>
            <w:r w:rsidR="004A46A3">
              <w:rPr>
                <w:lang w:val="es-ES_tradnl"/>
              </w:rPr>
              <w:t>°</w:t>
            </w:r>
            <w:r w:rsidRPr="0033595B">
              <w:rPr>
                <w:rFonts w:ascii="TimesNewRomanPSMT" w:hAnsi="TimesNewRomanPSMT" w:cs="TimesNewRomanPSMT"/>
                <w:sz w:val="18"/>
                <w:szCs w:val="18"/>
                <w:lang w:val="es-ES_tradnl" w:eastAsia="ko-KR"/>
              </w:rPr>
              <w:t> 1, 3, 4, 6, 7, 9, 10, 12, 13, 15, 16, 18</w:t>
            </w:r>
          </w:p>
        </w:tc>
      </w:tr>
      <w:tr w:rsidR="00A65D9B" w:rsidRPr="000D77B7" w:rsidTr="005E2CBE">
        <w:trPr>
          <w:cantSplit/>
          <w:jc w:val="center"/>
        </w:trPr>
        <w:tc>
          <w:tcPr>
            <w:tcW w:w="566" w:type="dxa"/>
            <w:vMerge w:val="restart"/>
            <w:vAlign w:val="center"/>
          </w:tcPr>
          <w:p w:rsidR="00A65D9B" w:rsidRPr="0033595B" w:rsidRDefault="00A65D9B" w:rsidP="009E57F7">
            <w:pPr>
              <w:pStyle w:val="Tabletext"/>
              <w:jc w:val="center"/>
              <w:rPr>
                <w:snapToGrid w:val="0"/>
                <w:sz w:val="18"/>
                <w:szCs w:val="18"/>
              </w:rPr>
            </w:pPr>
            <w:r w:rsidRPr="0033595B">
              <w:rPr>
                <w:snapToGrid w:val="0"/>
                <w:sz w:val="18"/>
                <w:szCs w:val="18"/>
              </w:rPr>
              <w:t>16</w:t>
            </w:r>
          </w:p>
        </w:tc>
        <w:tc>
          <w:tcPr>
            <w:tcW w:w="1843" w:type="dxa"/>
            <w:vMerge w:val="restart"/>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Teléfonos sin cordón (digitales)</w:t>
            </w:r>
          </w:p>
        </w:tc>
        <w:tc>
          <w:tcPr>
            <w:tcW w:w="2451" w:type="dxa"/>
            <w:vAlign w:val="center"/>
          </w:tcPr>
          <w:p w:rsidR="00A65D9B" w:rsidRPr="0033595B" w:rsidRDefault="00A65D9B" w:rsidP="009E57F7">
            <w:pPr>
              <w:pStyle w:val="Tabletext"/>
              <w:jc w:val="center"/>
              <w:rPr>
                <w:rFonts w:eastAsia="SimSun"/>
                <w:sz w:val="18"/>
                <w:szCs w:val="18"/>
                <w:lang w:eastAsia="zh-CN"/>
              </w:rPr>
            </w:pPr>
            <w:r w:rsidRPr="0033595B">
              <w:rPr>
                <w:sz w:val="18"/>
                <w:szCs w:val="18"/>
                <w:lang w:eastAsia="ko-KR"/>
              </w:rPr>
              <w:t>1786,750-1791,950 MHz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100 mW (P.i.r.e.)</w:t>
            </w:r>
          </w:p>
        </w:tc>
        <w:tc>
          <w:tcPr>
            <w:tcW w:w="2619" w:type="dxa"/>
          </w:tcPr>
          <w:p w:rsidR="00A65D9B" w:rsidRPr="0033595B" w:rsidRDefault="00A65D9B" w:rsidP="009E57F7">
            <w:pPr>
              <w:pStyle w:val="Tabletext"/>
              <w:jc w:val="left"/>
              <w:rPr>
                <w:sz w:val="18"/>
                <w:szCs w:val="18"/>
                <w:lang w:eastAsia="ko-KR"/>
              </w:rPr>
            </w:pPr>
            <w:r w:rsidRPr="0033595B">
              <w:rPr>
                <w:sz w:val="18"/>
                <w:szCs w:val="18"/>
                <w:lang w:eastAsia="ko-KR"/>
              </w:rPr>
              <w:t>La OBW es 1,728 MHz</w:t>
            </w:r>
          </w:p>
        </w:tc>
      </w:tr>
      <w:tr w:rsidR="00A65D9B" w:rsidRPr="003A6F99"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rPr>
            </w:pPr>
          </w:p>
        </w:tc>
        <w:tc>
          <w:tcPr>
            <w:tcW w:w="1843" w:type="dxa"/>
            <w:vMerge/>
            <w:vAlign w:val="center"/>
          </w:tcPr>
          <w:p w:rsidR="00A65D9B" w:rsidRPr="0033595B" w:rsidRDefault="00A65D9B" w:rsidP="009E57F7">
            <w:pPr>
              <w:pStyle w:val="Tabletext"/>
              <w:jc w:val="left"/>
              <w:rPr>
                <w:sz w:val="18"/>
                <w:szCs w:val="18"/>
                <w:lang w:eastAsia="ko-KR"/>
              </w:rPr>
            </w:pPr>
          </w:p>
        </w:tc>
        <w:tc>
          <w:tcPr>
            <w:tcW w:w="2451" w:type="dxa"/>
            <w:vAlign w:val="center"/>
          </w:tcPr>
          <w:p w:rsidR="00A65D9B" w:rsidRPr="0033595B" w:rsidRDefault="00A65D9B" w:rsidP="009E57F7">
            <w:pPr>
              <w:pStyle w:val="Tabletext"/>
              <w:jc w:val="center"/>
              <w:rPr>
                <w:rFonts w:eastAsia="SimSun"/>
                <w:sz w:val="18"/>
                <w:szCs w:val="18"/>
                <w:lang w:eastAsia="zh-CN"/>
              </w:rPr>
            </w:pPr>
            <w:r w:rsidRPr="0033595B">
              <w:rPr>
                <w:sz w:val="18"/>
                <w:szCs w:val="18"/>
                <w:lang w:eastAsia="ko-KR"/>
              </w:rPr>
              <w:t>2 400-2 483,5 MHz</w:t>
            </w:r>
          </w:p>
        </w:tc>
        <w:tc>
          <w:tcPr>
            <w:tcW w:w="2160" w:type="dxa"/>
            <w:vAlign w:val="center"/>
          </w:tcPr>
          <w:p w:rsidR="00A65D9B" w:rsidRPr="0033595B" w:rsidRDefault="00A65D9B" w:rsidP="009E57F7">
            <w:pPr>
              <w:pStyle w:val="Tabletext"/>
              <w:jc w:val="center"/>
              <w:rPr>
                <w:sz w:val="18"/>
                <w:szCs w:val="18"/>
                <w:lang w:val="es-ES_tradnl" w:eastAsia="ko-KR"/>
              </w:rPr>
            </w:pPr>
            <w:r w:rsidRPr="0033595B">
              <w:rPr>
                <w:sz w:val="18"/>
                <w:szCs w:val="18"/>
                <w:lang w:val="es-ES_tradnl" w:eastAsia="ko-KR"/>
              </w:rPr>
              <w:t>3 mW/MHz</w:t>
            </w:r>
            <w:r w:rsidRPr="0033595B">
              <w:rPr>
                <w:sz w:val="18"/>
                <w:szCs w:val="18"/>
                <w:vertAlign w:val="superscript"/>
                <w:lang w:val="es-ES_tradnl" w:eastAsia="ko-KR"/>
              </w:rPr>
              <w:t>3)</w:t>
            </w:r>
            <w:r w:rsidRPr="0033595B">
              <w:rPr>
                <w:sz w:val="18"/>
                <w:szCs w:val="18"/>
                <w:vertAlign w:val="superscript"/>
                <w:lang w:val="es-ES_tradnl" w:eastAsia="ko-KR"/>
              </w:rPr>
              <w:br/>
            </w:r>
            <w:r w:rsidRPr="0033595B">
              <w:rPr>
                <w:sz w:val="18"/>
                <w:szCs w:val="18"/>
                <w:lang w:val="es-ES_tradnl" w:eastAsia="ko-KR"/>
              </w:rPr>
              <w:t>(para el tipo FHSS)</w:t>
            </w:r>
            <w:r w:rsidRPr="0033595B">
              <w:rPr>
                <w:sz w:val="18"/>
                <w:szCs w:val="18"/>
                <w:lang w:val="es-ES_tradnl" w:eastAsia="ko-KR"/>
              </w:rPr>
              <w:br/>
              <w:t>10 mW/MHz</w:t>
            </w:r>
            <w:r w:rsidRPr="0033595B">
              <w:rPr>
                <w:sz w:val="18"/>
                <w:szCs w:val="18"/>
                <w:vertAlign w:val="superscript"/>
                <w:lang w:val="es-ES_tradnl" w:eastAsia="ko-KR"/>
              </w:rPr>
              <w:t>4)</w:t>
            </w:r>
            <w:r w:rsidRPr="0033595B">
              <w:rPr>
                <w:sz w:val="18"/>
                <w:szCs w:val="18"/>
                <w:vertAlign w:val="superscript"/>
                <w:lang w:val="es-ES_tradnl" w:eastAsia="ko-KR"/>
              </w:rPr>
              <w:br/>
            </w:r>
            <w:r w:rsidRPr="0033595B">
              <w:rPr>
                <w:sz w:val="18"/>
                <w:szCs w:val="18"/>
                <w:lang w:val="es-ES_tradnl" w:eastAsia="ko-KR"/>
              </w:rPr>
              <w:t>(para otro tipo de espectro ensanchado)</w:t>
            </w:r>
            <w:r w:rsidRPr="0033595B">
              <w:rPr>
                <w:sz w:val="18"/>
                <w:szCs w:val="18"/>
                <w:lang w:val="es-ES_tradnl" w:eastAsia="ko-KR"/>
              </w:rPr>
              <w:br/>
              <w:t>10 mW/MHz</w:t>
            </w:r>
            <w:r w:rsidRPr="0033595B">
              <w:rPr>
                <w:sz w:val="18"/>
                <w:szCs w:val="18"/>
                <w:vertAlign w:val="superscript"/>
                <w:lang w:val="es-ES_tradnl" w:eastAsia="ko-KR"/>
              </w:rPr>
              <w:t>8)</w:t>
            </w:r>
            <w:r w:rsidRPr="0033595B">
              <w:rPr>
                <w:sz w:val="18"/>
                <w:szCs w:val="18"/>
                <w:vertAlign w:val="superscript"/>
                <w:lang w:val="es-ES_tradnl" w:eastAsia="ko-KR"/>
              </w:rPr>
              <w:br/>
            </w:r>
            <w:r w:rsidRPr="0033595B">
              <w:rPr>
                <w:sz w:val="18"/>
                <w:szCs w:val="18"/>
                <w:lang w:val="es-ES_tradnl" w:eastAsia="ko-KR"/>
              </w:rPr>
              <w:t>(tipo distinto al espectro ensanchado)</w:t>
            </w:r>
          </w:p>
        </w:tc>
        <w:tc>
          <w:tcPr>
            <w:tcW w:w="2619" w:type="dxa"/>
          </w:tcPr>
          <w:p w:rsidR="004D6B69"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6 dBi</w:t>
            </w:r>
            <w:r w:rsidR="004D6B69">
              <w:rPr>
                <w:rFonts w:ascii="TimesNewRomanPSMT" w:hAnsi="TimesNewRomanPSMT" w:cs="TimesNewRomanPSMT"/>
                <w:sz w:val="18"/>
                <w:szCs w:val="18"/>
                <w:lang w:val="es-ES_tradnl" w:eastAsia="ko-KR"/>
              </w:rPr>
              <w:t>.</w:t>
            </w:r>
          </w:p>
          <w:p w:rsidR="00A65D9B" w:rsidRPr="0033595B" w:rsidRDefault="00A65D9B"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vertAlign w:val="superscript"/>
                <w:lang w:val="es-ES_tradnl" w:eastAsia="ko-KR"/>
              </w:rPr>
              <w:t>8)</w:t>
            </w:r>
            <w:r w:rsidRPr="0033595B">
              <w:rPr>
                <w:rFonts w:ascii="TimesNewRomanPSMT" w:hAnsi="TimesNewRomanPSMT" w:cs="TimesNewRomanPSMT"/>
                <w:sz w:val="18"/>
                <w:szCs w:val="18"/>
                <w:lang w:val="es-ES_tradnl" w:eastAsia="ko-KR"/>
              </w:rPr>
              <w:t xml:space="preserve"> </w:t>
            </w:r>
            <w:r w:rsidRPr="0033595B">
              <w:rPr>
                <w:rFonts w:ascii="TimesNewRomanPSMT" w:hAnsi="TimesNewRomanPSMT" w:cs="TimesNewRomanPSMT"/>
                <w:sz w:val="18"/>
                <w:szCs w:val="18"/>
                <w:lang w:val="es-ES_tradnl" w:eastAsia="ko-KR"/>
              </w:rPr>
              <w:tab/>
              <w:t>La OBW es 26 MHz.</w:t>
            </w:r>
          </w:p>
        </w:tc>
      </w:tr>
      <w:tr w:rsidR="00A65D9B" w:rsidRPr="003A6F99" w:rsidTr="005E2CBE">
        <w:trPr>
          <w:cantSplit/>
          <w:jc w:val="center"/>
        </w:trPr>
        <w:tc>
          <w:tcPr>
            <w:tcW w:w="566" w:type="dxa"/>
            <w:vMerge w:val="restart"/>
            <w:vAlign w:val="center"/>
          </w:tcPr>
          <w:p w:rsidR="00A65D9B" w:rsidRPr="0033595B" w:rsidRDefault="00A65D9B" w:rsidP="009E57F7">
            <w:pPr>
              <w:pStyle w:val="Tabletext"/>
              <w:jc w:val="center"/>
              <w:rPr>
                <w:snapToGrid w:val="0"/>
                <w:sz w:val="18"/>
                <w:szCs w:val="18"/>
                <w:lang w:val="en-US"/>
              </w:rPr>
            </w:pPr>
            <w:r w:rsidRPr="0033595B">
              <w:rPr>
                <w:snapToGrid w:val="0"/>
                <w:sz w:val="18"/>
                <w:szCs w:val="18"/>
                <w:lang w:val="en-US"/>
              </w:rPr>
              <w:t>17</w:t>
            </w:r>
          </w:p>
        </w:tc>
        <w:tc>
          <w:tcPr>
            <w:tcW w:w="1843" w:type="dxa"/>
            <w:vMerge w:val="restart"/>
            <w:vAlign w:val="center"/>
          </w:tcPr>
          <w:p w:rsidR="00A65D9B" w:rsidRPr="0033595B" w:rsidRDefault="00A65D9B" w:rsidP="009E57F7">
            <w:pPr>
              <w:pStyle w:val="Tabletext"/>
              <w:jc w:val="left"/>
              <w:rPr>
                <w:sz w:val="18"/>
                <w:szCs w:val="18"/>
                <w:lang w:val="en-US" w:eastAsia="ko-KR"/>
              </w:rPr>
            </w:pPr>
            <w:r w:rsidRPr="0033595B">
              <w:rPr>
                <w:sz w:val="18"/>
                <w:szCs w:val="18"/>
                <w:lang w:val="en-US" w:eastAsia="ko-KR"/>
              </w:rPr>
              <w:t>Dispositivo</w:t>
            </w:r>
            <w:r w:rsidRPr="0033595B">
              <w:rPr>
                <w:sz w:val="18"/>
                <w:szCs w:val="18"/>
                <w:lang w:val="es-ES_tradnl" w:eastAsia="ko-KR"/>
              </w:rPr>
              <w:t xml:space="preserve"> UWB</w:t>
            </w:r>
            <w:r w:rsidRPr="0033595B">
              <w:rPr>
                <w:sz w:val="18"/>
                <w:szCs w:val="18"/>
                <w:lang w:val="en-US" w:eastAsia="ko-KR"/>
              </w:rPr>
              <w:t xml:space="preserve"> </w:t>
            </w:r>
          </w:p>
        </w:tc>
        <w:tc>
          <w:tcPr>
            <w:tcW w:w="2451" w:type="dxa"/>
            <w:vAlign w:val="center"/>
          </w:tcPr>
          <w:p w:rsidR="00A65D9B" w:rsidRPr="0033595B" w:rsidRDefault="00A65D9B" w:rsidP="009E57F7">
            <w:pPr>
              <w:pStyle w:val="Tabletext"/>
              <w:jc w:val="center"/>
              <w:rPr>
                <w:rFonts w:eastAsia="Gulim"/>
                <w:sz w:val="18"/>
                <w:szCs w:val="18"/>
                <w:lang w:val="en-US" w:eastAsia="ko-KR"/>
              </w:rPr>
            </w:pPr>
            <w:r w:rsidRPr="0033595B">
              <w:rPr>
                <w:rFonts w:eastAsia="Gulim"/>
                <w:sz w:val="18"/>
                <w:szCs w:val="18"/>
                <w:lang w:val="en-US"/>
              </w:rPr>
              <w:t>3,1</w:t>
            </w:r>
            <w:r w:rsidRPr="0033595B">
              <w:rPr>
                <w:rFonts w:eastAsia="Gulim"/>
                <w:sz w:val="18"/>
                <w:szCs w:val="18"/>
                <w:lang w:val="en-US" w:eastAsia="ko-KR"/>
              </w:rPr>
              <w:t>-</w:t>
            </w:r>
            <w:r w:rsidRPr="0033595B">
              <w:rPr>
                <w:rFonts w:eastAsia="Gulim"/>
                <w:sz w:val="18"/>
                <w:szCs w:val="18"/>
                <w:lang w:val="en-US"/>
              </w:rPr>
              <w:t>4,8</w:t>
            </w:r>
            <w:r w:rsidRPr="0033595B">
              <w:rPr>
                <w:rFonts w:eastAsia="Gulim"/>
                <w:sz w:val="18"/>
                <w:szCs w:val="18"/>
                <w:lang w:val="en-US" w:eastAsia="ko-KR"/>
              </w:rPr>
              <w:t> GHz</w:t>
            </w:r>
          </w:p>
        </w:tc>
        <w:tc>
          <w:tcPr>
            <w:tcW w:w="2160" w:type="dxa"/>
            <w:vMerge w:val="restart"/>
            <w:vAlign w:val="center"/>
          </w:tcPr>
          <w:p w:rsidR="00A65D9B" w:rsidRPr="0033595B" w:rsidRDefault="00A65D9B" w:rsidP="009E57F7">
            <w:pPr>
              <w:pStyle w:val="Tabletext"/>
              <w:jc w:val="center"/>
              <w:rPr>
                <w:sz w:val="18"/>
                <w:szCs w:val="18"/>
                <w:lang w:val="en-US" w:eastAsia="ko-KR"/>
              </w:rPr>
            </w:pPr>
            <w:r w:rsidRPr="0033595B">
              <w:rPr>
                <w:sz w:val="18"/>
                <w:szCs w:val="18"/>
                <w:lang w:val="en-US" w:eastAsia="ko-KR"/>
              </w:rPr>
              <w:t>−41,3 dBm/MHz (p.i.r.e</w:t>
            </w:r>
            <w:r>
              <w:rPr>
                <w:sz w:val="18"/>
                <w:szCs w:val="18"/>
                <w:lang w:val="en-US" w:eastAsia="ko-KR"/>
              </w:rPr>
              <w:t>.</w:t>
            </w:r>
            <w:r w:rsidRPr="0033595B">
              <w:rPr>
                <w:sz w:val="18"/>
                <w:szCs w:val="18"/>
                <w:lang w:val="en-US" w:eastAsia="ko-KR"/>
              </w:rPr>
              <w:t>)</w:t>
            </w:r>
          </w:p>
        </w:tc>
        <w:tc>
          <w:tcPr>
            <w:tcW w:w="2619" w:type="dxa"/>
            <w:vMerge w:val="restart"/>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mínima anch</w:t>
            </w:r>
            <w:r w:rsidR="004D6B69">
              <w:rPr>
                <w:rFonts w:ascii="TimesNewRomanPSMT" w:hAnsi="TimesNewRomanPSMT" w:cs="TimesNewRomanPSMT"/>
                <w:sz w:val="18"/>
                <w:szCs w:val="18"/>
                <w:lang w:val="es-ES_tradnl" w:eastAsia="ko-KR"/>
              </w:rPr>
              <w:t>ura de banda a 10 dB es 450 MHz.</w:t>
            </w:r>
          </w:p>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 xml:space="preserve">Debe adoptarse la función de reducción de la interferencia (DAA, LDC, etc.) en la banda 3,1-4,8 GHz </w:t>
            </w:r>
          </w:p>
        </w:tc>
      </w:tr>
      <w:tr w:rsidR="00A65D9B" w:rsidRPr="000D77B7" w:rsidTr="005E2CBE">
        <w:trPr>
          <w:cantSplit/>
          <w:jc w:val="center"/>
        </w:trPr>
        <w:tc>
          <w:tcPr>
            <w:tcW w:w="566" w:type="dxa"/>
            <w:vMerge/>
            <w:vAlign w:val="center"/>
          </w:tcPr>
          <w:p w:rsidR="00A65D9B" w:rsidRPr="0033595B" w:rsidRDefault="00A65D9B" w:rsidP="009E57F7">
            <w:pPr>
              <w:pStyle w:val="Tabletext"/>
              <w:jc w:val="center"/>
              <w:rPr>
                <w:snapToGrid w:val="0"/>
                <w:sz w:val="18"/>
                <w:szCs w:val="18"/>
                <w:lang w:val="es-ES_tradnl"/>
              </w:rPr>
            </w:pPr>
          </w:p>
        </w:tc>
        <w:tc>
          <w:tcPr>
            <w:tcW w:w="1843" w:type="dxa"/>
            <w:vMerge/>
            <w:vAlign w:val="center"/>
          </w:tcPr>
          <w:p w:rsidR="00A65D9B" w:rsidRPr="0033595B" w:rsidRDefault="00A65D9B" w:rsidP="009E57F7">
            <w:pPr>
              <w:pStyle w:val="Tabletext"/>
              <w:jc w:val="left"/>
              <w:rPr>
                <w:sz w:val="18"/>
                <w:szCs w:val="18"/>
                <w:lang w:val="es-ES_tradnl" w:eastAsia="ko-KR"/>
              </w:rPr>
            </w:pPr>
          </w:p>
        </w:tc>
        <w:tc>
          <w:tcPr>
            <w:tcW w:w="2451" w:type="dxa"/>
            <w:vAlign w:val="center"/>
          </w:tcPr>
          <w:p w:rsidR="00A65D9B" w:rsidRPr="0033595B" w:rsidRDefault="00A65D9B" w:rsidP="009E57F7">
            <w:pPr>
              <w:pStyle w:val="Tabletext"/>
              <w:jc w:val="center"/>
              <w:rPr>
                <w:rFonts w:eastAsia="Gulim"/>
                <w:sz w:val="18"/>
                <w:szCs w:val="18"/>
              </w:rPr>
            </w:pPr>
            <w:r w:rsidRPr="0033595B">
              <w:rPr>
                <w:rFonts w:eastAsia="Gulim"/>
                <w:sz w:val="18"/>
                <w:szCs w:val="18"/>
              </w:rPr>
              <w:t>7,2</w:t>
            </w:r>
            <w:r w:rsidRPr="0033595B">
              <w:rPr>
                <w:rFonts w:eastAsia="Gulim"/>
                <w:sz w:val="18"/>
                <w:szCs w:val="18"/>
                <w:lang w:eastAsia="ko-KR"/>
              </w:rPr>
              <w:t>-</w:t>
            </w:r>
            <w:r w:rsidRPr="0033595B">
              <w:rPr>
                <w:rFonts w:eastAsia="Gulim"/>
                <w:sz w:val="18"/>
                <w:szCs w:val="18"/>
              </w:rPr>
              <w:t>10,2</w:t>
            </w:r>
            <w:r w:rsidRPr="0033595B">
              <w:rPr>
                <w:rFonts w:eastAsia="Gulim"/>
                <w:sz w:val="18"/>
                <w:szCs w:val="18"/>
                <w:lang w:eastAsia="ko-KR"/>
              </w:rPr>
              <w:t> GHz</w:t>
            </w:r>
          </w:p>
        </w:tc>
        <w:tc>
          <w:tcPr>
            <w:tcW w:w="2160" w:type="dxa"/>
            <w:vMerge/>
            <w:vAlign w:val="center"/>
          </w:tcPr>
          <w:p w:rsidR="00A65D9B" w:rsidRPr="0033595B" w:rsidRDefault="00A65D9B" w:rsidP="009E57F7">
            <w:pPr>
              <w:pStyle w:val="Tabletext"/>
              <w:jc w:val="center"/>
              <w:rPr>
                <w:sz w:val="18"/>
                <w:szCs w:val="18"/>
                <w:lang w:eastAsia="ko-KR"/>
              </w:rPr>
            </w:pPr>
          </w:p>
        </w:tc>
        <w:tc>
          <w:tcPr>
            <w:tcW w:w="2619" w:type="dxa"/>
            <w:vMerge/>
          </w:tcPr>
          <w:p w:rsidR="00A65D9B" w:rsidRPr="0033595B" w:rsidRDefault="00A65D9B" w:rsidP="009E57F7">
            <w:pPr>
              <w:pStyle w:val="Tabletext"/>
              <w:jc w:val="left"/>
              <w:rPr>
                <w:rFonts w:ascii="TimesNewRomanPSMT" w:hAnsi="TimesNewRomanPSMT" w:cs="TimesNewRomanPSMT"/>
                <w:sz w:val="18"/>
                <w:szCs w:val="18"/>
                <w:lang w:eastAsia="ko-KR"/>
              </w:rPr>
            </w:pPr>
          </w:p>
        </w:tc>
      </w:tr>
      <w:tr w:rsidR="00A65D9B" w:rsidRPr="003A6F99" w:rsidTr="005E2CBE">
        <w:trPr>
          <w:cantSplit/>
          <w:jc w:val="center"/>
        </w:trPr>
        <w:tc>
          <w:tcPr>
            <w:tcW w:w="566" w:type="dxa"/>
            <w:vAlign w:val="center"/>
          </w:tcPr>
          <w:p w:rsidR="00A65D9B" w:rsidRPr="0033595B" w:rsidRDefault="00A65D9B" w:rsidP="009E57F7">
            <w:pPr>
              <w:pStyle w:val="Tabletext"/>
              <w:jc w:val="center"/>
              <w:rPr>
                <w:snapToGrid w:val="0"/>
                <w:sz w:val="18"/>
                <w:szCs w:val="18"/>
              </w:rPr>
            </w:pPr>
            <w:r w:rsidRPr="0033595B">
              <w:rPr>
                <w:snapToGrid w:val="0"/>
                <w:sz w:val="18"/>
                <w:szCs w:val="18"/>
              </w:rPr>
              <w:t>18</w:t>
            </w:r>
          </w:p>
        </w:tc>
        <w:tc>
          <w:tcPr>
            <w:tcW w:w="1843" w:type="dxa"/>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 xml:space="preserve">Dispositivos de radiocomunicaciones de corto alcance no específicos </w:t>
            </w: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57-64 GHz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10 mW</w:t>
            </w:r>
          </w:p>
        </w:tc>
        <w:tc>
          <w:tcPr>
            <w:tcW w:w="2619" w:type="dxa"/>
          </w:tcPr>
          <w:p w:rsidR="00A65D9B" w:rsidRPr="0033595B" w:rsidRDefault="00A65D9B"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ganancia nominal de antena es 17 dBi (47 dBi para aplicaciones punto a punto)</w:t>
            </w:r>
          </w:p>
        </w:tc>
      </w:tr>
      <w:tr w:rsidR="00A65D9B" w:rsidRPr="000D77B7" w:rsidTr="005E2CBE">
        <w:trPr>
          <w:cantSplit/>
          <w:jc w:val="center"/>
        </w:trPr>
        <w:tc>
          <w:tcPr>
            <w:tcW w:w="566" w:type="dxa"/>
            <w:vAlign w:val="center"/>
          </w:tcPr>
          <w:p w:rsidR="00A65D9B" w:rsidRPr="0033595B" w:rsidRDefault="00A65D9B" w:rsidP="009E57F7">
            <w:pPr>
              <w:pStyle w:val="Tabletext"/>
              <w:jc w:val="center"/>
              <w:rPr>
                <w:snapToGrid w:val="0"/>
                <w:sz w:val="18"/>
                <w:szCs w:val="18"/>
              </w:rPr>
            </w:pPr>
            <w:r w:rsidRPr="0033595B">
              <w:rPr>
                <w:snapToGrid w:val="0"/>
                <w:sz w:val="18"/>
                <w:szCs w:val="18"/>
              </w:rPr>
              <w:t>19</w:t>
            </w:r>
          </w:p>
        </w:tc>
        <w:tc>
          <w:tcPr>
            <w:tcW w:w="1843" w:type="dxa"/>
            <w:vAlign w:val="center"/>
          </w:tcPr>
          <w:p w:rsidR="00A65D9B" w:rsidRPr="0033595B" w:rsidRDefault="00A65D9B" w:rsidP="009E57F7">
            <w:pPr>
              <w:pStyle w:val="Tabletext"/>
              <w:jc w:val="left"/>
              <w:rPr>
                <w:sz w:val="18"/>
                <w:szCs w:val="18"/>
                <w:lang w:val="es-ES_tradnl" w:eastAsia="ko-KR"/>
              </w:rPr>
            </w:pPr>
            <w:r w:rsidRPr="0033595B">
              <w:rPr>
                <w:sz w:val="18"/>
                <w:szCs w:val="18"/>
                <w:lang w:val="es-ES_tradnl" w:eastAsia="ko-KR"/>
              </w:rPr>
              <w:t>Sistema de comunicaciones de implantes médicos (MICS)</w:t>
            </w:r>
          </w:p>
        </w:tc>
        <w:tc>
          <w:tcPr>
            <w:tcW w:w="2451"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402-405 MHz</w:t>
            </w:r>
          </w:p>
        </w:tc>
        <w:tc>
          <w:tcPr>
            <w:tcW w:w="2160" w:type="dxa"/>
            <w:vAlign w:val="center"/>
          </w:tcPr>
          <w:p w:rsidR="00A65D9B" w:rsidRPr="0033595B" w:rsidRDefault="00A65D9B" w:rsidP="009E57F7">
            <w:pPr>
              <w:pStyle w:val="Tabletext"/>
              <w:jc w:val="center"/>
              <w:rPr>
                <w:sz w:val="18"/>
                <w:szCs w:val="18"/>
                <w:lang w:eastAsia="ko-KR"/>
              </w:rPr>
            </w:pPr>
            <w:r w:rsidRPr="0033595B">
              <w:rPr>
                <w:sz w:val="18"/>
                <w:szCs w:val="18"/>
                <w:lang w:eastAsia="ko-KR"/>
              </w:rPr>
              <w:t xml:space="preserve">25 </w:t>
            </w:r>
            <w:r w:rsidRPr="0033595B">
              <w:rPr>
                <w:rFonts w:eastAsia="HYHeadLine-Medium"/>
                <w:snapToGrid w:val="0"/>
                <w:sz w:val="18"/>
                <w:szCs w:val="18"/>
              </w:rPr>
              <w:t>μ</w:t>
            </w:r>
            <w:r w:rsidRPr="0033595B">
              <w:rPr>
                <w:sz w:val="18"/>
                <w:szCs w:val="18"/>
                <w:lang w:eastAsia="ko-KR"/>
              </w:rPr>
              <w:t>W (p.i.r.e.)</w:t>
            </w:r>
          </w:p>
        </w:tc>
        <w:tc>
          <w:tcPr>
            <w:tcW w:w="2619" w:type="dxa"/>
          </w:tcPr>
          <w:p w:rsidR="00A65D9B" w:rsidRPr="0033595B" w:rsidRDefault="00A65D9B" w:rsidP="009E57F7">
            <w:pPr>
              <w:pStyle w:val="Tabletext"/>
              <w:jc w:val="left"/>
              <w:rPr>
                <w:rFonts w:ascii="TimesNewRomanPSMT" w:hAnsi="TimesNewRomanPSMT" w:cs="TimesNewRomanPSMT"/>
                <w:sz w:val="18"/>
                <w:szCs w:val="18"/>
                <w:lang w:eastAsia="ko-KR"/>
              </w:rPr>
            </w:pPr>
            <w:r w:rsidRPr="0033595B">
              <w:rPr>
                <w:rFonts w:ascii="TimesNewRomanPSMT" w:hAnsi="TimesNewRomanPSMT" w:cs="TimesNewRomanPSMT"/>
                <w:sz w:val="18"/>
                <w:szCs w:val="18"/>
                <w:lang w:eastAsia="ko-KR"/>
              </w:rPr>
              <w:t>La OBW es 300 kHz</w:t>
            </w:r>
          </w:p>
        </w:tc>
      </w:tr>
    </w:tbl>
    <w:p w:rsidR="00527BF1" w:rsidRDefault="00527BF1" w:rsidP="00527BF1">
      <w:pPr>
        <w:pStyle w:val="Tablefin"/>
      </w:pPr>
    </w:p>
    <w:p w:rsidR="00527BF1" w:rsidRPr="00EA002B" w:rsidRDefault="00527BF1" w:rsidP="00527BF1">
      <w:pPr>
        <w:pStyle w:val="TableNo"/>
        <w:rPr>
          <w:lang w:eastAsia="ko-KR"/>
        </w:rPr>
      </w:pPr>
      <w:r>
        <w:rPr>
          <w:lang w:eastAsia="ko-KR"/>
        </w:rPr>
        <w:lastRenderedPageBreak/>
        <w:t>CUADRO</w:t>
      </w:r>
      <w:r w:rsidRPr="00EA002B">
        <w:rPr>
          <w:lang w:eastAsia="ko-KR"/>
        </w:rPr>
        <w:t xml:space="preserve"> </w:t>
      </w:r>
      <w:r>
        <w:rPr>
          <w:lang w:eastAsia="ko-KR"/>
        </w:rPr>
        <w:t>22 (</w:t>
      </w:r>
      <w:r>
        <w:rPr>
          <w:i/>
          <w:iCs/>
          <w:lang w:eastAsia="ko-KR"/>
        </w:rPr>
        <w:t>Fi</w:t>
      </w:r>
      <w:r w:rsidRPr="005E2CBE">
        <w:rPr>
          <w:i/>
          <w:iCs/>
          <w:lang w:eastAsia="ko-KR"/>
        </w:rPr>
        <w:t>n</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3"/>
        <w:gridCol w:w="2451"/>
        <w:gridCol w:w="2160"/>
        <w:gridCol w:w="2619"/>
      </w:tblGrid>
      <w:tr w:rsidR="00527BF1" w:rsidRPr="004C295F" w:rsidTr="00EB3F6A">
        <w:trPr>
          <w:cantSplit/>
          <w:jc w:val="center"/>
        </w:trPr>
        <w:tc>
          <w:tcPr>
            <w:tcW w:w="566" w:type="dxa"/>
            <w:tcBorders>
              <w:bottom w:val="nil"/>
            </w:tcBorders>
            <w:vAlign w:val="center"/>
          </w:tcPr>
          <w:p w:rsidR="00527BF1" w:rsidRPr="005E2CBE" w:rsidRDefault="00527BF1" w:rsidP="00EB3F6A">
            <w:pPr>
              <w:pStyle w:val="Tablehead"/>
              <w:rPr>
                <w:rFonts w:ascii="Times New Roman Bold" w:hAnsi="Times New Roman Bold" w:cs="Times New Roman Bold"/>
                <w:sz w:val="18"/>
              </w:rPr>
            </w:pPr>
            <w:r w:rsidRPr="009E57F7">
              <w:rPr>
                <w:snapToGrid w:val="0"/>
                <w:sz w:val="18"/>
                <w:szCs w:val="18"/>
                <w:lang w:eastAsia="ko-KR"/>
              </w:rPr>
              <w:t>N</w:t>
            </w:r>
            <w:r w:rsidR="004A46A3">
              <w:rPr>
                <w:lang w:val="es-ES_tradnl"/>
              </w:rPr>
              <w:t>°</w:t>
            </w:r>
          </w:p>
        </w:tc>
        <w:tc>
          <w:tcPr>
            <w:tcW w:w="1843" w:type="dxa"/>
            <w:tcBorders>
              <w:bottom w:val="nil"/>
            </w:tcBorders>
            <w:vAlign w:val="center"/>
          </w:tcPr>
          <w:p w:rsidR="00527BF1" w:rsidRPr="005E2CBE" w:rsidRDefault="00527BF1" w:rsidP="00EB3F6A">
            <w:pPr>
              <w:pStyle w:val="Tablehead"/>
              <w:rPr>
                <w:rFonts w:ascii="Times New Roman Bold" w:hAnsi="Times New Roman Bold" w:cs="Times New Roman Bold"/>
                <w:sz w:val="18"/>
                <w:szCs w:val="18"/>
                <w:lang w:val="es-ES_tradnl" w:eastAsia="ko-KR"/>
              </w:rPr>
            </w:pPr>
            <w:r w:rsidRPr="009E57F7">
              <w:rPr>
                <w:snapToGrid w:val="0"/>
                <w:sz w:val="18"/>
                <w:szCs w:val="18"/>
              </w:rPr>
              <w:t>Aplicaciones</w:t>
            </w:r>
          </w:p>
        </w:tc>
        <w:tc>
          <w:tcPr>
            <w:tcW w:w="2451" w:type="dxa"/>
            <w:vAlign w:val="center"/>
          </w:tcPr>
          <w:p w:rsidR="00527BF1" w:rsidRPr="005E2CBE" w:rsidRDefault="00527BF1" w:rsidP="00EB3F6A">
            <w:pPr>
              <w:pStyle w:val="Tablehead"/>
              <w:rPr>
                <w:rFonts w:ascii="Times New Roman Bold" w:hAnsi="Times New Roman Bold" w:cs="Times New Roman Bold"/>
                <w:sz w:val="18"/>
                <w:szCs w:val="18"/>
                <w:lang w:val="es-ES_tradnl"/>
              </w:rPr>
            </w:pPr>
            <w:r w:rsidRPr="009E57F7">
              <w:rPr>
                <w:sz w:val="18"/>
                <w:szCs w:val="18"/>
                <w:lang w:val="es-ES_tradnl"/>
              </w:rPr>
              <w:t>Bandas de frecuencias/</w:t>
            </w:r>
            <w:r w:rsidR="00F94734">
              <w:rPr>
                <w:sz w:val="18"/>
                <w:szCs w:val="18"/>
                <w:lang w:val="es-ES_tradnl"/>
              </w:rPr>
              <w:br/>
            </w:r>
            <w:r w:rsidRPr="009E57F7">
              <w:rPr>
                <w:sz w:val="18"/>
                <w:szCs w:val="18"/>
                <w:lang w:val="es-ES_tradnl"/>
              </w:rPr>
              <w:t>frecuencias</w:t>
            </w:r>
          </w:p>
        </w:tc>
        <w:tc>
          <w:tcPr>
            <w:tcW w:w="2160" w:type="dxa"/>
            <w:vAlign w:val="center"/>
          </w:tcPr>
          <w:p w:rsidR="00527BF1" w:rsidRPr="005E2CBE" w:rsidRDefault="00527BF1" w:rsidP="00EB3F6A">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Máxima intensidad de campo/Potencia de salida de RF</w:t>
            </w:r>
          </w:p>
        </w:tc>
        <w:tc>
          <w:tcPr>
            <w:tcW w:w="2619" w:type="dxa"/>
            <w:vAlign w:val="center"/>
          </w:tcPr>
          <w:p w:rsidR="00527BF1" w:rsidRPr="005E2CBE" w:rsidRDefault="00527BF1" w:rsidP="00EB3F6A">
            <w:pPr>
              <w:pStyle w:val="Tablehead"/>
              <w:rPr>
                <w:rFonts w:ascii="Times New Roman Bold" w:hAnsi="Times New Roman Bold" w:cs="Times New Roman Bold"/>
                <w:sz w:val="18"/>
                <w:szCs w:val="18"/>
                <w:lang w:val="es-ES_tradnl" w:eastAsia="ko-KR"/>
              </w:rPr>
            </w:pPr>
            <w:r w:rsidRPr="009E57F7">
              <w:rPr>
                <w:snapToGrid w:val="0"/>
                <w:sz w:val="18"/>
                <w:szCs w:val="18"/>
                <w:lang w:val="es-ES_tradnl"/>
              </w:rPr>
              <w:t>Observaciones</w:t>
            </w:r>
          </w:p>
        </w:tc>
      </w:tr>
      <w:tr w:rsidR="00CF189A" w:rsidRPr="000D77B7" w:rsidTr="00CF77FD">
        <w:trPr>
          <w:cantSplit/>
          <w:jc w:val="center"/>
        </w:trPr>
        <w:tc>
          <w:tcPr>
            <w:tcW w:w="566" w:type="dxa"/>
            <w:vMerge w:val="restart"/>
            <w:vAlign w:val="center"/>
          </w:tcPr>
          <w:p w:rsidR="00CF189A" w:rsidRPr="0033595B" w:rsidRDefault="00CF189A" w:rsidP="00CF77FD">
            <w:pPr>
              <w:pStyle w:val="Tabletext"/>
              <w:jc w:val="center"/>
              <w:rPr>
                <w:snapToGrid w:val="0"/>
                <w:sz w:val="18"/>
                <w:szCs w:val="18"/>
              </w:rPr>
            </w:pPr>
            <w:r w:rsidRPr="0033595B">
              <w:rPr>
                <w:snapToGrid w:val="0"/>
                <w:sz w:val="18"/>
                <w:szCs w:val="18"/>
              </w:rPr>
              <w:t>20</w:t>
            </w:r>
          </w:p>
        </w:tc>
        <w:tc>
          <w:tcPr>
            <w:tcW w:w="1843" w:type="dxa"/>
            <w:vMerge w:val="restart"/>
            <w:vAlign w:val="center"/>
          </w:tcPr>
          <w:p w:rsidR="00CF189A" w:rsidRPr="0033595B" w:rsidRDefault="00CF189A" w:rsidP="00CF77FD">
            <w:pPr>
              <w:pStyle w:val="Tabletext"/>
              <w:jc w:val="left"/>
              <w:rPr>
                <w:sz w:val="18"/>
                <w:szCs w:val="18"/>
                <w:lang w:val="es-ES_tradnl" w:eastAsia="ko-KR"/>
              </w:rPr>
            </w:pPr>
            <w:r w:rsidRPr="0033595B">
              <w:rPr>
                <w:sz w:val="18"/>
                <w:szCs w:val="18"/>
                <w:lang w:val="es-ES_tradnl" w:eastAsia="ko-KR"/>
              </w:rPr>
              <w:t xml:space="preserve">Sistema de sensor de radar </w:t>
            </w:r>
          </w:p>
        </w:tc>
        <w:tc>
          <w:tcPr>
            <w:tcW w:w="2451" w:type="dxa"/>
            <w:vAlign w:val="center"/>
          </w:tcPr>
          <w:p w:rsidR="00CF189A" w:rsidRPr="0033595B" w:rsidRDefault="00CF189A" w:rsidP="00CF77FD">
            <w:pPr>
              <w:pStyle w:val="Tabletext"/>
              <w:jc w:val="center"/>
              <w:rPr>
                <w:sz w:val="18"/>
                <w:szCs w:val="18"/>
                <w:lang w:eastAsia="ko-KR"/>
              </w:rPr>
            </w:pPr>
            <w:r w:rsidRPr="0033595B">
              <w:rPr>
                <w:sz w:val="18"/>
                <w:szCs w:val="18"/>
                <w:lang w:eastAsia="ko-KR"/>
              </w:rPr>
              <w:t>10,5-10,55 GHz</w:t>
            </w:r>
          </w:p>
        </w:tc>
        <w:tc>
          <w:tcPr>
            <w:tcW w:w="2160" w:type="dxa"/>
            <w:vAlign w:val="center"/>
          </w:tcPr>
          <w:p w:rsidR="00CF189A" w:rsidRPr="0033595B" w:rsidRDefault="00CF189A" w:rsidP="00CF77FD">
            <w:pPr>
              <w:pStyle w:val="Tabletext"/>
              <w:jc w:val="center"/>
              <w:rPr>
                <w:sz w:val="18"/>
                <w:szCs w:val="18"/>
                <w:lang w:eastAsia="ko-KR"/>
              </w:rPr>
            </w:pPr>
            <w:r w:rsidRPr="0033595B">
              <w:rPr>
                <w:sz w:val="18"/>
                <w:szCs w:val="18"/>
                <w:lang w:eastAsia="ko-KR"/>
              </w:rPr>
              <w:t>25 mW (p.i.r.e.)</w:t>
            </w:r>
          </w:p>
        </w:tc>
        <w:tc>
          <w:tcPr>
            <w:tcW w:w="2619" w:type="dxa"/>
          </w:tcPr>
          <w:p w:rsidR="00CF189A" w:rsidRPr="0033595B" w:rsidRDefault="00CF189A" w:rsidP="00CF77FD">
            <w:pPr>
              <w:pStyle w:val="Tabletext"/>
              <w:jc w:val="left"/>
              <w:rPr>
                <w:rFonts w:ascii="TimesNewRomanPSMT" w:hAnsi="TimesNewRomanPSMT" w:cs="TimesNewRomanPSMT"/>
                <w:sz w:val="18"/>
                <w:szCs w:val="18"/>
                <w:lang w:eastAsia="ko-KR"/>
              </w:rPr>
            </w:pPr>
            <w:proofErr w:type="gramStart"/>
            <w:r w:rsidRPr="0033595B">
              <w:rPr>
                <w:rFonts w:ascii="TimesNewRomanPSMT" w:hAnsi="TimesNewRomanPSMT" w:cs="TimesNewRomanPSMT"/>
                <w:sz w:val="18"/>
                <w:szCs w:val="18"/>
                <w:lang w:eastAsia="ko-KR"/>
              </w:rPr>
              <w:t>La</w:t>
            </w:r>
            <w:r w:rsidRPr="0033595B">
              <w:rPr>
                <w:rFonts w:ascii="TimesNewRomanPSMT" w:hAnsi="TimesNewRomanPSMT" w:cs="TimesNewRomanPSMT"/>
                <w:sz w:val="18"/>
                <w:szCs w:val="18"/>
                <w:lang w:val="es-ES_tradnl" w:eastAsia="ko-KR"/>
              </w:rPr>
              <w:t xml:space="preserve"> OBW</w:t>
            </w:r>
            <w:proofErr w:type="gramEnd"/>
            <w:r w:rsidRPr="0033595B">
              <w:rPr>
                <w:rFonts w:ascii="TimesNewRomanPSMT" w:hAnsi="TimesNewRomanPSMT" w:cs="TimesNewRomanPSMT"/>
                <w:sz w:val="18"/>
                <w:szCs w:val="18"/>
                <w:lang w:eastAsia="ko-KR"/>
              </w:rPr>
              <w:t xml:space="preserve"> es 50 MHz</w:t>
            </w:r>
          </w:p>
        </w:tc>
      </w:tr>
      <w:tr w:rsidR="00CF189A" w:rsidRPr="000D77B7" w:rsidTr="00CF77FD">
        <w:trPr>
          <w:cantSplit/>
          <w:jc w:val="center"/>
        </w:trPr>
        <w:tc>
          <w:tcPr>
            <w:tcW w:w="566" w:type="dxa"/>
            <w:vMerge/>
            <w:vAlign w:val="center"/>
          </w:tcPr>
          <w:p w:rsidR="00CF189A" w:rsidRPr="0033595B" w:rsidRDefault="00CF189A" w:rsidP="00CF77FD">
            <w:pPr>
              <w:pStyle w:val="Tabletext"/>
              <w:jc w:val="center"/>
              <w:rPr>
                <w:snapToGrid w:val="0"/>
                <w:color w:val="0000FF"/>
                <w:sz w:val="18"/>
                <w:szCs w:val="18"/>
              </w:rPr>
            </w:pPr>
          </w:p>
        </w:tc>
        <w:tc>
          <w:tcPr>
            <w:tcW w:w="1843" w:type="dxa"/>
            <w:vMerge/>
            <w:vAlign w:val="center"/>
          </w:tcPr>
          <w:p w:rsidR="00CF189A" w:rsidRPr="0033595B" w:rsidRDefault="00CF189A" w:rsidP="00CF77FD">
            <w:pPr>
              <w:pStyle w:val="Tabletext"/>
              <w:jc w:val="left"/>
              <w:rPr>
                <w:sz w:val="18"/>
                <w:szCs w:val="18"/>
                <w:lang w:eastAsia="ko-KR"/>
              </w:rPr>
            </w:pPr>
          </w:p>
        </w:tc>
        <w:tc>
          <w:tcPr>
            <w:tcW w:w="2451" w:type="dxa"/>
            <w:vAlign w:val="center"/>
          </w:tcPr>
          <w:p w:rsidR="00CF189A" w:rsidRPr="0033595B" w:rsidRDefault="00CF189A" w:rsidP="00CF77FD">
            <w:pPr>
              <w:pStyle w:val="Tabletext"/>
              <w:jc w:val="center"/>
              <w:rPr>
                <w:sz w:val="18"/>
                <w:szCs w:val="18"/>
                <w:lang w:eastAsia="ko-KR"/>
              </w:rPr>
            </w:pPr>
            <w:r w:rsidRPr="0033595B">
              <w:rPr>
                <w:sz w:val="18"/>
                <w:szCs w:val="18"/>
                <w:lang w:eastAsia="ko-KR"/>
              </w:rPr>
              <w:t>24,05-24,25 GHz</w:t>
            </w:r>
          </w:p>
        </w:tc>
        <w:tc>
          <w:tcPr>
            <w:tcW w:w="2160" w:type="dxa"/>
            <w:vAlign w:val="center"/>
          </w:tcPr>
          <w:p w:rsidR="00CF189A" w:rsidRPr="0033595B" w:rsidRDefault="00CF189A" w:rsidP="00CF77FD">
            <w:pPr>
              <w:pStyle w:val="Tabletext"/>
              <w:jc w:val="center"/>
              <w:rPr>
                <w:sz w:val="18"/>
                <w:szCs w:val="18"/>
                <w:lang w:eastAsia="ko-KR"/>
              </w:rPr>
            </w:pPr>
            <w:r w:rsidRPr="0033595B">
              <w:rPr>
                <w:sz w:val="18"/>
                <w:szCs w:val="18"/>
                <w:lang w:eastAsia="ko-KR"/>
              </w:rPr>
              <w:t>100 mW (p.i.r.e.)</w:t>
            </w:r>
          </w:p>
        </w:tc>
        <w:tc>
          <w:tcPr>
            <w:tcW w:w="2619" w:type="dxa"/>
          </w:tcPr>
          <w:p w:rsidR="00CF189A" w:rsidRPr="0033595B" w:rsidRDefault="00CF189A" w:rsidP="00CF77FD">
            <w:pPr>
              <w:pStyle w:val="Tabletext"/>
              <w:jc w:val="left"/>
              <w:rPr>
                <w:rFonts w:ascii="TimesNewRomanPSMT" w:hAnsi="TimesNewRomanPSMT" w:cs="TimesNewRomanPSMT"/>
                <w:sz w:val="18"/>
                <w:szCs w:val="18"/>
                <w:lang w:eastAsia="ko-KR"/>
              </w:rPr>
            </w:pPr>
            <w:proofErr w:type="gramStart"/>
            <w:r w:rsidRPr="0033595B">
              <w:rPr>
                <w:rFonts w:ascii="TimesNewRomanPSMT" w:hAnsi="TimesNewRomanPSMT" w:cs="TimesNewRomanPSMT"/>
                <w:sz w:val="18"/>
                <w:szCs w:val="18"/>
                <w:lang w:eastAsia="ko-KR"/>
              </w:rPr>
              <w:t>La OBW</w:t>
            </w:r>
            <w:proofErr w:type="gramEnd"/>
            <w:r w:rsidRPr="0033595B">
              <w:rPr>
                <w:rFonts w:ascii="TimesNewRomanPSMT" w:hAnsi="TimesNewRomanPSMT" w:cs="TimesNewRomanPSMT"/>
                <w:sz w:val="18"/>
                <w:szCs w:val="18"/>
                <w:lang w:eastAsia="ko-KR"/>
              </w:rPr>
              <w:t xml:space="preserve"> es 200 MHz</w:t>
            </w:r>
          </w:p>
        </w:tc>
      </w:tr>
      <w:tr w:rsidR="00527BF1" w:rsidRPr="003A6F99" w:rsidTr="003A2052">
        <w:trPr>
          <w:cantSplit/>
          <w:jc w:val="center"/>
        </w:trPr>
        <w:tc>
          <w:tcPr>
            <w:tcW w:w="566" w:type="dxa"/>
            <w:vMerge w:val="restart"/>
            <w:vAlign w:val="center"/>
          </w:tcPr>
          <w:p w:rsidR="00527BF1" w:rsidRPr="0033595B" w:rsidRDefault="00527BF1" w:rsidP="009E57F7">
            <w:pPr>
              <w:pStyle w:val="Tabletext"/>
              <w:jc w:val="center"/>
              <w:rPr>
                <w:snapToGrid w:val="0"/>
                <w:sz w:val="18"/>
                <w:szCs w:val="18"/>
              </w:rPr>
            </w:pPr>
            <w:r w:rsidRPr="0033595B">
              <w:rPr>
                <w:snapToGrid w:val="0"/>
                <w:sz w:val="18"/>
                <w:szCs w:val="18"/>
              </w:rPr>
              <w:t>21</w:t>
            </w:r>
          </w:p>
        </w:tc>
        <w:tc>
          <w:tcPr>
            <w:tcW w:w="1843" w:type="dxa"/>
            <w:vMerge w:val="restart"/>
            <w:vAlign w:val="center"/>
          </w:tcPr>
          <w:p w:rsidR="00527BF1" w:rsidRPr="0033595B" w:rsidRDefault="00527BF1" w:rsidP="004D6B69">
            <w:pPr>
              <w:pStyle w:val="Tabletext"/>
              <w:jc w:val="left"/>
              <w:rPr>
                <w:sz w:val="18"/>
                <w:szCs w:val="18"/>
                <w:lang w:eastAsia="ko-KR"/>
              </w:rPr>
            </w:pPr>
            <w:r w:rsidRPr="0033595B">
              <w:rPr>
                <w:sz w:val="18"/>
                <w:szCs w:val="18"/>
                <w:lang w:eastAsia="ko-KR"/>
              </w:rPr>
              <w:t>Transceptor de banda ciudadana (símplex)</w:t>
            </w:r>
          </w:p>
        </w:tc>
        <w:tc>
          <w:tcPr>
            <w:tcW w:w="2451" w:type="dxa"/>
            <w:vAlign w:val="center"/>
          </w:tcPr>
          <w:p w:rsidR="00527BF1" w:rsidRPr="0033595B" w:rsidRDefault="00527BF1" w:rsidP="00DF6473">
            <w:pPr>
              <w:pStyle w:val="Tabletext"/>
              <w:jc w:val="center"/>
              <w:rPr>
                <w:rFonts w:eastAsia="GulimChe"/>
                <w:sz w:val="18"/>
                <w:szCs w:val="18"/>
                <w:lang w:val="es-ES_tradnl" w:eastAsia="ko-KR"/>
              </w:rPr>
            </w:pPr>
            <w:r w:rsidRPr="0033595B">
              <w:rPr>
                <w:rFonts w:eastAsia="GulimChe"/>
                <w:sz w:val="18"/>
                <w:szCs w:val="18"/>
                <w:lang w:val="es-ES_tradnl"/>
              </w:rPr>
              <w:t>26,965, 26,975, 26,985, 27,005, 27,015, 27,025, 27,035, 27,055, 27,065, 27,075, 27,085, 27,105, 27,115, 27,125, 27,135, 27,155, 27,165, 27,175, 27,185, 27,205, 27,215, 27,225, 27,235, 27,245, 27,255, 27,265, 27,275, 27,285, 27,295, 27,305, 27,315, 27,325, 27,335, 27,345, 27,355, 27,365, 27,375, 27,385, 27,395</w:t>
            </w:r>
            <w:r w:rsidRPr="0033595B">
              <w:rPr>
                <w:rFonts w:eastAsia="GulimChe"/>
                <w:sz w:val="18"/>
                <w:szCs w:val="18"/>
                <w:lang w:val="es-ES_tradnl" w:eastAsia="ko-KR"/>
              </w:rPr>
              <w:t xml:space="preserve"> </w:t>
            </w:r>
            <w:r w:rsidRPr="0033595B">
              <w:rPr>
                <w:rFonts w:eastAsia="GulimChe"/>
                <w:sz w:val="18"/>
                <w:szCs w:val="18"/>
                <w:lang w:val="es-ES_tradnl" w:eastAsia="ko-KR"/>
              </w:rPr>
              <w:br/>
              <w:t xml:space="preserve">y </w:t>
            </w:r>
            <w:r w:rsidRPr="0033595B">
              <w:rPr>
                <w:rFonts w:eastAsia="GulimChe"/>
                <w:sz w:val="18"/>
                <w:szCs w:val="18"/>
                <w:lang w:val="es-ES_tradnl"/>
              </w:rPr>
              <w:t>27,405</w:t>
            </w:r>
            <w:r w:rsidRPr="0033595B">
              <w:rPr>
                <w:rFonts w:eastAsia="GulimChe"/>
                <w:sz w:val="18"/>
                <w:szCs w:val="18"/>
                <w:lang w:val="es-ES_tradnl" w:eastAsia="ko-KR"/>
              </w:rPr>
              <w:t> MHz</w:t>
            </w:r>
            <w:r w:rsidRPr="0033595B">
              <w:rPr>
                <w:rFonts w:eastAsia="GulimChe"/>
                <w:sz w:val="18"/>
                <w:szCs w:val="18"/>
                <w:lang w:val="es-ES_tradnl" w:eastAsia="ko-KR"/>
              </w:rPr>
              <w:br/>
            </w:r>
            <w:r w:rsidRPr="0033595B">
              <w:rPr>
                <w:sz w:val="18"/>
                <w:szCs w:val="18"/>
                <w:lang w:val="es-ES_tradnl" w:eastAsia="ko-KR"/>
              </w:rPr>
              <w:t>(40 canales,</w:t>
            </w:r>
            <w:r w:rsidR="00DF6473">
              <w:rPr>
                <w:sz w:val="18"/>
                <w:szCs w:val="18"/>
                <w:lang w:val="es-ES_tradnl" w:eastAsia="ko-KR"/>
              </w:rPr>
              <w:br/>
            </w:r>
            <w:r w:rsidRPr="0033595B">
              <w:rPr>
                <w:sz w:val="18"/>
                <w:szCs w:val="18"/>
                <w:lang w:val="es-ES_tradnl" w:eastAsia="ko-KR"/>
              </w:rPr>
              <w:t>10 kHz de separación)</w:t>
            </w:r>
          </w:p>
        </w:tc>
        <w:tc>
          <w:tcPr>
            <w:tcW w:w="2160" w:type="dxa"/>
            <w:vAlign w:val="center"/>
          </w:tcPr>
          <w:p w:rsidR="00527BF1" w:rsidRPr="0033595B" w:rsidRDefault="00527BF1" w:rsidP="003A2052">
            <w:pPr>
              <w:pStyle w:val="Tabletext"/>
              <w:jc w:val="center"/>
              <w:rPr>
                <w:rFonts w:ascii="TimesNewRomanPSMT" w:hAnsi="TimesNewRomanPSMT" w:cs="TimesNewRomanPSMT"/>
                <w:sz w:val="18"/>
                <w:szCs w:val="18"/>
                <w:lang w:val="es-ES_tradnl" w:eastAsia="ko-KR"/>
              </w:rPr>
            </w:pPr>
            <w:r w:rsidRPr="0033595B">
              <w:rPr>
                <w:sz w:val="18"/>
                <w:szCs w:val="18"/>
                <w:lang w:val="es-ES_tradnl" w:eastAsia="ko-KR"/>
              </w:rPr>
              <w:t>3 W</w:t>
            </w:r>
            <w:r w:rsidRPr="0033595B">
              <w:rPr>
                <w:sz w:val="18"/>
                <w:szCs w:val="18"/>
                <w:lang w:val="es-ES_tradnl" w:eastAsia="ko-KR"/>
              </w:rPr>
              <w:br/>
            </w:r>
            <w:r w:rsidRPr="0033595B">
              <w:rPr>
                <w:rFonts w:ascii="TimesNewRomanPSMT" w:hAnsi="TimesNewRomanPSMT" w:cs="TimesNewRomanPSMT"/>
                <w:sz w:val="18"/>
                <w:szCs w:val="18"/>
                <w:lang w:val="es-ES_tradnl" w:eastAsia="ko-KR"/>
              </w:rPr>
              <w:t>(La antena debe ser de látigo y la máxima longitud de la antena es 1 m para el tipo portátil, 3 m para el tipo incorporado en vehículo (la alt</w:t>
            </w:r>
            <w:r>
              <w:rPr>
                <w:rFonts w:ascii="TimesNewRomanPSMT" w:hAnsi="TimesNewRomanPSMT" w:cs="TimesNewRomanPSMT"/>
                <w:sz w:val="18"/>
                <w:szCs w:val="18"/>
                <w:lang w:val="es-ES_tradnl" w:eastAsia="ko-KR"/>
              </w:rPr>
              <w:t>ura total no debe superar los 4,</w:t>
            </w:r>
            <w:r w:rsidRPr="0033595B">
              <w:rPr>
                <w:rFonts w:ascii="TimesNewRomanPSMT" w:hAnsi="TimesNewRomanPSMT" w:cs="TimesNewRomanPSMT"/>
                <w:sz w:val="18"/>
                <w:szCs w:val="18"/>
                <w:lang w:val="es-ES_tradnl" w:eastAsia="ko-KR"/>
              </w:rPr>
              <w:t>5 m) y 6 m para el tipo fijo)</w:t>
            </w:r>
          </w:p>
        </w:tc>
        <w:tc>
          <w:tcPr>
            <w:tcW w:w="2619" w:type="dxa"/>
          </w:tcPr>
          <w:p w:rsidR="00527BF1" w:rsidRPr="0033595B" w:rsidRDefault="00527BF1" w:rsidP="003A2052">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6 kHz en el caso de doble banda lateral y 3 kHz en</w:t>
            </w:r>
            <w:r w:rsidR="004D6B69">
              <w:rPr>
                <w:rFonts w:ascii="TimesNewRomanPSMT" w:hAnsi="TimesNewRomanPSMT" w:cs="TimesNewRomanPSMT"/>
                <w:sz w:val="18"/>
                <w:szCs w:val="18"/>
                <w:lang w:val="es-ES_tradnl" w:eastAsia="ko-KR"/>
              </w:rPr>
              <w:t xml:space="preserve"> el</w:t>
            </w:r>
            <w:r w:rsidR="003A2052">
              <w:rPr>
                <w:rFonts w:ascii="TimesNewRomanPSMT" w:hAnsi="TimesNewRomanPSMT" w:cs="TimesNewRomanPSMT"/>
                <w:sz w:val="18"/>
                <w:szCs w:val="18"/>
                <w:lang w:val="es-ES_tradnl" w:eastAsia="ko-KR"/>
              </w:rPr>
              <w:t> </w:t>
            </w:r>
            <w:r w:rsidR="004D6B69">
              <w:rPr>
                <w:rFonts w:ascii="TimesNewRomanPSMT" w:hAnsi="TimesNewRomanPSMT" w:cs="TimesNewRomanPSMT"/>
                <w:sz w:val="18"/>
                <w:szCs w:val="18"/>
                <w:lang w:val="es-ES_tradnl" w:eastAsia="ko-KR"/>
              </w:rPr>
              <w:t>caso de banda lateral única.</w:t>
            </w:r>
          </w:p>
          <w:p w:rsidR="00527BF1" w:rsidRPr="0033595B" w:rsidRDefault="00527BF1"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El canal de 27,065 MHz está destinado a comunicaciones de emergencia (tales como alarmas de incendios)</w:t>
            </w:r>
            <w:r w:rsidR="004D6B69">
              <w:rPr>
                <w:rFonts w:ascii="TimesNewRomanPSMT" w:hAnsi="TimesNewRomanPSMT" w:cs="TimesNewRomanPSMT"/>
                <w:sz w:val="18"/>
                <w:szCs w:val="18"/>
                <w:lang w:val="es-ES_tradnl" w:eastAsia="ko-KR"/>
              </w:rPr>
              <w:t>.</w:t>
            </w:r>
          </w:p>
          <w:p w:rsidR="00527BF1" w:rsidRPr="0033595B" w:rsidRDefault="00527BF1"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El canal 27,065 MHz está destinado a servicios meteorológicos, médicos, información sobre tráfico</w:t>
            </w:r>
          </w:p>
        </w:tc>
      </w:tr>
      <w:tr w:rsidR="00527BF1" w:rsidRPr="009C5AD5" w:rsidTr="00527BF1">
        <w:trPr>
          <w:cantSplit/>
          <w:jc w:val="center"/>
        </w:trPr>
        <w:tc>
          <w:tcPr>
            <w:tcW w:w="566" w:type="dxa"/>
            <w:vMerge/>
            <w:vAlign w:val="center"/>
          </w:tcPr>
          <w:p w:rsidR="00527BF1" w:rsidRPr="0033595B" w:rsidRDefault="00527BF1" w:rsidP="009E57F7">
            <w:pPr>
              <w:pStyle w:val="Tabletext"/>
              <w:jc w:val="center"/>
              <w:rPr>
                <w:snapToGrid w:val="0"/>
                <w:sz w:val="18"/>
                <w:szCs w:val="18"/>
                <w:lang w:val="es-ES_tradnl"/>
              </w:rPr>
            </w:pPr>
          </w:p>
        </w:tc>
        <w:tc>
          <w:tcPr>
            <w:tcW w:w="1843" w:type="dxa"/>
            <w:vMerge/>
            <w:vAlign w:val="center"/>
          </w:tcPr>
          <w:p w:rsidR="00527BF1" w:rsidRPr="0033595B" w:rsidRDefault="00527BF1" w:rsidP="009E57F7">
            <w:pPr>
              <w:pStyle w:val="Tabletext"/>
              <w:jc w:val="left"/>
              <w:rPr>
                <w:sz w:val="18"/>
                <w:szCs w:val="18"/>
                <w:lang w:val="es-ES_tradnl" w:eastAsia="ko-KR"/>
              </w:rPr>
            </w:pPr>
          </w:p>
        </w:tc>
        <w:tc>
          <w:tcPr>
            <w:tcW w:w="2451" w:type="dxa"/>
            <w:vAlign w:val="center"/>
          </w:tcPr>
          <w:p w:rsidR="00527BF1" w:rsidRPr="0033595B" w:rsidRDefault="00527BF1" w:rsidP="009E57F7">
            <w:pPr>
              <w:pStyle w:val="Tabletext"/>
              <w:jc w:val="center"/>
              <w:rPr>
                <w:rFonts w:eastAsia="GulimChe"/>
                <w:sz w:val="18"/>
                <w:szCs w:val="18"/>
                <w:lang w:val="es-ES_tradnl" w:eastAsia="ko-KR"/>
              </w:rPr>
            </w:pPr>
            <w:r w:rsidRPr="0033595B">
              <w:rPr>
                <w:rFonts w:eastAsia="GulimChe"/>
                <w:sz w:val="18"/>
                <w:szCs w:val="18"/>
                <w:lang w:val="es-ES_tradnl"/>
              </w:rPr>
              <w:t>448,7375</w:t>
            </w:r>
            <w:r w:rsidRPr="0033595B">
              <w:rPr>
                <w:rFonts w:eastAsia="GulimChe"/>
                <w:sz w:val="18"/>
                <w:szCs w:val="18"/>
                <w:lang w:val="es-ES_tradnl" w:eastAsia="ko-KR"/>
              </w:rPr>
              <w:t xml:space="preserve">, …, </w:t>
            </w:r>
            <w:r w:rsidRPr="0033595B">
              <w:rPr>
                <w:rFonts w:eastAsia="GulimChe"/>
                <w:sz w:val="18"/>
                <w:szCs w:val="18"/>
                <w:lang w:val="es-ES_tradnl"/>
              </w:rPr>
              <w:t>448,9250</w:t>
            </w:r>
            <w:r w:rsidRPr="0033595B">
              <w:rPr>
                <w:rFonts w:eastAsia="GulimChe"/>
                <w:sz w:val="18"/>
                <w:szCs w:val="18"/>
                <w:lang w:val="es-ES_tradnl" w:eastAsia="ko-KR"/>
              </w:rPr>
              <w:t xml:space="preserve"> MHz y </w:t>
            </w:r>
            <w:r w:rsidRPr="0033595B">
              <w:rPr>
                <w:rFonts w:eastAsia="GulimChe"/>
                <w:sz w:val="18"/>
                <w:szCs w:val="18"/>
                <w:lang w:val="es-ES_tradnl" w:eastAsia="ko-KR"/>
              </w:rPr>
              <w:br/>
            </w:r>
            <w:r w:rsidRPr="0033595B">
              <w:rPr>
                <w:rFonts w:eastAsia="GulimChe"/>
                <w:sz w:val="18"/>
                <w:szCs w:val="18"/>
                <w:lang w:val="es-ES_tradnl"/>
              </w:rPr>
              <w:t xml:space="preserve">449,1500, </w:t>
            </w:r>
            <w:r w:rsidRPr="0033595B">
              <w:rPr>
                <w:rFonts w:eastAsia="GulimChe"/>
                <w:sz w:val="18"/>
                <w:szCs w:val="18"/>
                <w:lang w:val="es-ES_tradnl" w:eastAsia="ko-KR"/>
              </w:rPr>
              <w:t xml:space="preserve">…, </w:t>
            </w:r>
            <w:r w:rsidRPr="0033595B">
              <w:rPr>
                <w:rFonts w:eastAsia="GulimChe"/>
                <w:sz w:val="18"/>
                <w:szCs w:val="18"/>
                <w:lang w:val="es-ES_tradnl"/>
              </w:rPr>
              <w:t>449,2625</w:t>
            </w:r>
            <w:r w:rsidRPr="0033595B">
              <w:rPr>
                <w:rFonts w:eastAsia="GulimChe"/>
                <w:sz w:val="18"/>
                <w:szCs w:val="18"/>
                <w:lang w:val="es-ES_tradnl" w:eastAsia="ko-KR"/>
              </w:rPr>
              <w:t> MHz</w:t>
            </w:r>
            <w:r w:rsidRPr="0033595B">
              <w:rPr>
                <w:rFonts w:eastAsia="GulimChe"/>
                <w:sz w:val="18"/>
                <w:szCs w:val="18"/>
                <w:lang w:val="es-ES_tradnl" w:eastAsia="ko-KR"/>
              </w:rPr>
              <w:br/>
              <w:t>(</w:t>
            </w:r>
            <w:r w:rsidR="004D6B69" w:rsidRPr="0033595B">
              <w:rPr>
                <w:rFonts w:eastAsia="GulimChe"/>
                <w:sz w:val="18"/>
                <w:szCs w:val="18"/>
                <w:lang w:val="es-ES_tradnl" w:eastAsia="ko-KR"/>
              </w:rPr>
              <w:t xml:space="preserve">total </w:t>
            </w:r>
            <w:r w:rsidRPr="0033595B">
              <w:rPr>
                <w:rFonts w:eastAsia="GulimChe"/>
                <w:sz w:val="18"/>
                <w:szCs w:val="18"/>
                <w:lang w:val="es-ES_tradnl" w:eastAsia="ko-KR"/>
              </w:rPr>
              <w:t xml:space="preserve">26 canales, </w:t>
            </w:r>
            <w:r w:rsidRPr="0033595B">
              <w:rPr>
                <w:rFonts w:eastAsia="GulimChe"/>
                <w:sz w:val="18"/>
                <w:szCs w:val="18"/>
                <w:lang w:val="es-ES_tradnl" w:eastAsia="ko-KR"/>
              </w:rPr>
              <w:br/>
              <w:t>12,5 kHz de separación)</w:t>
            </w:r>
          </w:p>
        </w:tc>
        <w:tc>
          <w:tcPr>
            <w:tcW w:w="2160" w:type="dxa"/>
            <w:vAlign w:val="center"/>
          </w:tcPr>
          <w:p w:rsidR="00527BF1" w:rsidRPr="0033595B" w:rsidRDefault="00527BF1" w:rsidP="009E57F7">
            <w:pPr>
              <w:pStyle w:val="Tabletext"/>
              <w:jc w:val="center"/>
              <w:rPr>
                <w:sz w:val="18"/>
                <w:szCs w:val="18"/>
                <w:lang w:val="es-ES_tradnl" w:eastAsia="ko-KR"/>
              </w:rPr>
            </w:pPr>
            <w:r w:rsidRPr="0033595B">
              <w:rPr>
                <w:sz w:val="18"/>
                <w:szCs w:val="18"/>
                <w:lang w:val="es-ES_tradnl" w:eastAsia="ko-KR"/>
              </w:rPr>
              <w:t>500 mW (p.r.a.)</w:t>
            </w:r>
          </w:p>
        </w:tc>
        <w:tc>
          <w:tcPr>
            <w:tcW w:w="2619" w:type="dxa"/>
          </w:tcPr>
          <w:p w:rsidR="00527BF1" w:rsidRPr="0033595B" w:rsidRDefault="00527BF1"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El canal 448,7375 MHz está destinado para control de canal</w:t>
            </w:r>
            <w:r w:rsidRPr="0033595B">
              <w:rPr>
                <w:rFonts w:eastAsia="Gulim"/>
                <w:sz w:val="18"/>
                <w:szCs w:val="18"/>
                <w:lang w:val="es-ES_tradnl" w:eastAsia="ko-KR"/>
              </w:rPr>
              <w:t>.</w:t>
            </w:r>
          </w:p>
          <w:p w:rsidR="00527BF1" w:rsidRPr="0033595B" w:rsidRDefault="00527BF1" w:rsidP="009E57F7">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La OBW es 8,5 kHz</w:t>
            </w:r>
          </w:p>
        </w:tc>
      </w:tr>
      <w:tr w:rsidR="00527BF1" w:rsidRPr="009C5AD5" w:rsidTr="00527BF1">
        <w:trPr>
          <w:cantSplit/>
          <w:jc w:val="center"/>
        </w:trPr>
        <w:tc>
          <w:tcPr>
            <w:tcW w:w="566" w:type="dxa"/>
            <w:vMerge/>
            <w:tcBorders>
              <w:bottom w:val="single" w:sz="4" w:space="0" w:color="auto"/>
            </w:tcBorders>
            <w:vAlign w:val="center"/>
          </w:tcPr>
          <w:p w:rsidR="00527BF1" w:rsidRPr="0033595B" w:rsidRDefault="00527BF1" w:rsidP="009E57F7">
            <w:pPr>
              <w:jc w:val="center"/>
              <w:rPr>
                <w:snapToGrid w:val="0"/>
                <w:sz w:val="18"/>
                <w:szCs w:val="18"/>
                <w:lang w:val="es-ES_tradnl"/>
              </w:rPr>
            </w:pPr>
          </w:p>
        </w:tc>
        <w:tc>
          <w:tcPr>
            <w:tcW w:w="1843" w:type="dxa"/>
            <w:vMerge/>
            <w:tcBorders>
              <w:bottom w:val="single" w:sz="4" w:space="0" w:color="auto"/>
            </w:tcBorders>
            <w:vAlign w:val="center"/>
          </w:tcPr>
          <w:p w:rsidR="00527BF1" w:rsidRPr="0033595B" w:rsidRDefault="00527BF1" w:rsidP="009E57F7">
            <w:pPr>
              <w:pStyle w:val="Tabletext"/>
              <w:jc w:val="left"/>
              <w:rPr>
                <w:sz w:val="18"/>
                <w:szCs w:val="18"/>
                <w:lang w:val="es-ES_tradnl" w:eastAsia="ko-KR"/>
              </w:rPr>
            </w:pPr>
          </w:p>
        </w:tc>
        <w:tc>
          <w:tcPr>
            <w:tcW w:w="2451" w:type="dxa"/>
            <w:tcBorders>
              <w:bottom w:val="single" w:sz="4" w:space="0" w:color="auto"/>
            </w:tcBorders>
          </w:tcPr>
          <w:p w:rsidR="00527BF1" w:rsidRPr="0033595B" w:rsidRDefault="00527BF1" w:rsidP="009E57F7">
            <w:pPr>
              <w:pStyle w:val="Tabletext"/>
              <w:jc w:val="center"/>
              <w:rPr>
                <w:rFonts w:eastAsia="GulimChe"/>
                <w:sz w:val="18"/>
                <w:szCs w:val="18"/>
                <w:lang w:val="es-ES_tradnl" w:eastAsia="ko-KR"/>
              </w:rPr>
            </w:pPr>
            <w:r w:rsidRPr="0033595B">
              <w:rPr>
                <w:rFonts w:eastAsia="GulimChe"/>
                <w:sz w:val="18"/>
                <w:szCs w:val="18"/>
                <w:lang w:val="es-ES_tradnl"/>
              </w:rPr>
              <w:t xml:space="preserve">424,1375 </w:t>
            </w:r>
            <w:r w:rsidRPr="0033595B">
              <w:rPr>
                <w:rFonts w:eastAsia="GulimChe"/>
                <w:sz w:val="18"/>
                <w:szCs w:val="18"/>
                <w:lang w:val="es-ES_tradnl" w:eastAsia="ko-KR"/>
              </w:rPr>
              <w:t>(</w:t>
            </w:r>
            <w:r w:rsidRPr="0033595B">
              <w:rPr>
                <w:rFonts w:ascii="½Å¸íÁ¶" w:hAnsi="½Å¸íÁ¶"/>
                <w:sz w:val="18"/>
                <w:szCs w:val="18"/>
                <w:lang w:val="es-ES_tradnl"/>
              </w:rPr>
              <w:t>449,1375</w:t>
            </w:r>
            <w:r w:rsidRPr="0033595B">
              <w:rPr>
                <w:rFonts w:ascii="½Å¸íÁ¶" w:hAnsi="½Å¸íÁ¶"/>
                <w:sz w:val="18"/>
                <w:szCs w:val="18"/>
                <w:lang w:val="es-ES_tradnl" w:eastAsia="ko-KR"/>
              </w:rPr>
              <w:t xml:space="preserve">), </w:t>
            </w:r>
            <w:r w:rsidRPr="0033595B">
              <w:rPr>
                <w:rFonts w:eastAsia="GulimChe"/>
                <w:sz w:val="18"/>
                <w:szCs w:val="18"/>
                <w:lang w:val="es-ES_tradnl" w:eastAsia="ko-KR"/>
              </w:rPr>
              <w:t>…,</w:t>
            </w:r>
            <w:r w:rsidRPr="0033595B">
              <w:rPr>
                <w:rFonts w:eastAsia="GulimChe"/>
                <w:sz w:val="18"/>
                <w:szCs w:val="18"/>
                <w:lang w:val="es-ES_tradnl"/>
              </w:rPr>
              <w:t xml:space="preserve"> 424,2625 (449,2625)</w:t>
            </w:r>
            <w:r w:rsidRPr="0033595B">
              <w:rPr>
                <w:rFonts w:eastAsia="GulimChe"/>
                <w:sz w:val="18"/>
                <w:szCs w:val="18"/>
                <w:lang w:val="es-ES_tradnl" w:eastAsia="ko-KR"/>
              </w:rPr>
              <w:t xml:space="preserve"> MHz </w:t>
            </w:r>
            <w:r w:rsidRPr="0033595B">
              <w:rPr>
                <w:rFonts w:eastAsia="GulimChe"/>
                <w:sz w:val="18"/>
                <w:szCs w:val="18"/>
                <w:lang w:val="es-ES_tradnl" w:eastAsia="ko-KR"/>
              </w:rPr>
              <w:br/>
              <w:t xml:space="preserve">(11 pares de canales, </w:t>
            </w:r>
            <w:r w:rsidRPr="0033595B">
              <w:rPr>
                <w:rFonts w:eastAsia="GulimChe"/>
                <w:sz w:val="18"/>
                <w:szCs w:val="18"/>
                <w:lang w:val="es-ES_tradnl" w:eastAsia="ko-KR"/>
              </w:rPr>
              <w:br/>
              <w:t>12,5 kHz de separación)</w:t>
            </w:r>
          </w:p>
        </w:tc>
        <w:tc>
          <w:tcPr>
            <w:tcW w:w="2160" w:type="dxa"/>
            <w:tcBorders>
              <w:bottom w:val="single" w:sz="4" w:space="0" w:color="auto"/>
            </w:tcBorders>
            <w:vAlign w:val="center"/>
          </w:tcPr>
          <w:p w:rsidR="00527BF1" w:rsidRPr="0033595B" w:rsidRDefault="00527BF1" w:rsidP="009E57F7">
            <w:pPr>
              <w:pStyle w:val="Tabletext"/>
              <w:jc w:val="center"/>
              <w:rPr>
                <w:rFonts w:eastAsia="SimSun"/>
                <w:sz w:val="18"/>
                <w:szCs w:val="18"/>
                <w:lang w:val="en-US" w:eastAsia="zh-CN"/>
              </w:rPr>
            </w:pPr>
            <w:r w:rsidRPr="0033595B">
              <w:rPr>
                <w:sz w:val="18"/>
                <w:szCs w:val="18"/>
                <w:lang w:val="en-US" w:eastAsia="ko-KR"/>
              </w:rPr>
              <w:t>500 mW (p.r.a.)</w:t>
            </w:r>
          </w:p>
        </w:tc>
        <w:tc>
          <w:tcPr>
            <w:tcW w:w="2619" w:type="dxa"/>
            <w:tcBorders>
              <w:bottom w:val="single" w:sz="4" w:space="0" w:color="auto"/>
            </w:tcBorders>
          </w:tcPr>
          <w:p w:rsidR="004D6B69" w:rsidRDefault="00527BF1" w:rsidP="004D6B69">
            <w:pPr>
              <w:pStyle w:val="Tabletext"/>
              <w:jc w:val="left"/>
              <w:rPr>
                <w:rFonts w:ascii="TimesNewRomanPSMT" w:hAnsi="TimesNewRomanPSMT" w:cs="TimesNewRomanPSMT"/>
                <w:sz w:val="18"/>
                <w:szCs w:val="18"/>
                <w:lang w:val="es-ES_tradnl" w:eastAsia="ko-KR"/>
              </w:rPr>
            </w:pPr>
            <w:r w:rsidRPr="0033595B">
              <w:rPr>
                <w:rFonts w:ascii="TimesNewRomanPSMT" w:hAnsi="TimesNewRomanPSMT" w:cs="TimesNewRomanPSMT"/>
                <w:sz w:val="18"/>
                <w:szCs w:val="18"/>
                <w:lang w:val="es-ES_tradnl" w:eastAsia="ko-KR"/>
              </w:rPr>
              <w:t>Los canales 424,1375 (449,1375) MHz se han designado para control de canal</w:t>
            </w:r>
            <w:r w:rsidRPr="0033595B">
              <w:rPr>
                <w:rFonts w:eastAsia="Gulim"/>
                <w:sz w:val="18"/>
                <w:szCs w:val="18"/>
                <w:lang w:val="es-ES_tradnl" w:eastAsia="ko-KR"/>
              </w:rPr>
              <w:t>.</w:t>
            </w:r>
          </w:p>
          <w:p w:rsidR="00527BF1" w:rsidRPr="0033595B" w:rsidRDefault="00527BF1" w:rsidP="004D6B69">
            <w:pPr>
              <w:pStyle w:val="Tabletext"/>
              <w:jc w:val="left"/>
              <w:rPr>
                <w:rFonts w:ascii="TimesNewRomanPSMT" w:hAnsi="TimesNewRomanPSMT" w:cs="TimesNewRomanPSMT"/>
                <w:sz w:val="18"/>
                <w:szCs w:val="18"/>
                <w:lang w:val="en-US" w:eastAsia="ko-KR"/>
              </w:rPr>
            </w:pPr>
            <w:r w:rsidRPr="0033595B">
              <w:rPr>
                <w:rFonts w:ascii="TimesNewRomanPSMT" w:hAnsi="TimesNewRomanPSMT" w:cs="TimesNewRomanPSMT"/>
                <w:sz w:val="18"/>
                <w:szCs w:val="18"/>
                <w:lang w:val="es-ES_tradnl" w:eastAsia="ko-KR"/>
              </w:rPr>
              <w:t xml:space="preserve">La </w:t>
            </w:r>
            <w:r w:rsidRPr="0033595B">
              <w:rPr>
                <w:rFonts w:ascii="TimesNewRomanPSMT" w:hAnsi="TimesNewRomanPSMT" w:cs="TimesNewRomanPSMT"/>
                <w:sz w:val="18"/>
                <w:szCs w:val="18"/>
                <w:lang w:val="en-US" w:eastAsia="ko-KR"/>
              </w:rPr>
              <w:t>OBW es 8, 5 kHz.</w:t>
            </w:r>
          </w:p>
        </w:tc>
      </w:tr>
      <w:tr w:rsidR="00A65D9B" w:rsidRPr="003A6F99" w:rsidTr="00DA40DD">
        <w:trPr>
          <w:cantSplit/>
          <w:jc w:val="center"/>
        </w:trPr>
        <w:tc>
          <w:tcPr>
            <w:tcW w:w="9639" w:type="dxa"/>
            <w:gridSpan w:val="5"/>
            <w:tcBorders>
              <w:top w:val="single" w:sz="4" w:space="0" w:color="auto"/>
              <w:left w:val="nil"/>
              <w:bottom w:val="nil"/>
              <w:right w:val="nil"/>
            </w:tcBorders>
          </w:tcPr>
          <w:p w:rsidR="00A65D9B" w:rsidRPr="0033595B" w:rsidRDefault="00A65D9B" w:rsidP="00DA40DD">
            <w:pPr>
              <w:pStyle w:val="Tablelegend"/>
              <w:rPr>
                <w:lang w:val="es-ES_tradnl"/>
              </w:rPr>
            </w:pPr>
            <w:r w:rsidRPr="00710E21">
              <w:rPr>
                <w:vertAlign w:val="superscript"/>
                <w:lang w:val="es-ES_tradnl"/>
              </w:rPr>
              <w:t>(*)</w:t>
            </w:r>
            <w:r w:rsidRPr="00710E21">
              <w:rPr>
                <w:lang w:val="es-ES_tradnl"/>
              </w:rPr>
              <w:tab/>
            </w:r>
            <w:r w:rsidRPr="00710E21">
              <w:rPr>
                <w:sz w:val="18"/>
                <w:szCs w:val="18"/>
                <w:lang w:val="es-ES_tradnl"/>
              </w:rPr>
              <w:t>La radiación intencionada está prohibida en las bandas de frecuencias especificadas en los números</w:t>
            </w:r>
            <w:r>
              <w:rPr>
                <w:sz w:val="18"/>
                <w:szCs w:val="18"/>
                <w:lang w:val="es-ES_tradnl"/>
              </w:rPr>
              <w:t> 5.</w:t>
            </w:r>
            <w:r w:rsidRPr="00710E21">
              <w:rPr>
                <w:sz w:val="18"/>
                <w:szCs w:val="18"/>
                <w:lang w:val="es-ES_tradnl"/>
              </w:rPr>
              <w:t>82, 5</w:t>
            </w:r>
            <w:r>
              <w:rPr>
                <w:sz w:val="18"/>
                <w:szCs w:val="18"/>
                <w:lang w:val="es-ES_tradnl"/>
              </w:rPr>
              <w:t>.</w:t>
            </w:r>
            <w:r w:rsidRPr="00710E21">
              <w:rPr>
                <w:sz w:val="18"/>
                <w:szCs w:val="18"/>
                <w:lang w:val="es-ES_tradnl"/>
              </w:rPr>
              <w:t>108, 5</w:t>
            </w:r>
            <w:r>
              <w:rPr>
                <w:sz w:val="18"/>
                <w:szCs w:val="18"/>
                <w:lang w:val="es-ES_tradnl"/>
              </w:rPr>
              <w:t>.</w:t>
            </w:r>
            <w:r w:rsidRPr="00710E21">
              <w:rPr>
                <w:sz w:val="18"/>
                <w:szCs w:val="18"/>
                <w:lang w:val="es-ES_tradnl"/>
              </w:rPr>
              <w:t>109, 5</w:t>
            </w:r>
            <w:r>
              <w:rPr>
                <w:sz w:val="18"/>
                <w:szCs w:val="18"/>
                <w:lang w:val="es-ES_tradnl"/>
              </w:rPr>
              <w:t>.</w:t>
            </w:r>
            <w:r w:rsidRPr="00710E21">
              <w:rPr>
                <w:sz w:val="18"/>
                <w:szCs w:val="18"/>
                <w:lang w:val="es-ES_tradnl"/>
              </w:rPr>
              <w:t>110, 5.149, 5.180, 5.199, 5.200, 5.223, 5.226, 5.328, 5.337, 5.340, 5.375, 5.392, 5.441, 5.444A, 5.448B, 5.497 del RR y en los números K16, K</w:t>
            </w:r>
            <w:r w:rsidRPr="00710E21">
              <w:rPr>
                <w:sz w:val="18"/>
                <w:szCs w:val="18"/>
                <w:lang w:val="es-ES_tradnl" w:eastAsia="ko-KR"/>
              </w:rPr>
              <w:t>47, K63 y K116 del Cuadro de atribución de bandas de frecuencias de Corea a fin de proteger los servicios de seguridad y los servicios pasivos</w:t>
            </w:r>
          </w:p>
        </w:tc>
      </w:tr>
    </w:tbl>
    <w:p w:rsidR="00A65D9B" w:rsidRDefault="00A65D9B" w:rsidP="009E57F7">
      <w:pPr>
        <w:pStyle w:val="Tablefin"/>
      </w:pPr>
    </w:p>
    <w:p w:rsidR="00A65D9B" w:rsidRPr="000D3456" w:rsidRDefault="00A65D9B" w:rsidP="00DA40DD">
      <w:pPr>
        <w:pStyle w:val="Heading2"/>
        <w:rPr>
          <w:lang w:val="es-ES_tradnl" w:eastAsia="ko-KR"/>
        </w:rPr>
      </w:pPr>
      <w:r w:rsidRPr="000D3456">
        <w:rPr>
          <w:lang w:val="es-ES_tradnl"/>
        </w:rPr>
        <w:t>2.</w:t>
      </w:r>
      <w:r w:rsidRPr="000D3456">
        <w:rPr>
          <w:lang w:val="es-ES_tradnl" w:eastAsia="ko-KR"/>
        </w:rPr>
        <w:t>2</w:t>
      </w:r>
      <w:r w:rsidRPr="000D3456">
        <w:rPr>
          <w:lang w:val="es-ES_tradnl"/>
        </w:rPr>
        <w:tab/>
      </w:r>
      <w:r w:rsidRPr="000D3456">
        <w:rPr>
          <w:lang w:val="es-ES_tradnl" w:eastAsia="ko-KR"/>
        </w:rPr>
        <w:t>Instrumentos de medición</w:t>
      </w:r>
    </w:p>
    <w:p w:rsidR="00A65D9B" w:rsidRPr="00FC68C1" w:rsidRDefault="00A65D9B" w:rsidP="00DA40DD">
      <w:pPr>
        <w:rPr>
          <w:lang w:val="es-ES_tradnl" w:eastAsia="ko-KR"/>
        </w:rPr>
      </w:pPr>
      <w:r w:rsidRPr="00EB7F27">
        <w:rPr>
          <w:lang w:val="es-ES_tradnl" w:eastAsia="ko-KR"/>
        </w:rPr>
        <w:t>Esta categoría incl</w:t>
      </w:r>
      <w:r>
        <w:rPr>
          <w:lang w:val="es-ES_tradnl" w:eastAsia="ko-KR"/>
        </w:rPr>
        <w:t>uye los generadores de campo eléctrico normalizados, los generadores de señal, etc</w:t>
      </w:r>
      <w:r w:rsidRPr="00FC68C1">
        <w:rPr>
          <w:lang w:val="es-ES_tradnl"/>
        </w:rPr>
        <w:t>.</w:t>
      </w:r>
    </w:p>
    <w:p w:rsidR="00A65D9B" w:rsidRPr="000D3456" w:rsidRDefault="00A65D9B" w:rsidP="00DA40DD">
      <w:pPr>
        <w:pStyle w:val="Heading2"/>
        <w:rPr>
          <w:lang w:val="es-ES_tradnl" w:eastAsia="ko-KR"/>
        </w:rPr>
      </w:pPr>
      <w:r w:rsidRPr="000D3456">
        <w:rPr>
          <w:lang w:val="es-ES_tradnl"/>
        </w:rPr>
        <w:t>2.</w:t>
      </w:r>
      <w:r w:rsidRPr="000D3456">
        <w:rPr>
          <w:lang w:val="es-ES_tradnl" w:eastAsia="ko-KR"/>
        </w:rPr>
        <w:t>3</w:t>
      </w:r>
      <w:r w:rsidRPr="000D3456">
        <w:rPr>
          <w:lang w:val="es-ES_tradnl"/>
        </w:rPr>
        <w:tab/>
      </w:r>
      <w:r w:rsidRPr="000D3456">
        <w:rPr>
          <w:lang w:val="es-ES_tradnl" w:eastAsia="ko-KR"/>
        </w:rPr>
        <w:t>Receptor</w:t>
      </w:r>
    </w:p>
    <w:p w:rsidR="00A65D9B" w:rsidRPr="00FC68C1" w:rsidRDefault="00A65D9B" w:rsidP="00DA40DD">
      <w:pPr>
        <w:rPr>
          <w:lang w:val="es-ES_tradnl" w:eastAsia="ko-KR"/>
        </w:rPr>
      </w:pPr>
      <w:r w:rsidRPr="00FC68C1">
        <w:rPr>
          <w:lang w:val="es-ES_tradnl" w:eastAsia="ko-KR"/>
        </w:rPr>
        <w:t xml:space="preserve">Los receptores utilizados para la seguridad de la navegación marítima y aeronáutica </w:t>
      </w:r>
      <w:r>
        <w:rPr>
          <w:lang w:val="es-ES_tradnl" w:eastAsia="ko-KR"/>
        </w:rPr>
        <w:t xml:space="preserve">o </w:t>
      </w:r>
      <w:r w:rsidRPr="00FC68C1">
        <w:rPr>
          <w:lang w:val="es-ES_tradnl" w:eastAsia="ko-KR"/>
        </w:rPr>
        <w:t>para los servicios de radioastronomía/radiocomunicaciones espaciales</w:t>
      </w:r>
      <w:r>
        <w:rPr>
          <w:lang w:val="es-ES_tradnl" w:eastAsia="ko-KR"/>
        </w:rPr>
        <w:t>, que deberán notificarse a la A</w:t>
      </w:r>
      <w:r w:rsidRPr="00FC68C1">
        <w:rPr>
          <w:lang w:val="es-ES_tradnl" w:eastAsia="ko-KR"/>
        </w:rPr>
        <w:t xml:space="preserve">dministración de Corea </w:t>
      </w:r>
      <w:r>
        <w:rPr>
          <w:lang w:val="es-ES_tradnl" w:eastAsia="ko-KR"/>
        </w:rPr>
        <w:t>de conformidad de la</w:t>
      </w:r>
      <w:r w:rsidRPr="00FC68C1">
        <w:rPr>
          <w:lang w:val="es-ES_tradnl" w:eastAsia="ko-KR"/>
        </w:rPr>
        <w:t xml:space="preserve"> Ley de Ondas Radioeléctricas, han sido excluidos d</w:t>
      </w:r>
      <w:r>
        <w:rPr>
          <w:lang w:val="es-ES_tradnl" w:eastAsia="ko-KR"/>
        </w:rPr>
        <w:t>e</w:t>
      </w:r>
      <w:r w:rsidRPr="00FC68C1">
        <w:rPr>
          <w:lang w:val="es-ES_tradnl" w:eastAsia="ko-KR"/>
        </w:rPr>
        <w:t xml:space="preserve"> esta categor</w:t>
      </w:r>
      <w:r>
        <w:rPr>
          <w:lang w:val="es-ES_tradnl" w:eastAsia="ko-KR"/>
        </w:rPr>
        <w:t xml:space="preserve">ía. </w:t>
      </w:r>
    </w:p>
    <w:p w:rsidR="00A65D9B" w:rsidRPr="000D3456" w:rsidRDefault="00A65D9B" w:rsidP="00DA40DD">
      <w:pPr>
        <w:pStyle w:val="Heading2"/>
        <w:rPr>
          <w:lang w:val="es-ES_tradnl" w:eastAsia="ko-KR"/>
        </w:rPr>
      </w:pPr>
      <w:r w:rsidRPr="000D3456">
        <w:rPr>
          <w:lang w:val="es-ES_tradnl" w:eastAsia="ko-KR"/>
        </w:rPr>
        <w:lastRenderedPageBreak/>
        <w:t>2.4</w:t>
      </w:r>
      <w:r w:rsidRPr="000D3456">
        <w:rPr>
          <w:lang w:val="es-ES_tradnl" w:eastAsia="ko-KR"/>
        </w:rPr>
        <w:tab/>
        <w:t>Equipos radioeléctricos utilizados par</w:t>
      </w:r>
      <w:r>
        <w:rPr>
          <w:lang w:val="es-ES_tradnl" w:eastAsia="ko-KR"/>
        </w:rPr>
        <w:t>a la retransmisión de servicios de radiocomunicaciones público</w:t>
      </w:r>
      <w:r w:rsidRPr="000D3456">
        <w:rPr>
          <w:lang w:val="es-ES_tradnl" w:eastAsia="ko-KR"/>
        </w:rPr>
        <w:t xml:space="preserve">s o el servicio de radiodifusión a una zona de sombra </w:t>
      </w:r>
    </w:p>
    <w:p w:rsidR="00A65D9B" w:rsidRPr="00EA002B" w:rsidRDefault="00A65D9B" w:rsidP="00DA40DD">
      <w:pPr>
        <w:pStyle w:val="TableNo"/>
        <w:rPr>
          <w:lang w:eastAsia="ja-JP"/>
        </w:rPr>
      </w:pPr>
      <w:r>
        <w:t>CUADRO</w:t>
      </w:r>
      <w:r w:rsidRPr="00EA002B">
        <w:rPr>
          <w:lang w:eastAsia="ko-KR"/>
        </w:rPr>
        <w:t xml:space="preserve"> </w:t>
      </w:r>
      <w:r w:rsidRPr="00EA002B">
        <w:rPr>
          <w:lang w:eastAsia="ja-JP"/>
        </w:rPr>
        <w:t>2</w:t>
      </w:r>
      <w:r>
        <w:rPr>
          <w:lang w:eastAsia="ja-JP"/>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324"/>
        <w:gridCol w:w="1928"/>
        <w:gridCol w:w="2835"/>
      </w:tblGrid>
      <w:tr w:rsidR="00A65D9B" w:rsidRPr="00EA002B" w:rsidTr="000429E1">
        <w:trPr>
          <w:jc w:val="center"/>
        </w:trPr>
        <w:tc>
          <w:tcPr>
            <w:tcW w:w="2551"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pPr>
            <w:r>
              <w:t>Aplicaciones</w:t>
            </w:r>
          </w:p>
        </w:tc>
        <w:tc>
          <w:tcPr>
            <w:tcW w:w="2324"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Frec</w:t>
            </w:r>
            <w:r w:rsidRPr="00427CE0">
              <w:rPr>
                <w:rFonts w:eastAsia="Gulim"/>
              </w:rPr>
              <w:t>uenc</w:t>
            </w:r>
            <w:r>
              <w:rPr>
                <w:rFonts w:eastAsia="Gulim"/>
              </w:rPr>
              <w:t>ia</w:t>
            </w:r>
          </w:p>
        </w:tc>
        <w:tc>
          <w:tcPr>
            <w:tcW w:w="1928"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Límite de potencia</w:t>
            </w:r>
          </w:p>
        </w:tc>
        <w:tc>
          <w:tcPr>
            <w:tcW w:w="2835"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Observaciones</w:t>
            </w:r>
          </w:p>
        </w:tc>
      </w:tr>
      <w:tr w:rsidR="00A65D9B" w:rsidRPr="003A6F99" w:rsidTr="000429E1">
        <w:trPr>
          <w:jc w:val="center"/>
        </w:trPr>
        <w:tc>
          <w:tcPr>
            <w:tcW w:w="2551" w:type="dxa"/>
            <w:tcBorders>
              <w:top w:val="single" w:sz="6" w:space="0" w:color="auto"/>
              <w:left w:val="single" w:sz="6" w:space="0" w:color="auto"/>
              <w:bottom w:val="single" w:sz="6" w:space="0" w:color="auto"/>
              <w:right w:val="single" w:sz="6" w:space="0" w:color="auto"/>
            </w:tcBorders>
          </w:tcPr>
          <w:p w:rsidR="00A65D9B" w:rsidRPr="00FC68C1" w:rsidRDefault="00A65D9B" w:rsidP="00CF189A">
            <w:pPr>
              <w:pStyle w:val="Tabletext"/>
              <w:keepNext/>
              <w:keepLines/>
              <w:jc w:val="left"/>
              <w:rPr>
                <w:lang w:val="es-ES_tradnl"/>
              </w:rPr>
            </w:pPr>
            <w:r w:rsidRPr="00FC68C1">
              <w:rPr>
                <w:lang w:val="es-ES_tradnl" w:eastAsia="ko-KR"/>
              </w:rPr>
              <w:t>Equipo</w:t>
            </w:r>
            <w:r>
              <w:rPr>
                <w:lang w:val="es-ES_tradnl" w:eastAsia="ko-KR"/>
              </w:rPr>
              <w:t>s</w:t>
            </w:r>
            <w:r w:rsidRPr="00FC68C1">
              <w:rPr>
                <w:lang w:val="es-ES_tradnl" w:eastAsia="ko-KR"/>
              </w:rPr>
              <w:t xml:space="preserve"> radioeléctricos para la retransmisión </w:t>
            </w:r>
            <w:r>
              <w:rPr>
                <w:lang w:val="es-ES_tradnl" w:eastAsia="ko-KR"/>
              </w:rPr>
              <w:t xml:space="preserve">de servicios de </w:t>
            </w:r>
            <w:r w:rsidRPr="00FC68C1">
              <w:rPr>
                <w:lang w:val="es-ES_tradnl" w:eastAsia="ko-KR"/>
              </w:rPr>
              <w:t xml:space="preserve">radiocomunicaciones </w:t>
            </w:r>
            <w:r>
              <w:rPr>
                <w:lang w:val="es-ES_tradnl" w:eastAsia="ko-KR"/>
              </w:rPr>
              <w:t xml:space="preserve">públicos </w:t>
            </w:r>
            <w:r w:rsidRPr="00FC68C1">
              <w:rPr>
                <w:lang w:val="es-ES_tradnl" w:eastAsia="ko-KR"/>
              </w:rPr>
              <w:t>o el servicio de radio</w:t>
            </w:r>
            <w:r>
              <w:rPr>
                <w:lang w:val="es-ES_tradnl" w:eastAsia="ko-KR"/>
              </w:rPr>
              <w:t>difusión en zonas de sombra en interiores</w:t>
            </w:r>
          </w:p>
        </w:tc>
        <w:tc>
          <w:tcPr>
            <w:tcW w:w="2324" w:type="dxa"/>
            <w:tcBorders>
              <w:top w:val="single" w:sz="6" w:space="0" w:color="auto"/>
              <w:left w:val="single" w:sz="6" w:space="0" w:color="auto"/>
              <w:bottom w:val="single" w:sz="6" w:space="0" w:color="auto"/>
              <w:right w:val="single" w:sz="6" w:space="0" w:color="auto"/>
            </w:tcBorders>
          </w:tcPr>
          <w:p w:rsidR="00A65D9B" w:rsidRPr="0011713D" w:rsidRDefault="00A65D9B" w:rsidP="005939EB">
            <w:pPr>
              <w:pStyle w:val="Tabletext"/>
              <w:keepNext/>
              <w:keepLines/>
              <w:jc w:val="left"/>
              <w:rPr>
                <w:rFonts w:eastAsia="Gulim"/>
                <w:lang w:val="es-ES_tradnl"/>
              </w:rPr>
            </w:pPr>
            <w:r w:rsidRPr="0011713D">
              <w:rPr>
                <w:rFonts w:eastAsia="Gulim"/>
                <w:lang w:val="es-ES_tradnl" w:eastAsia="ko-KR"/>
              </w:rPr>
              <w:t>La frecuencia asignada a</w:t>
            </w:r>
            <w:r w:rsidR="005939EB">
              <w:rPr>
                <w:rFonts w:eastAsia="Gulim"/>
                <w:lang w:val="es-ES_tradnl" w:eastAsia="ko-KR"/>
              </w:rPr>
              <w:t> </w:t>
            </w:r>
            <w:r w:rsidRPr="0011713D">
              <w:rPr>
                <w:rFonts w:eastAsia="Gulim"/>
                <w:lang w:val="es-ES_tradnl" w:eastAsia="ko-KR"/>
              </w:rPr>
              <w:t>la correspondiente estación de</w:t>
            </w:r>
            <w:r>
              <w:rPr>
                <w:rFonts w:eastAsia="Gulim"/>
                <w:lang w:val="es-ES_tradnl" w:eastAsia="ko-KR"/>
              </w:rPr>
              <w:t>l</w:t>
            </w:r>
            <w:r w:rsidRPr="0011713D">
              <w:rPr>
                <w:rFonts w:eastAsia="Gulim"/>
                <w:lang w:val="es-ES_tradnl" w:eastAsia="ko-KR"/>
              </w:rPr>
              <w:t xml:space="preserve"> servicio</w:t>
            </w:r>
            <w:r>
              <w:rPr>
                <w:rFonts w:eastAsia="Gulim"/>
                <w:lang w:val="es-ES_tradnl" w:eastAsia="ko-KR"/>
              </w:rPr>
              <w:t xml:space="preserve"> </w:t>
            </w:r>
            <w:r w:rsidRPr="0011713D">
              <w:rPr>
                <w:rFonts w:eastAsia="Gulim"/>
                <w:lang w:val="es-ES_tradnl"/>
              </w:rPr>
              <w:t>(</w:t>
            </w:r>
            <w:r>
              <w:rPr>
                <w:rFonts w:eastAsia="Gulim"/>
                <w:lang w:val="es-ES_tradnl"/>
              </w:rPr>
              <w:t>radiodifusión, fija o estación de base)</w:t>
            </w:r>
          </w:p>
        </w:tc>
        <w:tc>
          <w:tcPr>
            <w:tcW w:w="1928" w:type="dxa"/>
            <w:tcBorders>
              <w:top w:val="single" w:sz="6" w:space="0" w:color="auto"/>
              <w:left w:val="single" w:sz="6" w:space="0" w:color="auto"/>
              <w:bottom w:val="single" w:sz="6" w:space="0" w:color="auto"/>
              <w:right w:val="single" w:sz="6" w:space="0" w:color="auto"/>
            </w:tcBorders>
          </w:tcPr>
          <w:p w:rsidR="00A65D9B" w:rsidRPr="00EA002B" w:rsidRDefault="00A65D9B" w:rsidP="00CF189A">
            <w:pPr>
              <w:pStyle w:val="Tabletext"/>
              <w:keepNext/>
              <w:keepLines/>
              <w:jc w:val="left"/>
              <w:rPr>
                <w:rFonts w:eastAsia="Gulim"/>
                <w:lang w:eastAsia="ko-KR"/>
              </w:rPr>
            </w:pPr>
            <w:r w:rsidRPr="00EA002B">
              <w:rPr>
                <w:rFonts w:eastAsia="Gulim"/>
                <w:lang w:eastAsia="ko-KR"/>
              </w:rPr>
              <w:t>10 mW/MHz</w:t>
            </w:r>
          </w:p>
        </w:tc>
        <w:tc>
          <w:tcPr>
            <w:tcW w:w="2835" w:type="dxa"/>
            <w:tcBorders>
              <w:top w:val="single" w:sz="6" w:space="0" w:color="auto"/>
              <w:left w:val="single" w:sz="6" w:space="0" w:color="auto"/>
              <w:bottom w:val="single" w:sz="6" w:space="0" w:color="auto"/>
              <w:right w:val="single" w:sz="6" w:space="0" w:color="auto"/>
            </w:tcBorders>
          </w:tcPr>
          <w:p w:rsidR="00A65D9B" w:rsidRPr="0011713D" w:rsidRDefault="00A65D9B" w:rsidP="00CF189A">
            <w:pPr>
              <w:pStyle w:val="Tabletext"/>
              <w:keepNext/>
              <w:keepLines/>
              <w:jc w:val="left"/>
              <w:rPr>
                <w:lang w:val="es-ES_tradnl" w:eastAsia="ko-KR"/>
              </w:rPr>
            </w:pPr>
            <w:r w:rsidRPr="0011713D">
              <w:rPr>
                <w:lang w:val="es-ES_tradnl" w:eastAsia="ko-KR"/>
              </w:rPr>
              <w:t>Los equipos radioeléctricos en esta categoría no pueden instalarse sin</w:t>
            </w:r>
            <w:r>
              <w:rPr>
                <w:lang w:val="es-ES_tradnl" w:eastAsia="ko-KR"/>
              </w:rPr>
              <w:t xml:space="preserve"> </w:t>
            </w:r>
            <w:r w:rsidRPr="0011713D">
              <w:rPr>
                <w:lang w:val="es-ES_tradnl" w:eastAsia="ko-KR"/>
              </w:rPr>
              <w:t>el acuerdo del proveedor del servicio de comunicaciones</w:t>
            </w:r>
            <w:r w:rsidRPr="0011713D">
              <w:rPr>
                <w:lang w:val="es-ES_tradnl"/>
              </w:rPr>
              <w:t>.</w:t>
            </w:r>
          </w:p>
          <w:p w:rsidR="00A65D9B" w:rsidRPr="0011713D" w:rsidRDefault="00A65D9B" w:rsidP="005F7FE3">
            <w:pPr>
              <w:pStyle w:val="Tabletext"/>
              <w:keepNext/>
              <w:keepLines/>
              <w:jc w:val="left"/>
              <w:rPr>
                <w:rFonts w:eastAsia="Gulim"/>
                <w:lang w:val="es-ES_tradnl" w:eastAsia="ko-KR"/>
              </w:rPr>
            </w:pPr>
            <w:r w:rsidRPr="0011713D">
              <w:rPr>
                <w:lang w:val="es-ES_tradnl" w:eastAsia="ko-KR"/>
              </w:rPr>
              <w:t xml:space="preserve">Los criterios técnicos </w:t>
            </w:r>
            <w:r>
              <w:rPr>
                <w:lang w:val="es-ES_tradnl" w:eastAsia="ko-KR"/>
              </w:rPr>
              <w:t>y en</w:t>
            </w:r>
            <w:r w:rsidR="00931703">
              <w:rPr>
                <w:lang w:val="es-ES_tradnl" w:eastAsia="ko-KR"/>
              </w:rPr>
              <w:t> </w:t>
            </w:r>
            <w:r>
              <w:rPr>
                <w:lang w:val="es-ES_tradnl" w:eastAsia="ko-KR"/>
              </w:rPr>
              <w:t xml:space="preserve">materia de espectro </w:t>
            </w:r>
            <w:r w:rsidRPr="0011713D">
              <w:rPr>
                <w:lang w:val="es-ES_tradnl" w:eastAsia="ko-KR"/>
              </w:rPr>
              <w:t xml:space="preserve">deberán ser los mismos que se aplican </w:t>
            </w:r>
            <w:r>
              <w:rPr>
                <w:lang w:val="es-ES_tradnl" w:eastAsia="ko-KR"/>
              </w:rPr>
              <w:t>a</w:t>
            </w:r>
            <w:r w:rsidRPr="0011713D">
              <w:rPr>
                <w:lang w:val="es-ES_tradnl" w:eastAsia="ko-KR"/>
              </w:rPr>
              <w:t xml:space="preserve"> los equipos radioel</w:t>
            </w:r>
            <w:r>
              <w:rPr>
                <w:lang w:val="es-ES_tradnl" w:eastAsia="ko-KR"/>
              </w:rPr>
              <w:t>éctricos en</w:t>
            </w:r>
            <w:r w:rsidR="005F7FE3">
              <w:rPr>
                <w:lang w:val="es-ES_tradnl" w:eastAsia="ko-KR"/>
              </w:rPr>
              <w:t> </w:t>
            </w:r>
            <w:r>
              <w:rPr>
                <w:lang w:val="es-ES_tradnl" w:eastAsia="ko-KR"/>
              </w:rPr>
              <w:t>el caso de un servicio específico</w:t>
            </w:r>
          </w:p>
        </w:tc>
      </w:tr>
      <w:tr w:rsidR="00A65D9B" w:rsidRPr="00EA002B" w:rsidTr="000429E1">
        <w:trPr>
          <w:jc w:val="center"/>
        </w:trPr>
        <w:tc>
          <w:tcPr>
            <w:tcW w:w="2551" w:type="dxa"/>
            <w:tcBorders>
              <w:top w:val="single" w:sz="6" w:space="0" w:color="auto"/>
              <w:left w:val="single" w:sz="6" w:space="0" w:color="auto"/>
              <w:bottom w:val="single" w:sz="6" w:space="0" w:color="auto"/>
              <w:right w:val="single" w:sz="6" w:space="0" w:color="auto"/>
            </w:tcBorders>
          </w:tcPr>
          <w:p w:rsidR="00A65D9B" w:rsidRPr="0011713D" w:rsidRDefault="00A65D9B" w:rsidP="009E57F7">
            <w:pPr>
              <w:pStyle w:val="Tabletext"/>
              <w:jc w:val="left"/>
              <w:rPr>
                <w:lang w:val="es-ES_tradnl"/>
              </w:rPr>
            </w:pPr>
            <w:r w:rsidRPr="0011713D">
              <w:rPr>
                <w:lang w:val="es-ES_tradnl"/>
              </w:rPr>
              <w:t xml:space="preserve">Repetidor </w:t>
            </w:r>
            <w:r>
              <w:rPr>
                <w:lang w:val="es-ES_tradnl"/>
              </w:rPr>
              <w:t xml:space="preserve">de radiocomunicaciones que amplía </w:t>
            </w:r>
            <w:r w:rsidRPr="0011713D">
              <w:rPr>
                <w:lang w:val="es-ES_tradnl"/>
              </w:rPr>
              <w:t xml:space="preserve">los servicios ofrecidos </w:t>
            </w:r>
            <w:r>
              <w:rPr>
                <w:lang w:val="es-ES_tradnl"/>
              </w:rPr>
              <w:t>a</w:t>
            </w:r>
            <w:r w:rsidRPr="0011713D">
              <w:rPr>
                <w:lang w:val="es-ES_tradnl"/>
              </w:rPr>
              <w:t xml:space="preserve"> túneles o espacios subterr</w:t>
            </w:r>
            <w:r>
              <w:rPr>
                <w:lang w:val="es-ES_tradnl"/>
              </w:rPr>
              <w:t>áneos, o que se utiliza para la retransmisión de servicios de radiodifusión por satélite</w:t>
            </w:r>
            <w:r w:rsidRPr="0011713D">
              <w:rPr>
                <w:lang w:val="es-ES_tradnl"/>
              </w:rPr>
              <w:t xml:space="preserve"> </w:t>
            </w:r>
          </w:p>
        </w:tc>
        <w:tc>
          <w:tcPr>
            <w:tcW w:w="2324" w:type="dxa"/>
            <w:tcBorders>
              <w:top w:val="single" w:sz="6" w:space="0" w:color="auto"/>
              <w:left w:val="single" w:sz="6" w:space="0" w:color="auto"/>
              <w:bottom w:val="single" w:sz="6" w:space="0" w:color="auto"/>
              <w:right w:val="single" w:sz="6" w:space="0" w:color="auto"/>
            </w:tcBorders>
          </w:tcPr>
          <w:p w:rsidR="00A65D9B" w:rsidRPr="000D3456" w:rsidRDefault="00A65D9B" w:rsidP="005939EB">
            <w:pPr>
              <w:pStyle w:val="Tabletext"/>
              <w:jc w:val="left"/>
              <w:rPr>
                <w:lang w:val="es-ES_tradnl"/>
              </w:rPr>
            </w:pPr>
            <w:r w:rsidRPr="000D3456">
              <w:rPr>
                <w:rFonts w:eastAsia="Gulim"/>
                <w:lang w:val="es-ES_tradnl" w:eastAsia="ko-KR"/>
              </w:rPr>
              <w:t>La</w:t>
            </w:r>
            <w:r w:rsidRPr="00EA3A44">
              <w:rPr>
                <w:rFonts w:eastAsia="Gulim"/>
                <w:lang w:val="es-ES_tradnl" w:eastAsia="ko-KR"/>
              </w:rPr>
              <w:t xml:space="preserve"> frecuencia</w:t>
            </w:r>
            <w:r w:rsidRPr="00EA3A44">
              <w:rPr>
                <w:rFonts w:eastAsia="Gulim"/>
                <w:lang w:eastAsia="ko-KR"/>
              </w:rPr>
              <w:t xml:space="preserve"> asignada</w:t>
            </w:r>
            <w:r w:rsidRPr="000D3456">
              <w:rPr>
                <w:rFonts w:eastAsia="Gulim"/>
                <w:lang w:val="es-ES_tradnl" w:eastAsia="ko-KR"/>
              </w:rPr>
              <w:t xml:space="preserve"> a</w:t>
            </w:r>
            <w:r w:rsidR="005939EB">
              <w:rPr>
                <w:rFonts w:eastAsia="Gulim"/>
                <w:lang w:val="es-ES_tradnl" w:eastAsia="ko-KR"/>
              </w:rPr>
              <w:t> </w:t>
            </w:r>
            <w:r w:rsidRPr="000D3456">
              <w:rPr>
                <w:rFonts w:eastAsia="Gulim"/>
                <w:lang w:val="es-ES_tradnl" w:eastAsia="ko-KR"/>
              </w:rPr>
              <w:t>la</w:t>
            </w:r>
            <w:r w:rsidRPr="00EA3A44">
              <w:rPr>
                <w:rFonts w:eastAsia="Gulim"/>
                <w:lang w:val="es-PE" w:eastAsia="ko-KR"/>
              </w:rPr>
              <w:t xml:space="preserve"> correspondiente</w:t>
            </w:r>
            <w:r w:rsidRPr="000D3456">
              <w:rPr>
                <w:rFonts w:eastAsia="Gulim"/>
                <w:lang w:val="es-ES_tradnl" w:eastAsia="ko-KR"/>
              </w:rPr>
              <w:t xml:space="preserve"> </w:t>
            </w:r>
            <w:r>
              <w:rPr>
                <w:rFonts w:eastAsia="Gulim"/>
                <w:lang w:val="es-ES_tradnl" w:eastAsia="ko-KR"/>
              </w:rPr>
              <w:t xml:space="preserve">estación </w:t>
            </w:r>
            <w:r w:rsidRPr="000D3456">
              <w:rPr>
                <w:rFonts w:eastAsia="Gulim"/>
                <w:lang w:val="es-ES_tradnl" w:eastAsia="ko-KR"/>
              </w:rPr>
              <w:t xml:space="preserve">de servicio </w:t>
            </w:r>
          </w:p>
        </w:tc>
        <w:tc>
          <w:tcPr>
            <w:tcW w:w="1928" w:type="dxa"/>
            <w:tcBorders>
              <w:top w:val="single" w:sz="6" w:space="0" w:color="auto"/>
              <w:left w:val="single" w:sz="6" w:space="0" w:color="auto"/>
              <w:bottom w:val="single" w:sz="6" w:space="0" w:color="auto"/>
              <w:right w:val="single" w:sz="6" w:space="0" w:color="auto"/>
            </w:tcBorders>
          </w:tcPr>
          <w:p w:rsidR="00A65D9B" w:rsidRPr="00EA3A44" w:rsidRDefault="00A65D9B" w:rsidP="009E57F7">
            <w:pPr>
              <w:pStyle w:val="Tabletext"/>
              <w:ind w:right="-57"/>
              <w:jc w:val="left"/>
              <w:rPr>
                <w:lang w:val="es-ES_tradnl" w:eastAsia="ko-KR"/>
              </w:rPr>
            </w:pPr>
            <w:r w:rsidRPr="00EA002B">
              <w:rPr>
                <w:rFonts w:eastAsia="Gulim"/>
                <w:lang w:eastAsia="ko-KR"/>
              </w:rPr>
              <w:t>10 mV/m @ 10 m</w:t>
            </w:r>
          </w:p>
        </w:tc>
        <w:tc>
          <w:tcPr>
            <w:tcW w:w="2835" w:type="dxa"/>
            <w:tcBorders>
              <w:top w:val="single" w:sz="6" w:space="0" w:color="auto"/>
              <w:left w:val="single" w:sz="6" w:space="0" w:color="auto"/>
              <w:bottom w:val="single" w:sz="6" w:space="0" w:color="auto"/>
              <w:right w:val="single" w:sz="6" w:space="0" w:color="auto"/>
            </w:tcBorders>
          </w:tcPr>
          <w:p w:rsidR="00A65D9B" w:rsidRPr="00EA002B" w:rsidRDefault="00A65D9B" w:rsidP="009E57F7">
            <w:pPr>
              <w:pStyle w:val="Tabletext"/>
              <w:jc w:val="left"/>
              <w:rPr>
                <w:lang w:eastAsia="ko-KR"/>
              </w:rPr>
            </w:pPr>
            <w:r w:rsidRPr="00EA3A44">
              <w:rPr>
                <w:lang w:val="es-ES_tradnl" w:eastAsia="ko-KR"/>
              </w:rPr>
              <w:t>Únicamente</w:t>
            </w:r>
            <w:r w:rsidRPr="00EA3A44">
              <w:rPr>
                <w:lang w:val="es-AR" w:eastAsia="ko-KR"/>
              </w:rPr>
              <w:t xml:space="preserve"> unidireccional</w:t>
            </w:r>
            <w:r>
              <w:rPr>
                <w:lang w:eastAsia="ko-KR"/>
              </w:rPr>
              <w:t xml:space="preserve"> </w:t>
            </w:r>
          </w:p>
        </w:tc>
      </w:tr>
    </w:tbl>
    <w:p w:rsidR="00A65D9B" w:rsidRDefault="00A65D9B" w:rsidP="00DA40DD">
      <w:pPr>
        <w:pStyle w:val="Tablefin"/>
      </w:pPr>
    </w:p>
    <w:p w:rsidR="00527BF1" w:rsidRPr="00527BF1" w:rsidRDefault="00527BF1" w:rsidP="00527BF1">
      <w:pPr>
        <w:rPr>
          <w:lang w:val="en-GB"/>
        </w:rPr>
      </w:pPr>
    </w:p>
    <w:p w:rsidR="00A65D9B" w:rsidRPr="00EA002B" w:rsidRDefault="00A65D9B" w:rsidP="00DA40DD">
      <w:pPr>
        <w:pStyle w:val="Heading2"/>
        <w:rPr>
          <w:lang w:eastAsia="ko-KR"/>
        </w:rPr>
      </w:pPr>
      <w:r w:rsidRPr="00EA002B">
        <w:t>2.</w:t>
      </w:r>
      <w:r w:rsidRPr="00EA002B">
        <w:rPr>
          <w:lang w:eastAsia="ko-KR"/>
        </w:rPr>
        <w:t>5</w:t>
      </w:r>
      <w:r w:rsidRPr="00EA002B">
        <w:tab/>
      </w:r>
      <w:r>
        <w:t xml:space="preserve">Instrumentos de medición </w:t>
      </w:r>
    </w:p>
    <w:p w:rsidR="00A65D9B" w:rsidRPr="0011713D" w:rsidRDefault="00A65D9B" w:rsidP="00DA40DD">
      <w:pPr>
        <w:rPr>
          <w:lang w:val="es-ES_tradnl" w:eastAsia="ko-KR"/>
        </w:rPr>
      </w:pPr>
      <w:r w:rsidRPr="00EB7F27">
        <w:rPr>
          <w:lang w:val="es-ES_tradnl" w:eastAsia="ko-KR"/>
        </w:rPr>
        <w:t>Esta categoría incl</w:t>
      </w:r>
      <w:r>
        <w:rPr>
          <w:lang w:val="es-ES_tradnl" w:eastAsia="ko-KR"/>
        </w:rPr>
        <w:t>uye los generadores de campo eléctrico normalizados, los generadores de señal, etc</w:t>
      </w:r>
      <w:r w:rsidRPr="0011713D">
        <w:rPr>
          <w:lang w:val="es-ES_tradnl"/>
        </w:rPr>
        <w:t>.</w:t>
      </w:r>
    </w:p>
    <w:p w:rsidR="00A65D9B" w:rsidRPr="000D3456" w:rsidRDefault="00A65D9B" w:rsidP="00DA40DD">
      <w:pPr>
        <w:pStyle w:val="Heading2"/>
        <w:rPr>
          <w:lang w:val="es-ES_tradnl" w:eastAsia="ko-KR"/>
        </w:rPr>
      </w:pPr>
      <w:r w:rsidRPr="000D3456">
        <w:rPr>
          <w:lang w:val="es-ES_tradnl"/>
        </w:rPr>
        <w:t>2.</w:t>
      </w:r>
      <w:r w:rsidRPr="000D3456">
        <w:rPr>
          <w:lang w:val="es-ES_tradnl" w:eastAsia="ko-KR"/>
        </w:rPr>
        <w:t>6</w:t>
      </w:r>
      <w:r w:rsidRPr="000D3456">
        <w:rPr>
          <w:lang w:val="es-ES_tradnl"/>
        </w:rPr>
        <w:tab/>
      </w:r>
      <w:r w:rsidRPr="000D3456">
        <w:rPr>
          <w:lang w:val="es-ES_tradnl" w:eastAsia="ko-KR"/>
        </w:rPr>
        <w:t>Receptor</w:t>
      </w:r>
    </w:p>
    <w:p w:rsidR="00A65D9B" w:rsidRDefault="00A65D9B" w:rsidP="00DA40DD">
      <w:pPr>
        <w:rPr>
          <w:lang w:val="es-ES_tradnl" w:eastAsia="ko-KR"/>
        </w:rPr>
      </w:pPr>
      <w:r w:rsidRPr="00FC68C1">
        <w:rPr>
          <w:lang w:val="es-ES_tradnl" w:eastAsia="ko-KR"/>
        </w:rPr>
        <w:t xml:space="preserve">Los receptores utilizados para la seguridad de la navegación marítima y aeronáutica </w:t>
      </w:r>
      <w:r>
        <w:rPr>
          <w:lang w:val="es-ES_tradnl" w:eastAsia="ko-KR"/>
        </w:rPr>
        <w:t xml:space="preserve">o </w:t>
      </w:r>
      <w:r w:rsidRPr="00FC68C1">
        <w:rPr>
          <w:lang w:val="es-ES_tradnl" w:eastAsia="ko-KR"/>
        </w:rPr>
        <w:t xml:space="preserve">para los servicios de radioastronomía/radiocomunicaciones espaciales, que deberán notificarse a la </w:t>
      </w:r>
      <w:r>
        <w:rPr>
          <w:lang w:val="es-ES_tradnl" w:eastAsia="ko-KR"/>
        </w:rPr>
        <w:t>A</w:t>
      </w:r>
      <w:r w:rsidRPr="00FC68C1">
        <w:rPr>
          <w:lang w:val="es-ES_tradnl" w:eastAsia="ko-KR"/>
        </w:rPr>
        <w:t xml:space="preserve">dministración de Corea </w:t>
      </w:r>
      <w:r>
        <w:rPr>
          <w:lang w:val="es-ES_tradnl" w:eastAsia="ko-KR"/>
        </w:rPr>
        <w:t>de conformidad de la</w:t>
      </w:r>
      <w:r w:rsidRPr="00FC68C1">
        <w:rPr>
          <w:lang w:val="es-ES_tradnl" w:eastAsia="ko-KR"/>
        </w:rPr>
        <w:t xml:space="preserve"> Ley de Ondas Radioeléctricas, han sido excluidos d</w:t>
      </w:r>
      <w:r>
        <w:rPr>
          <w:lang w:val="es-ES_tradnl" w:eastAsia="ko-KR"/>
        </w:rPr>
        <w:t>e</w:t>
      </w:r>
      <w:r w:rsidRPr="00FC68C1">
        <w:rPr>
          <w:lang w:val="es-ES_tradnl" w:eastAsia="ko-KR"/>
        </w:rPr>
        <w:t xml:space="preserve"> esta categor</w:t>
      </w:r>
      <w:r>
        <w:rPr>
          <w:lang w:val="es-ES_tradnl" w:eastAsia="ko-KR"/>
        </w:rPr>
        <w:t xml:space="preserve">ía. </w:t>
      </w:r>
    </w:p>
    <w:p w:rsidR="00A65D9B" w:rsidRDefault="00A65D9B" w:rsidP="00DA40DD">
      <w:pPr>
        <w:pStyle w:val="Heading2"/>
        <w:rPr>
          <w:lang w:val="es-ES_tradnl" w:eastAsia="ko-KR"/>
        </w:rPr>
      </w:pPr>
      <w:r w:rsidRPr="000D3456">
        <w:rPr>
          <w:lang w:val="es-ES_tradnl" w:eastAsia="ko-KR"/>
        </w:rPr>
        <w:lastRenderedPageBreak/>
        <w:t>2.7</w:t>
      </w:r>
      <w:r w:rsidRPr="000D3456">
        <w:rPr>
          <w:lang w:val="es-ES_tradnl" w:eastAsia="ko-KR"/>
        </w:rPr>
        <w:tab/>
        <w:t xml:space="preserve">Equipos radioeléctricos utilizados </w:t>
      </w:r>
      <w:r w:rsidRPr="002E34CE">
        <w:t>para</w:t>
      </w:r>
      <w:r w:rsidRPr="000D3456">
        <w:rPr>
          <w:lang w:val="es-ES_tradnl" w:eastAsia="ko-KR"/>
        </w:rPr>
        <w:t xml:space="preserve"> la retransmisión de servicios de radiocomunicaciones públic</w:t>
      </w:r>
      <w:r>
        <w:rPr>
          <w:lang w:val="es-ES_tradnl" w:eastAsia="ko-KR"/>
        </w:rPr>
        <w:t>o</w:t>
      </w:r>
      <w:r w:rsidRPr="000D3456">
        <w:rPr>
          <w:lang w:val="es-ES_tradnl" w:eastAsia="ko-KR"/>
        </w:rPr>
        <w:t xml:space="preserve">s o el servicio de radiodifusión a una zona de sombra </w:t>
      </w:r>
    </w:p>
    <w:p w:rsidR="00A65D9B" w:rsidRPr="00EA002B" w:rsidRDefault="00A65D9B" w:rsidP="00DA40DD">
      <w:pPr>
        <w:pStyle w:val="TableNo"/>
        <w:rPr>
          <w:lang w:eastAsia="ja-JP"/>
        </w:rPr>
      </w:pPr>
      <w:r>
        <w:rPr>
          <w:lang w:eastAsia="ko-KR"/>
        </w:rPr>
        <w:t>CUADRO</w:t>
      </w:r>
      <w:r w:rsidRPr="00EA002B">
        <w:rPr>
          <w:lang w:eastAsia="ko-KR"/>
        </w:rPr>
        <w:t xml:space="preserve"> </w:t>
      </w:r>
      <w:r>
        <w:rPr>
          <w:lang w:eastAsia="ja-JP"/>
        </w:rPr>
        <w:t>24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324"/>
        <w:gridCol w:w="1928"/>
        <w:gridCol w:w="2835"/>
      </w:tblGrid>
      <w:tr w:rsidR="00A65D9B" w:rsidRPr="00EA002B" w:rsidTr="000429E1">
        <w:trPr>
          <w:jc w:val="center"/>
        </w:trPr>
        <w:tc>
          <w:tcPr>
            <w:tcW w:w="2551"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pPr>
            <w:r>
              <w:t>Aplicaciones</w:t>
            </w:r>
          </w:p>
        </w:tc>
        <w:tc>
          <w:tcPr>
            <w:tcW w:w="2324"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Frec</w:t>
            </w:r>
            <w:r w:rsidRPr="00427CE0">
              <w:rPr>
                <w:rFonts w:eastAsia="Gulim"/>
              </w:rPr>
              <w:t>uenc</w:t>
            </w:r>
            <w:r>
              <w:rPr>
                <w:rFonts w:eastAsia="Gulim"/>
              </w:rPr>
              <w:t>ia</w:t>
            </w:r>
          </w:p>
        </w:tc>
        <w:tc>
          <w:tcPr>
            <w:tcW w:w="1928"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Límite de potencia</w:t>
            </w:r>
          </w:p>
        </w:tc>
        <w:tc>
          <w:tcPr>
            <w:tcW w:w="2835" w:type="dxa"/>
            <w:tcBorders>
              <w:top w:val="single" w:sz="6" w:space="0" w:color="auto"/>
              <w:left w:val="single" w:sz="6" w:space="0" w:color="auto"/>
              <w:bottom w:val="single" w:sz="6" w:space="0" w:color="auto"/>
              <w:right w:val="single" w:sz="6" w:space="0" w:color="auto"/>
            </w:tcBorders>
            <w:vAlign w:val="center"/>
          </w:tcPr>
          <w:p w:rsidR="00A65D9B" w:rsidRPr="00427CE0" w:rsidRDefault="00A65D9B" w:rsidP="00DA40DD">
            <w:pPr>
              <w:pStyle w:val="Tablehead"/>
              <w:rPr>
                <w:rFonts w:eastAsia="Gulim"/>
              </w:rPr>
            </w:pPr>
            <w:r>
              <w:rPr>
                <w:rFonts w:eastAsia="Gulim"/>
              </w:rPr>
              <w:t>Observaciones</w:t>
            </w:r>
          </w:p>
        </w:tc>
      </w:tr>
      <w:tr w:rsidR="00A65D9B" w:rsidRPr="003A6F99" w:rsidTr="000429E1">
        <w:trPr>
          <w:jc w:val="center"/>
        </w:trPr>
        <w:tc>
          <w:tcPr>
            <w:tcW w:w="2551" w:type="dxa"/>
            <w:tcBorders>
              <w:top w:val="single" w:sz="6" w:space="0" w:color="auto"/>
              <w:left w:val="single" w:sz="6" w:space="0" w:color="auto"/>
              <w:bottom w:val="single" w:sz="6" w:space="0" w:color="auto"/>
              <w:right w:val="single" w:sz="6" w:space="0" w:color="auto"/>
            </w:tcBorders>
          </w:tcPr>
          <w:p w:rsidR="00A65D9B" w:rsidRPr="00FC68C1" w:rsidRDefault="00A65D9B" w:rsidP="000429E1">
            <w:pPr>
              <w:pStyle w:val="Tabletext"/>
              <w:keepNext/>
              <w:keepLines/>
              <w:jc w:val="left"/>
              <w:rPr>
                <w:lang w:val="es-ES_tradnl" w:eastAsia="ko-KR"/>
              </w:rPr>
            </w:pPr>
            <w:r w:rsidRPr="00FC68C1">
              <w:rPr>
                <w:lang w:val="es-ES_tradnl" w:eastAsia="ko-KR"/>
              </w:rPr>
              <w:t>Equipo radioeléctrico para</w:t>
            </w:r>
            <w:r w:rsidR="000429E1">
              <w:rPr>
                <w:lang w:val="es-ES_tradnl" w:eastAsia="ko-KR"/>
              </w:rPr>
              <w:t> </w:t>
            </w:r>
            <w:r w:rsidRPr="00FC68C1">
              <w:rPr>
                <w:lang w:val="es-ES_tradnl" w:eastAsia="ko-KR"/>
              </w:rPr>
              <w:t>la retransmisión de servicio</w:t>
            </w:r>
            <w:r>
              <w:rPr>
                <w:lang w:val="es-ES_tradnl" w:eastAsia="ko-KR"/>
              </w:rPr>
              <w:t>s</w:t>
            </w:r>
            <w:r w:rsidRPr="00FC68C1">
              <w:rPr>
                <w:lang w:val="es-ES_tradnl" w:eastAsia="ko-KR"/>
              </w:rPr>
              <w:t xml:space="preserve"> de radiocomunicaciones </w:t>
            </w:r>
            <w:r>
              <w:rPr>
                <w:lang w:val="es-ES_tradnl" w:eastAsia="ko-KR"/>
              </w:rPr>
              <w:t xml:space="preserve">públicos </w:t>
            </w:r>
            <w:r w:rsidRPr="00FC68C1">
              <w:rPr>
                <w:lang w:val="es-ES_tradnl" w:eastAsia="ko-KR"/>
              </w:rPr>
              <w:t>o el servicio de radio</w:t>
            </w:r>
            <w:r>
              <w:rPr>
                <w:lang w:val="es-ES_tradnl" w:eastAsia="ko-KR"/>
              </w:rPr>
              <w:t xml:space="preserve">difusión en zonas de sombra en interiores </w:t>
            </w:r>
          </w:p>
        </w:tc>
        <w:tc>
          <w:tcPr>
            <w:tcW w:w="2324" w:type="dxa"/>
            <w:tcBorders>
              <w:top w:val="single" w:sz="6" w:space="0" w:color="auto"/>
              <w:left w:val="single" w:sz="6" w:space="0" w:color="auto"/>
              <w:bottom w:val="single" w:sz="6" w:space="0" w:color="auto"/>
              <w:right w:val="single" w:sz="6" w:space="0" w:color="auto"/>
            </w:tcBorders>
          </w:tcPr>
          <w:p w:rsidR="00A65D9B" w:rsidRPr="0011713D" w:rsidRDefault="00A65D9B" w:rsidP="000429E1">
            <w:pPr>
              <w:pStyle w:val="Tabletext"/>
              <w:keepNext/>
              <w:keepLines/>
              <w:jc w:val="left"/>
              <w:rPr>
                <w:rFonts w:eastAsia="Gulim"/>
                <w:lang w:val="es-ES_tradnl"/>
              </w:rPr>
            </w:pPr>
            <w:r w:rsidRPr="0011713D">
              <w:rPr>
                <w:rFonts w:eastAsia="Gulim"/>
                <w:lang w:val="es-ES_tradnl" w:eastAsia="ko-KR"/>
              </w:rPr>
              <w:t>La frecuencia asignada a</w:t>
            </w:r>
            <w:r w:rsidR="000429E1">
              <w:rPr>
                <w:rFonts w:eastAsia="Gulim"/>
                <w:lang w:val="es-ES_tradnl" w:eastAsia="ko-KR"/>
              </w:rPr>
              <w:t> </w:t>
            </w:r>
            <w:r w:rsidRPr="0011713D">
              <w:rPr>
                <w:rFonts w:eastAsia="Gulim"/>
                <w:lang w:val="es-ES_tradnl" w:eastAsia="ko-KR"/>
              </w:rPr>
              <w:t>la correspondiente estación de</w:t>
            </w:r>
            <w:r>
              <w:rPr>
                <w:rFonts w:eastAsia="Gulim"/>
                <w:lang w:val="es-ES_tradnl" w:eastAsia="ko-KR"/>
              </w:rPr>
              <w:t>l</w:t>
            </w:r>
            <w:r w:rsidRPr="0011713D">
              <w:rPr>
                <w:rFonts w:eastAsia="Gulim"/>
                <w:lang w:val="es-ES_tradnl" w:eastAsia="ko-KR"/>
              </w:rPr>
              <w:t xml:space="preserve"> servicio</w:t>
            </w:r>
            <w:r>
              <w:rPr>
                <w:rFonts w:eastAsia="Gulim"/>
                <w:lang w:val="es-ES_tradnl" w:eastAsia="ko-KR"/>
              </w:rPr>
              <w:t xml:space="preserve"> </w:t>
            </w:r>
            <w:r w:rsidRPr="0011713D">
              <w:rPr>
                <w:rFonts w:eastAsia="Gulim"/>
                <w:lang w:val="es-ES_tradnl"/>
              </w:rPr>
              <w:t>(</w:t>
            </w:r>
            <w:r>
              <w:rPr>
                <w:rFonts w:eastAsia="Gulim"/>
                <w:lang w:val="es-ES_tradnl"/>
              </w:rPr>
              <w:t>radiodifusión, fija o estación de base)</w:t>
            </w:r>
          </w:p>
        </w:tc>
        <w:tc>
          <w:tcPr>
            <w:tcW w:w="1928" w:type="dxa"/>
            <w:tcBorders>
              <w:top w:val="single" w:sz="6" w:space="0" w:color="auto"/>
              <w:left w:val="single" w:sz="6" w:space="0" w:color="auto"/>
              <w:bottom w:val="single" w:sz="6" w:space="0" w:color="auto"/>
              <w:right w:val="single" w:sz="6" w:space="0" w:color="auto"/>
            </w:tcBorders>
          </w:tcPr>
          <w:p w:rsidR="00A65D9B" w:rsidRPr="00EA002B" w:rsidRDefault="00A65D9B" w:rsidP="006C4633">
            <w:pPr>
              <w:pStyle w:val="Tabletext"/>
              <w:keepNext/>
              <w:keepLines/>
              <w:jc w:val="left"/>
              <w:rPr>
                <w:rFonts w:eastAsia="Gulim"/>
                <w:lang w:eastAsia="ko-KR"/>
              </w:rPr>
            </w:pPr>
            <w:r w:rsidRPr="00EA002B">
              <w:rPr>
                <w:rFonts w:eastAsia="Gulim"/>
                <w:lang w:eastAsia="ko-KR"/>
              </w:rPr>
              <w:t>10 mW/MHz</w:t>
            </w:r>
          </w:p>
        </w:tc>
        <w:tc>
          <w:tcPr>
            <w:tcW w:w="2835" w:type="dxa"/>
            <w:tcBorders>
              <w:top w:val="single" w:sz="6" w:space="0" w:color="auto"/>
              <w:left w:val="single" w:sz="6" w:space="0" w:color="auto"/>
              <w:bottom w:val="single" w:sz="6" w:space="0" w:color="auto"/>
              <w:right w:val="single" w:sz="6" w:space="0" w:color="auto"/>
            </w:tcBorders>
          </w:tcPr>
          <w:p w:rsidR="00A65D9B" w:rsidRPr="0011713D" w:rsidRDefault="00A65D9B" w:rsidP="006C4633">
            <w:pPr>
              <w:pStyle w:val="Tabletext"/>
              <w:keepNext/>
              <w:keepLines/>
              <w:jc w:val="left"/>
              <w:rPr>
                <w:lang w:val="es-ES_tradnl" w:eastAsia="ko-KR"/>
              </w:rPr>
            </w:pPr>
            <w:r w:rsidRPr="0011713D">
              <w:rPr>
                <w:lang w:val="es-ES_tradnl" w:eastAsia="ko-KR"/>
              </w:rPr>
              <w:t xml:space="preserve">Los equipos radioeléctricos </w:t>
            </w:r>
            <w:r>
              <w:rPr>
                <w:lang w:val="es-ES_tradnl" w:eastAsia="ko-KR"/>
              </w:rPr>
              <w:t>de</w:t>
            </w:r>
            <w:r w:rsidRPr="0011713D">
              <w:rPr>
                <w:lang w:val="es-ES_tradnl" w:eastAsia="ko-KR"/>
              </w:rPr>
              <w:t xml:space="preserve"> esta categoría no pueden instalarse s</w:t>
            </w:r>
            <w:r>
              <w:rPr>
                <w:lang w:val="es-ES_tradnl" w:eastAsia="ko-KR"/>
              </w:rPr>
              <w:t>in e</w:t>
            </w:r>
            <w:r w:rsidRPr="0011713D">
              <w:rPr>
                <w:lang w:val="es-ES_tradnl" w:eastAsia="ko-KR"/>
              </w:rPr>
              <w:t>l acuerdo del proveedor del servicio de comunicaciones</w:t>
            </w:r>
            <w:r w:rsidRPr="0011713D">
              <w:rPr>
                <w:lang w:val="es-ES_tradnl"/>
              </w:rPr>
              <w:t>.</w:t>
            </w:r>
          </w:p>
          <w:p w:rsidR="00A65D9B" w:rsidRPr="0011713D" w:rsidRDefault="00A65D9B" w:rsidP="006C4633">
            <w:pPr>
              <w:pStyle w:val="Tabletext"/>
              <w:keepNext/>
              <w:keepLines/>
              <w:jc w:val="left"/>
              <w:rPr>
                <w:rFonts w:eastAsia="Gulim"/>
                <w:lang w:val="es-ES_tradnl" w:eastAsia="ko-KR"/>
              </w:rPr>
            </w:pPr>
            <w:r w:rsidRPr="0011713D">
              <w:rPr>
                <w:lang w:val="es-ES_tradnl" w:eastAsia="ko-KR"/>
              </w:rPr>
              <w:t xml:space="preserve">Los criterios técnicos </w:t>
            </w:r>
            <w:r>
              <w:rPr>
                <w:lang w:val="es-ES_tradnl" w:eastAsia="ko-KR"/>
              </w:rPr>
              <w:t xml:space="preserve">y en materia de espectro </w:t>
            </w:r>
            <w:r w:rsidRPr="0011713D">
              <w:rPr>
                <w:lang w:val="es-ES_tradnl" w:eastAsia="ko-KR"/>
              </w:rPr>
              <w:t xml:space="preserve">deberán ser los mismos que se aplican </w:t>
            </w:r>
            <w:r>
              <w:rPr>
                <w:lang w:val="es-ES_tradnl" w:eastAsia="ko-KR"/>
              </w:rPr>
              <w:t>a</w:t>
            </w:r>
            <w:r w:rsidRPr="0011713D">
              <w:rPr>
                <w:lang w:val="es-ES_tradnl" w:eastAsia="ko-KR"/>
              </w:rPr>
              <w:t xml:space="preserve"> los equipos radioel</w:t>
            </w:r>
            <w:r>
              <w:rPr>
                <w:lang w:val="es-ES_tradnl" w:eastAsia="ko-KR"/>
              </w:rPr>
              <w:t>éctricos en el caso de un servicio específico</w:t>
            </w:r>
          </w:p>
        </w:tc>
      </w:tr>
      <w:tr w:rsidR="00A65D9B" w:rsidRPr="00EA002B" w:rsidTr="000429E1">
        <w:trPr>
          <w:jc w:val="center"/>
        </w:trPr>
        <w:tc>
          <w:tcPr>
            <w:tcW w:w="2551" w:type="dxa"/>
            <w:tcBorders>
              <w:top w:val="single" w:sz="6" w:space="0" w:color="auto"/>
              <w:left w:val="single" w:sz="6" w:space="0" w:color="auto"/>
              <w:bottom w:val="single" w:sz="6" w:space="0" w:color="auto"/>
              <w:right w:val="single" w:sz="6" w:space="0" w:color="auto"/>
            </w:tcBorders>
          </w:tcPr>
          <w:p w:rsidR="00A65D9B" w:rsidRPr="0011713D" w:rsidRDefault="00A65D9B" w:rsidP="009E57F7">
            <w:pPr>
              <w:pStyle w:val="Tabletext"/>
              <w:jc w:val="left"/>
              <w:rPr>
                <w:lang w:val="es-ES_tradnl"/>
              </w:rPr>
            </w:pPr>
            <w:r w:rsidRPr="0011713D">
              <w:rPr>
                <w:lang w:val="es-ES_tradnl"/>
              </w:rPr>
              <w:t xml:space="preserve">Repetidor </w:t>
            </w:r>
            <w:r>
              <w:rPr>
                <w:lang w:val="es-ES_tradnl"/>
              </w:rPr>
              <w:t xml:space="preserve">de radiocomunicaciones que amplía </w:t>
            </w:r>
            <w:r w:rsidRPr="0011713D">
              <w:rPr>
                <w:lang w:val="es-ES_tradnl"/>
              </w:rPr>
              <w:t xml:space="preserve">los servicios ofrecidos </w:t>
            </w:r>
            <w:r>
              <w:rPr>
                <w:lang w:val="es-ES_tradnl"/>
              </w:rPr>
              <w:t xml:space="preserve">a </w:t>
            </w:r>
            <w:r w:rsidRPr="0011713D">
              <w:rPr>
                <w:lang w:val="es-ES_tradnl"/>
              </w:rPr>
              <w:t>túneles o espacios subterr</w:t>
            </w:r>
            <w:r>
              <w:rPr>
                <w:lang w:val="es-ES_tradnl"/>
              </w:rPr>
              <w:t>áneos, o que se utiliza para la retransmisión de servicios de radiodifusión por satélite</w:t>
            </w:r>
            <w:r w:rsidRPr="0011713D">
              <w:rPr>
                <w:lang w:val="es-ES_tradnl"/>
              </w:rPr>
              <w:t xml:space="preserve"> </w:t>
            </w:r>
          </w:p>
        </w:tc>
        <w:tc>
          <w:tcPr>
            <w:tcW w:w="2324" w:type="dxa"/>
            <w:tcBorders>
              <w:top w:val="single" w:sz="6" w:space="0" w:color="auto"/>
              <w:left w:val="single" w:sz="6" w:space="0" w:color="auto"/>
              <w:bottom w:val="single" w:sz="6" w:space="0" w:color="auto"/>
              <w:right w:val="single" w:sz="6" w:space="0" w:color="auto"/>
            </w:tcBorders>
          </w:tcPr>
          <w:p w:rsidR="00A65D9B" w:rsidRPr="00C72971" w:rsidRDefault="00A65D9B" w:rsidP="000429E1">
            <w:pPr>
              <w:pStyle w:val="Tabletext"/>
              <w:jc w:val="left"/>
              <w:rPr>
                <w:lang w:val="es-ES_tradnl"/>
              </w:rPr>
            </w:pPr>
            <w:r w:rsidRPr="00C72971">
              <w:rPr>
                <w:rFonts w:eastAsia="Gulim"/>
                <w:lang w:val="es-ES_tradnl" w:eastAsia="ko-KR"/>
              </w:rPr>
              <w:t>La frecuencia asignada a</w:t>
            </w:r>
            <w:r w:rsidR="000429E1">
              <w:rPr>
                <w:rFonts w:eastAsia="Gulim"/>
                <w:lang w:val="es-ES_tradnl" w:eastAsia="ko-KR"/>
              </w:rPr>
              <w:t> </w:t>
            </w:r>
            <w:r w:rsidRPr="00C72971">
              <w:rPr>
                <w:rFonts w:eastAsia="Gulim"/>
                <w:lang w:val="es-ES_tradnl" w:eastAsia="ko-KR"/>
              </w:rPr>
              <w:t xml:space="preserve">la correspondiente sesión de servicio </w:t>
            </w:r>
          </w:p>
        </w:tc>
        <w:tc>
          <w:tcPr>
            <w:tcW w:w="1928" w:type="dxa"/>
            <w:tcBorders>
              <w:top w:val="single" w:sz="6" w:space="0" w:color="auto"/>
              <w:left w:val="single" w:sz="6" w:space="0" w:color="auto"/>
              <w:bottom w:val="single" w:sz="6" w:space="0" w:color="auto"/>
              <w:right w:val="single" w:sz="6" w:space="0" w:color="auto"/>
            </w:tcBorders>
          </w:tcPr>
          <w:p w:rsidR="00A65D9B" w:rsidRPr="00EA3A44" w:rsidRDefault="00A65D9B" w:rsidP="009E57F7">
            <w:pPr>
              <w:pStyle w:val="Tabletext"/>
              <w:jc w:val="left"/>
              <w:rPr>
                <w:lang w:val="es-ES_tradnl" w:eastAsia="ko-KR"/>
              </w:rPr>
            </w:pPr>
            <w:r w:rsidRPr="00EA002B">
              <w:rPr>
                <w:rFonts w:eastAsia="Gulim"/>
                <w:lang w:eastAsia="ko-KR"/>
              </w:rPr>
              <w:t>10 mV/m @ 10 m</w:t>
            </w:r>
          </w:p>
        </w:tc>
        <w:tc>
          <w:tcPr>
            <w:tcW w:w="2835" w:type="dxa"/>
            <w:tcBorders>
              <w:top w:val="single" w:sz="6" w:space="0" w:color="auto"/>
              <w:left w:val="single" w:sz="6" w:space="0" w:color="auto"/>
              <w:bottom w:val="single" w:sz="6" w:space="0" w:color="auto"/>
              <w:right w:val="single" w:sz="6" w:space="0" w:color="auto"/>
            </w:tcBorders>
          </w:tcPr>
          <w:p w:rsidR="00A65D9B" w:rsidRPr="00EA002B" w:rsidRDefault="00A65D9B" w:rsidP="009E57F7">
            <w:pPr>
              <w:pStyle w:val="Tabletext"/>
              <w:jc w:val="left"/>
              <w:rPr>
                <w:lang w:eastAsia="ko-KR"/>
              </w:rPr>
            </w:pPr>
            <w:r w:rsidRPr="00EA3A44">
              <w:rPr>
                <w:lang w:val="es-ES_tradnl" w:eastAsia="ko-KR"/>
              </w:rPr>
              <w:t>Únicamente unidireccional</w:t>
            </w:r>
            <w:r>
              <w:rPr>
                <w:lang w:eastAsia="ko-KR"/>
              </w:rPr>
              <w:t xml:space="preserve"> </w:t>
            </w:r>
          </w:p>
        </w:tc>
      </w:tr>
    </w:tbl>
    <w:p w:rsidR="00A65D9B" w:rsidRDefault="00A65D9B" w:rsidP="00DA40DD">
      <w:pPr>
        <w:pStyle w:val="Tablefin"/>
      </w:pPr>
    </w:p>
    <w:p w:rsidR="000429E1" w:rsidRDefault="00A65D9B" w:rsidP="000429E1">
      <w:pPr>
        <w:pStyle w:val="AppendixNoTitle"/>
        <w:rPr>
          <w:lang w:val="es-ES_tradnl"/>
        </w:rPr>
      </w:pPr>
      <w:r w:rsidRPr="00C72971">
        <w:rPr>
          <w:lang w:val="es-ES_tradnl"/>
        </w:rPr>
        <w:t>Apéndice 6</w:t>
      </w:r>
      <w:r w:rsidRPr="00C72971">
        <w:rPr>
          <w:lang w:val="es-ES_tradnl"/>
        </w:rPr>
        <w:br/>
        <w:t>del Anexo 2</w:t>
      </w:r>
    </w:p>
    <w:p w:rsidR="000429E1" w:rsidRDefault="00A65D9B" w:rsidP="000429E1">
      <w:pPr>
        <w:jc w:val="center"/>
        <w:rPr>
          <w:lang w:val="es-ES_tradnl"/>
        </w:rPr>
      </w:pPr>
      <w:r w:rsidRPr="00C72971">
        <w:rPr>
          <w:lang w:val="es-ES_tradnl"/>
        </w:rPr>
        <w:t>(República Federativa del Brasil)</w:t>
      </w:r>
    </w:p>
    <w:p w:rsidR="00A65D9B" w:rsidRPr="00C72971" w:rsidRDefault="00A65D9B" w:rsidP="000429E1">
      <w:pPr>
        <w:pStyle w:val="AppendixNoTitle"/>
        <w:spacing w:before="300"/>
        <w:rPr>
          <w:lang w:val="es-ES_tradnl"/>
        </w:rPr>
      </w:pPr>
      <w:r w:rsidRPr="00C72971">
        <w:rPr>
          <w:lang w:val="es-ES_tradnl"/>
        </w:rPr>
        <w:t>Regulac</w:t>
      </w:r>
      <w:r>
        <w:rPr>
          <w:lang w:val="es-ES_tradnl"/>
        </w:rPr>
        <w:t>ió</w:t>
      </w:r>
      <w:r w:rsidRPr="00C72971">
        <w:rPr>
          <w:lang w:val="es-ES_tradnl"/>
        </w:rPr>
        <w:t>n sobre equipos de radiocomunicaciones</w:t>
      </w:r>
      <w:r>
        <w:rPr>
          <w:lang w:val="es-ES_tradnl"/>
        </w:rPr>
        <w:t xml:space="preserve"> de radiación</w:t>
      </w:r>
      <w:r w:rsidR="000429E1">
        <w:rPr>
          <w:lang w:val="es-ES_tradnl"/>
        </w:rPr>
        <w:br/>
      </w:r>
      <w:r>
        <w:rPr>
          <w:lang w:val="es-ES_tradnl"/>
        </w:rPr>
        <w:t>restringida</w:t>
      </w:r>
      <w:r w:rsidR="009E57F7">
        <w:rPr>
          <w:rStyle w:val="FootnoteReference"/>
          <w:lang w:val="es-ES_tradnl"/>
        </w:rPr>
        <w:footnoteReference w:id="3"/>
      </w:r>
      <w:r w:rsidRPr="00C72971">
        <w:rPr>
          <w:b w:val="0"/>
          <w:bCs/>
          <w:lang w:val="es-ES_tradnl"/>
        </w:rPr>
        <w:t xml:space="preserve"> </w:t>
      </w:r>
      <w:r>
        <w:rPr>
          <w:lang w:val="es-ES_tradnl"/>
        </w:rPr>
        <w:t>en Bras</w:t>
      </w:r>
      <w:r w:rsidRPr="00C72971">
        <w:rPr>
          <w:lang w:val="es-ES_tradnl"/>
        </w:rPr>
        <w:t>il</w:t>
      </w:r>
    </w:p>
    <w:p w:rsidR="00A65D9B" w:rsidRPr="007B0D55" w:rsidRDefault="00A65D9B" w:rsidP="00DA40DD">
      <w:pPr>
        <w:pStyle w:val="Heading1"/>
        <w:rPr>
          <w:lang w:val="es-ES_tradnl"/>
        </w:rPr>
      </w:pPr>
      <w:r w:rsidRPr="007B0D55">
        <w:rPr>
          <w:lang w:val="es-ES_tradnl"/>
        </w:rPr>
        <w:t>1</w:t>
      </w:r>
      <w:r w:rsidRPr="007B0D55">
        <w:rPr>
          <w:lang w:val="es-ES_tradnl"/>
        </w:rPr>
        <w:tab/>
        <w:t>Introducción</w:t>
      </w:r>
    </w:p>
    <w:p w:rsidR="00A65D9B" w:rsidRPr="00731656" w:rsidRDefault="00A65D9B" w:rsidP="00E87EB8">
      <w:pPr>
        <w:rPr>
          <w:lang w:val="es-ES_tradnl"/>
        </w:rPr>
      </w:pPr>
      <w:r w:rsidRPr="00731656">
        <w:rPr>
          <w:lang w:val="es-ES_tradnl"/>
        </w:rPr>
        <w:t xml:space="preserve">En 2008, Anatel volvió a publicar la </w:t>
      </w:r>
      <w:r>
        <w:rPr>
          <w:lang w:val="es-ES_tradnl"/>
        </w:rPr>
        <w:t>R</w:t>
      </w:r>
      <w:r w:rsidRPr="00731656">
        <w:rPr>
          <w:lang w:val="es-ES_tradnl"/>
        </w:rPr>
        <w:t xml:space="preserve">eglamentación sobre equipos de </w:t>
      </w:r>
      <w:r>
        <w:rPr>
          <w:lang w:val="es-ES_tradnl"/>
        </w:rPr>
        <w:t>radio</w:t>
      </w:r>
      <w:r w:rsidRPr="00731656">
        <w:rPr>
          <w:lang w:val="es-ES_tradnl"/>
        </w:rPr>
        <w:t>comunicaciones de radiación restringida</w:t>
      </w:r>
      <w:r w:rsidR="009E57F7">
        <w:rPr>
          <w:rStyle w:val="FootnoteReference"/>
          <w:lang w:val="es-ES_tradnl"/>
        </w:rPr>
        <w:footnoteReference w:id="4"/>
      </w:r>
      <w:r w:rsidRPr="00731656">
        <w:rPr>
          <w:lang w:val="es-ES_tradnl"/>
        </w:rPr>
        <w:t xml:space="preserve"> a</w:t>
      </w:r>
      <w:r>
        <w:rPr>
          <w:lang w:val="es-ES_tradnl"/>
        </w:rPr>
        <w:t>probada por la Resolución N</w:t>
      </w:r>
      <w:r w:rsidR="004A46A3">
        <w:rPr>
          <w:lang w:val="es-ES_tradnl"/>
        </w:rPr>
        <w:t>°</w:t>
      </w:r>
      <w:r>
        <w:rPr>
          <w:lang w:val="es-ES_tradnl"/>
        </w:rPr>
        <w:t> 506, de julio de</w:t>
      </w:r>
      <w:r w:rsidRPr="00731656">
        <w:rPr>
          <w:lang w:val="es-ES_tradnl"/>
        </w:rPr>
        <w:t xml:space="preserve"> 2008. Esta </w:t>
      </w:r>
      <w:r>
        <w:rPr>
          <w:lang w:val="es-ES_tradnl"/>
        </w:rPr>
        <w:t>R</w:t>
      </w:r>
      <w:r w:rsidRPr="00731656">
        <w:rPr>
          <w:lang w:val="es-ES_tradnl"/>
        </w:rPr>
        <w:t xml:space="preserve">eglamentación especifica las características de los equipos de radiación restringida y establece las </w:t>
      </w:r>
      <w:r>
        <w:rPr>
          <w:lang w:val="es-ES_tradnl"/>
        </w:rPr>
        <w:t xml:space="preserve">condiciones </w:t>
      </w:r>
      <w:r w:rsidRPr="00731656">
        <w:rPr>
          <w:lang w:val="es-ES_tradnl"/>
        </w:rPr>
        <w:t xml:space="preserve">para </w:t>
      </w:r>
      <w:r>
        <w:rPr>
          <w:lang w:val="es-ES_tradnl"/>
        </w:rPr>
        <w:t xml:space="preserve">el empleo </w:t>
      </w:r>
      <w:r w:rsidRPr="00731656">
        <w:rPr>
          <w:lang w:val="es-ES_tradnl"/>
        </w:rPr>
        <w:t>de las frecuencias radioeléctricas de manera que tales equipos puedan utilizarse sin necesidad de que la estaci</w:t>
      </w:r>
      <w:r>
        <w:rPr>
          <w:lang w:val="es-ES_tradnl"/>
        </w:rPr>
        <w:t xml:space="preserve">ón tenga una licencia o se le conceda una autorización para la utilización de las radiofrecuencias, con arreglo al </w:t>
      </w:r>
      <w:r w:rsidRPr="00731656">
        <w:rPr>
          <w:lang w:val="es-ES_tradnl"/>
        </w:rPr>
        <w:t>Art. 163, §</w:t>
      </w:r>
      <w:r w:rsidR="00E87EB8">
        <w:rPr>
          <w:lang w:val="es-ES_tradnl"/>
        </w:rPr>
        <w:t> </w:t>
      </w:r>
      <w:r w:rsidRPr="00731656">
        <w:rPr>
          <w:lang w:val="es-ES_tradnl"/>
        </w:rPr>
        <w:t xml:space="preserve">2, </w:t>
      </w:r>
      <w:r>
        <w:rPr>
          <w:lang w:val="es-ES_tradnl"/>
        </w:rPr>
        <w:t>apartado</w:t>
      </w:r>
      <w:r w:rsidRPr="00731656">
        <w:rPr>
          <w:lang w:val="es-ES_tradnl"/>
        </w:rPr>
        <w:t xml:space="preserve"> I, </w:t>
      </w:r>
      <w:r>
        <w:rPr>
          <w:lang w:val="es-ES_tradnl"/>
        </w:rPr>
        <w:t xml:space="preserve">de la </w:t>
      </w:r>
      <w:r w:rsidRPr="00731656">
        <w:rPr>
          <w:lang w:val="es-ES_tradnl"/>
        </w:rPr>
        <w:t>L</w:t>
      </w:r>
      <w:r>
        <w:rPr>
          <w:lang w:val="es-ES_tradnl"/>
        </w:rPr>
        <w:t>ey N</w:t>
      </w:r>
      <w:r w:rsidR="004A46A3">
        <w:rPr>
          <w:lang w:val="es-ES_tradnl"/>
        </w:rPr>
        <w:t>°</w:t>
      </w:r>
      <w:r>
        <w:rPr>
          <w:lang w:val="es-ES_tradnl"/>
        </w:rPr>
        <w:t> 9472, de</w:t>
      </w:r>
      <w:r w:rsidRPr="00731656">
        <w:rPr>
          <w:lang w:val="es-ES_tradnl"/>
        </w:rPr>
        <w:t xml:space="preserve"> 16 </w:t>
      </w:r>
      <w:r>
        <w:rPr>
          <w:lang w:val="es-ES_tradnl"/>
        </w:rPr>
        <w:t>julio de </w:t>
      </w:r>
      <w:r w:rsidRPr="00731656">
        <w:rPr>
          <w:lang w:val="es-ES_tradnl"/>
        </w:rPr>
        <w:t>1997.</w:t>
      </w:r>
    </w:p>
    <w:p w:rsidR="00A65D9B" w:rsidRPr="00D35430" w:rsidRDefault="00A65D9B" w:rsidP="00DA40DD">
      <w:pPr>
        <w:pStyle w:val="Heading1"/>
        <w:rPr>
          <w:lang w:val="es-ES_tradnl"/>
        </w:rPr>
      </w:pPr>
      <w:r w:rsidRPr="00D35430">
        <w:rPr>
          <w:lang w:val="es-ES_tradnl"/>
        </w:rPr>
        <w:lastRenderedPageBreak/>
        <w:t>2</w:t>
      </w:r>
      <w:r w:rsidRPr="00D35430">
        <w:rPr>
          <w:lang w:val="es-ES_tradnl"/>
        </w:rPr>
        <w:tab/>
        <w:t>Definiciones</w:t>
      </w:r>
    </w:p>
    <w:p w:rsidR="00A65D9B" w:rsidRPr="000E7E47" w:rsidRDefault="00A65D9B" w:rsidP="00DA40DD">
      <w:pPr>
        <w:rPr>
          <w:rFonts w:asciiTheme="majorBidi" w:hAnsiTheme="majorBidi" w:cstheme="majorBidi"/>
          <w:i/>
          <w:iCs/>
          <w:szCs w:val="24"/>
          <w:lang w:val="es-ES_tradnl"/>
        </w:rPr>
      </w:pPr>
      <w:r w:rsidRPr="000E7E47">
        <w:rPr>
          <w:rFonts w:asciiTheme="majorBidi" w:hAnsiTheme="majorBidi" w:cstheme="majorBidi"/>
          <w:szCs w:val="24"/>
          <w:lang w:val="es-ES_tradnl"/>
        </w:rPr>
        <w:t xml:space="preserve">A efectos de la </w:t>
      </w:r>
      <w:r>
        <w:rPr>
          <w:rFonts w:asciiTheme="majorBidi" w:hAnsiTheme="majorBidi" w:cstheme="majorBidi"/>
          <w:szCs w:val="24"/>
          <w:lang w:val="es-ES_tradnl"/>
        </w:rPr>
        <w:t>R</w:t>
      </w:r>
      <w:r w:rsidRPr="000E7E47">
        <w:rPr>
          <w:rFonts w:asciiTheme="majorBidi" w:hAnsiTheme="majorBidi" w:cstheme="majorBidi"/>
          <w:szCs w:val="24"/>
          <w:lang w:val="es-ES_tradnl"/>
        </w:rPr>
        <w:t xml:space="preserve">eglamentación sobre equipos de radiocomunicaciones de radiación restringida, se aplicarán las siguientes definiciones y conceptos: </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Dispositivo de asistencia a</w:t>
      </w:r>
      <w:r>
        <w:rPr>
          <w:rFonts w:asciiTheme="majorBidi" w:hAnsiTheme="majorBidi" w:cstheme="majorBidi"/>
          <w:i/>
          <w:iCs/>
          <w:szCs w:val="24"/>
          <w:lang w:val="es-ES_tradnl"/>
        </w:rPr>
        <w:t>uditiva</w:t>
      </w:r>
      <w:r>
        <w:rPr>
          <w:rFonts w:asciiTheme="majorBidi" w:hAnsiTheme="majorBidi" w:cstheme="majorBidi"/>
          <w:szCs w:val="24"/>
          <w:lang w:val="es-ES_tradnl"/>
        </w:rPr>
        <w:t>,</w:t>
      </w:r>
      <w:r>
        <w:rPr>
          <w:rFonts w:asciiTheme="majorBidi" w:hAnsiTheme="majorBidi" w:cstheme="majorBidi"/>
          <w:i/>
          <w:iCs/>
          <w:szCs w:val="24"/>
          <w:lang w:val="es-ES_tradnl"/>
        </w:rPr>
        <w:t xml:space="preserve"> </w:t>
      </w:r>
      <w:r w:rsidRPr="000E7E47">
        <w:rPr>
          <w:rFonts w:asciiTheme="majorBidi" w:hAnsiTheme="majorBidi" w:cstheme="majorBidi"/>
          <w:szCs w:val="24"/>
          <w:lang w:val="es-ES_tradnl"/>
        </w:rPr>
        <w:t>se refiere</w:t>
      </w:r>
      <w:r w:rsidRPr="000E7E47">
        <w:rPr>
          <w:rFonts w:asciiTheme="majorBidi" w:hAnsiTheme="majorBidi" w:cstheme="majorBidi"/>
          <w:i/>
          <w:iCs/>
          <w:szCs w:val="24"/>
          <w:lang w:val="es-ES_tradnl"/>
        </w:rPr>
        <w:t xml:space="preserve"> </w:t>
      </w:r>
      <w:r>
        <w:rPr>
          <w:rFonts w:asciiTheme="majorBidi" w:hAnsiTheme="majorBidi" w:cstheme="majorBidi"/>
          <w:szCs w:val="24"/>
          <w:lang w:val="es-ES_tradnl"/>
        </w:rPr>
        <w:t xml:space="preserve">a </w:t>
      </w:r>
      <w:r w:rsidRPr="000E7E47">
        <w:rPr>
          <w:rFonts w:asciiTheme="majorBidi" w:hAnsiTheme="majorBidi" w:cstheme="majorBidi"/>
          <w:szCs w:val="24"/>
          <w:lang w:val="es-ES_tradnl"/>
        </w:rPr>
        <w:t xml:space="preserve">cualquier dispositivo utilizado para proporcionar asistencia </w:t>
      </w:r>
      <w:r>
        <w:rPr>
          <w:rFonts w:asciiTheme="majorBidi" w:hAnsiTheme="majorBidi" w:cstheme="majorBidi"/>
          <w:szCs w:val="24"/>
          <w:lang w:val="es-ES_tradnl"/>
        </w:rPr>
        <w:t xml:space="preserve">a la audición </w:t>
      </w:r>
      <w:r w:rsidRPr="000E7E47">
        <w:rPr>
          <w:rFonts w:asciiTheme="majorBidi" w:hAnsiTheme="majorBidi" w:cstheme="majorBidi"/>
          <w:szCs w:val="24"/>
          <w:lang w:val="es-ES_tradnl"/>
        </w:rPr>
        <w:t xml:space="preserve">a personas con minusvalías. Tal dispositivo podrá utilizarse para </w:t>
      </w:r>
      <w:r>
        <w:rPr>
          <w:rFonts w:asciiTheme="majorBidi" w:hAnsiTheme="majorBidi" w:cstheme="majorBidi"/>
          <w:szCs w:val="24"/>
          <w:lang w:val="es-ES_tradnl"/>
        </w:rPr>
        <w:t xml:space="preserve">la capacitación con </w:t>
      </w:r>
      <w:r w:rsidRPr="000E7E47">
        <w:rPr>
          <w:rFonts w:asciiTheme="majorBidi" w:hAnsiTheme="majorBidi" w:cstheme="majorBidi"/>
          <w:szCs w:val="24"/>
          <w:lang w:val="es-ES_tradnl"/>
        </w:rPr>
        <w:t>auricular</w:t>
      </w:r>
      <w:r>
        <w:rPr>
          <w:rFonts w:asciiTheme="majorBidi" w:hAnsiTheme="majorBidi" w:cstheme="majorBidi"/>
          <w:szCs w:val="24"/>
          <w:lang w:val="es-ES_tradnl"/>
        </w:rPr>
        <w:t>es</w:t>
      </w:r>
      <w:r w:rsidRPr="000E7E47">
        <w:rPr>
          <w:rFonts w:asciiTheme="majorBidi" w:hAnsiTheme="majorBidi" w:cstheme="majorBidi"/>
          <w:szCs w:val="24"/>
          <w:lang w:val="es-ES_tradnl"/>
        </w:rPr>
        <w:t xml:space="preserve"> en instituciones educativas, para asistencia </w:t>
      </w:r>
      <w:r>
        <w:rPr>
          <w:rFonts w:asciiTheme="majorBidi" w:hAnsiTheme="majorBidi" w:cstheme="majorBidi"/>
          <w:szCs w:val="24"/>
          <w:lang w:val="es-ES_tradnl"/>
        </w:rPr>
        <w:t>auditiva en lugares de reuniones público</w:t>
      </w:r>
      <w:r w:rsidRPr="000E7E47">
        <w:rPr>
          <w:rFonts w:asciiTheme="majorBidi" w:hAnsiTheme="majorBidi" w:cstheme="majorBidi"/>
          <w:szCs w:val="24"/>
          <w:lang w:val="es-ES_tradnl"/>
        </w:rPr>
        <w:t>s</w:t>
      </w:r>
      <w:r>
        <w:rPr>
          <w:rFonts w:asciiTheme="majorBidi" w:hAnsiTheme="majorBidi" w:cstheme="majorBidi"/>
          <w:szCs w:val="24"/>
          <w:lang w:val="es-ES_tradnl"/>
        </w:rPr>
        <w:t>,</w:t>
      </w:r>
      <w:r w:rsidRPr="000E7E47">
        <w:rPr>
          <w:rFonts w:asciiTheme="majorBidi" w:hAnsiTheme="majorBidi" w:cstheme="majorBidi"/>
          <w:szCs w:val="24"/>
          <w:lang w:val="es-ES_tradnl"/>
        </w:rPr>
        <w:t xml:space="preserve"> tales como iglesias, teatros</w:t>
      </w:r>
      <w:r>
        <w:rPr>
          <w:rFonts w:asciiTheme="majorBidi" w:hAnsiTheme="majorBidi" w:cstheme="majorBidi"/>
          <w:szCs w:val="24"/>
          <w:lang w:val="es-ES_tradnl"/>
        </w:rPr>
        <w:t xml:space="preserve"> o</w:t>
      </w:r>
      <w:r w:rsidRPr="000E7E47">
        <w:rPr>
          <w:rFonts w:asciiTheme="majorBidi" w:hAnsiTheme="majorBidi" w:cstheme="majorBidi"/>
          <w:szCs w:val="24"/>
          <w:lang w:val="es-ES_tradnl"/>
        </w:rPr>
        <w:t xml:space="preserve"> auditorios</w:t>
      </w:r>
      <w:r>
        <w:rPr>
          <w:rFonts w:asciiTheme="majorBidi" w:hAnsiTheme="majorBidi" w:cstheme="majorBidi"/>
          <w:szCs w:val="24"/>
          <w:lang w:val="es-ES_tradnl"/>
        </w:rPr>
        <w:t>,</w:t>
      </w:r>
      <w:r w:rsidRPr="000E7E47">
        <w:rPr>
          <w:rFonts w:asciiTheme="majorBidi" w:hAnsiTheme="majorBidi" w:cstheme="majorBidi"/>
          <w:szCs w:val="24"/>
          <w:lang w:val="es-ES_tradnl"/>
        </w:rPr>
        <w:t xml:space="preserve"> o para asistencia </w:t>
      </w:r>
      <w:r>
        <w:rPr>
          <w:rFonts w:asciiTheme="majorBidi" w:hAnsiTheme="majorBidi" w:cstheme="majorBidi"/>
          <w:szCs w:val="24"/>
          <w:lang w:val="es-ES_tradnl"/>
        </w:rPr>
        <w:t xml:space="preserve">auditiva </w:t>
      </w:r>
      <w:r w:rsidRPr="000E7E47">
        <w:rPr>
          <w:rFonts w:asciiTheme="majorBidi" w:hAnsiTheme="majorBidi" w:cstheme="majorBidi"/>
          <w:szCs w:val="24"/>
          <w:lang w:val="es-ES_tradnl"/>
        </w:rPr>
        <w:t>a individuos con minusvalía, exclusivamente, en otros emplazamientos</w:t>
      </w:r>
      <w:r>
        <w:rPr>
          <w:rFonts w:asciiTheme="majorBidi" w:hAnsiTheme="majorBidi" w:cstheme="majorBidi"/>
          <w:szCs w:val="24"/>
          <w:lang w:val="es-ES_tradnl"/>
        </w:rPr>
        <w:t>.</w:t>
      </w:r>
    </w:p>
    <w:p w:rsidR="00A65D9B" w:rsidRPr="000E7E47" w:rsidRDefault="00A65D9B" w:rsidP="00DA40DD">
      <w:pPr>
        <w:rPr>
          <w:rFonts w:asciiTheme="majorBidi" w:hAnsiTheme="majorBidi" w:cstheme="majorBidi"/>
          <w:szCs w:val="24"/>
          <w:lang w:val="es-ES_tradnl"/>
        </w:rPr>
      </w:pPr>
      <w:r>
        <w:rPr>
          <w:rFonts w:asciiTheme="majorBidi" w:hAnsiTheme="majorBidi" w:cstheme="majorBidi"/>
          <w:i/>
          <w:iCs/>
          <w:szCs w:val="24"/>
          <w:lang w:val="es-ES_tradnl"/>
        </w:rPr>
        <w:t>Dispositivo de t</w:t>
      </w:r>
      <w:r w:rsidRPr="000E7E47">
        <w:rPr>
          <w:rFonts w:asciiTheme="majorBidi" w:hAnsiTheme="majorBidi" w:cstheme="majorBidi"/>
          <w:i/>
          <w:iCs/>
          <w:szCs w:val="24"/>
          <w:lang w:val="es-ES_tradnl"/>
        </w:rPr>
        <w:t>elemedida biométrica</w:t>
      </w:r>
      <w:r w:rsidRPr="001B435D">
        <w:rPr>
          <w:rFonts w:asciiTheme="majorBidi" w:hAnsiTheme="majorBidi" w:cstheme="majorBidi"/>
          <w:szCs w:val="24"/>
          <w:lang w:val="es-ES_tradnl"/>
        </w:rPr>
        <w:t>,</w:t>
      </w:r>
      <w:r w:rsidRPr="000E7E47">
        <w:rPr>
          <w:rFonts w:asciiTheme="majorBidi" w:hAnsiTheme="majorBidi" w:cstheme="majorBidi"/>
          <w:i/>
          <w:iCs/>
          <w:szCs w:val="24"/>
          <w:lang w:val="es-ES_tradnl"/>
        </w:rPr>
        <w:t xml:space="preserve"> </w:t>
      </w:r>
      <w:r>
        <w:rPr>
          <w:rFonts w:asciiTheme="majorBidi" w:hAnsiTheme="majorBidi" w:cstheme="majorBidi"/>
          <w:szCs w:val="24"/>
          <w:lang w:val="es-ES_tradnl"/>
        </w:rPr>
        <w:t xml:space="preserve">se refiere a </w:t>
      </w:r>
      <w:r w:rsidRPr="000E7E47">
        <w:rPr>
          <w:rFonts w:asciiTheme="majorBidi" w:hAnsiTheme="majorBidi" w:cstheme="majorBidi"/>
          <w:szCs w:val="24"/>
          <w:lang w:val="es-ES_tradnl"/>
        </w:rPr>
        <w:t xml:space="preserve">equipos utilizados para transmitir mediciones de fenómenos biomédicos, </w:t>
      </w:r>
      <w:r>
        <w:rPr>
          <w:rFonts w:asciiTheme="majorBidi" w:hAnsiTheme="majorBidi" w:cstheme="majorBidi"/>
          <w:szCs w:val="24"/>
          <w:lang w:val="es-ES_tradnl"/>
        </w:rPr>
        <w:t xml:space="preserve">en </w:t>
      </w:r>
      <w:r w:rsidRPr="000E7E47">
        <w:rPr>
          <w:rFonts w:asciiTheme="majorBidi" w:hAnsiTheme="majorBidi" w:cstheme="majorBidi"/>
          <w:szCs w:val="24"/>
          <w:lang w:val="es-ES_tradnl"/>
        </w:rPr>
        <w:t>seres humanos o animales</w:t>
      </w:r>
      <w:r>
        <w:rPr>
          <w:rFonts w:asciiTheme="majorBidi" w:hAnsiTheme="majorBidi" w:cstheme="majorBidi"/>
          <w:szCs w:val="24"/>
          <w:lang w:val="es-ES_tradnl"/>
        </w:rPr>
        <w:t>, destinada</w:t>
      </w:r>
      <w:r w:rsidRPr="000E7E47">
        <w:rPr>
          <w:rFonts w:asciiTheme="majorBidi" w:hAnsiTheme="majorBidi" w:cstheme="majorBidi"/>
          <w:szCs w:val="24"/>
          <w:lang w:val="es-ES_tradnl"/>
        </w:rPr>
        <w:t xml:space="preserve">s a un </w:t>
      </w:r>
      <w:r>
        <w:rPr>
          <w:rFonts w:asciiTheme="majorBidi" w:hAnsiTheme="majorBidi" w:cstheme="majorBidi"/>
          <w:szCs w:val="24"/>
          <w:lang w:val="es-ES_tradnl"/>
        </w:rPr>
        <w:t xml:space="preserve">receptor ubicado </w:t>
      </w:r>
      <w:r w:rsidRPr="000E7E47">
        <w:rPr>
          <w:rFonts w:asciiTheme="majorBidi" w:hAnsiTheme="majorBidi" w:cstheme="majorBidi"/>
          <w:szCs w:val="24"/>
          <w:lang w:val="es-ES_tradnl"/>
        </w:rPr>
        <w:t>en el i</w:t>
      </w:r>
      <w:r>
        <w:rPr>
          <w:rFonts w:asciiTheme="majorBidi" w:hAnsiTheme="majorBidi" w:cstheme="majorBidi"/>
          <w:szCs w:val="24"/>
          <w:lang w:val="es-ES_tradnl"/>
        </w:rPr>
        <w:t>nterior de una zona restringida.</w:t>
      </w:r>
    </w:p>
    <w:p w:rsidR="00A65D9B" w:rsidRPr="001B435D" w:rsidRDefault="00A65D9B" w:rsidP="00DA40DD">
      <w:pPr>
        <w:rPr>
          <w:rFonts w:asciiTheme="majorBidi" w:hAnsiTheme="majorBidi" w:cstheme="majorBidi"/>
          <w:szCs w:val="24"/>
          <w:lang w:val="es-ES_tradnl"/>
        </w:rPr>
      </w:pPr>
      <w:r>
        <w:rPr>
          <w:rFonts w:asciiTheme="majorBidi" w:hAnsiTheme="majorBidi" w:cstheme="majorBidi"/>
          <w:i/>
          <w:iCs/>
          <w:szCs w:val="24"/>
          <w:lang w:val="es-ES_tradnl"/>
        </w:rPr>
        <w:t>Dispositivo</w:t>
      </w:r>
      <w:r w:rsidRPr="000E7E47">
        <w:rPr>
          <w:rFonts w:asciiTheme="majorBidi" w:hAnsiTheme="majorBidi" w:cstheme="majorBidi"/>
          <w:i/>
          <w:iCs/>
          <w:szCs w:val="24"/>
          <w:lang w:val="es-ES_tradnl"/>
        </w:rPr>
        <w:t xml:space="preserve"> de funci</w:t>
      </w:r>
      <w:r>
        <w:rPr>
          <w:rFonts w:asciiTheme="majorBidi" w:hAnsiTheme="majorBidi" w:cstheme="majorBidi"/>
          <w:i/>
          <w:iCs/>
          <w:szCs w:val="24"/>
          <w:lang w:val="es-ES_tradnl"/>
        </w:rPr>
        <w:t>onamiento periódico</w:t>
      </w:r>
      <w:r w:rsidRPr="001B435D">
        <w:rPr>
          <w:rFonts w:asciiTheme="majorBidi" w:hAnsiTheme="majorBidi" w:cstheme="majorBidi"/>
          <w:szCs w:val="24"/>
          <w:lang w:val="es-ES_tradnl"/>
        </w:rPr>
        <w:t>,</w:t>
      </w:r>
      <w:r>
        <w:rPr>
          <w:rFonts w:asciiTheme="majorBidi" w:hAnsiTheme="majorBidi" w:cstheme="majorBidi"/>
          <w:i/>
          <w:iCs/>
          <w:szCs w:val="24"/>
          <w:lang w:val="es-ES_tradnl"/>
        </w:rPr>
        <w:t xml:space="preserve"> </w:t>
      </w:r>
      <w:r w:rsidRPr="001B435D">
        <w:rPr>
          <w:rFonts w:asciiTheme="majorBidi" w:hAnsiTheme="majorBidi" w:cstheme="majorBidi"/>
          <w:szCs w:val="24"/>
          <w:lang w:val="es-ES_tradnl"/>
        </w:rPr>
        <w:t xml:space="preserve">se refiere a equipos que funcionan de manera discontinua cuyo tiempo de duración de transmisión y periodos de silencio se especifican en esta </w:t>
      </w:r>
      <w:r>
        <w:rPr>
          <w:rFonts w:asciiTheme="majorBidi" w:hAnsiTheme="majorBidi" w:cstheme="majorBidi"/>
          <w:szCs w:val="24"/>
          <w:lang w:val="es-ES_tradnl"/>
        </w:rPr>
        <w:t>Reglamentación.</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Emisión-sensor de perturbación de campo electromagnético</w:t>
      </w:r>
      <w:r w:rsidRPr="001B435D">
        <w:rPr>
          <w:rFonts w:asciiTheme="majorBidi" w:hAnsiTheme="majorBidi" w:cstheme="majorBidi"/>
          <w:szCs w:val="24"/>
          <w:lang w:val="es-ES_tradnl"/>
        </w:rPr>
        <w:t>,</w:t>
      </w:r>
      <w:r w:rsidRPr="000E7E47">
        <w:rPr>
          <w:rFonts w:asciiTheme="majorBidi" w:hAnsiTheme="majorBidi" w:cstheme="majorBidi"/>
          <w:i/>
          <w:iCs/>
          <w:szCs w:val="24"/>
          <w:lang w:val="es-ES_tradnl"/>
        </w:rPr>
        <w:t xml:space="preserve"> </w:t>
      </w:r>
      <w:r w:rsidRPr="001B435D">
        <w:rPr>
          <w:rFonts w:asciiTheme="majorBidi" w:hAnsiTheme="majorBidi" w:cstheme="majorBidi"/>
          <w:szCs w:val="24"/>
          <w:lang w:val="es-ES_tradnl"/>
        </w:rPr>
        <w:t xml:space="preserve">se refiere a cualquier dispositivo que establece un campo de radiofrecuencia en sus proximidades y detecta cambios en dicho campo resultantes del movimiento de seres </w:t>
      </w:r>
      <w:r>
        <w:rPr>
          <w:rFonts w:asciiTheme="majorBidi" w:hAnsiTheme="majorBidi" w:cstheme="majorBidi"/>
          <w:szCs w:val="24"/>
          <w:lang w:val="es-ES_tradnl"/>
        </w:rPr>
        <w:t xml:space="preserve">vivientes </w:t>
      </w:r>
      <w:r w:rsidRPr="001B435D">
        <w:rPr>
          <w:rFonts w:asciiTheme="majorBidi" w:hAnsiTheme="majorBidi" w:cstheme="majorBidi"/>
          <w:szCs w:val="24"/>
          <w:lang w:val="es-ES_tradnl"/>
        </w:rPr>
        <w:t xml:space="preserve">u objetos dentro de </w:t>
      </w:r>
      <w:r>
        <w:rPr>
          <w:rFonts w:asciiTheme="majorBidi" w:hAnsiTheme="majorBidi" w:cstheme="majorBidi"/>
          <w:szCs w:val="24"/>
          <w:lang w:val="es-ES_tradnl"/>
        </w:rPr>
        <w:t xml:space="preserve">la </w:t>
      </w:r>
      <w:r w:rsidRPr="001B435D">
        <w:rPr>
          <w:rFonts w:asciiTheme="majorBidi" w:hAnsiTheme="majorBidi" w:cstheme="majorBidi"/>
          <w:szCs w:val="24"/>
          <w:lang w:val="es-ES_tradnl"/>
        </w:rPr>
        <w:t>gama de funcionamien</w:t>
      </w:r>
      <w:r>
        <w:rPr>
          <w:rFonts w:asciiTheme="majorBidi" w:hAnsiTheme="majorBidi" w:cstheme="majorBidi"/>
          <w:szCs w:val="24"/>
          <w:lang w:val="es-ES_tradnl"/>
        </w:rPr>
        <w:t>to.</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Equipos de bloqueo de señales de </w:t>
      </w:r>
      <w:r w:rsidRPr="000453B9">
        <w:rPr>
          <w:rFonts w:asciiTheme="majorBidi" w:hAnsiTheme="majorBidi" w:cstheme="majorBidi"/>
          <w:i/>
          <w:iCs/>
          <w:szCs w:val="24"/>
          <w:lang w:val="es-ES_tradnl"/>
        </w:rPr>
        <w:t>radiocomunicaciones</w:t>
      </w:r>
      <w:r w:rsidRPr="000E7E47">
        <w:rPr>
          <w:rFonts w:asciiTheme="majorBidi" w:hAnsiTheme="majorBidi" w:cstheme="majorBidi"/>
          <w:szCs w:val="24"/>
          <w:lang w:val="es-ES_tradnl"/>
        </w:rPr>
        <w:t xml:space="preserve">, se refiere a equipos diseñados para evitar la </w:t>
      </w:r>
      <w:r>
        <w:rPr>
          <w:rFonts w:asciiTheme="majorBidi" w:hAnsiTheme="majorBidi" w:cstheme="majorBidi"/>
          <w:szCs w:val="24"/>
          <w:lang w:val="es-ES_tradnl"/>
        </w:rPr>
        <w:t>utilización de radiofrecuencias</w:t>
      </w:r>
      <w:r w:rsidRPr="000E7E47">
        <w:rPr>
          <w:rFonts w:asciiTheme="majorBidi" w:hAnsiTheme="majorBidi" w:cstheme="majorBidi"/>
          <w:szCs w:val="24"/>
          <w:lang w:val="es-ES_tradnl"/>
        </w:rPr>
        <w:t xml:space="preserve"> </w:t>
      </w:r>
      <w:r>
        <w:rPr>
          <w:rFonts w:asciiTheme="majorBidi" w:hAnsiTheme="majorBidi" w:cstheme="majorBidi"/>
          <w:szCs w:val="24"/>
          <w:lang w:val="es-ES_tradnl"/>
        </w:rPr>
        <w:t xml:space="preserve">o </w:t>
      </w:r>
      <w:r w:rsidRPr="000E7E47">
        <w:rPr>
          <w:rFonts w:asciiTheme="majorBidi" w:hAnsiTheme="majorBidi" w:cstheme="majorBidi"/>
          <w:szCs w:val="24"/>
          <w:lang w:val="es-ES_tradnl"/>
        </w:rPr>
        <w:t>de una banda de frecuencias</w:t>
      </w:r>
      <w:r>
        <w:rPr>
          <w:rFonts w:asciiTheme="majorBidi" w:hAnsiTheme="majorBidi" w:cstheme="majorBidi"/>
          <w:szCs w:val="24"/>
          <w:lang w:val="es-ES_tradnl"/>
        </w:rPr>
        <w:t xml:space="preserve"> específica para comunicaciones.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Equipo de localización de cables</w:t>
      </w:r>
      <w:r w:rsidRPr="000E7E47">
        <w:rPr>
          <w:rFonts w:asciiTheme="majorBidi" w:hAnsiTheme="majorBidi" w:cstheme="majorBidi"/>
          <w:szCs w:val="24"/>
          <w:lang w:val="es-ES_tradnl"/>
        </w:rPr>
        <w:t xml:space="preserve">, se refiere a los dispositivos utilizados de manera intermitente para localizar cables </w:t>
      </w:r>
      <w:r>
        <w:rPr>
          <w:rFonts w:asciiTheme="majorBidi" w:hAnsiTheme="majorBidi" w:cstheme="majorBidi"/>
          <w:szCs w:val="24"/>
          <w:lang w:val="es-ES_tradnl"/>
        </w:rPr>
        <w:t>enterrados</w:t>
      </w:r>
      <w:r w:rsidRPr="000E7E47">
        <w:rPr>
          <w:rFonts w:asciiTheme="majorBidi" w:hAnsiTheme="majorBidi" w:cstheme="majorBidi"/>
          <w:szCs w:val="24"/>
          <w:lang w:val="es-ES_tradnl"/>
        </w:rPr>
        <w:t>, líneas, conductos y el</w:t>
      </w:r>
      <w:r>
        <w:rPr>
          <w:rFonts w:asciiTheme="majorBidi" w:hAnsiTheme="majorBidi" w:cstheme="majorBidi"/>
          <w:szCs w:val="24"/>
          <w:lang w:val="es-ES_tradnl"/>
        </w:rPr>
        <w:t>ementos o estructuras similares.</w:t>
      </w:r>
    </w:p>
    <w:p w:rsidR="00A65D9B" w:rsidRPr="000E7E47" w:rsidRDefault="00A65D9B" w:rsidP="000429E1">
      <w:pPr>
        <w:rPr>
          <w:lang w:val="es-ES_tradnl"/>
        </w:rPr>
      </w:pPr>
      <w:r w:rsidRPr="000E7E47">
        <w:rPr>
          <w:i/>
          <w:iCs/>
          <w:lang w:val="es-ES_tradnl"/>
        </w:rPr>
        <w:t xml:space="preserve">Equipos de radiocomunicaciones de radiación </w:t>
      </w:r>
      <w:r w:rsidRPr="000453B9">
        <w:rPr>
          <w:i/>
          <w:iCs/>
          <w:lang w:val="es-ES_tradnl"/>
        </w:rPr>
        <w:t>restringida</w:t>
      </w:r>
      <w:r w:rsidRPr="000E7E47">
        <w:rPr>
          <w:lang w:val="es-ES_tradnl"/>
        </w:rPr>
        <w:t>, se refiere al té</w:t>
      </w:r>
      <w:r>
        <w:rPr>
          <w:lang w:val="es-ES_tradnl"/>
        </w:rPr>
        <w:t>r</w:t>
      </w:r>
      <w:r w:rsidRPr="000E7E47">
        <w:rPr>
          <w:lang w:val="es-ES_tradnl"/>
        </w:rPr>
        <w:t xml:space="preserve">mino genérico que se da a los equipos, aparatos o dispositivos </w:t>
      </w:r>
      <w:r>
        <w:rPr>
          <w:lang w:val="es-ES_tradnl"/>
        </w:rPr>
        <w:t>que utilizan</w:t>
      </w:r>
      <w:r w:rsidRPr="000E7E47">
        <w:rPr>
          <w:lang w:val="es-ES_tradnl"/>
        </w:rPr>
        <w:t xml:space="preserve"> las radiofrecuencias para una variedad de aplicaciones en los que las correspondientes emisiones producen un campo electromagnético cuya intensidad cae dentro  de los límites estableci</w:t>
      </w:r>
      <w:r>
        <w:rPr>
          <w:lang w:val="es-ES_tradnl"/>
        </w:rPr>
        <w:t>d</w:t>
      </w:r>
      <w:r w:rsidRPr="000E7E47">
        <w:rPr>
          <w:lang w:val="es-ES_tradnl"/>
        </w:rPr>
        <w:t xml:space="preserve">os en esta Reglamentación. En consecuencia, </w:t>
      </w:r>
      <w:r>
        <w:rPr>
          <w:lang w:val="es-ES_tradnl"/>
        </w:rPr>
        <w:t>la R</w:t>
      </w:r>
      <w:r w:rsidRPr="000E7E47">
        <w:rPr>
          <w:lang w:val="es-ES_tradnl"/>
        </w:rPr>
        <w:t xml:space="preserve">eglamentación puede especificar una máxima potencia de transmisión o un máximo nivel de necesidad de potencia </w:t>
      </w:r>
      <w:r>
        <w:rPr>
          <w:lang w:val="es-ES_tradnl"/>
        </w:rPr>
        <w:t>en lugar de intensidad de campo.</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Equipos de radiocomunicaciones polivalente</w:t>
      </w:r>
      <w:r w:rsidRPr="000E7E47">
        <w:rPr>
          <w:rFonts w:asciiTheme="majorBidi" w:hAnsiTheme="majorBidi" w:cstheme="majorBidi"/>
          <w:szCs w:val="24"/>
          <w:lang w:val="es-ES_tradnl"/>
        </w:rPr>
        <w:t>s, se refiere a cualquier unidad portátil capaz de transmitir unidireccionalmente comunicaciones vocales</w:t>
      </w:r>
      <w:r>
        <w:rPr>
          <w:rFonts w:asciiTheme="majorBidi" w:hAnsiTheme="majorBidi" w:cstheme="majorBidi"/>
          <w:szCs w:val="24"/>
          <w:lang w:val="es-ES_tradnl"/>
        </w:rPr>
        <w:t>.</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Espectro </w:t>
      </w:r>
      <w:r w:rsidRPr="001B435D">
        <w:rPr>
          <w:rFonts w:asciiTheme="majorBidi" w:hAnsiTheme="majorBidi" w:cstheme="majorBidi"/>
          <w:i/>
          <w:iCs/>
          <w:szCs w:val="24"/>
          <w:lang w:val="es-ES_tradnl"/>
        </w:rPr>
        <w:t>ensanchado</w:t>
      </w:r>
      <w:r w:rsidRPr="000E7E47">
        <w:rPr>
          <w:rFonts w:asciiTheme="majorBidi" w:hAnsiTheme="majorBidi" w:cstheme="majorBidi"/>
          <w:szCs w:val="24"/>
          <w:lang w:val="es-ES_tradnl"/>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w:t>
      </w:r>
      <w:r>
        <w:rPr>
          <w:rFonts w:asciiTheme="majorBidi" w:hAnsiTheme="majorBidi" w:cstheme="majorBidi"/>
          <w:szCs w:val="24"/>
          <w:lang w:val="es-ES_tradnl"/>
        </w:rPr>
        <w:t>n la misma banda de frecuencias.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Interferencia </w:t>
      </w:r>
      <w:r w:rsidRPr="001B435D">
        <w:rPr>
          <w:rFonts w:asciiTheme="majorBidi" w:hAnsiTheme="majorBidi" w:cstheme="majorBidi"/>
          <w:i/>
          <w:iCs/>
          <w:szCs w:val="24"/>
          <w:lang w:val="es-ES_tradnl"/>
        </w:rPr>
        <w:t>perjudicial</w:t>
      </w:r>
      <w:r w:rsidRPr="000E7E47">
        <w:rPr>
          <w:rFonts w:asciiTheme="majorBidi" w:hAnsiTheme="majorBidi" w:cstheme="majorBidi"/>
          <w:szCs w:val="24"/>
          <w:lang w:val="es-ES_tradnl"/>
        </w:rPr>
        <w:t>, se refiere a cualquier a emisión, radiación o inducción que obstruye, degrada de manera importante o interrumpe repet</w:t>
      </w:r>
      <w:r>
        <w:rPr>
          <w:rFonts w:asciiTheme="majorBidi" w:hAnsiTheme="majorBidi" w:cstheme="majorBidi"/>
          <w:szCs w:val="24"/>
          <w:lang w:val="es-ES_tradnl"/>
        </w:rPr>
        <w:t>idamente las telecomunicaciones.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Micrófono sin </w:t>
      </w:r>
      <w:r w:rsidRPr="001B435D">
        <w:rPr>
          <w:rFonts w:asciiTheme="majorBidi" w:hAnsiTheme="majorBidi" w:cstheme="majorBidi"/>
          <w:i/>
          <w:iCs/>
          <w:szCs w:val="24"/>
          <w:lang w:val="es-ES_tradnl"/>
        </w:rPr>
        <w:t>cordón</w:t>
      </w:r>
      <w:r w:rsidRPr="000E7E47">
        <w:rPr>
          <w:rFonts w:asciiTheme="majorBidi" w:hAnsiTheme="majorBidi" w:cstheme="majorBidi"/>
          <w:szCs w:val="24"/>
          <w:lang w:val="es-ES_tradnl"/>
        </w:rPr>
        <w:t xml:space="preserve">, se refiere a un sistema que comprende un micrófono integrado en un transmisor y un receptor diseñado para permitir al usuario libertad de movimientos sin las restricciones impuestas por los medios </w:t>
      </w:r>
      <w:r>
        <w:rPr>
          <w:rFonts w:asciiTheme="majorBidi" w:hAnsiTheme="majorBidi" w:cstheme="majorBidi"/>
          <w:szCs w:val="24"/>
          <w:lang w:val="es-ES_tradnl"/>
        </w:rPr>
        <w:t>de transmisión físicos (cables).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Modulación </w:t>
      </w:r>
      <w:r w:rsidRPr="001B435D">
        <w:rPr>
          <w:rFonts w:asciiTheme="majorBidi" w:hAnsiTheme="majorBidi" w:cstheme="majorBidi"/>
          <w:i/>
          <w:iCs/>
          <w:szCs w:val="24"/>
          <w:lang w:val="es-ES_tradnl"/>
        </w:rPr>
        <w:t>digital</w:t>
      </w:r>
      <w:r w:rsidRPr="000E7E47">
        <w:rPr>
          <w:rFonts w:asciiTheme="majorBidi" w:hAnsiTheme="majorBidi" w:cstheme="majorBidi"/>
          <w:szCs w:val="24"/>
          <w:lang w:val="es-ES_tradnl"/>
        </w:rPr>
        <w:t>, se refiere al proceso mediante el cual algunas características de la onda portadora (frecuencia, fase, amplitud o una combinación de ellas) varía de conformidad con una señal digital (una señal que consiste en impulsos codificados o estados obtenidos a parti</w:t>
      </w:r>
      <w:r>
        <w:rPr>
          <w:rFonts w:asciiTheme="majorBidi" w:hAnsiTheme="majorBidi" w:cstheme="majorBidi"/>
          <w:szCs w:val="24"/>
          <w:lang w:val="es-ES_tradnl"/>
        </w:rPr>
        <w:t>r de información cuantificada).</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lastRenderedPageBreak/>
        <w:t xml:space="preserve">Salto de </w:t>
      </w:r>
      <w:r w:rsidRPr="001B435D">
        <w:rPr>
          <w:rFonts w:asciiTheme="majorBidi" w:hAnsiTheme="majorBidi" w:cstheme="majorBidi"/>
          <w:i/>
          <w:iCs/>
          <w:szCs w:val="24"/>
          <w:lang w:val="es-ES_tradnl"/>
        </w:rPr>
        <w:t>frecuencia</w:t>
      </w:r>
      <w:r w:rsidRPr="000E7E47">
        <w:rPr>
          <w:rFonts w:asciiTheme="majorBidi" w:hAnsiTheme="majorBidi" w:cstheme="majorBidi"/>
          <w:szCs w:val="24"/>
          <w:lang w:val="es-ES_tradnl"/>
        </w:rPr>
        <w:t>, se refiere a la técnica mediante la cual la energía</w:t>
      </w:r>
      <w:r>
        <w:rPr>
          <w:rFonts w:asciiTheme="majorBidi" w:hAnsiTheme="majorBidi" w:cstheme="majorBidi"/>
          <w:szCs w:val="24"/>
          <w:lang w:val="es-ES_tradnl"/>
        </w:rPr>
        <w:t xml:space="preserve"> se dispersa cambiando la fre</w:t>
      </w:r>
      <w:r w:rsidRPr="000E7E47">
        <w:rPr>
          <w:rFonts w:asciiTheme="majorBidi" w:hAnsiTheme="majorBidi" w:cstheme="majorBidi"/>
          <w:szCs w:val="24"/>
          <w:lang w:val="es-ES_tradnl"/>
        </w:rPr>
        <w:t xml:space="preserve">cuencia central de transmisión varias veces por segundo, de acuerdo con una secuencia pseudoaleatoria de canales. </w:t>
      </w:r>
      <w:r>
        <w:rPr>
          <w:rFonts w:asciiTheme="majorBidi" w:hAnsiTheme="majorBidi" w:cstheme="majorBidi"/>
          <w:szCs w:val="24"/>
          <w:lang w:val="es-ES_tradnl"/>
        </w:rPr>
        <w:t xml:space="preserve">Esta </w:t>
      </w:r>
      <w:r w:rsidRPr="000E7E47">
        <w:rPr>
          <w:rFonts w:asciiTheme="majorBidi" w:hAnsiTheme="majorBidi" w:cstheme="majorBidi"/>
          <w:szCs w:val="24"/>
          <w:lang w:val="es-ES_tradnl"/>
        </w:rPr>
        <w:t xml:space="preserve">secuencia se utiliza de forma repetida de manera que el transmisor recicla continuamente la misma </w:t>
      </w:r>
      <w:r>
        <w:rPr>
          <w:rFonts w:asciiTheme="majorBidi" w:hAnsiTheme="majorBidi" w:cstheme="majorBidi"/>
          <w:szCs w:val="24"/>
          <w:lang w:val="es-ES_tradnl"/>
        </w:rPr>
        <w:t>frecuencia de canales cambiados.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Secuencia </w:t>
      </w:r>
      <w:r w:rsidRPr="001B435D">
        <w:rPr>
          <w:rFonts w:asciiTheme="majorBidi" w:hAnsiTheme="majorBidi" w:cstheme="majorBidi"/>
          <w:i/>
          <w:iCs/>
          <w:szCs w:val="24"/>
          <w:lang w:val="es-ES_tradnl"/>
        </w:rPr>
        <w:t>directa</w:t>
      </w:r>
      <w:r w:rsidRPr="000E7E47">
        <w:rPr>
          <w:rFonts w:asciiTheme="majorBidi" w:hAnsiTheme="majorBidi" w:cstheme="majorBidi"/>
          <w:szCs w:val="24"/>
          <w:lang w:val="es-ES_tradnl"/>
        </w:rPr>
        <w:t>, se refiere a la técnica mediante la cual la portadora se modula combinando la información de la señal, que normalmente es digital, con una secuencia binaria de alta velocidad. El código binario</w:t>
      </w:r>
      <w:r>
        <w:rPr>
          <w:rFonts w:asciiTheme="majorBidi" w:hAnsiTheme="majorBidi" w:cstheme="majorBidi"/>
          <w:szCs w:val="24"/>
          <w:lang w:val="es-ES_tradnl"/>
        </w:rPr>
        <w:t xml:space="preserve">, que se trata de </w:t>
      </w:r>
      <w:r w:rsidRPr="000E7E47">
        <w:rPr>
          <w:rFonts w:asciiTheme="majorBidi" w:hAnsiTheme="majorBidi" w:cstheme="majorBidi"/>
          <w:szCs w:val="24"/>
          <w:lang w:val="es-ES_tradnl"/>
        </w:rPr>
        <w:t>una secuencia de bits pseudoaleatorios de longitud fija continuamente reciclada por el sistema</w:t>
      </w:r>
      <w:r>
        <w:rPr>
          <w:rFonts w:asciiTheme="majorBidi" w:hAnsiTheme="majorBidi" w:cstheme="majorBidi"/>
          <w:szCs w:val="24"/>
          <w:lang w:val="es-ES_tradnl"/>
        </w:rPr>
        <w:t xml:space="preserve">, </w:t>
      </w:r>
      <w:r w:rsidRPr="000E7E47">
        <w:rPr>
          <w:rFonts w:asciiTheme="majorBidi" w:hAnsiTheme="majorBidi" w:cstheme="majorBidi"/>
          <w:szCs w:val="24"/>
          <w:lang w:val="es-ES_tradnl"/>
        </w:rPr>
        <w:t>domina la función de modulación y es la causa directa del amplio ensanch</w:t>
      </w:r>
      <w:r>
        <w:rPr>
          <w:rFonts w:asciiTheme="majorBidi" w:hAnsiTheme="majorBidi" w:cstheme="majorBidi"/>
          <w:szCs w:val="24"/>
          <w:lang w:val="es-ES_tradnl"/>
        </w:rPr>
        <w:t>amiento de la señal transmitida.</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Secuencia </w:t>
      </w:r>
      <w:r>
        <w:rPr>
          <w:rFonts w:asciiTheme="majorBidi" w:hAnsiTheme="majorBidi" w:cstheme="majorBidi"/>
          <w:i/>
          <w:iCs/>
          <w:szCs w:val="24"/>
          <w:lang w:val="es-ES_tradnl"/>
        </w:rPr>
        <w:t>p</w:t>
      </w:r>
      <w:r w:rsidRPr="001B435D">
        <w:rPr>
          <w:rFonts w:asciiTheme="majorBidi" w:hAnsiTheme="majorBidi" w:cstheme="majorBidi"/>
          <w:i/>
          <w:iCs/>
          <w:szCs w:val="24"/>
          <w:lang w:val="es-ES_tradnl"/>
        </w:rPr>
        <w:t>seudoaleatoria</w:t>
      </w:r>
      <w:r w:rsidRPr="000E7E47">
        <w:rPr>
          <w:rFonts w:asciiTheme="majorBidi" w:hAnsiTheme="majorBidi" w:cstheme="majorBidi"/>
          <w:szCs w:val="24"/>
          <w:lang w:val="es-ES_tradnl"/>
        </w:rPr>
        <w:t>, se refiere a un tren de datos binario definido por las propiedades de una secuencia aleatoria y también una secuenci</w:t>
      </w:r>
      <w:r>
        <w:rPr>
          <w:rFonts w:asciiTheme="majorBidi" w:hAnsiTheme="majorBidi" w:cstheme="majorBidi"/>
          <w:szCs w:val="24"/>
          <w:lang w:val="es-ES_tradnl"/>
        </w:rPr>
        <w:t>a no aleatoria, al mismo tiempo.</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Sistemas de acceso </w:t>
      </w:r>
      <w:r w:rsidRPr="001B435D">
        <w:rPr>
          <w:rFonts w:asciiTheme="majorBidi" w:hAnsiTheme="majorBidi" w:cstheme="majorBidi"/>
          <w:i/>
          <w:iCs/>
          <w:szCs w:val="24"/>
          <w:lang w:val="es-ES_tradnl"/>
        </w:rPr>
        <w:t>inalámbrico</w:t>
      </w:r>
      <w:r w:rsidRPr="000E7E47">
        <w:rPr>
          <w:rFonts w:asciiTheme="majorBidi" w:hAnsiTheme="majorBidi" w:cstheme="majorBidi"/>
          <w:szCs w:val="24"/>
          <w:lang w:val="es-ES_tradnl"/>
        </w:rPr>
        <w:t xml:space="preserve">, incluidas las </w:t>
      </w:r>
      <w:r>
        <w:rPr>
          <w:rFonts w:asciiTheme="majorBidi" w:hAnsiTheme="majorBidi" w:cstheme="majorBidi"/>
          <w:szCs w:val="24"/>
          <w:lang w:val="es-ES_tradnl"/>
        </w:rPr>
        <w:t xml:space="preserve">redes radioeléctricas </w:t>
      </w:r>
      <w:r w:rsidRPr="000E7E47">
        <w:rPr>
          <w:rFonts w:asciiTheme="majorBidi" w:hAnsiTheme="majorBidi" w:cstheme="majorBidi"/>
          <w:szCs w:val="24"/>
          <w:lang w:val="es-ES_tradnl"/>
        </w:rPr>
        <w:t>de acceso local, se refiere al término dado a los equipos, aparatos o dispositivos utilizados en varias aplicaciones en redes inalámbricas locales que requieren altas velocidades de transmisión; es decir, al menos 6 Mbit/s, en las bandas de frecuencias y niveles de potencia estab</w:t>
      </w:r>
      <w:r>
        <w:rPr>
          <w:rFonts w:asciiTheme="majorBidi" w:hAnsiTheme="majorBidi" w:cstheme="majorBidi"/>
          <w:szCs w:val="24"/>
          <w:lang w:val="es-ES_tradnl"/>
        </w:rPr>
        <w:t>lecidos en esta Reglamentación.</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Sistema de protección de perímetro</w:t>
      </w:r>
      <w:r w:rsidRPr="000E7E47">
        <w:rPr>
          <w:rFonts w:asciiTheme="majorBidi" w:hAnsiTheme="majorBidi" w:cstheme="majorBidi"/>
          <w:szCs w:val="24"/>
          <w:lang w:val="es-ES_tradnl"/>
        </w:rPr>
        <w:t>, se refiere a un emisor-sensor de perturbación de campo electromagnético que</w:t>
      </w:r>
      <w:r>
        <w:rPr>
          <w:rFonts w:asciiTheme="majorBidi" w:hAnsiTheme="majorBidi" w:cstheme="majorBidi"/>
          <w:szCs w:val="24"/>
          <w:lang w:val="es-ES_tradnl"/>
        </w:rPr>
        <w:t xml:space="preserve"> </w:t>
      </w:r>
      <w:r w:rsidRPr="000E7E47">
        <w:rPr>
          <w:rFonts w:asciiTheme="majorBidi" w:hAnsiTheme="majorBidi" w:cstheme="majorBidi"/>
          <w:szCs w:val="24"/>
          <w:lang w:val="es-ES_tradnl"/>
        </w:rPr>
        <w:t xml:space="preserve">utiliza líneas de transmisión de radiofrecuencia como </w:t>
      </w:r>
      <w:r>
        <w:rPr>
          <w:rFonts w:asciiTheme="majorBidi" w:hAnsiTheme="majorBidi" w:cstheme="majorBidi"/>
          <w:szCs w:val="24"/>
          <w:lang w:val="es-ES_tradnl"/>
        </w:rPr>
        <w:t>fuente radiante y está instalado</w:t>
      </w:r>
      <w:r w:rsidRPr="000E7E47">
        <w:rPr>
          <w:rFonts w:asciiTheme="majorBidi" w:hAnsiTheme="majorBidi" w:cstheme="majorBidi"/>
          <w:szCs w:val="24"/>
          <w:lang w:val="es-ES_tradnl"/>
        </w:rPr>
        <w:t xml:space="preserve"> de tal forma que permite al sistema detectar movimie</w:t>
      </w:r>
      <w:r>
        <w:rPr>
          <w:rFonts w:asciiTheme="majorBidi" w:hAnsiTheme="majorBidi" w:cstheme="majorBidi"/>
          <w:szCs w:val="24"/>
          <w:lang w:val="es-ES_tradnl"/>
        </w:rPr>
        <w:t>nto dentro de la zona protegida.</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Sistema PABX</w:t>
      </w:r>
      <w:r>
        <w:rPr>
          <w:rFonts w:asciiTheme="majorBidi" w:hAnsiTheme="majorBidi" w:cstheme="majorBidi"/>
          <w:i/>
          <w:iCs/>
          <w:szCs w:val="24"/>
          <w:lang w:val="es-ES_tradnl"/>
        </w:rPr>
        <w:t xml:space="preserve"> </w:t>
      </w:r>
      <w:r w:rsidRPr="000E7E47">
        <w:rPr>
          <w:rFonts w:asciiTheme="majorBidi" w:hAnsiTheme="majorBidi" w:cstheme="majorBidi"/>
          <w:i/>
          <w:iCs/>
          <w:szCs w:val="24"/>
          <w:lang w:val="es-ES_tradnl"/>
        </w:rPr>
        <w:t>inalámbrico</w:t>
      </w:r>
      <w:r w:rsidRPr="000E7E47">
        <w:rPr>
          <w:rFonts w:asciiTheme="majorBidi" w:hAnsiTheme="majorBidi" w:cstheme="majorBidi"/>
          <w:szCs w:val="24"/>
          <w:lang w:val="es-ES_tradnl"/>
        </w:rPr>
        <w:t xml:space="preserve">, se refiere a un sistema que consta de una estación de base conectada a una centralita privada automática (PABX) </w:t>
      </w:r>
      <w:r>
        <w:rPr>
          <w:rFonts w:asciiTheme="majorBidi" w:hAnsiTheme="majorBidi" w:cstheme="majorBidi"/>
          <w:szCs w:val="24"/>
          <w:lang w:val="es-ES_tradnl"/>
        </w:rPr>
        <w:t xml:space="preserve">y de </w:t>
      </w:r>
      <w:r w:rsidRPr="000E7E47">
        <w:rPr>
          <w:rFonts w:asciiTheme="majorBidi" w:hAnsiTheme="majorBidi" w:cstheme="majorBidi"/>
          <w:szCs w:val="24"/>
          <w:lang w:val="es-ES_tradnl"/>
        </w:rPr>
        <w:t>unidades de terminal móviles que comunican directamente con dicha estación de base. Las transmisiones procedentes de las unidades terminales móviles son recibidas por la estación d</w:t>
      </w:r>
      <w:r>
        <w:rPr>
          <w:rFonts w:asciiTheme="majorBidi" w:hAnsiTheme="majorBidi" w:cstheme="majorBidi"/>
          <w:szCs w:val="24"/>
          <w:lang w:val="es-ES_tradnl"/>
        </w:rPr>
        <w:t>e base y transferidas a la PABX.</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Sistema de sonido en </w:t>
      </w:r>
      <w:r w:rsidRPr="001B435D">
        <w:rPr>
          <w:rFonts w:asciiTheme="majorBidi" w:hAnsiTheme="majorBidi" w:cstheme="majorBidi"/>
          <w:i/>
          <w:iCs/>
          <w:szCs w:val="24"/>
          <w:lang w:val="es-ES_tradnl"/>
        </w:rPr>
        <w:t>interiores</w:t>
      </w:r>
      <w:r w:rsidRPr="000E7E47">
        <w:rPr>
          <w:rFonts w:asciiTheme="majorBidi" w:hAnsiTheme="majorBidi" w:cstheme="majorBidi"/>
          <w:szCs w:val="24"/>
          <w:lang w:val="es-ES_tradnl"/>
        </w:rPr>
        <w:t xml:space="preserve">, se refiere a un sistema compuesto de un transmisor y receptores integrados con altavoces para sustituir los medios físicos de interconexión </w:t>
      </w:r>
      <w:r>
        <w:rPr>
          <w:rFonts w:asciiTheme="majorBidi" w:hAnsiTheme="majorBidi" w:cstheme="majorBidi"/>
          <w:szCs w:val="24"/>
          <w:lang w:val="es-ES_tradnl"/>
        </w:rPr>
        <w:t xml:space="preserve">entre </w:t>
      </w:r>
      <w:r w:rsidRPr="000E7E47">
        <w:rPr>
          <w:rFonts w:asciiTheme="majorBidi" w:hAnsiTheme="majorBidi" w:cstheme="majorBidi"/>
          <w:szCs w:val="24"/>
          <w:lang w:val="es-ES_tradnl"/>
        </w:rPr>
        <w:t xml:space="preserve">la fuente sonora </w:t>
      </w:r>
      <w:r>
        <w:rPr>
          <w:rFonts w:asciiTheme="majorBidi" w:hAnsiTheme="majorBidi" w:cstheme="majorBidi"/>
          <w:szCs w:val="24"/>
          <w:lang w:val="es-ES_tradnl"/>
        </w:rPr>
        <w:t>y los altavoces.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Sistema telefónico sin cordón,</w:t>
      </w:r>
      <w:r w:rsidRPr="000E7E47">
        <w:rPr>
          <w:rFonts w:asciiTheme="majorBidi" w:hAnsiTheme="majorBidi" w:cstheme="majorBidi"/>
          <w:szCs w:val="24"/>
          <w:lang w:val="es-ES_tradnl"/>
        </w:rPr>
        <w:t xml:space="preserve"> se refiere a un sistema constituido por dos tran</w:t>
      </w:r>
      <w:r>
        <w:rPr>
          <w:rFonts w:asciiTheme="majorBidi" w:hAnsiTheme="majorBidi" w:cstheme="majorBidi"/>
          <w:szCs w:val="24"/>
          <w:lang w:val="es-ES_tradnl"/>
        </w:rPr>
        <w:t>s</w:t>
      </w:r>
      <w:r w:rsidRPr="000E7E47">
        <w:rPr>
          <w:rFonts w:asciiTheme="majorBidi" w:hAnsiTheme="majorBidi" w:cstheme="majorBidi"/>
          <w:szCs w:val="24"/>
          <w:lang w:val="es-ES_tradnl"/>
        </w:rPr>
        <w:t xml:space="preserve">ceptores, uno de los cuales es una estación de base conectada a la red telefónica pública </w:t>
      </w:r>
      <w:r>
        <w:rPr>
          <w:rFonts w:asciiTheme="majorBidi" w:hAnsiTheme="majorBidi" w:cstheme="majorBidi"/>
          <w:szCs w:val="24"/>
          <w:lang w:val="es-ES_tradnl"/>
        </w:rPr>
        <w:t xml:space="preserve">conmutada </w:t>
      </w:r>
      <w:r w:rsidRPr="000E7E47">
        <w:rPr>
          <w:rFonts w:asciiTheme="majorBidi" w:hAnsiTheme="majorBidi" w:cstheme="majorBidi"/>
          <w:szCs w:val="24"/>
          <w:lang w:val="es-ES_tradnl"/>
        </w:rPr>
        <w:t xml:space="preserve">y el otro una unidad móvil que se comunica directamente con la estación de base. Las transmisiones desde la </w:t>
      </w:r>
      <w:r>
        <w:rPr>
          <w:rFonts w:asciiTheme="majorBidi" w:hAnsiTheme="majorBidi" w:cstheme="majorBidi"/>
          <w:szCs w:val="24"/>
          <w:lang w:val="es-ES_tradnl"/>
        </w:rPr>
        <w:t>unidad móvil las recibe la</w:t>
      </w:r>
      <w:r w:rsidRPr="000E7E47">
        <w:rPr>
          <w:rFonts w:asciiTheme="majorBidi" w:hAnsiTheme="majorBidi" w:cstheme="majorBidi"/>
          <w:szCs w:val="24"/>
          <w:lang w:val="es-ES_tradnl"/>
        </w:rPr>
        <w:t xml:space="preserve"> estación de base y se transfieren al servicio fijo de telefonía conmutado. La información recibida de la red telefónica pública conmutada (RTPC) es transmitida por la est</w:t>
      </w:r>
      <w:r>
        <w:rPr>
          <w:rFonts w:asciiTheme="majorBidi" w:hAnsiTheme="majorBidi" w:cstheme="majorBidi"/>
          <w:szCs w:val="24"/>
          <w:lang w:val="es-ES_tradnl"/>
        </w:rPr>
        <w:t>ación de base a la unidad móvil.</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Telemando</w:t>
      </w:r>
      <w:r w:rsidRPr="000E7E47">
        <w:rPr>
          <w:rFonts w:asciiTheme="majorBidi" w:hAnsiTheme="majorBidi" w:cstheme="majorBidi"/>
          <w:szCs w:val="24"/>
          <w:lang w:val="es-ES_tradnl"/>
        </w:rPr>
        <w:t xml:space="preserve">, se refiere a la utilización de las telecomunicaciones para </w:t>
      </w:r>
      <w:r>
        <w:rPr>
          <w:rFonts w:asciiTheme="majorBidi" w:hAnsiTheme="majorBidi" w:cstheme="majorBidi"/>
          <w:szCs w:val="24"/>
          <w:lang w:val="es-ES_tradnl"/>
        </w:rPr>
        <w:t xml:space="preserve">transmitir </w:t>
      </w:r>
      <w:r w:rsidRPr="000E7E47">
        <w:rPr>
          <w:rFonts w:asciiTheme="majorBidi" w:hAnsiTheme="majorBidi" w:cstheme="majorBidi"/>
          <w:szCs w:val="24"/>
          <w:lang w:val="es-ES_tradnl"/>
        </w:rPr>
        <w:t>señales radioeléctricas, a fin de iniciar, modificar o finalizar las funcio</w:t>
      </w:r>
      <w:r>
        <w:rPr>
          <w:rFonts w:asciiTheme="majorBidi" w:hAnsiTheme="majorBidi" w:cstheme="majorBidi"/>
          <w:szCs w:val="24"/>
          <w:lang w:val="es-ES_tradnl"/>
        </w:rPr>
        <w:t>nes de los equipos a distancia.</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i/>
          <w:iCs/>
          <w:szCs w:val="24"/>
          <w:lang w:val="es-ES_tradnl"/>
        </w:rPr>
        <w:t xml:space="preserve">Telemedida, </w:t>
      </w:r>
      <w:r w:rsidRPr="000E7E47">
        <w:rPr>
          <w:rFonts w:asciiTheme="majorBidi" w:hAnsiTheme="majorBidi" w:cstheme="majorBidi"/>
          <w:szCs w:val="24"/>
          <w:lang w:val="es-ES_tradnl"/>
        </w:rPr>
        <w:t xml:space="preserve">se refiere a la utilización de las telecomunicaciones para obtener una indicación automática </w:t>
      </w:r>
      <w:r>
        <w:rPr>
          <w:rFonts w:asciiTheme="majorBidi" w:hAnsiTheme="majorBidi" w:cstheme="majorBidi"/>
          <w:szCs w:val="24"/>
          <w:lang w:val="es-ES_tradnl"/>
        </w:rPr>
        <w:t xml:space="preserve">o un </w:t>
      </w:r>
      <w:r w:rsidRPr="000E7E47">
        <w:rPr>
          <w:rFonts w:asciiTheme="majorBidi" w:hAnsiTheme="majorBidi" w:cstheme="majorBidi"/>
          <w:szCs w:val="24"/>
          <w:lang w:val="es-ES_tradnl"/>
        </w:rPr>
        <w:t xml:space="preserve">registro de </w:t>
      </w:r>
      <w:r>
        <w:rPr>
          <w:rFonts w:asciiTheme="majorBidi" w:hAnsiTheme="majorBidi" w:cstheme="majorBidi"/>
          <w:szCs w:val="24"/>
          <w:lang w:val="es-ES_tradnl"/>
        </w:rPr>
        <w:t xml:space="preserve">las </w:t>
      </w:r>
      <w:r w:rsidRPr="000E7E47">
        <w:rPr>
          <w:rFonts w:asciiTheme="majorBidi" w:hAnsiTheme="majorBidi" w:cstheme="majorBidi"/>
          <w:szCs w:val="24"/>
          <w:lang w:val="es-ES_tradnl"/>
        </w:rPr>
        <w:t>mediciones a distancia del equipo de medición.</w:t>
      </w:r>
    </w:p>
    <w:p w:rsidR="00A65D9B" w:rsidRPr="000E7E47" w:rsidRDefault="00A65D9B" w:rsidP="00A65D9B">
      <w:pPr>
        <w:pStyle w:val="Heading1"/>
        <w:rPr>
          <w:lang w:val="es-ES_tradnl"/>
        </w:rPr>
      </w:pPr>
      <w:r w:rsidRPr="000E7E47">
        <w:rPr>
          <w:lang w:val="es-ES_tradnl"/>
        </w:rPr>
        <w:t>3</w:t>
      </w:r>
      <w:r w:rsidRPr="000E7E47">
        <w:rPr>
          <w:lang w:val="es-ES_tradnl"/>
        </w:rPr>
        <w:tab/>
        <w:t>Condiciones generales</w:t>
      </w:r>
    </w:p>
    <w:p w:rsidR="00A65D9B" w:rsidRPr="000E7E47" w:rsidRDefault="00A65D9B" w:rsidP="004A46A3">
      <w:pPr>
        <w:rPr>
          <w:rFonts w:asciiTheme="majorBidi" w:hAnsiTheme="majorBidi" w:cstheme="majorBidi"/>
          <w:szCs w:val="24"/>
          <w:lang w:val="es-ES_tradnl"/>
        </w:rPr>
      </w:pPr>
      <w:r w:rsidRPr="000E7E47">
        <w:rPr>
          <w:rFonts w:asciiTheme="majorBidi" w:hAnsiTheme="majorBidi" w:cstheme="majorBidi"/>
          <w:szCs w:val="24"/>
          <w:lang w:val="es-ES_tradnl"/>
        </w:rPr>
        <w:t>Las estaciones de radiocomunicaciones asociadas con los equipos de radiación restringida definidos en la Resolución N</w:t>
      </w:r>
      <w:r w:rsidR="004A46A3">
        <w:rPr>
          <w:lang w:val="es-ES_tradnl"/>
        </w:rPr>
        <w:t>°</w:t>
      </w:r>
      <w:r>
        <w:rPr>
          <w:rFonts w:asciiTheme="majorBidi" w:hAnsiTheme="majorBidi" w:cstheme="majorBidi"/>
          <w:szCs w:val="24"/>
          <w:lang w:val="es-ES_tradnl"/>
        </w:rPr>
        <w:t> 506 de Anatel están exenta</w:t>
      </w:r>
      <w:r w:rsidRPr="000E7E47">
        <w:rPr>
          <w:rFonts w:asciiTheme="majorBidi" w:hAnsiTheme="majorBidi" w:cstheme="majorBidi"/>
          <w:szCs w:val="24"/>
          <w:lang w:val="es-ES_tradnl"/>
        </w:rPr>
        <w:t>s de los requisitos de licencias para su instalación y funcionamiento. Cuando el funcionamiento de las radiocomunicaciones puede definirse como la prestación de servicios de telecomunicaci</w:t>
      </w:r>
      <w:r>
        <w:rPr>
          <w:rFonts w:asciiTheme="majorBidi" w:hAnsiTheme="majorBidi" w:cstheme="majorBidi"/>
          <w:szCs w:val="24"/>
          <w:lang w:val="es-ES_tradnl"/>
        </w:rPr>
        <w:t>ones, el proveedor del servicio</w:t>
      </w:r>
      <w:r w:rsidRPr="000E7E47">
        <w:rPr>
          <w:rFonts w:asciiTheme="majorBidi" w:hAnsiTheme="majorBidi" w:cstheme="majorBidi"/>
          <w:szCs w:val="24"/>
          <w:lang w:val="es-ES_tradnl"/>
        </w:rPr>
        <w:t xml:space="preserve"> de telecomunicaciones está sujeto </w:t>
      </w:r>
      <w:r>
        <w:rPr>
          <w:rFonts w:asciiTheme="majorBidi" w:hAnsiTheme="majorBidi" w:cstheme="majorBidi"/>
          <w:szCs w:val="24"/>
          <w:lang w:val="es-ES_tradnl"/>
        </w:rPr>
        <w:t>a las disposiciones establecidas</w:t>
      </w:r>
      <w:r w:rsidRPr="000E7E47">
        <w:rPr>
          <w:rFonts w:asciiTheme="majorBidi" w:hAnsiTheme="majorBidi" w:cstheme="majorBidi"/>
          <w:szCs w:val="24"/>
          <w:lang w:val="es-ES_tradnl"/>
        </w:rPr>
        <w:t xml:space="preserve"> en la </w:t>
      </w:r>
      <w:r>
        <w:rPr>
          <w:rFonts w:asciiTheme="majorBidi" w:hAnsiTheme="majorBidi" w:cstheme="majorBidi"/>
          <w:szCs w:val="24"/>
          <w:lang w:val="es-ES_tradnl"/>
        </w:rPr>
        <w:t>R</w:t>
      </w:r>
      <w:r w:rsidRPr="000E7E47">
        <w:rPr>
          <w:rFonts w:asciiTheme="majorBidi" w:hAnsiTheme="majorBidi" w:cstheme="majorBidi"/>
          <w:szCs w:val="24"/>
          <w:lang w:val="es-ES_tradnl"/>
        </w:rPr>
        <w:t>egulación de servicios de telecomunicaciones ap</w:t>
      </w:r>
      <w:r>
        <w:rPr>
          <w:rFonts w:asciiTheme="majorBidi" w:hAnsiTheme="majorBidi" w:cstheme="majorBidi"/>
          <w:szCs w:val="24"/>
          <w:lang w:val="es-ES_tradnl"/>
        </w:rPr>
        <w:t>robada mediante la Resolución N</w:t>
      </w:r>
      <w:r w:rsidR="004A46A3">
        <w:rPr>
          <w:lang w:val="es-ES_tradnl"/>
        </w:rPr>
        <w:t>°</w:t>
      </w:r>
      <w:r w:rsidRPr="000E7E47">
        <w:rPr>
          <w:rFonts w:asciiTheme="majorBidi" w:hAnsiTheme="majorBidi" w:cstheme="majorBidi"/>
          <w:szCs w:val="24"/>
          <w:lang w:val="es-ES_tradnl"/>
        </w:rPr>
        <w:t> 73 d</w:t>
      </w:r>
      <w:r>
        <w:rPr>
          <w:rFonts w:asciiTheme="majorBidi" w:hAnsiTheme="majorBidi" w:cstheme="majorBidi"/>
          <w:szCs w:val="24"/>
          <w:lang w:val="es-ES_tradnl"/>
        </w:rPr>
        <w:t>e Anatel, de 25 de noviembre de </w:t>
      </w:r>
      <w:r w:rsidRPr="000E7E47">
        <w:rPr>
          <w:rFonts w:asciiTheme="majorBidi" w:hAnsiTheme="majorBidi" w:cstheme="majorBidi"/>
          <w:szCs w:val="24"/>
          <w:lang w:val="es-ES_tradnl"/>
        </w:rPr>
        <w:t>1998.</w:t>
      </w:r>
    </w:p>
    <w:p w:rsidR="00A65D9B" w:rsidRPr="000E7E47" w:rsidRDefault="00A65D9B" w:rsidP="000429E1">
      <w:pPr>
        <w:keepNext/>
        <w:keepLines/>
        <w:rPr>
          <w:rFonts w:asciiTheme="majorBidi" w:hAnsiTheme="majorBidi" w:cstheme="majorBidi"/>
          <w:szCs w:val="24"/>
          <w:lang w:val="es-ES_tradnl"/>
        </w:rPr>
      </w:pPr>
      <w:r w:rsidRPr="000E7E47">
        <w:rPr>
          <w:rFonts w:asciiTheme="majorBidi" w:hAnsiTheme="majorBidi" w:cstheme="majorBidi"/>
          <w:szCs w:val="24"/>
          <w:lang w:val="es-ES_tradnl"/>
        </w:rPr>
        <w:lastRenderedPageBreak/>
        <w:t xml:space="preserve">Las estaciones de radiocomunicaciones asociadas con los equipos de radiación restringida funcionan a título secundario, lo que significa que tales estaciones deberán aceptar </w:t>
      </w:r>
      <w:r>
        <w:rPr>
          <w:rFonts w:asciiTheme="majorBidi" w:hAnsiTheme="majorBidi" w:cstheme="majorBidi"/>
          <w:szCs w:val="24"/>
          <w:lang w:val="es-ES_tradnl"/>
        </w:rPr>
        <w:t xml:space="preserve">la </w:t>
      </w:r>
      <w:r w:rsidRPr="000E7E47">
        <w:rPr>
          <w:rFonts w:asciiTheme="majorBidi" w:hAnsiTheme="majorBidi" w:cstheme="majorBidi"/>
          <w:szCs w:val="24"/>
          <w:lang w:val="es-ES_tradnl"/>
        </w:rPr>
        <w:t>interferencia perjudicial causada por otras estaciones de radiocomunicaciones y no deberán causar interferenc</w:t>
      </w:r>
      <w:r>
        <w:rPr>
          <w:rFonts w:asciiTheme="majorBidi" w:hAnsiTheme="majorBidi" w:cstheme="majorBidi"/>
          <w:szCs w:val="24"/>
          <w:lang w:val="es-ES_tradnl"/>
        </w:rPr>
        <w:t>ia a ningún sistema que funcione</w:t>
      </w:r>
      <w:r w:rsidRPr="000E7E47">
        <w:rPr>
          <w:rFonts w:asciiTheme="majorBidi" w:hAnsiTheme="majorBidi" w:cstheme="majorBidi"/>
          <w:szCs w:val="24"/>
          <w:lang w:val="es-ES_tradnl"/>
        </w:rPr>
        <w:t xml:space="preserve"> a título primario. Los equipos de radiación restringida que causen interferencia perjudicial a cualquier sistema que funciona con categoría primaria deberán cesar su funcionamiento inmediatamente hasta eliminar la causa de la interferencia.</w:t>
      </w:r>
    </w:p>
    <w:p w:rsidR="00A65D9B" w:rsidRPr="000E7E47" w:rsidRDefault="00A65D9B" w:rsidP="00E87EB8">
      <w:pPr>
        <w:rPr>
          <w:rFonts w:asciiTheme="majorBidi" w:hAnsiTheme="majorBidi" w:cstheme="majorBidi"/>
          <w:szCs w:val="24"/>
          <w:lang w:val="es-ES_tradnl"/>
        </w:rPr>
      </w:pPr>
      <w:r w:rsidRPr="000E7E47">
        <w:rPr>
          <w:rFonts w:asciiTheme="majorBidi" w:hAnsiTheme="majorBidi" w:cstheme="majorBidi"/>
          <w:szCs w:val="24"/>
          <w:lang w:val="es-ES_tradnl"/>
        </w:rPr>
        <w:t xml:space="preserve">Los equipos de radiación restringida que funcionan de conformidad con las disposiciones establecidas en la Resolución </w:t>
      </w:r>
      <w:r w:rsidR="00E87EB8">
        <w:rPr>
          <w:rFonts w:asciiTheme="majorBidi" w:hAnsiTheme="majorBidi" w:cstheme="majorBidi"/>
          <w:szCs w:val="24"/>
          <w:lang w:val="es-ES_tradnl"/>
        </w:rPr>
        <w:t>N</w:t>
      </w:r>
      <w:r w:rsidR="00E87EB8">
        <w:rPr>
          <w:lang w:val="es-ES_tradnl"/>
        </w:rPr>
        <w:t>°</w:t>
      </w:r>
      <w:r w:rsidRPr="000E7E47">
        <w:rPr>
          <w:rFonts w:asciiTheme="majorBidi" w:hAnsiTheme="majorBidi" w:cstheme="majorBidi"/>
          <w:szCs w:val="24"/>
          <w:lang w:val="es-ES_tradnl"/>
        </w:rPr>
        <w:t xml:space="preserve"> 506 deberán incorporar un certificado emitido o aprobado por Anatel, con arreglo </w:t>
      </w:r>
      <w:r>
        <w:rPr>
          <w:rFonts w:asciiTheme="majorBidi" w:hAnsiTheme="majorBidi" w:cstheme="majorBidi"/>
          <w:szCs w:val="24"/>
          <w:lang w:val="es-ES_tradnl"/>
        </w:rPr>
        <w:t xml:space="preserve">a </w:t>
      </w:r>
      <w:r w:rsidRPr="000E7E47">
        <w:rPr>
          <w:rFonts w:asciiTheme="majorBidi" w:hAnsiTheme="majorBidi" w:cstheme="majorBidi"/>
          <w:szCs w:val="24"/>
          <w:lang w:val="es-ES_tradnl"/>
        </w:rPr>
        <w:t>los términos establecidos por las directrices en vigor. La certificación deberá incluir el estado de la radiación restringida co</w:t>
      </w:r>
      <w:r>
        <w:rPr>
          <w:rFonts w:asciiTheme="majorBidi" w:hAnsiTheme="majorBidi" w:cstheme="majorBidi"/>
          <w:szCs w:val="24"/>
          <w:lang w:val="es-ES_tradnl"/>
        </w:rPr>
        <w:t xml:space="preserve">nferido al equipo, así </w:t>
      </w:r>
      <w:r w:rsidRPr="000E7E47">
        <w:rPr>
          <w:rFonts w:asciiTheme="majorBidi" w:hAnsiTheme="majorBidi" w:cstheme="majorBidi"/>
          <w:szCs w:val="24"/>
          <w:lang w:val="es-ES_tradnl"/>
        </w:rPr>
        <w:t xml:space="preserve">como la máxima intensidad de campo admisible a una determinada distancia, </w:t>
      </w:r>
      <w:r>
        <w:rPr>
          <w:rFonts w:asciiTheme="majorBidi" w:hAnsiTheme="majorBidi" w:cstheme="majorBidi"/>
          <w:szCs w:val="24"/>
          <w:lang w:val="es-ES_tradnl"/>
        </w:rPr>
        <w:t xml:space="preserve">y </w:t>
      </w:r>
      <w:r w:rsidRPr="000E7E47">
        <w:rPr>
          <w:rFonts w:asciiTheme="majorBidi" w:hAnsiTheme="majorBidi" w:cstheme="majorBidi"/>
          <w:szCs w:val="24"/>
          <w:lang w:val="es-ES_tradnl"/>
        </w:rPr>
        <w:t xml:space="preserve">el tipo de antena permitido durante la utilización del equipo. Alternativamente, la certificación deberá especificar una máxima potencia de transmisión o un máximo nivel de </w:t>
      </w:r>
      <w:r>
        <w:rPr>
          <w:rFonts w:asciiTheme="majorBidi" w:hAnsiTheme="majorBidi" w:cstheme="majorBidi"/>
          <w:szCs w:val="24"/>
          <w:lang w:val="es-ES_tradnl"/>
        </w:rPr>
        <w:t xml:space="preserve">densidad </w:t>
      </w:r>
      <w:r w:rsidRPr="000E7E47">
        <w:rPr>
          <w:rFonts w:asciiTheme="majorBidi" w:hAnsiTheme="majorBidi" w:cstheme="majorBidi"/>
          <w:szCs w:val="24"/>
          <w:lang w:val="es-ES_tradnl"/>
        </w:rPr>
        <w:t>de potencia en lugar de la intensidad de campo.</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szCs w:val="24"/>
          <w:lang w:val="es-ES_tradnl"/>
        </w:rPr>
        <w:t xml:space="preserve">Los equipos de radiación restringida deberán </w:t>
      </w:r>
      <w:r>
        <w:rPr>
          <w:rFonts w:asciiTheme="majorBidi" w:hAnsiTheme="majorBidi" w:cstheme="majorBidi"/>
          <w:szCs w:val="24"/>
          <w:lang w:val="es-ES_tradnl"/>
        </w:rPr>
        <w:t xml:space="preserve">llevar </w:t>
      </w:r>
      <w:r w:rsidRPr="000E7E47">
        <w:rPr>
          <w:rFonts w:asciiTheme="majorBidi" w:hAnsiTheme="majorBidi" w:cstheme="majorBidi"/>
          <w:szCs w:val="24"/>
          <w:lang w:val="es-ES_tradnl"/>
        </w:rPr>
        <w:t xml:space="preserve">en lugar visible una etiqueta permanente </w:t>
      </w:r>
      <w:r>
        <w:rPr>
          <w:rFonts w:asciiTheme="majorBidi" w:hAnsiTheme="majorBidi" w:cstheme="majorBidi"/>
          <w:szCs w:val="24"/>
          <w:lang w:val="es-ES_tradnl"/>
        </w:rPr>
        <w:t xml:space="preserve">que diga lo </w:t>
      </w:r>
      <w:r w:rsidRPr="000E7E47">
        <w:rPr>
          <w:rFonts w:asciiTheme="majorBidi" w:hAnsiTheme="majorBidi" w:cstheme="majorBidi"/>
          <w:szCs w:val="24"/>
          <w:lang w:val="es-ES_tradnl"/>
        </w:rPr>
        <w:t>siguiente: «Este equipo funciona a título secundario y, en consecuencia, debe aceptar interferencia perjudicial, incluida la procedente de estaciones del mismo tipo</w:t>
      </w:r>
      <w:r>
        <w:rPr>
          <w:rFonts w:asciiTheme="majorBidi" w:hAnsiTheme="majorBidi" w:cstheme="majorBidi"/>
          <w:szCs w:val="24"/>
          <w:lang w:val="es-ES_tradnl"/>
        </w:rPr>
        <w:t>,</w:t>
      </w:r>
      <w:r w:rsidRPr="000E7E47">
        <w:rPr>
          <w:rFonts w:asciiTheme="majorBidi" w:hAnsiTheme="majorBidi" w:cstheme="majorBidi"/>
          <w:szCs w:val="24"/>
          <w:lang w:val="es-ES_tradnl"/>
        </w:rPr>
        <w:t xml:space="preserve"> y no debe causar interferencia perjudicial a los sistemas que funcionan con categoría primaria». Si el equipo es de pequeño tamaño o su estructura es tal que no es posible </w:t>
      </w:r>
      <w:r>
        <w:rPr>
          <w:rFonts w:asciiTheme="majorBidi" w:hAnsiTheme="majorBidi" w:cstheme="majorBidi"/>
          <w:szCs w:val="24"/>
          <w:lang w:val="es-ES_tradnl"/>
        </w:rPr>
        <w:t xml:space="preserve">incluir </w:t>
      </w:r>
      <w:r w:rsidRPr="000E7E47">
        <w:rPr>
          <w:rFonts w:asciiTheme="majorBidi" w:hAnsiTheme="majorBidi" w:cstheme="majorBidi"/>
          <w:szCs w:val="24"/>
          <w:lang w:val="es-ES_tradnl"/>
        </w:rPr>
        <w:t>una etiqueta con dicha declaración</w:t>
      </w:r>
      <w:r>
        <w:rPr>
          <w:rFonts w:asciiTheme="majorBidi" w:hAnsiTheme="majorBidi" w:cstheme="majorBidi"/>
          <w:szCs w:val="24"/>
          <w:lang w:val="es-ES_tradnl"/>
        </w:rPr>
        <w:t>,</w:t>
      </w:r>
      <w:r w:rsidRPr="000E7E47">
        <w:rPr>
          <w:rFonts w:asciiTheme="majorBidi" w:hAnsiTheme="majorBidi" w:cstheme="majorBidi"/>
          <w:szCs w:val="24"/>
          <w:lang w:val="es-ES_tradnl"/>
        </w:rPr>
        <w:t xml:space="preserve"> </w:t>
      </w:r>
      <w:r>
        <w:rPr>
          <w:rFonts w:asciiTheme="majorBidi" w:hAnsiTheme="majorBidi" w:cstheme="majorBidi"/>
          <w:szCs w:val="24"/>
          <w:lang w:val="es-ES_tradnl"/>
        </w:rPr>
        <w:t xml:space="preserve">ésta </w:t>
      </w:r>
      <w:r w:rsidRPr="000E7E47">
        <w:rPr>
          <w:rFonts w:asciiTheme="majorBidi" w:hAnsiTheme="majorBidi" w:cstheme="majorBidi"/>
          <w:szCs w:val="24"/>
          <w:lang w:val="es-ES_tradnl"/>
        </w:rPr>
        <w:t xml:space="preserve">deberá </w:t>
      </w:r>
      <w:r>
        <w:rPr>
          <w:rFonts w:asciiTheme="majorBidi" w:hAnsiTheme="majorBidi" w:cstheme="majorBidi"/>
          <w:szCs w:val="24"/>
          <w:lang w:val="es-ES_tradnl"/>
        </w:rPr>
        <w:t xml:space="preserve">figurar </w:t>
      </w:r>
      <w:r w:rsidRPr="000E7E47">
        <w:rPr>
          <w:rFonts w:asciiTheme="majorBidi" w:hAnsiTheme="majorBidi" w:cstheme="majorBidi"/>
          <w:szCs w:val="24"/>
          <w:lang w:val="es-ES_tradnl"/>
        </w:rPr>
        <w:t xml:space="preserve">en </w:t>
      </w:r>
      <w:r>
        <w:rPr>
          <w:rFonts w:asciiTheme="majorBidi" w:hAnsiTheme="majorBidi" w:cstheme="majorBidi"/>
          <w:szCs w:val="24"/>
          <w:lang w:val="es-ES_tradnl"/>
        </w:rPr>
        <w:t xml:space="preserve">un </w:t>
      </w:r>
      <w:r w:rsidRPr="000E7E47">
        <w:rPr>
          <w:rFonts w:asciiTheme="majorBidi" w:hAnsiTheme="majorBidi" w:cstheme="majorBidi"/>
          <w:szCs w:val="24"/>
          <w:lang w:val="es-ES_tradnl"/>
        </w:rPr>
        <w:t xml:space="preserve">lugar visible dentro del manual de instrucciones </w:t>
      </w:r>
      <w:r>
        <w:rPr>
          <w:rFonts w:asciiTheme="majorBidi" w:hAnsiTheme="majorBidi" w:cstheme="majorBidi"/>
          <w:szCs w:val="24"/>
          <w:lang w:val="es-ES_tradnl"/>
        </w:rPr>
        <w:t xml:space="preserve">proporcionado </w:t>
      </w:r>
      <w:r w:rsidRPr="000E7E47">
        <w:rPr>
          <w:rFonts w:asciiTheme="majorBidi" w:hAnsiTheme="majorBidi" w:cstheme="majorBidi"/>
          <w:szCs w:val="24"/>
          <w:lang w:val="es-ES_tradnl"/>
        </w:rPr>
        <w:t>al usuario por el fabricante.</w:t>
      </w:r>
    </w:p>
    <w:p w:rsidR="00A65D9B" w:rsidRPr="000E7E47" w:rsidRDefault="00A65D9B" w:rsidP="004A46A3">
      <w:pPr>
        <w:rPr>
          <w:rFonts w:asciiTheme="majorBidi" w:hAnsiTheme="majorBidi" w:cstheme="majorBidi"/>
          <w:szCs w:val="24"/>
          <w:lang w:val="es-ES_tradnl"/>
        </w:rPr>
      </w:pPr>
      <w:r>
        <w:rPr>
          <w:rFonts w:asciiTheme="majorBidi" w:hAnsiTheme="majorBidi" w:cstheme="majorBidi"/>
          <w:szCs w:val="24"/>
          <w:lang w:val="es-ES_tradnl"/>
        </w:rPr>
        <w:t>Salvo c</w:t>
      </w:r>
      <w:r w:rsidRPr="000E7E47">
        <w:rPr>
          <w:rFonts w:asciiTheme="majorBidi" w:hAnsiTheme="majorBidi" w:cstheme="majorBidi"/>
          <w:szCs w:val="24"/>
          <w:lang w:val="es-ES_tradnl"/>
        </w:rPr>
        <w:t>uando se indique explícitamen</w:t>
      </w:r>
      <w:r>
        <w:rPr>
          <w:rFonts w:asciiTheme="majorBidi" w:hAnsiTheme="majorBidi" w:cstheme="majorBidi"/>
          <w:szCs w:val="24"/>
          <w:lang w:val="es-ES_tradnl"/>
        </w:rPr>
        <w:t>te otra cosa en la Resolución N</w:t>
      </w:r>
      <w:r w:rsidR="004A46A3">
        <w:rPr>
          <w:lang w:val="es-ES_tradnl"/>
        </w:rPr>
        <w:t>°</w:t>
      </w:r>
      <w:r w:rsidRPr="000E7E47">
        <w:rPr>
          <w:rFonts w:asciiTheme="majorBidi" w:hAnsiTheme="majorBidi" w:cstheme="majorBidi"/>
          <w:szCs w:val="24"/>
          <w:lang w:val="es-ES_tradnl"/>
        </w:rPr>
        <w:t> 506, todos los equipos de radiación restringida deb</w:t>
      </w:r>
      <w:r>
        <w:rPr>
          <w:rFonts w:asciiTheme="majorBidi" w:hAnsiTheme="majorBidi" w:cstheme="majorBidi"/>
          <w:szCs w:val="24"/>
          <w:lang w:val="es-ES_tradnl"/>
        </w:rPr>
        <w:t xml:space="preserve">erán diseñarse para garantizar que </w:t>
      </w:r>
      <w:r w:rsidRPr="000E7E47">
        <w:rPr>
          <w:rFonts w:asciiTheme="majorBidi" w:hAnsiTheme="majorBidi" w:cstheme="majorBidi"/>
          <w:szCs w:val="24"/>
          <w:lang w:val="es-ES_tradnl"/>
        </w:rPr>
        <w:t xml:space="preserve">no </w:t>
      </w:r>
      <w:r>
        <w:rPr>
          <w:rFonts w:asciiTheme="majorBidi" w:hAnsiTheme="majorBidi" w:cstheme="majorBidi"/>
          <w:szCs w:val="24"/>
          <w:lang w:val="es-ES_tradnl"/>
        </w:rPr>
        <w:t xml:space="preserve">pueden utilizar </w:t>
      </w:r>
      <w:r w:rsidRPr="000E7E47">
        <w:rPr>
          <w:rFonts w:asciiTheme="majorBidi" w:hAnsiTheme="majorBidi" w:cstheme="majorBidi"/>
          <w:szCs w:val="24"/>
          <w:lang w:val="es-ES_tradnl"/>
        </w:rPr>
        <w:t xml:space="preserve">ninguna otra antena más que la suya propia. La utilización de una antena (con </w:t>
      </w:r>
      <w:r>
        <w:rPr>
          <w:rFonts w:asciiTheme="majorBidi" w:hAnsiTheme="majorBidi" w:cstheme="majorBidi"/>
          <w:szCs w:val="24"/>
          <w:lang w:val="es-ES_tradnl"/>
        </w:rPr>
        <w:t>uniones permanentes) incorporada</w:t>
      </w:r>
      <w:r w:rsidRPr="000E7E47">
        <w:rPr>
          <w:rFonts w:asciiTheme="majorBidi" w:hAnsiTheme="majorBidi" w:cstheme="majorBidi"/>
          <w:szCs w:val="24"/>
          <w:lang w:val="es-ES_tradnl"/>
        </w:rPr>
        <w:t xml:space="preserve"> al equipo deberá considerarse suficiente para cumplir con esta norma. El empleo de conectores de antena normalizados o conectores eléctricos está prohibido.</w:t>
      </w:r>
    </w:p>
    <w:p w:rsidR="00A65D9B" w:rsidRPr="00D35430" w:rsidRDefault="00A65D9B" w:rsidP="00527BF1">
      <w:pPr>
        <w:pStyle w:val="Heading1"/>
        <w:rPr>
          <w:lang w:val="es-ES_tradnl"/>
        </w:rPr>
      </w:pPr>
      <w:r>
        <w:rPr>
          <w:lang w:val="es-ES_tradnl"/>
        </w:rPr>
        <w:t>4</w:t>
      </w:r>
      <w:r>
        <w:rPr>
          <w:lang w:val="es-ES_tradnl"/>
        </w:rPr>
        <w:tab/>
        <w:t>Bandas de fre</w:t>
      </w:r>
      <w:r w:rsidRPr="00D35430">
        <w:rPr>
          <w:lang w:val="es-ES_tradnl"/>
        </w:rPr>
        <w:t>cuencias restringidas</w:t>
      </w:r>
    </w:p>
    <w:p w:rsidR="00A65D9B" w:rsidRPr="000E7E47" w:rsidRDefault="00A65D9B" w:rsidP="00DA40DD">
      <w:pPr>
        <w:rPr>
          <w:rFonts w:asciiTheme="majorBidi" w:hAnsiTheme="majorBidi" w:cstheme="majorBidi"/>
          <w:szCs w:val="24"/>
          <w:lang w:val="es-ES_tradnl"/>
        </w:rPr>
      </w:pPr>
      <w:r w:rsidRPr="000E7E47">
        <w:rPr>
          <w:rFonts w:asciiTheme="majorBidi" w:hAnsiTheme="majorBidi" w:cstheme="majorBidi"/>
          <w:szCs w:val="24"/>
          <w:lang w:val="es-ES_tradnl"/>
        </w:rPr>
        <w:t>La ut</w:t>
      </w:r>
      <w:r>
        <w:rPr>
          <w:rFonts w:asciiTheme="majorBidi" w:hAnsiTheme="majorBidi" w:cstheme="majorBidi"/>
          <w:szCs w:val="24"/>
          <w:lang w:val="es-ES_tradnl"/>
        </w:rPr>
        <w:t>i</w:t>
      </w:r>
      <w:r w:rsidRPr="000E7E47">
        <w:rPr>
          <w:rFonts w:asciiTheme="majorBidi" w:hAnsiTheme="majorBidi" w:cstheme="majorBidi"/>
          <w:szCs w:val="24"/>
          <w:lang w:val="es-ES_tradnl"/>
        </w:rPr>
        <w:t xml:space="preserve">lización de equipos de radiación restringida está prohibida en las </w:t>
      </w:r>
      <w:r>
        <w:rPr>
          <w:rFonts w:asciiTheme="majorBidi" w:hAnsiTheme="majorBidi" w:cstheme="majorBidi"/>
          <w:szCs w:val="24"/>
          <w:lang w:val="es-ES_tradnl"/>
        </w:rPr>
        <w:t xml:space="preserve">bandas </w:t>
      </w:r>
      <w:r w:rsidRPr="000E7E47">
        <w:rPr>
          <w:rFonts w:asciiTheme="majorBidi" w:hAnsiTheme="majorBidi" w:cstheme="majorBidi"/>
          <w:szCs w:val="24"/>
          <w:lang w:val="es-ES_tradnl"/>
        </w:rPr>
        <w:t>de frecuencias indicadas en el Cuadro 25. En estas bandas sólo deberán permitirse emisiones no esenciales procedentes de equipos de radiación restringida que funcionan en otra banda.</w:t>
      </w:r>
    </w:p>
    <w:p w:rsidR="00A65D9B" w:rsidRPr="00D35430" w:rsidRDefault="00A65D9B" w:rsidP="00DA40DD">
      <w:pPr>
        <w:pStyle w:val="TableNo"/>
        <w:rPr>
          <w:lang w:val="es-ES_tradnl"/>
        </w:rPr>
      </w:pPr>
      <w:r w:rsidRPr="00D35430">
        <w:rPr>
          <w:lang w:val="es-ES_tradnl"/>
        </w:rPr>
        <w:lastRenderedPageBreak/>
        <w:t>CUADRO 25</w:t>
      </w:r>
    </w:p>
    <w:p w:rsidR="00A65D9B" w:rsidRPr="006C4633" w:rsidRDefault="00A65D9B" w:rsidP="006C4633">
      <w:pPr>
        <w:pStyle w:val="Tabletitle"/>
      </w:pPr>
      <w:r w:rsidRPr="00D35430">
        <w:rPr>
          <w:lang w:val="es-ES_tradnl"/>
        </w:rPr>
        <w:t>Bandas de frecuencias restringidas</w:t>
      </w:r>
      <w:r w:rsidR="006C4633">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65D9B" w:rsidRPr="000E7E47" w:rsidTr="00826901">
        <w:trPr>
          <w:jc w:val="center"/>
        </w:trPr>
        <w:tc>
          <w:tcPr>
            <w:tcW w:w="2410" w:type="dxa"/>
            <w:tcBorders>
              <w:bottom w:val="single" w:sz="4" w:space="0" w:color="auto"/>
            </w:tcBorders>
            <w:vAlign w:val="center"/>
          </w:tcPr>
          <w:p w:rsidR="00A65D9B" w:rsidRPr="00C756D8" w:rsidRDefault="00A65D9B" w:rsidP="00DA40DD">
            <w:pPr>
              <w:pStyle w:val="Tablehead"/>
            </w:pPr>
            <w:r w:rsidRPr="00C756D8">
              <w:rPr>
                <w:szCs w:val="22"/>
              </w:rPr>
              <w:t>(MHz)</w:t>
            </w:r>
          </w:p>
        </w:tc>
        <w:tc>
          <w:tcPr>
            <w:tcW w:w="2410" w:type="dxa"/>
            <w:tcBorders>
              <w:bottom w:val="single" w:sz="4" w:space="0" w:color="auto"/>
            </w:tcBorders>
            <w:vAlign w:val="center"/>
          </w:tcPr>
          <w:p w:rsidR="00A65D9B" w:rsidRPr="00C756D8" w:rsidRDefault="00A65D9B" w:rsidP="00DA40DD">
            <w:pPr>
              <w:pStyle w:val="Tablehead"/>
            </w:pPr>
            <w:r w:rsidRPr="00C756D8">
              <w:rPr>
                <w:szCs w:val="22"/>
              </w:rPr>
              <w:t>(MHz)</w:t>
            </w:r>
          </w:p>
        </w:tc>
        <w:tc>
          <w:tcPr>
            <w:tcW w:w="2410" w:type="dxa"/>
            <w:tcBorders>
              <w:bottom w:val="single" w:sz="4" w:space="0" w:color="auto"/>
            </w:tcBorders>
            <w:vAlign w:val="center"/>
          </w:tcPr>
          <w:p w:rsidR="00A65D9B" w:rsidRPr="00C756D8" w:rsidRDefault="00A65D9B" w:rsidP="00DA40DD">
            <w:pPr>
              <w:pStyle w:val="Tablehead"/>
            </w:pPr>
            <w:r w:rsidRPr="00C756D8">
              <w:rPr>
                <w:szCs w:val="22"/>
              </w:rPr>
              <w:t>(MHz)</w:t>
            </w:r>
          </w:p>
        </w:tc>
        <w:tc>
          <w:tcPr>
            <w:tcW w:w="2410" w:type="dxa"/>
            <w:tcBorders>
              <w:bottom w:val="single" w:sz="4" w:space="0" w:color="auto"/>
            </w:tcBorders>
            <w:vAlign w:val="center"/>
          </w:tcPr>
          <w:p w:rsidR="00A65D9B" w:rsidRPr="00C756D8" w:rsidRDefault="00A65D9B" w:rsidP="00DA40DD">
            <w:pPr>
              <w:pStyle w:val="Tablehead"/>
            </w:pPr>
            <w:r w:rsidRPr="00C756D8">
              <w:rPr>
                <w:szCs w:val="22"/>
              </w:rPr>
              <w:t>(GHz)</w:t>
            </w:r>
          </w:p>
        </w:tc>
      </w:tr>
      <w:tr w:rsidR="00A65D9B" w:rsidRPr="000E7E47" w:rsidTr="00826901">
        <w:trPr>
          <w:jc w:val="center"/>
        </w:trPr>
        <w:tc>
          <w:tcPr>
            <w:tcW w:w="2410" w:type="dxa"/>
            <w:tcBorders>
              <w:bottom w:val="nil"/>
            </w:tcBorders>
            <w:vAlign w:val="center"/>
          </w:tcPr>
          <w:p w:rsidR="00A65D9B" w:rsidRPr="00C756D8" w:rsidRDefault="00A65D9B" w:rsidP="006C4633">
            <w:pPr>
              <w:pStyle w:val="Tabletext"/>
              <w:keepNext/>
              <w:keepLines/>
              <w:jc w:val="center"/>
              <w:rPr>
                <w:szCs w:val="22"/>
              </w:rPr>
            </w:pPr>
            <w:r w:rsidRPr="00C756D8">
              <w:rPr>
                <w:szCs w:val="22"/>
              </w:rPr>
              <w:t>0,090-0,110</w:t>
            </w:r>
          </w:p>
        </w:tc>
        <w:tc>
          <w:tcPr>
            <w:tcW w:w="2410" w:type="dxa"/>
            <w:tcBorders>
              <w:bottom w:val="nil"/>
            </w:tcBorders>
            <w:vAlign w:val="center"/>
          </w:tcPr>
          <w:p w:rsidR="00A65D9B" w:rsidRPr="00C756D8" w:rsidRDefault="00A65D9B" w:rsidP="006C4633">
            <w:pPr>
              <w:pStyle w:val="Tabletext"/>
              <w:keepNext/>
              <w:keepLines/>
              <w:jc w:val="center"/>
              <w:rPr>
                <w:szCs w:val="22"/>
              </w:rPr>
            </w:pPr>
            <w:r w:rsidRPr="00C756D8">
              <w:rPr>
                <w:szCs w:val="22"/>
              </w:rPr>
              <w:t>13,36-13,41</w:t>
            </w:r>
          </w:p>
        </w:tc>
        <w:tc>
          <w:tcPr>
            <w:tcW w:w="2410" w:type="dxa"/>
            <w:tcBorders>
              <w:bottom w:val="nil"/>
            </w:tcBorders>
            <w:vAlign w:val="center"/>
          </w:tcPr>
          <w:p w:rsidR="00A65D9B" w:rsidRPr="00C756D8" w:rsidRDefault="00A65D9B" w:rsidP="006C4633">
            <w:pPr>
              <w:pStyle w:val="Tabletext"/>
              <w:keepNext/>
              <w:keepLines/>
              <w:jc w:val="center"/>
              <w:rPr>
                <w:szCs w:val="22"/>
              </w:rPr>
            </w:pPr>
            <w:r w:rsidRPr="00C756D8">
              <w:rPr>
                <w:szCs w:val="22"/>
              </w:rPr>
              <w:t>399,9-410</w:t>
            </w:r>
          </w:p>
        </w:tc>
        <w:tc>
          <w:tcPr>
            <w:tcW w:w="2410" w:type="dxa"/>
            <w:tcBorders>
              <w:bottom w:val="nil"/>
            </w:tcBorders>
            <w:vAlign w:val="center"/>
          </w:tcPr>
          <w:p w:rsidR="00A65D9B" w:rsidRPr="00C756D8" w:rsidRDefault="00A65D9B" w:rsidP="006C4633">
            <w:pPr>
              <w:pStyle w:val="Tabletext"/>
              <w:keepNext/>
              <w:keepLines/>
              <w:jc w:val="center"/>
              <w:rPr>
                <w:szCs w:val="22"/>
              </w:rPr>
            </w:pPr>
            <w:r w:rsidRPr="00C756D8">
              <w:rPr>
                <w:szCs w:val="22"/>
              </w:rPr>
              <w:t>5,35-5,46</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0,495-0,505</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16,42-16,423</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608-614</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6,65-6,6752</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2,1735-2,1905</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16,69475-16,69525</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952-1215</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8,025-8,5</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4,125-4,128</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16,80425-16,80475</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1 300-1 427</w:t>
            </w:r>
          </w:p>
        </w:tc>
        <w:tc>
          <w:tcPr>
            <w:tcW w:w="2410" w:type="dxa"/>
            <w:tcBorders>
              <w:top w:val="nil"/>
              <w:bottom w:val="nil"/>
            </w:tcBorders>
            <w:vAlign w:val="center"/>
          </w:tcPr>
          <w:p w:rsidR="00A65D9B" w:rsidRPr="00C756D8" w:rsidRDefault="00A65D9B" w:rsidP="006C4633">
            <w:pPr>
              <w:pStyle w:val="Tabletext"/>
              <w:keepNext/>
              <w:keepLines/>
              <w:jc w:val="center"/>
              <w:rPr>
                <w:szCs w:val="22"/>
              </w:rPr>
            </w:pPr>
            <w:r w:rsidRPr="00C756D8">
              <w:rPr>
                <w:szCs w:val="22"/>
              </w:rPr>
              <w:t>9,0-9,2</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4,17725-4,17775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21,87-21,924</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1 435-1 646,5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9,3-9,5</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4,20725-4,20775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23,2-23,35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1 660-1 710</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10,6-11,7</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6,215-6,218</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25,5-25,67</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1 718,8-1 722,2</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12,2-12,7</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6,26775-6,26825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37,5-38,25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2 200-2 300</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13,25-13,4</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6,31175-6,31225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73-74,6</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2 483,5-2 500</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14,47-14,5</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8,291-8,294</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74,8-75,2</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2 655-2 900</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15,35-16,2</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8,362-8,366</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108-138</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3 260-3 267</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20,2-21,26</w:t>
            </w:r>
          </w:p>
        </w:tc>
      </w:tr>
      <w:tr w:rsidR="00A65D9B" w:rsidRPr="000E7E47" w:rsidTr="00826901">
        <w:trPr>
          <w:jc w:val="center"/>
        </w:trPr>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8,37625-8,38675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149,9-150,05</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3 332-3 339</w:t>
            </w:r>
          </w:p>
        </w:tc>
        <w:tc>
          <w:tcPr>
            <w:tcW w:w="2410" w:type="dxa"/>
            <w:tcBorders>
              <w:top w:val="nil"/>
              <w:bottom w:val="nil"/>
            </w:tcBorders>
            <w:vAlign w:val="center"/>
          </w:tcPr>
          <w:p w:rsidR="00A65D9B" w:rsidRPr="00C756D8" w:rsidRDefault="00A65D9B" w:rsidP="000429E1">
            <w:pPr>
              <w:pStyle w:val="Tabletext"/>
              <w:keepNext/>
              <w:keepLines/>
              <w:jc w:val="center"/>
              <w:rPr>
                <w:szCs w:val="22"/>
              </w:rPr>
            </w:pPr>
            <w:r w:rsidRPr="00C756D8">
              <w:rPr>
                <w:szCs w:val="22"/>
              </w:rPr>
              <w:t>22,01-23,12</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8,41425-8,41475</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156,52475-156,52525</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3 345,8-3 352,5</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23,6-24,0</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12,29-12,293</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156,7-156,9</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4 200-4 400</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31,2-31,8</w:t>
            </w:r>
          </w:p>
        </w:tc>
      </w:tr>
      <w:tr w:rsidR="00A65D9B" w:rsidRPr="000E7E47" w:rsidTr="00826901">
        <w:trPr>
          <w:jc w:val="center"/>
        </w:trPr>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12,51975-12,52025</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242,95-243</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4 800-5 150</w:t>
            </w:r>
          </w:p>
        </w:tc>
        <w:tc>
          <w:tcPr>
            <w:tcW w:w="2410" w:type="dxa"/>
            <w:tcBorders>
              <w:top w:val="nil"/>
              <w:bottom w:val="nil"/>
            </w:tcBorders>
            <w:vAlign w:val="center"/>
          </w:tcPr>
          <w:p w:rsidR="00A65D9B" w:rsidRPr="00C756D8" w:rsidRDefault="00A65D9B" w:rsidP="006C4633">
            <w:pPr>
              <w:pStyle w:val="Tabletext"/>
              <w:jc w:val="center"/>
              <w:rPr>
                <w:szCs w:val="22"/>
              </w:rPr>
            </w:pPr>
            <w:r w:rsidRPr="00C756D8">
              <w:rPr>
                <w:szCs w:val="22"/>
              </w:rPr>
              <w:t>36,43-36,5</w:t>
            </w:r>
          </w:p>
        </w:tc>
      </w:tr>
      <w:tr w:rsidR="00A65D9B" w:rsidRPr="000E7E47" w:rsidTr="00826901">
        <w:trPr>
          <w:jc w:val="center"/>
        </w:trPr>
        <w:tc>
          <w:tcPr>
            <w:tcW w:w="2410" w:type="dxa"/>
            <w:tcBorders>
              <w:top w:val="nil"/>
              <w:bottom w:val="single" w:sz="4" w:space="0" w:color="auto"/>
            </w:tcBorders>
            <w:vAlign w:val="center"/>
          </w:tcPr>
          <w:p w:rsidR="00A65D9B" w:rsidRPr="00C756D8" w:rsidRDefault="00A65D9B" w:rsidP="006C4633">
            <w:pPr>
              <w:pStyle w:val="Tabletext"/>
              <w:jc w:val="center"/>
              <w:rPr>
                <w:szCs w:val="22"/>
              </w:rPr>
            </w:pPr>
            <w:r w:rsidRPr="00C756D8">
              <w:rPr>
                <w:szCs w:val="22"/>
              </w:rPr>
              <w:t>12,57675-12,57725</w:t>
            </w:r>
          </w:p>
        </w:tc>
        <w:tc>
          <w:tcPr>
            <w:tcW w:w="2410" w:type="dxa"/>
            <w:tcBorders>
              <w:top w:val="nil"/>
              <w:bottom w:val="single" w:sz="4" w:space="0" w:color="auto"/>
            </w:tcBorders>
            <w:vAlign w:val="center"/>
          </w:tcPr>
          <w:p w:rsidR="00A65D9B" w:rsidRPr="00C756D8" w:rsidRDefault="00A65D9B" w:rsidP="006C4633">
            <w:pPr>
              <w:pStyle w:val="Tabletext"/>
              <w:jc w:val="center"/>
              <w:rPr>
                <w:szCs w:val="22"/>
              </w:rPr>
            </w:pPr>
            <w:r w:rsidRPr="00C756D8">
              <w:rPr>
                <w:szCs w:val="22"/>
              </w:rPr>
              <w:t>322-335,4</w:t>
            </w:r>
          </w:p>
        </w:tc>
        <w:tc>
          <w:tcPr>
            <w:tcW w:w="2410" w:type="dxa"/>
            <w:tcBorders>
              <w:top w:val="nil"/>
              <w:bottom w:val="single" w:sz="4" w:space="0" w:color="auto"/>
            </w:tcBorders>
            <w:vAlign w:val="center"/>
          </w:tcPr>
          <w:p w:rsidR="00A65D9B" w:rsidRPr="00C756D8" w:rsidRDefault="00A65D9B" w:rsidP="006C4633">
            <w:pPr>
              <w:pStyle w:val="Tabletext"/>
              <w:jc w:val="center"/>
              <w:rPr>
                <w:szCs w:val="22"/>
              </w:rPr>
            </w:pPr>
          </w:p>
        </w:tc>
        <w:tc>
          <w:tcPr>
            <w:tcW w:w="2410" w:type="dxa"/>
            <w:tcBorders>
              <w:top w:val="nil"/>
              <w:bottom w:val="single" w:sz="4" w:space="0" w:color="auto"/>
            </w:tcBorders>
            <w:vAlign w:val="center"/>
          </w:tcPr>
          <w:p w:rsidR="00A65D9B" w:rsidRPr="00C756D8" w:rsidRDefault="00A65D9B" w:rsidP="006C4633">
            <w:pPr>
              <w:pStyle w:val="Tabletext"/>
              <w:jc w:val="center"/>
              <w:rPr>
                <w:szCs w:val="22"/>
              </w:rPr>
            </w:pPr>
            <w:r w:rsidRPr="00C756D8">
              <w:rPr>
                <w:szCs w:val="22"/>
              </w:rPr>
              <w:t>Por</w:t>
            </w:r>
            <w:r w:rsidRPr="00C756D8">
              <w:rPr>
                <w:szCs w:val="22"/>
                <w:lang w:val="es-ES_tradnl"/>
              </w:rPr>
              <w:t xml:space="preserve"> encima</w:t>
            </w:r>
            <w:r w:rsidRPr="00C756D8">
              <w:rPr>
                <w:szCs w:val="22"/>
              </w:rPr>
              <w:t xml:space="preserve"> de 38,6</w:t>
            </w:r>
          </w:p>
        </w:tc>
      </w:tr>
      <w:tr w:rsidR="00A65D9B" w:rsidRPr="003A6F99" w:rsidTr="00826901">
        <w:trPr>
          <w:jc w:val="center"/>
        </w:trPr>
        <w:tc>
          <w:tcPr>
            <w:tcW w:w="2410" w:type="dxa"/>
            <w:gridSpan w:val="4"/>
            <w:tcBorders>
              <w:top w:val="single" w:sz="4" w:space="0" w:color="auto"/>
              <w:left w:val="nil"/>
              <w:bottom w:val="nil"/>
              <w:right w:val="nil"/>
            </w:tcBorders>
            <w:vAlign w:val="center"/>
          </w:tcPr>
          <w:p w:rsidR="00A65D9B" w:rsidRPr="00C756D8" w:rsidRDefault="00A65D9B" w:rsidP="00E87EB8">
            <w:pPr>
              <w:pStyle w:val="Tablelegend"/>
              <w:rPr>
                <w:szCs w:val="22"/>
                <w:lang w:val="es-ES_tradnl"/>
              </w:rPr>
            </w:pPr>
            <w:r w:rsidRPr="00C756D8">
              <w:rPr>
                <w:szCs w:val="22"/>
                <w:vertAlign w:val="superscript"/>
                <w:lang w:val="es-ES_tradnl"/>
              </w:rPr>
              <w:t>*</w:t>
            </w:r>
            <w:r w:rsidRPr="00C756D8">
              <w:rPr>
                <w:szCs w:val="22"/>
                <w:lang w:val="es-ES_tradnl"/>
              </w:rPr>
              <w:tab/>
              <w:t>Excepcionalmente, se autoriza el funcionamiento de Sistemas de Comunicaciones de Implantes Médicos (MICS) en la banda 402-405 MHz, siempre que cumplan las disposiciones establecidas en la Resolución</w:t>
            </w:r>
            <w:r w:rsidR="00E87EB8">
              <w:rPr>
                <w:szCs w:val="22"/>
                <w:lang w:val="es-ES_tradnl"/>
              </w:rPr>
              <w:t> </w:t>
            </w:r>
            <w:r w:rsidR="00E87EB8" w:rsidRPr="000E7E47">
              <w:rPr>
                <w:rFonts w:asciiTheme="majorBidi" w:hAnsiTheme="majorBidi" w:cstheme="majorBidi"/>
                <w:szCs w:val="24"/>
                <w:lang w:val="es-ES_tradnl"/>
              </w:rPr>
              <w:t>N</w:t>
            </w:r>
            <w:r w:rsidR="00E87EB8">
              <w:rPr>
                <w:rFonts w:asciiTheme="majorBidi" w:hAnsiTheme="majorBidi" w:cstheme="majorBidi"/>
                <w:szCs w:val="24"/>
                <w:lang w:val="es-ES_tradnl"/>
              </w:rPr>
              <w:t>°</w:t>
            </w:r>
            <w:r w:rsidRPr="00C756D8">
              <w:rPr>
                <w:szCs w:val="22"/>
                <w:lang w:val="es-ES_tradnl"/>
              </w:rPr>
              <w:t> 506 de Anatel.</w:t>
            </w:r>
          </w:p>
        </w:tc>
      </w:tr>
    </w:tbl>
    <w:p w:rsidR="00826901" w:rsidRDefault="00826901" w:rsidP="00826901">
      <w:pPr>
        <w:pStyle w:val="Tablefin"/>
      </w:pPr>
    </w:p>
    <w:p w:rsidR="00A65D9B" w:rsidRPr="00DE7F38" w:rsidRDefault="00A65D9B" w:rsidP="00DA40DD">
      <w:pPr>
        <w:pStyle w:val="Heading1"/>
        <w:rPr>
          <w:lang w:val="es-ES_tradnl"/>
        </w:rPr>
      </w:pPr>
      <w:r w:rsidRPr="00DE7F38">
        <w:rPr>
          <w:lang w:val="es-ES_tradnl"/>
        </w:rPr>
        <w:t>5</w:t>
      </w:r>
      <w:r w:rsidRPr="00DE7F38">
        <w:rPr>
          <w:lang w:val="es-ES_tradnl"/>
        </w:rPr>
        <w:tab/>
        <w:t>Límites generales de las emisiones</w:t>
      </w:r>
    </w:p>
    <w:p w:rsidR="00A65D9B" w:rsidRPr="002F1AD1" w:rsidRDefault="00A65D9B" w:rsidP="004A46A3">
      <w:pPr>
        <w:rPr>
          <w:lang w:val="es-ES_tradnl"/>
        </w:rPr>
      </w:pPr>
      <w:r w:rsidRPr="002F1AD1">
        <w:rPr>
          <w:lang w:val="es-ES_tradnl"/>
        </w:rPr>
        <w:t>Salvo cuando se indique concretamente otra cosa en la Resoluci</w:t>
      </w:r>
      <w:r>
        <w:rPr>
          <w:lang w:val="es-ES_tradnl"/>
        </w:rPr>
        <w:t>ón N</w:t>
      </w:r>
      <w:r w:rsidR="004A46A3">
        <w:rPr>
          <w:lang w:val="es-ES_tradnl"/>
        </w:rPr>
        <w:t>°</w:t>
      </w:r>
      <w:r>
        <w:rPr>
          <w:lang w:val="es-ES_tradnl"/>
        </w:rPr>
        <w:t> 506 de Anatel, las emisiones de los equipos de radiación restringida no deberán superar los niveles de intensidad de campo especificados en el Cuadro 26.</w:t>
      </w:r>
    </w:p>
    <w:p w:rsidR="00A65D9B" w:rsidRPr="002F1AD1" w:rsidRDefault="00527BF1" w:rsidP="00DA40DD">
      <w:pPr>
        <w:pStyle w:val="TableNo"/>
        <w:rPr>
          <w:lang w:val="es-ES_tradnl" w:eastAsia="ja-JP"/>
        </w:rPr>
      </w:pPr>
      <w:r w:rsidRPr="002F1AD1">
        <w:rPr>
          <w:lang w:val="es-ES_tradnl"/>
        </w:rPr>
        <w:t>CUADRO</w:t>
      </w:r>
      <w:r w:rsidR="00A65D9B" w:rsidRPr="002F1AD1">
        <w:rPr>
          <w:lang w:val="es-ES_tradnl"/>
        </w:rPr>
        <w:t> </w:t>
      </w:r>
      <w:r w:rsidR="00A65D9B" w:rsidRPr="002F1AD1">
        <w:rPr>
          <w:lang w:val="es-ES_tradnl" w:eastAsia="ja-JP"/>
        </w:rPr>
        <w:t>26</w:t>
      </w:r>
    </w:p>
    <w:p w:rsidR="00A65D9B" w:rsidRPr="002F1AD1" w:rsidRDefault="00A65D9B" w:rsidP="00A65D9B">
      <w:pPr>
        <w:pStyle w:val="Tabletitle"/>
        <w:rPr>
          <w:lang w:val="es-ES_tradnl"/>
        </w:rPr>
      </w:pPr>
      <w:r w:rsidRPr="002F1AD1">
        <w:rPr>
          <w:lang w:val="es-ES_tradnl"/>
        </w:rPr>
        <w:t>Límites generales de las emisiones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2"/>
        <w:gridCol w:w="3232"/>
        <w:gridCol w:w="3175"/>
      </w:tblGrid>
      <w:tr w:rsidR="00A65D9B" w:rsidRPr="00EA002B" w:rsidTr="00826901">
        <w:trPr>
          <w:cantSplit/>
          <w:jc w:val="center"/>
        </w:trPr>
        <w:tc>
          <w:tcPr>
            <w:tcW w:w="3232" w:type="dxa"/>
          </w:tcPr>
          <w:p w:rsidR="00A65D9B" w:rsidRPr="0023041A" w:rsidRDefault="00A65D9B" w:rsidP="00DA40DD">
            <w:pPr>
              <w:pStyle w:val="Tablehead"/>
            </w:pPr>
            <w:r w:rsidRPr="0023041A">
              <w:t>Fre</w:t>
            </w:r>
            <w:r>
              <w:t>cuencia</w:t>
            </w:r>
            <w:r w:rsidRPr="0023041A">
              <w:br/>
              <w:t>(MHz)</w:t>
            </w:r>
          </w:p>
        </w:tc>
        <w:tc>
          <w:tcPr>
            <w:tcW w:w="3232" w:type="dxa"/>
          </w:tcPr>
          <w:p w:rsidR="00A65D9B" w:rsidRPr="002F1AD1" w:rsidRDefault="00A65D9B" w:rsidP="00DA40DD">
            <w:pPr>
              <w:pStyle w:val="Tablehead"/>
              <w:rPr>
                <w:lang w:val="es-ES_tradnl"/>
              </w:rPr>
            </w:pPr>
            <w:r w:rsidRPr="002F1AD1">
              <w:rPr>
                <w:lang w:val="es-ES_tradnl"/>
              </w:rPr>
              <w:t>Intensidad de campo</w:t>
            </w:r>
            <w:r w:rsidRPr="002F1AD1">
              <w:rPr>
                <w:lang w:val="es-ES_tradnl"/>
              </w:rPr>
              <w:br/>
              <w:t>(</w:t>
            </w:r>
            <w:r w:rsidRPr="0023041A">
              <w:sym w:font="Symbol" w:char="F06D"/>
            </w:r>
            <w:r w:rsidRPr="002F1AD1">
              <w:rPr>
                <w:lang w:val="es-ES_tradnl"/>
              </w:rPr>
              <w:t>V/m)</w:t>
            </w:r>
          </w:p>
        </w:tc>
        <w:tc>
          <w:tcPr>
            <w:tcW w:w="3175" w:type="dxa"/>
          </w:tcPr>
          <w:p w:rsidR="00A65D9B" w:rsidRPr="0023041A" w:rsidRDefault="00A65D9B" w:rsidP="00DA40DD">
            <w:pPr>
              <w:pStyle w:val="Tablehead"/>
            </w:pPr>
            <w:r>
              <w:t>Distancia de medición</w:t>
            </w:r>
            <w:r w:rsidRPr="0023041A">
              <w:br/>
              <w:t>(m)</w:t>
            </w:r>
          </w:p>
        </w:tc>
      </w:tr>
      <w:tr w:rsidR="00A65D9B" w:rsidRPr="00EA002B" w:rsidTr="00826901">
        <w:trPr>
          <w:cantSplit/>
          <w:jc w:val="center"/>
        </w:trPr>
        <w:tc>
          <w:tcPr>
            <w:tcW w:w="3232" w:type="dxa"/>
          </w:tcPr>
          <w:p w:rsidR="00A65D9B" w:rsidRPr="0023041A" w:rsidRDefault="00A65D9B" w:rsidP="00826901">
            <w:pPr>
              <w:pStyle w:val="Tabletext"/>
              <w:jc w:val="center"/>
            </w:pPr>
            <w:r>
              <w:t>0,009-0,</w:t>
            </w:r>
            <w:r w:rsidRPr="0023041A">
              <w:t>490</w:t>
            </w:r>
          </w:p>
        </w:tc>
        <w:tc>
          <w:tcPr>
            <w:tcW w:w="3232" w:type="dxa"/>
          </w:tcPr>
          <w:p w:rsidR="00A65D9B" w:rsidRPr="0023041A" w:rsidRDefault="00A65D9B" w:rsidP="00826901">
            <w:pPr>
              <w:pStyle w:val="Tabletext"/>
              <w:jc w:val="center"/>
            </w:pPr>
            <w:r w:rsidRPr="0023041A">
              <w:t>2 400/</w:t>
            </w:r>
            <w:r w:rsidRPr="007F3205">
              <w:rPr>
                <w:i/>
                <w:iCs/>
              </w:rPr>
              <w:t>f</w:t>
            </w:r>
            <w:r w:rsidRPr="0023041A">
              <w:t xml:space="preserve"> (kHz)</w:t>
            </w:r>
          </w:p>
        </w:tc>
        <w:tc>
          <w:tcPr>
            <w:tcW w:w="3175" w:type="dxa"/>
          </w:tcPr>
          <w:p w:rsidR="00A65D9B" w:rsidRPr="0023041A" w:rsidRDefault="00A65D9B" w:rsidP="00826901">
            <w:pPr>
              <w:pStyle w:val="Tabletext"/>
              <w:jc w:val="center"/>
            </w:pPr>
            <w:r w:rsidRPr="0023041A">
              <w:t>300</w:t>
            </w:r>
          </w:p>
        </w:tc>
      </w:tr>
      <w:tr w:rsidR="00A65D9B" w:rsidRPr="00EA002B" w:rsidTr="00826901">
        <w:trPr>
          <w:cantSplit/>
          <w:jc w:val="center"/>
        </w:trPr>
        <w:tc>
          <w:tcPr>
            <w:tcW w:w="3232" w:type="dxa"/>
          </w:tcPr>
          <w:p w:rsidR="00A65D9B" w:rsidRPr="0023041A" w:rsidRDefault="00A65D9B" w:rsidP="00826901">
            <w:pPr>
              <w:pStyle w:val="Tabletext"/>
              <w:jc w:val="center"/>
            </w:pPr>
            <w:r>
              <w:t>0,490-1,</w:t>
            </w:r>
            <w:r w:rsidRPr="0023041A">
              <w:t>705</w:t>
            </w:r>
          </w:p>
        </w:tc>
        <w:tc>
          <w:tcPr>
            <w:tcW w:w="3232" w:type="dxa"/>
          </w:tcPr>
          <w:p w:rsidR="00A65D9B" w:rsidRPr="0023041A" w:rsidRDefault="00A65D9B" w:rsidP="00826901">
            <w:pPr>
              <w:pStyle w:val="Tabletext"/>
              <w:jc w:val="center"/>
            </w:pPr>
            <w:r w:rsidRPr="0023041A">
              <w:t>24 000/</w:t>
            </w:r>
            <w:r w:rsidRPr="007F3205">
              <w:rPr>
                <w:i/>
                <w:iCs/>
              </w:rPr>
              <w:t>f</w:t>
            </w:r>
            <w:r w:rsidRPr="0023041A">
              <w:t xml:space="preserve"> (kHz)</w:t>
            </w:r>
          </w:p>
        </w:tc>
        <w:tc>
          <w:tcPr>
            <w:tcW w:w="3175" w:type="dxa"/>
          </w:tcPr>
          <w:p w:rsidR="00A65D9B" w:rsidRPr="0023041A" w:rsidRDefault="00A65D9B" w:rsidP="00826901">
            <w:pPr>
              <w:pStyle w:val="Tabletext"/>
              <w:jc w:val="center"/>
            </w:pPr>
            <w:r w:rsidRPr="0023041A">
              <w:t>30</w:t>
            </w:r>
          </w:p>
        </w:tc>
      </w:tr>
      <w:tr w:rsidR="00A65D9B" w:rsidRPr="00EA002B" w:rsidTr="00826901">
        <w:trPr>
          <w:cantSplit/>
          <w:jc w:val="center"/>
        </w:trPr>
        <w:tc>
          <w:tcPr>
            <w:tcW w:w="3232" w:type="dxa"/>
          </w:tcPr>
          <w:p w:rsidR="00A65D9B" w:rsidRPr="0023041A" w:rsidRDefault="00A65D9B" w:rsidP="00826901">
            <w:pPr>
              <w:pStyle w:val="Tabletext"/>
              <w:jc w:val="center"/>
            </w:pPr>
            <w:r>
              <w:t>1,705-30,</w:t>
            </w:r>
            <w:r w:rsidRPr="0023041A">
              <w:t>0</w:t>
            </w:r>
          </w:p>
        </w:tc>
        <w:tc>
          <w:tcPr>
            <w:tcW w:w="3232" w:type="dxa"/>
          </w:tcPr>
          <w:p w:rsidR="00A65D9B" w:rsidRPr="0023041A" w:rsidRDefault="00A65D9B" w:rsidP="00826901">
            <w:pPr>
              <w:pStyle w:val="Tabletext"/>
              <w:jc w:val="center"/>
            </w:pPr>
            <w:r w:rsidRPr="0023041A">
              <w:t>30</w:t>
            </w:r>
          </w:p>
        </w:tc>
        <w:tc>
          <w:tcPr>
            <w:tcW w:w="3175" w:type="dxa"/>
          </w:tcPr>
          <w:p w:rsidR="00A65D9B" w:rsidRPr="0023041A" w:rsidRDefault="00A65D9B" w:rsidP="00826901">
            <w:pPr>
              <w:pStyle w:val="Tabletext"/>
              <w:jc w:val="center"/>
            </w:pPr>
            <w:r w:rsidRPr="0023041A">
              <w:t>30</w:t>
            </w:r>
          </w:p>
        </w:tc>
      </w:tr>
      <w:tr w:rsidR="00A65D9B" w:rsidRPr="00EA002B" w:rsidTr="00826901">
        <w:trPr>
          <w:cantSplit/>
          <w:jc w:val="center"/>
        </w:trPr>
        <w:tc>
          <w:tcPr>
            <w:tcW w:w="3232" w:type="dxa"/>
          </w:tcPr>
          <w:p w:rsidR="00A65D9B" w:rsidRPr="0023041A" w:rsidRDefault="00A65D9B" w:rsidP="00826901">
            <w:pPr>
              <w:pStyle w:val="Tabletext"/>
              <w:jc w:val="center"/>
            </w:pPr>
            <w:r w:rsidRPr="0023041A">
              <w:t>30-88</w:t>
            </w:r>
          </w:p>
        </w:tc>
        <w:tc>
          <w:tcPr>
            <w:tcW w:w="3232" w:type="dxa"/>
          </w:tcPr>
          <w:p w:rsidR="00A65D9B" w:rsidRPr="0023041A" w:rsidRDefault="00A65D9B" w:rsidP="00826901">
            <w:pPr>
              <w:pStyle w:val="Tabletext"/>
              <w:jc w:val="center"/>
            </w:pPr>
            <w:r w:rsidRPr="0023041A">
              <w:t>100</w:t>
            </w:r>
          </w:p>
        </w:tc>
        <w:tc>
          <w:tcPr>
            <w:tcW w:w="3175" w:type="dxa"/>
          </w:tcPr>
          <w:p w:rsidR="00A65D9B" w:rsidRPr="0023041A" w:rsidRDefault="00A65D9B" w:rsidP="00826901">
            <w:pPr>
              <w:pStyle w:val="Tabletext"/>
              <w:jc w:val="center"/>
            </w:pPr>
            <w:r w:rsidRPr="0023041A">
              <w:t>3</w:t>
            </w:r>
          </w:p>
        </w:tc>
      </w:tr>
      <w:tr w:rsidR="00A65D9B" w:rsidRPr="00EA002B" w:rsidTr="00826901">
        <w:trPr>
          <w:cantSplit/>
          <w:jc w:val="center"/>
        </w:trPr>
        <w:tc>
          <w:tcPr>
            <w:tcW w:w="3232" w:type="dxa"/>
          </w:tcPr>
          <w:p w:rsidR="00A65D9B" w:rsidRPr="0023041A" w:rsidRDefault="00A65D9B" w:rsidP="00826901">
            <w:pPr>
              <w:pStyle w:val="Tabletext"/>
              <w:jc w:val="center"/>
            </w:pPr>
            <w:r w:rsidRPr="0023041A">
              <w:t>88-216</w:t>
            </w:r>
          </w:p>
        </w:tc>
        <w:tc>
          <w:tcPr>
            <w:tcW w:w="3232" w:type="dxa"/>
          </w:tcPr>
          <w:p w:rsidR="00A65D9B" w:rsidRPr="0023041A" w:rsidRDefault="00A65D9B" w:rsidP="00826901">
            <w:pPr>
              <w:pStyle w:val="Tabletext"/>
              <w:jc w:val="center"/>
            </w:pPr>
            <w:r w:rsidRPr="0023041A">
              <w:t>150</w:t>
            </w:r>
          </w:p>
        </w:tc>
        <w:tc>
          <w:tcPr>
            <w:tcW w:w="3175" w:type="dxa"/>
          </w:tcPr>
          <w:p w:rsidR="00A65D9B" w:rsidRPr="0023041A" w:rsidRDefault="00A65D9B" w:rsidP="00826901">
            <w:pPr>
              <w:pStyle w:val="Tabletext"/>
              <w:jc w:val="center"/>
            </w:pPr>
            <w:r w:rsidRPr="0023041A">
              <w:t>3</w:t>
            </w:r>
          </w:p>
        </w:tc>
      </w:tr>
      <w:tr w:rsidR="00A65D9B" w:rsidRPr="00EA002B" w:rsidTr="00826901">
        <w:trPr>
          <w:cantSplit/>
          <w:jc w:val="center"/>
        </w:trPr>
        <w:tc>
          <w:tcPr>
            <w:tcW w:w="3232" w:type="dxa"/>
          </w:tcPr>
          <w:p w:rsidR="00A65D9B" w:rsidRPr="0023041A" w:rsidRDefault="00A65D9B" w:rsidP="00826901">
            <w:pPr>
              <w:pStyle w:val="Tabletext"/>
              <w:jc w:val="center"/>
            </w:pPr>
            <w:r w:rsidRPr="0023041A">
              <w:t>216-960</w:t>
            </w:r>
          </w:p>
        </w:tc>
        <w:tc>
          <w:tcPr>
            <w:tcW w:w="3232" w:type="dxa"/>
          </w:tcPr>
          <w:p w:rsidR="00A65D9B" w:rsidRPr="0023041A" w:rsidRDefault="00A65D9B" w:rsidP="00826901">
            <w:pPr>
              <w:pStyle w:val="Tabletext"/>
              <w:jc w:val="center"/>
            </w:pPr>
            <w:r w:rsidRPr="0023041A">
              <w:t>200</w:t>
            </w:r>
          </w:p>
        </w:tc>
        <w:tc>
          <w:tcPr>
            <w:tcW w:w="3175" w:type="dxa"/>
          </w:tcPr>
          <w:p w:rsidR="00A65D9B" w:rsidRPr="0023041A" w:rsidRDefault="00A65D9B" w:rsidP="00826901">
            <w:pPr>
              <w:pStyle w:val="Tabletext"/>
              <w:jc w:val="center"/>
            </w:pPr>
            <w:r w:rsidRPr="0023041A">
              <w:t>3</w:t>
            </w:r>
          </w:p>
        </w:tc>
      </w:tr>
      <w:tr w:rsidR="00A65D9B" w:rsidRPr="00EA002B" w:rsidTr="00826901">
        <w:trPr>
          <w:cantSplit/>
          <w:jc w:val="center"/>
        </w:trPr>
        <w:tc>
          <w:tcPr>
            <w:tcW w:w="3232" w:type="dxa"/>
          </w:tcPr>
          <w:p w:rsidR="00A65D9B" w:rsidRPr="0023041A" w:rsidRDefault="00A65D9B" w:rsidP="00826901">
            <w:pPr>
              <w:pStyle w:val="Tabletext"/>
              <w:jc w:val="center"/>
            </w:pPr>
            <w:r>
              <w:t>Por encima de</w:t>
            </w:r>
            <w:r w:rsidRPr="0023041A">
              <w:t xml:space="preserve"> 960</w:t>
            </w:r>
          </w:p>
        </w:tc>
        <w:tc>
          <w:tcPr>
            <w:tcW w:w="3232" w:type="dxa"/>
          </w:tcPr>
          <w:p w:rsidR="00A65D9B" w:rsidRPr="0023041A" w:rsidRDefault="00A65D9B" w:rsidP="00826901">
            <w:pPr>
              <w:pStyle w:val="Tabletext"/>
              <w:jc w:val="center"/>
            </w:pPr>
            <w:r w:rsidRPr="0023041A">
              <w:t>500</w:t>
            </w:r>
          </w:p>
        </w:tc>
        <w:tc>
          <w:tcPr>
            <w:tcW w:w="3175" w:type="dxa"/>
          </w:tcPr>
          <w:p w:rsidR="00A65D9B" w:rsidRPr="0023041A" w:rsidRDefault="00A65D9B" w:rsidP="00826901">
            <w:pPr>
              <w:pStyle w:val="Tabletext"/>
              <w:jc w:val="center"/>
            </w:pPr>
            <w:r w:rsidRPr="0023041A">
              <w:t>3</w:t>
            </w:r>
          </w:p>
        </w:tc>
      </w:tr>
    </w:tbl>
    <w:p w:rsidR="00A65D9B" w:rsidRDefault="00A65D9B" w:rsidP="00DA40DD">
      <w:pPr>
        <w:pStyle w:val="Tablefin"/>
      </w:pPr>
    </w:p>
    <w:p w:rsidR="00A65D9B" w:rsidRDefault="00A65D9B" w:rsidP="004A46A3">
      <w:pPr>
        <w:rPr>
          <w:lang w:val="es-ES_tradnl"/>
        </w:rPr>
      </w:pPr>
      <w:r w:rsidRPr="002F1AD1">
        <w:rPr>
          <w:lang w:val="es-ES_tradnl"/>
        </w:rPr>
        <w:lastRenderedPageBreak/>
        <w:t xml:space="preserve">En las bandas 54-72 MHz, 76-88 MHz, 174-216 MHz, </w:t>
      </w:r>
      <w:r>
        <w:rPr>
          <w:lang w:val="es-ES_tradnl"/>
        </w:rPr>
        <w:t>y</w:t>
      </w:r>
      <w:r w:rsidRPr="002F1AD1">
        <w:rPr>
          <w:lang w:val="es-ES_tradnl"/>
        </w:rPr>
        <w:t xml:space="preserve"> 470-806 MHz</w:t>
      </w:r>
      <w:r>
        <w:rPr>
          <w:lang w:val="es-ES_tradnl"/>
        </w:rPr>
        <w:t xml:space="preserve"> el funcionamiento de los equipos de radiación restringida deberá permitirse únicamente en las condiciones especificadas que se establecen en la Resolución N</w:t>
      </w:r>
      <w:r w:rsidR="004A46A3">
        <w:rPr>
          <w:lang w:val="es-ES_tradnl"/>
        </w:rPr>
        <w:t>°</w:t>
      </w:r>
      <w:r>
        <w:rPr>
          <w:lang w:val="es-ES_tradnl"/>
        </w:rPr>
        <w:t> 506 de Anatel.</w:t>
      </w:r>
    </w:p>
    <w:p w:rsidR="00A65D9B" w:rsidRDefault="00A65D9B" w:rsidP="00DA40DD">
      <w:pPr>
        <w:rPr>
          <w:lang w:val="es-ES_tradnl"/>
        </w:rPr>
      </w:pPr>
      <w:r>
        <w:rPr>
          <w:lang w:val="es-ES_tradnl"/>
        </w:rPr>
        <w:t>La intensidad de campo de los equipos de radiación restringida que funcionan en las bandas 26,96</w:t>
      </w:r>
      <w:r>
        <w:rPr>
          <w:lang w:val="es-ES_tradnl"/>
        </w:rPr>
        <w:noBreakHyphen/>
        <w:t>27,</w:t>
      </w:r>
      <w:r w:rsidRPr="002F1AD1">
        <w:rPr>
          <w:lang w:val="es-ES_tradnl"/>
        </w:rPr>
        <w:t xml:space="preserve">28 MHz </w:t>
      </w:r>
      <w:r>
        <w:rPr>
          <w:lang w:val="es-ES_tradnl"/>
        </w:rPr>
        <w:t>y 49,82</w:t>
      </w:r>
      <w:r>
        <w:rPr>
          <w:lang w:val="es-ES_tradnl"/>
        </w:rPr>
        <w:noBreakHyphen/>
        <w:t>49,</w:t>
      </w:r>
      <w:r w:rsidRPr="002F1AD1">
        <w:rPr>
          <w:lang w:val="es-ES_tradnl"/>
        </w:rPr>
        <w:t>90 MHz</w:t>
      </w:r>
      <w:r>
        <w:rPr>
          <w:lang w:val="es-ES_tradnl"/>
        </w:rPr>
        <w:t xml:space="preserve"> no deberá rebasar:</w:t>
      </w:r>
    </w:p>
    <w:p w:rsidR="00A65D9B" w:rsidRDefault="00A65D9B" w:rsidP="00DA40DD">
      <w:pPr>
        <w:pStyle w:val="enumlev1"/>
        <w:rPr>
          <w:lang w:val="es-ES_tradnl"/>
        </w:rPr>
      </w:pPr>
      <w:r w:rsidRPr="002F1AD1">
        <w:rPr>
          <w:lang w:val="es-ES_tradnl"/>
        </w:rPr>
        <w:t>–</w:t>
      </w:r>
      <w:r w:rsidRPr="002F1AD1">
        <w:rPr>
          <w:lang w:val="es-ES_tradnl"/>
        </w:rPr>
        <w:tab/>
        <w:t>10 000 (</w:t>
      </w:r>
      <w:r w:rsidRPr="00EA002B">
        <w:sym w:font="Symbol" w:char="F06D"/>
      </w:r>
      <w:r w:rsidRPr="002F1AD1">
        <w:rPr>
          <w:lang w:val="es-ES_tradnl"/>
        </w:rPr>
        <w:t>V/m)/m a una distancia de 3 m</w:t>
      </w:r>
      <w:r>
        <w:rPr>
          <w:lang w:val="es-ES_tradnl"/>
        </w:rPr>
        <w:t xml:space="preserve"> desde el emisor para emisiones de frecuencia portadora;</w:t>
      </w:r>
    </w:p>
    <w:p w:rsidR="00A65D9B" w:rsidRDefault="00A65D9B" w:rsidP="00DA40DD">
      <w:pPr>
        <w:pStyle w:val="enumlev1"/>
        <w:rPr>
          <w:lang w:val="es-ES_tradnl"/>
        </w:rPr>
      </w:pPr>
      <w:r w:rsidRPr="002F1AD1">
        <w:rPr>
          <w:lang w:val="es-ES_tradnl"/>
        </w:rPr>
        <w:t>–</w:t>
      </w:r>
      <w:r w:rsidRPr="002F1AD1">
        <w:rPr>
          <w:lang w:val="es-ES_tradnl"/>
        </w:rPr>
        <w:tab/>
        <w:t>500 (</w:t>
      </w:r>
      <w:r w:rsidRPr="00EA002B">
        <w:sym w:font="Symbol" w:char="F06D"/>
      </w:r>
      <w:r w:rsidRPr="002F1AD1">
        <w:rPr>
          <w:lang w:val="es-ES_tradnl"/>
        </w:rPr>
        <w:t>V/m)/m a una distancia de 3 m</w:t>
      </w:r>
      <w:r>
        <w:rPr>
          <w:lang w:val="es-ES_tradnl"/>
        </w:rPr>
        <w:t xml:space="preserve"> desde el emisor para emisiones que aparecen fuera de la banda de frecuencias incluidas las frecuencias de los armónicos, en cualquier frecuencia separada más de 10 kHz de la portadora.</w:t>
      </w:r>
    </w:p>
    <w:p w:rsidR="00A65D9B" w:rsidRDefault="00A65D9B" w:rsidP="00DA40DD">
      <w:pPr>
        <w:rPr>
          <w:lang w:val="es-ES_tradnl"/>
        </w:rPr>
      </w:pPr>
      <w:r>
        <w:rPr>
          <w:lang w:val="es-ES_tradnl"/>
        </w:rPr>
        <w:t>La intensidad de campo de los equipos de radiación restringida que funcionan en la banda 40,66</w:t>
      </w:r>
      <w:r>
        <w:rPr>
          <w:lang w:val="es-ES_tradnl"/>
        </w:rPr>
        <w:noBreakHyphen/>
        <w:t>40,</w:t>
      </w:r>
      <w:r w:rsidRPr="002F1AD1">
        <w:rPr>
          <w:lang w:val="es-ES_tradnl"/>
        </w:rPr>
        <w:t>70 MHz</w:t>
      </w:r>
      <w:r>
        <w:rPr>
          <w:lang w:val="es-ES_tradnl"/>
        </w:rPr>
        <w:t xml:space="preserve"> no deberá rebasar el valor de 1 </w:t>
      </w:r>
      <w:r w:rsidRPr="002F1AD1">
        <w:rPr>
          <w:lang w:val="es-ES_tradnl"/>
        </w:rPr>
        <w:t>000 (</w:t>
      </w:r>
      <w:r w:rsidRPr="00EA002B">
        <w:sym w:font="Symbol" w:char="F06D"/>
      </w:r>
      <w:r w:rsidRPr="002F1AD1">
        <w:rPr>
          <w:lang w:val="es-ES_tradnl"/>
        </w:rPr>
        <w:t>V/m)/m</w:t>
      </w:r>
      <w:r>
        <w:rPr>
          <w:lang w:val="es-ES_tradnl"/>
        </w:rPr>
        <w:t xml:space="preserve"> a una distancia de 3 m del emisor.</w:t>
      </w:r>
    </w:p>
    <w:p w:rsidR="00A65D9B" w:rsidRDefault="00A65D9B" w:rsidP="00955B2E">
      <w:pPr>
        <w:rPr>
          <w:lang w:val="es-ES_tradnl"/>
        </w:rPr>
      </w:pPr>
      <w:r>
        <w:rPr>
          <w:lang w:val="es-ES_tradnl"/>
        </w:rPr>
        <w:t>Los valores medios de los límites de intensidad de campo medidos a una distancia de 3 m del equipo de radiación restringida que funciona en las bandas</w:t>
      </w:r>
      <w:r w:rsidR="00955B2E">
        <w:rPr>
          <w:lang w:val="es-ES_tradnl"/>
        </w:rPr>
        <w:t xml:space="preserve"> </w:t>
      </w:r>
      <w:r>
        <w:rPr>
          <w:lang w:val="es-ES_tradnl"/>
        </w:rPr>
        <w:t>902</w:t>
      </w:r>
      <w:r>
        <w:rPr>
          <w:lang w:val="es-ES_tradnl"/>
        </w:rPr>
        <w:noBreakHyphen/>
        <w:t>907,5 MHz; 915</w:t>
      </w:r>
      <w:r>
        <w:rPr>
          <w:lang w:val="es-ES_tradnl"/>
        </w:rPr>
        <w:noBreakHyphen/>
      </w:r>
      <w:r w:rsidRPr="00824D93">
        <w:rPr>
          <w:lang w:val="es-ES_tradnl"/>
        </w:rPr>
        <w:t>928 MHz</w:t>
      </w:r>
      <w:r>
        <w:rPr>
          <w:lang w:val="es-ES_tradnl"/>
        </w:rPr>
        <w:t>;</w:t>
      </w:r>
      <w:r w:rsidRPr="00824D93">
        <w:rPr>
          <w:lang w:val="es-ES_tradnl"/>
        </w:rPr>
        <w:t xml:space="preserve"> 2 </w:t>
      </w:r>
      <w:r>
        <w:rPr>
          <w:lang w:val="es-ES_tradnl"/>
        </w:rPr>
        <w:t>400</w:t>
      </w:r>
      <w:r>
        <w:rPr>
          <w:lang w:val="es-ES_tradnl"/>
        </w:rPr>
        <w:noBreakHyphen/>
      </w:r>
      <w:r w:rsidRPr="00824D93">
        <w:rPr>
          <w:lang w:val="es-ES_tradnl"/>
        </w:rPr>
        <w:t>2 </w:t>
      </w:r>
      <w:r>
        <w:rPr>
          <w:lang w:val="es-ES_tradnl"/>
        </w:rPr>
        <w:t>483,5 MHz; 5 725</w:t>
      </w:r>
      <w:r>
        <w:rPr>
          <w:lang w:val="es-ES_tradnl"/>
        </w:rPr>
        <w:noBreakHyphen/>
      </w:r>
      <w:r w:rsidRPr="00824D93">
        <w:rPr>
          <w:lang w:val="es-ES_tradnl"/>
        </w:rPr>
        <w:t xml:space="preserve">5 875 MHz </w:t>
      </w:r>
      <w:r>
        <w:rPr>
          <w:lang w:val="es-ES_tradnl"/>
        </w:rPr>
        <w:t>y 24,00</w:t>
      </w:r>
      <w:r>
        <w:rPr>
          <w:lang w:val="es-ES_tradnl"/>
        </w:rPr>
        <w:noBreakHyphen/>
        <w:t>24,</w:t>
      </w:r>
      <w:r w:rsidRPr="00824D93">
        <w:rPr>
          <w:lang w:val="es-ES_tradnl"/>
        </w:rPr>
        <w:t>25 GHz</w:t>
      </w:r>
      <w:r>
        <w:rPr>
          <w:lang w:val="es-ES_tradnl"/>
        </w:rPr>
        <w:t xml:space="preserve"> no </w:t>
      </w:r>
      <w:proofErr w:type="gramStart"/>
      <w:r>
        <w:rPr>
          <w:lang w:val="es-ES_tradnl"/>
        </w:rPr>
        <w:t>deberá</w:t>
      </w:r>
      <w:proofErr w:type="gramEnd"/>
      <w:r>
        <w:rPr>
          <w:lang w:val="es-ES_tradnl"/>
        </w:rPr>
        <w:t xml:space="preserve"> rebasar los niveles especificados en el Cuadro 26.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27, tomando entre ambos el valor más bajo.</w:t>
      </w:r>
    </w:p>
    <w:p w:rsidR="00A65D9B" w:rsidRPr="002F1AD1" w:rsidRDefault="00A65D9B" w:rsidP="00DA40DD">
      <w:pPr>
        <w:rPr>
          <w:lang w:val="es-ES_tradnl"/>
        </w:rPr>
      </w:pPr>
      <w:r>
        <w:rPr>
          <w:lang w:val="es-ES_tradnl"/>
        </w:rPr>
        <w:t>Los equipos de radiación restringida en una zona en interiores pueden utilizar la banda de radiofrecuencias 433</w:t>
      </w:r>
      <w:r>
        <w:rPr>
          <w:lang w:val="es-ES_tradnl"/>
        </w:rPr>
        <w:noBreakHyphen/>
      </w:r>
      <w:r w:rsidRPr="00824D93">
        <w:rPr>
          <w:lang w:val="es-ES_tradnl"/>
        </w:rPr>
        <w:t>435 MHz</w:t>
      </w:r>
      <w:r>
        <w:rPr>
          <w:lang w:val="es-ES_tradnl"/>
        </w:rPr>
        <w:t xml:space="preserve"> si la potencia radiada se limita a 10 mW (p.i.r.e.).</w:t>
      </w:r>
    </w:p>
    <w:p w:rsidR="00A65D9B" w:rsidRPr="00723256" w:rsidRDefault="00826901" w:rsidP="00DA40DD">
      <w:pPr>
        <w:pStyle w:val="TableNo"/>
        <w:rPr>
          <w:lang w:val="es-ES_tradnl"/>
        </w:rPr>
      </w:pPr>
      <w:r w:rsidRPr="00723256">
        <w:rPr>
          <w:lang w:val="es-ES_tradnl"/>
        </w:rPr>
        <w:t>CUADRO</w:t>
      </w:r>
      <w:r w:rsidR="00A65D9B" w:rsidRPr="00723256">
        <w:rPr>
          <w:lang w:val="es-ES_tradnl"/>
        </w:rPr>
        <w:t> 27</w:t>
      </w:r>
    </w:p>
    <w:p w:rsidR="00A65D9B" w:rsidRPr="00723256" w:rsidRDefault="00A65D9B" w:rsidP="00A65D9B">
      <w:pPr>
        <w:pStyle w:val="Tabletitle"/>
        <w:rPr>
          <w:lang w:val="es-ES_tradnl"/>
        </w:rPr>
      </w:pPr>
      <w:r w:rsidRPr="00723256">
        <w:rPr>
          <w:lang w:val="es-ES_tradnl"/>
        </w:rPr>
        <w:t>Límites de intensidad de campo para equipos que funcionen en las bandas</w:t>
      </w:r>
      <w:r>
        <w:rPr>
          <w:lang w:val="es-ES_tradnl"/>
        </w:rPr>
        <w:t xml:space="preserve"> 902</w:t>
      </w:r>
      <w:r>
        <w:rPr>
          <w:lang w:val="es-ES_tradnl"/>
        </w:rPr>
        <w:noBreakHyphen/>
        <w:t xml:space="preserve">907,5 MHz; </w:t>
      </w:r>
      <w:r>
        <w:rPr>
          <w:lang w:val="es-ES_tradnl"/>
        </w:rPr>
        <w:br/>
        <w:t>915</w:t>
      </w:r>
      <w:r>
        <w:rPr>
          <w:lang w:val="es-ES_tradnl"/>
        </w:rPr>
        <w:noBreakHyphen/>
        <w:t>928 MHz; 2 400</w:t>
      </w:r>
      <w:r>
        <w:rPr>
          <w:lang w:val="es-ES_tradnl"/>
        </w:rPr>
        <w:noBreakHyphen/>
        <w:t>2 483,</w:t>
      </w:r>
      <w:r w:rsidRPr="00723256">
        <w:rPr>
          <w:lang w:val="es-ES_tradnl"/>
        </w:rPr>
        <w:t>5 MHz</w:t>
      </w:r>
      <w:r>
        <w:rPr>
          <w:lang w:val="es-ES_tradnl"/>
        </w:rPr>
        <w:t>;</w:t>
      </w:r>
      <w:r w:rsidRPr="00723256">
        <w:rPr>
          <w:lang w:val="es-ES_tradnl"/>
        </w:rPr>
        <w:t xml:space="preserve"> 5 725-5 875 MHz </w:t>
      </w:r>
      <w:r>
        <w:rPr>
          <w:lang w:val="es-ES_tradnl"/>
        </w:rPr>
        <w:t>y</w:t>
      </w:r>
      <w:r w:rsidRPr="00723256">
        <w:rPr>
          <w:lang w:val="es-ES_tradnl"/>
        </w:rPr>
        <w:t xml:space="preserve"> 24</w:t>
      </w:r>
      <w:r>
        <w:rPr>
          <w:lang w:val="es-ES_tradnl"/>
        </w:rPr>
        <w:t>,00</w:t>
      </w:r>
      <w:r>
        <w:rPr>
          <w:lang w:val="es-ES_tradnl"/>
        </w:rPr>
        <w:noBreakHyphen/>
        <w:t>24,</w:t>
      </w:r>
      <w:r w:rsidRPr="00723256">
        <w:rPr>
          <w:lang w:val="es-ES_tradnl"/>
        </w:rPr>
        <w:t>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A65D9B" w:rsidRPr="003A6F99" w:rsidTr="00826901">
        <w:trPr>
          <w:cantSplit/>
          <w:jc w:val="center"/>
        </w:trPr>
        <w:tc>
          <w:tcPr>
            <w:tcW w:w="3232" w:type="dxa"/>
            <w:vAlign w:val="center"/>
          </w:tcPr>
          <w:p w:rsidR="00A65D9B" w:rsidRPr="00D37993" w:rsidRDefault="00A65D9B" w:rsidP="00DA40DD">
            <w:pPr>
              <w:pStyle w:val="Tablehead"/>
            </w:pPr>
            <w:r>
              <w:t>Frecuencia fundamental</w:t>
            </w:r>
          </w:p>
        </w:tc>
        <w:tc>
          <w:tcPr>
            <w:tcW w:w="3232" w:type="dxa"/>
            <w:vAlign w:val="center"/>
          </w:tcPr>
          <w:p w:rsidR="00A65D9B" w:rsidRPr="00723256" w:rsidRDefault="00A65D9B" w:rsidP="00DA40DD">
            <w:pPr>
              <w:pStyle w:val="Tablehead"/>
              <w:rPr>
                <w:lang w:val="es-ES_tradnl"/>
              </w:rPr>
            </w:pPr>
            <w:r w:rsidRPr="00723256">
              <w:rPr>
                <w:lang w:val="es-ES_tradnl"/>
              </w:rPr>
              <w:t>Intensidad de campo de la frecuencia fundamental</w:t>
            </w:r>
            <w:r w:rsidRPr="00723256">
              <w:rPr>
                <w:lang w:val="es-ES_tradnl"/>
              </w:rPr>
              <w:br/>
              <w:t>(</w:t>
            </w:r>
            <w:r w:rsidRPr="00D37993">
              <w:sym w:font="Symbol" w:char="F06D"/>
            </w:r>
            <w:r w:rsidRPr="00723256">
              <w:rPr>
                <w:lang w:val="es-ES_tradnl"/>
              </w:rPr>
              <w:t>V/m)</w:t>
            </w:r>
          </w:p>
        </w:tc>
        <w:tc>
          <w:tcPr>
            <w:tcW w:w="3175" w:type="dxa"/>
            <w:vAlign w:val="center"/>
          </w:tcPr>
          <w:p w:rsidR="00A65D9B" w:rsidRPr="00723256" w:rsidRDefault="00A65D9B" w:rsidP="00955B2E">
            <w:pPr>
              <w:pStyle w:val="Tablehead"/>
              <w:rPr>
                <w:lang w:val="es-ES_tradnl"/>
              </w:rPr>
            </w:pPr>
            <w:r w:rsidRPr="00723256">
              <w:rPr>
                <w:lang w:val="es-ES_tradnl"/>
              </w:rPr>
              <w:t>Intensidad de campo</w:t>
            </w:r>
            <w:r w:rsidR="00955B2E">
              <w:rPr>
                <w:lang w:val="es-ES_tradnl"/>
              </w:rPr>
              <w:br/>
            </w:r>
            <w:r w:rsidRPr="00723256">
              <w:rPr>
                <w:lang w:val="es-ES_tradnl"/>
              </w:rPr>
              <w:t>de los arm</w:t>
            </w:r>
            <w:r>
              <w:rPr>
                <w:lang w:val="es-ES_tradnl"/>
              </w:rPr>
              <w:t>ónicos</w:t>
            </w:r>
            <w:r w:rsidRPr="00723256">
              <w:rPr>
                <w:lang w:val="es-ES_tradnl"/>
              </w:rPr>
              <w:br/>
              <w:t>(</w:t>
            </w:r>
            <w:r w:rsidRPr="00D37993">
              <w:sym w:font="Symbol" w:char="F06D"/>
            </w:r>
            <w:r w:rsidRPr="00723256">
              <w:rPr>
                <w:lang w:val="es-ES_tradnl"/>
              </w:rPr>
              <w:t>V/m)</w:t>
            </w:r>
          </w:p>
        </w:tc>
      </w:tr>
      <w:tr w:rsidR="00A65D9B" w:rsidRPr="00EA002B" w:rsidTr="00826901">
        <w:trPr>
          <w:cantSplit/>
          <w:jc w:val="center"/>
        </w:trPr>
        <w:tc>
          <w:tcPr>
            <w:tcW w:w="3232" w:type="dxa"/>
          </w:tcPr>
          <w:p w:rsidR="00A65D9B" w:rsidRPr="00D37993" w:rsidRDefault="00A65D9B" w:rsidP="00826901">
            <w:pPr>
              <w:pStyle w:val="Tabletext"/>
              <w:jc w:val="center"/>
            </w:pPr>
            <w:r w:rsidRPr="00D37993">
              <w:t>902-907</w:t>
            </w:r>
            <w:r>
              <w:t>,</w:t>
            </w:r>
            <w:r w:rsidRPr="00D37993">
              <w:t>5 MHz</w:t>
            </w:r>
          </w:p>
        </w:tc>
        <w:tc>
          <w:tcPr>
            <w:tcW w:w="3232" w:type="dxa"/>
          </w:tcPr>
          <w:p w:rsidR="00A65D9B" w:rsidRPr="00D37993" w:rsidRDefault="00A65D9B" w:rsidP="00826901">
            <w:pPr>
              <w:pStyle w:val="Tabletext"/>
              <w:jc w:val="center"/>
            </w:pPr>
            <w:r w:rsidRPr="00D37993">
              <w:t>50</w:t>
            </w:r>
          </w:p>
        </w:tc>
        <w:tc>
          <w:tcPr>
            <w:tcW w:w="3175" w:type="dxa"/>
          </w:tcPr>
          <w:p w:rsidR="00A65D9B" w:rsidRPr="00D37993" w:rsidRDefault="00A65D9B" w:rsidP="00826901">
            <w:pPr>
              <w:pStyle w:val="Tabletext"/>
              <w:jc w:val="center"/>
            </w:pPr>
            <w:r w:rsidRPr="00D37993">
              <w:t>500</w:t>
            </w:r>
          </w:p>
        </w:tc>
      </w:tr>
      <w:tr w:rsidR="00A65D9B" w:rsidRPr="00EA002B" w:rsidTr="00826901">
        <w:trPr>
          <w:cantSplit/>
          <w:jc w:val="center"/>
        </w:trPr>
        <w:tc>
          <w:tcPr>
            <w:tcW w:w="3232" w:type="dxa"/>
          </w:tcPr>
          <w:p w:rsidR="00A65D9B" w:rsidRPr="00D37993" w:rsidRDefault="00A65D9B" w:rsidP="00826901">
            <w:pPr>
              <w:pStyle w:val="Tabletext"/>
              <w:jc w:val="center"/>
            </w:pPr>
            <w:r w:rsidRPr="00D37993">
              <w:t>915-928 MHz</w:t>
            </w:r>
          </w:p>
        </w:tc>
        <w:tc>
          <w:tcPr>
            <w:tcW w:w="3232" w:type="dxa"/>
          </w:tcPr>
          <w:p w:rsidR="00A65D9B" w:rsidRPr="00D37993" w:rsidRDefault="00A65D9B" w:rsidP="00826901">
            <w:pPr>
              <w:pStyle w:val="Tabletext"/>
              <w:jc w:val="center"/>
            </w:pPr>
            <w:r w:rsidRPr="00D37993">
              <w:t>50</w:t>
            </w:r>
          </w:p>
        </w:tc>
        <w:tc>
          <w:tcPr>
            <w:tcW w:w="3175" w:type="dxa"/>
          </w:tcPr>
          <w:p w:rsidR="00A65D9B" w:rsidRPr="00D37993" w:rsidRDefault="00A65D9B" w:rsidP="00826901">
            <w:pPr>
              <w:pStyle w:val="Tabletext"/>
              <w:jc w:val="center"/>
            </w:pPr>
            <w:r w:rsidRPr="00D37993">
              <w:t>500</w:t>
            </w:r>
          </w:p>
        </w:tc>
      </w:tr>
      <w:tr w:rsidR="00A65D9B" w:rsidRPr="00EA002B" w:rsidTr="00826901">
        <w:trPr>
          <w:cantSplit/>
          <w:jc w:val="center"/>
        </w:trPr>
        <w:tc>
          <w:tcPr>
            <w:tcW w:w="3232" w:type="dxa"/>
          </w:tcPr>
          <w:p w:rsidR="00A65D9B" w:rsidRPr="00D37993" w:rsidRDefault="00A65D9B" w:rsidP="00826901">
            <w:pPr>
              <w:pStyle w:val="Tabletext"/>
              <w:jc w:val="center"/>
            </w:pPr>
            <w:r w:rsidRPr="00D37993">
              <w:t>2 400-2 483</w:t>
            </w:r>
            <w:r>
              <w:t>,</w:t>
            </w:r>
            <w:r w:rsidRPr="00D37993">
              <w:t>5 MHz</w:t>
            </w:r>
          </w:p>
        </w:tc>
        <w:tc>
          <w:tcPr>
            <w:tcW w:w="3232" w:type="dxa"/>
          </w:tcPr>
          <w:p w:rsidR="00A65D9B" w:rsidRPr="00D37993" w:rsidRDefault="00A65D9B" w:rsidP="00826901">
            <w:pPr>
              <w:pStyle w:val="Tabletext"/>
              <w:jc w:val="center"/>
            </w:pPr>
            <w:r w:rsidRPr="00D37993">
              <w:t>50</w:t>
            </w:r>
          </w:p>
        </w:tc>
        <w:tc>
          <w:tcPr>
            <w:tcW w:w="3175" w:type="dxa"/>
          </w:tcPr>
          <w:p w:rsidR="00A65D9B" w:rsidRPr="00D37993" w:rsidRDefault="00A65D9B" w:rsidP="00826901">
            <w:pPr>
              <w:pStyle w:val="Tabletext"/>
              <w:jc w:val="center"/>
            </w:pPr>
            <w:r w:rsidRPr="00D37993">
              <w:t>500</w:t>
            </w:r>
          </w:p>
        </w:tc>
      </w:tr>
      <w:tr w:rsidR="00A65D9B" w:rsidRPr="00EA002B" w:rsidTr="00826901">
        <w:trPr>
          <w:cantSplit/>
          <w:jc w:val="center"/>
        </w:trPr>
        <w:tc>
          <w:tcPr>
            <w:tcW w:w="3232" w:type="dxa"/>
          </w:tcPr>
          <w:p w:rsidR="00A65D9B" w:rsidRPr="00D37993" w:rsidRDefault="00A65D9B" w:rsidP="00826901">
            <w:pPr>
              <w:pStyle w:val="Tabletext"/>
              <w:jc w:val="center"/>
            </w:pPr>
            <w:r w:rsidRPr="00D37993">
              <w:t>5 725-5 875 MHz</w:t>
            </w:r>
          </w:p>
        </w:tc>
        <w:tc>
          <w:tcPr>
            <w:tcW w:w="3232" w:type="dxa"/>
          </w:tcPr>
          <w:p w:rsidR="00A65D9B" w:rsidRPr="00D37993" w:rsidRDefault="00A65D9B" w:rsidP="00826901">
            <w:pPr>
              <w:pStyle w:val="Tabletext"/>
              <w:jc w:val="center"/>
            </w:pPr>
            <w:r w:rsidRPr="00D37993">
              <w:t>50</w:t>
            </w:r>
          </w:p>
        </w:tc>
        <w:tc>
          <w:tcPr>
            <w:tcW w:w="3175" w:type="dxa"/>
          </w:tcPr>
          <w:p w:rsidR="00A65D9B" w:rsidRPr="00D37993" w:rsidRDefault="00A65D9B" w:rsidP="00826901">
            <w:pPr>
              <w:pStyle w:val="Tabletext"/>
              <w:jc w:val="center"/>
            </w:pPr>
            <w:r w:rsidRPr="00D37993">
              <w:t>500</w:t>
            </w:r>
          </w:p>
        </w:tc>
      </w:tr>
      <w:tr w:rsidR="00A65D9B" w:rsidRPr="00EA002B" w:rsidTr="00826901">
        <w:trPr>
          <w:cantSplit/>
          <w:jc w:val="center"/>
        </w:trPr>
        <w:tc>
          <w:tcPr>
            <w:tcW w:w="3232" w:type="dxa"/>
          </w:tcPr>
          <w:p w:rsidR="00A65D9B" w:rsidRPr="00D37993" w:rsidRDefault="00A65D9B" w:rsidP="00826901">
            <w:pPr>
              <w:pStyle w:val="Tabletext"/>
              <w:jc w:val="center"/>
            </w:pPr>
            <w:r w:rsidRPr="00D37993">
              <w:t>24</w:t>
            </w:r>
            <w:r>
              <w:t>,</w:t>
            </w:r>
            <w:r w:rsidRPr="00D37993">
              <w:t>00-24</w:t>
            </w:r>
            <w:r>
              <w:t>,</w:t>
            </w:r>
            <w:r w:rsidRPr="00D37993">
              <w:t>25 GHz</w:t>
            </w:r>
          </w:p>
        </w:tc>
        <w:tc>
          <w:tcPr>
            <w:tcW w:w="3232" w:type="dxa"/>
          </w:tcPr>
          <w:p w:rsidR="00A65D9B" w:rsidRPr="00D37993" w:rsidRDefault="00A65D9B" w:rsidP="00826901">
            <w:pPr>
              <w:pStyle w:val="Tabletext"/>
              <w:jc w:val="center"/>
            </w:pPr>
            <w:r w:rsidRPr="00D37993">
              <w:t>250</w:t>
            </w:r>
          </w:p>
        </w:tc>
        <w:tc>
          <w:tcPr>
            <w:tcW w:w="3175" w:type="dxa"/>
          </w:tcPr>
          <w:p w:rsidR="00A65D9B" w:rsidRPr="00D37993" w:rsidRDefault="00A65D9B" w:rsidP="00826901">
            <w:pPr>
              <w:pStyle w:val="Tabletext"/>
              <w:jc w:val="center"/>
            </w:pPr>
            <w:r w:rsidRPr="00D37993">
              <w:t>2 500</w:t>
            </w:r>
          </w:p>
        </w:tc>
      </w:tr>
    </w:tbl>
    <w:p w:rsidR="00A65D9B" w:rsidRDefault="00A65D9B" w:rsidP="00DA40DD">
      <w:pPr>
        <w:pStyle w:val="Tablefin"/>
      </w:pPr>
    </w:p>
    <w:p w:rsidR="00A65D9B" w:rsidRPr="006A0A74" w:rsidRDefault="00A65D9B" w:rsidP="00DA40DD">
      <w:pPr>
        <w:pStyle w:val="Heading1"/>
        <w:rPr>
          <w:lang w:val="es-ES_tradnl"/>
        </w:rPr>
      </w:pPr>
      <w:r w:rsidRPr="006A0A74">
        <w:rPr>
          <w:lang w:val="es-ES_tradnl"/>
        </w:rPr>
        <w:t>6</w:t>
      </w:r>
      <w:r w:rsidRPr="006A0A74">
        <w:rPr>
          <w:lang w:val="es-ES_tradnl"/>
        </w:rPr>
        <w:tab/>
        <w:t>Excepciones o exclusiones de los límites generales</w:t>
      </w:r>
    </w:p>
    <w:p w:rsidR="00A65D9B" w:rsidRDefault="00A65D9B" w:rsidP="00EF03F7">
      <w:pPr>
        <w:rPr>
          <w:lang w:val="es-ES_tradnl"/>
        </w:rPr>
      </w:pPr>
      <w:r>
        <w:rPr>
          <w:lang w:val="es-ES_tradnl"/>
        </w:rPr>
        <w:t>El Cuadro 28 contiene otras excepciones o exclusiones a los límites generales establecidos en Brasil. Adicionalmente, en condiciones especiales los sistemas de telemando pueden funcionar en algunas frecuencias específicas de las bandas</w:t>
      </w:r>
      <w:r w:rsidR="00EF03F7">
        <w:rPr>
          <w:lang w:val="es-ES_tradnl"/>
        </w:rPr>
        <w:t xml:space="preserve"> </w:t>
      </w:r>
      <w:r>
        <w:rPr>
          <w:lang w:val="es-ES_tradnl"/>
        </w:rPr>
        <w:t>de</w:t>
      </w:r>
      <w:r w:rsidR="00EF03F7">
        <w:rPr>
          <w:lang w:val="es-ES_tradnl"/>
        </w:rPr>
        <w:t xml:space="preserve"> </w:t>
      </w:r>
      <w:r w:rsidRPr="00F72636">
        <w:rPr>
          <w:lang w:val="es-ES_tradnl"/>
        </w:rPr>
        <w:t xml:space="preserve">26 MHz, 27 MHz, 50 MHz, 71 MHz </w:t>
      </w:r>
      <w:r>
        <w:rPr>
          <w:lang w:val="es-ES_tradnl"/>
        </w:rPr>
        <w:t>y</w:t>
      </w:r>
      <w:r w:rsidRPr="00F72636">
        <w:rPr>
          <w:lang w:val="es-ES_tradnl"/>
        </w:rPr>
        <w:t xml:space="preserve"> 75 MHz</w:t>
      </w:r>
      <w:r>
        <w:rPr>
          <w:lang w:val="es-ES_tradnl"/>
        </w:rPr>
        <w:t>.</w:t>
      </w:r>
    </w:p>
    <w:p w:rsidR="00947D2C" w:rsidRDefault="00947D2C" w:rsidP="00DA40DD">
      <w:pPr>
        <w:rPr>
          <w:lang w:val="es-ES_tradnl"/>
        </w:rPr>
      </w:pPr>
    </w:p>
    <w:p w:rsidR="00A65D9B" w:rsidRPr="00F72636" w:rsidRDefault="00826901" w:rsidP="00DA40DD">
      <w:pPr>
        <w:pStyle w:val="TableNo"/>
        <w:rPr>
          <w:lang w:val="es-ES_tradnl" w:eastAsia="ja-JP"/>
        </w:rPr>
      </w:pPr>
      <w:r w:rsidRPr="00F72636">
        <w:rPr>
          <w:lang w:val="es-ES_tradnl"/>
        </w:rPr>
        <w:lastRenderedPageBreak/>
        <w:t>CUADRO</w:t>
      </w:r>
      <w:r w:rsidR="00A65D9B" w:rsidRPr="00F72636">
        <w:rPr>
          <w:lang w:val="es-ES_tradnl"/>
        </w:rPr>
        <w:t> </w:t>
      </w:r>
      <w:r w:rsidR="00A65D9B" w:rsidRPr="00F72636">
        <w:rPr>
          <w:lang w:val="es-ES_tradnl" w:eastAsia="ja-JP"/>
        </w:rPr>
        <w:t>28</w:t>
      </w:r>
    </w:p>
    <w:p w:rsidR="00A65D9B" w:rsidRPr="00F72636" w:rsidRDefault="00A65D9B" w:rsidP="00A65D9B">
      <w:pPr>
        <w:pStyle w:val="Tabletitle"/>
        <w:rPr>
          <w:lang w:val="es-ES_tradnl"/>
        </w:rPr>
      </w:pPr>
      <w:r w:rsidRPr="00F72636">
        <w:rPr>
          <w:lang w:val="es-ES_tradnl"/>
        </w:rPr>
        <w:t>Excepciones o exclusiones de los l</w:t>
      </w:r>
      <w:r>
        <w:rPr>
          <w:lang w:val="es-ES_tradnl"/>
        </w:rPr>
        <w:t>ímites generales</w:t>
      </w:r>
    </w:p>
    <w:tbl>
      <w:tblPr>
        <w:tblW w:w="9637" w:type="dxa"/>
        <w:jc w:val="center"/>
        <w:tblLayout w:type="fixed"/>
        <w:tblLook w:val="0000" w:firstRow="0" w:lastRow="0" w:firstColumn="0" w:lastColumn="0" w:noHBand="0" w:noVBand="0"/>
      </w:tblPr>
      <w:tblGrid>
        <w:gridCol w:w="2381"/>
        <w:gridCol w:w="3231"/>
        <w:gridCol w:w="2381"/>
        <w:gridCol w:w="1644"/>
      </w:tblGrid>
      <w:tr w:rsidR="00A65D9B" w:rsidRPr="003A6F99" w:rsidTr="00947D2C">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A65D9B" w:rsidRPr="00D37993" w:rsidRDefault="00A65D9B" w:rsidP="00DA40DD">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A65D9B" w:rsidRPr="00D37993" w:rsidRDefault="00A65D9B" w:rsidP="00DA40DD">
            <w:pPr>
              <w:pStyle w:val="Tablehead"/>
            </w:pPr>
            <w:r>
              <w:t>Tipo de utilización</w:t>
            </w:r>
          </w:p>
        </w:tc>
        <w:tc>
          <w:tcPr>
            <w:tcW w:w="2381" w:type="dxa"/>
            <w:tcBorders>
              <w:top w:val="single" w:sz="6" w:space="0" w:color="auto"/>
              <w:left w:val="single" w:sz="6" w:space="0" w:color="auto"/>
              <w:bottom w:val="single" w:sz="6" w:space="0" w:color="auto"/>
              <w:right w:val="single" w:sz="6" w:space="0" w:color="auto"/>
            </w:tcBorders>
            <w:vAlign w:val="center"/>
          </w:tcPr>
          <w:p w:rsidR="00A65D9B" w:rsidRPr="00D37993" w:rsidRDefault="00A65D9B" w:rsidP="00DA40DD">
            <w:pPr>
              <w:pStyle w:val="Tablehead"/>
            </w:pPr>
            <w:r>
              <w:t>Límite de emisión</w:t>
            </w:r>
          </w:p>
        </w:tc>
        <w:tc>
          <w:tcPr>
            <w:tcW w:w="1644" w:type="dxa"/>
            <w:tcBorders>
              <w:top w:val="single" w:sz="6" w:space="0" w:color="auto"/>
              <w:left w:val="single" w:sz="6" w:space="0" w:color="auto"/>
              <w:bottom w:val="single" w:sz="6" w:space="0" w:color="auto"/>
              <w:right w:val="single" w:sz="6" w:space="0" w:color="auto"/>
            </w:tcBorders>
            <w:vAlign w:val="center"/>
          </w:tcPr>
          <w:p w:rsidR="00A65D9B" w:rsidRPr="00375F8E" w:rsidRDefault="00A65D9B" w:rsidP="00DA40DD">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40</w:t>
            </w:r>
            <w:r>
              <w:rPr>
                <w:lang w:eastAsia="pt-BR"/>
              </w:rPr>
              <w:t>,</w:t>
            </w:r>
            <w:r w:rsidRPr="00EA002B">
              <w:rPr>
                <w:lang w:eastAsia="pt-BR"/>
              </w:rPr>
              <w:t>66-40</w:t>
            </w:r>
            <w:r>
              <w:rPr>
                <w:lang w:eastAsia="pt-BR"/>
              </w:rPr>
              <w:t>,</w:t>
            </w:r>
            <w:r w:rsidRPr="00EA002B">
              <w:rPr>
                <w:lang w:eastAsia="pt-BR"/>
              </w:rPr>
              <w:t>7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2 250 µV/m a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Cualquiera</w:t>
            </w:r>
            <w:r w:rsidRPr="00EA002B">
              <w:rPr>
                <w:lang w:eastAsia="pt-BR"/>
              </w:rPr>
              <w:t xml:space="preserve"> </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lang w:val="es-ES_tradnl" w:eastAsia="pt-BR"/>
              </w:rPr>
            </w:pPr>
            <w:r w:rsidRPr="00D05A31">
              <w:rPr>
                <w:lang w:val="es-ES_tradnl" w:eastAsia="pt-BR"/>
              </w:rPr>
              <w:t>Sistemas de protección de perímetr</w:t>
            </w:r>
            <w:r w:rsidR="00947D2C">
              <w:rPr>
                <w:lang w:val="es-ES_tradnl" w:eastAsia="pt-BR"/>
              </w:rPr>
              <w:t>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54-70 MHz</w:t>
            </w: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947D2C">
            <w:pPr>
              <w:pStyle w:val="Tabletext"/>
              <w:jc w:val="left"/>
              <w:rPr>
                <w:lang w:val="es-ES_tradnl" w:eastAsia="pt-BR"/>
              </w:rPr>
            </w:pPr>
            <w:r>
              <w:rPr>
                <w:lang w:val="es-ES_tradnl" w:eastAsia="pt-BR"/>
              </w:rPr>
              <w:t>Sistemas de protección de perímetro exclusivamente no residenciales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Dispositivos de telemedida</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70-72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lang w:val="es-ES_tradnl" w:eastAsia="pt-BR"/>
              </w:rPr>
            </w:pPr>
            <w:r>
              <w:rPr>
                <w:lang w:val="es-ES_tradnl" w:eastAsia="pt-BR"/>
              </w:rPr>
              <w:t>Sistemas de protección de perímetro en zonas no residenciales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72-73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74</w:t>
            </w:r>
            <w:r>
              <w:rPr>
                <w:lang w:eastAsia="pt-BR"/>
              </w:rPr>
              <w:t>,</w:t>
            </w:r>
            <w:r w:rsidRPr="00EA002B">
              <w:rPr>
                <w:lang w:eastAsia="pt-BR"/>
              </w:rPr>
              <w:t>6-74</w:t>
            </w:r>
            <w:r>
              <w:rPr>
                <w:lang w:eastAsia="pt-BR"/>
              </w:rPr>
              <w:t>,</w:t>
            </w:r>
            <w:r w:rsidRPr="00EA002B">
              <w:rPr>
                <w:lang w:eastAsia="pt-BR"/>
              </w:rPr>
              <w:t>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75</w:t>
            </w:r>
            <w:r>
              <w:rPr>
                <w:lang w:eastAsia="pt-BR"/>
              </w:rPr>
              <w:t>,</w:t>
            </w:r>
            <w:r w:rsidRPr="00EA002B">
              <w:rPr>
                <w:lang w:eastAsia="pt-BR"/>
              </w:rPr>
              <w:t>2-76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500 µV/m</w:t>
            </w:r>
            <w:r>
              <w:rPr>
                <w:lang w:eastAsia="pt-BR"/>
              </w:rPr>
              <w:t xml:space="preserve"> 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76-88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947D2C">
            <w:pPr>
              <w:pStyle w:val="Tabletext"/>
              <w:jc w:val="left"/>
              <w:rPr>
                <w:lang w:val="es-ES_tradnl" w:eastAsia="pt-BR"/>
              </w:rPr>
            </w:pPr>
            <w:r>
              <w:rPr>
                <w:lang w:val="es-ES_tradnl" w:eastAsia="pt-BR"/>
              </w:rPr>
              <w:t>Sis</w:t>
            </w:r>
            <w:r w:rsidR="00947D2C">
              <w:rPr>
                <w:lang w:val="es-ES_tradnl" w:eastAsia="pt-BR"/>
              </w:rPr>
              <w:t>temas de protección de perímetro</w:t>
            </w:r>
            <w:r>
              <w:rPr>
                <w:lang w:val="es-ES_tradnl" w:eastAsia="pt-BR"/>
              </w:rPr>
              <w:t xml:space="preserve"> en zonas no</w:t>
            </w:r>
            <w:r w:rsidR="00947D2C">
              <w:rPr>
                <w:lang w:val="es-ES_tradnl" w:eastAsia="pt-BR"/>
              </w:rPr>
              <w:t xml:space="preserve"> </w:t>
            </w:r>
            <w:r>
              <w:rPr>
                <w:lang w:val="es-ES_tradnl" w:eastAsia="pt-BR"/>
              </w:rPr>
              <w:t>residenciales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88-108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121</w:t>
            </w:r>
            <w:r>
              <w:rPr>
                <w:lang w:eastAsia="pt-BR"/>
              </w:rPr>
              <w:t>,</w:t>
            </w:r>
            <w:r w:rsidRPr="00EA002B">
              <w:rPr>
                <w:lang w:eastAsia="pt-BR"/>
              </w:rPr>
              <w:t>94-123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1 250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138-149</w:t>
            </w:r>
            <w:r>
              <w:rPr>
                <w:lang w:eastAsia="pt-BR"/>
              </w:rPr>
              <w:t>,</w:t>
            </w:r>
            <w:r w:rsidRPr="00EA002B">
              <w:rPr>
                <w:lang w:eastAsia="pt-BR"/>
              </w:rPr>
              <w:t>9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4"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bl>
    <w:p w:rsidR="00947D2C" w:rsidRDefault="00947D2C" w:rsidP="00947D2C">
      <w:pPr>
        <w:pStyle w:val="Tablefin"/>
      </w:pPr>
    </w:p>
    <w:p w:rsidR="00947D2C" w:rsidRPr="006A0A74" w:rsidRDefault="00947D2C" w:rsidP="00947D2C">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7" w:type="dxa"/>
        <w:jc w:val="center"/>
        <w:tblLayout w:type="fixed"/>
        <w:tblLook w:val="0000" w:firstRow="0" w:lastRow="0" w:firstColumn="0" w:lastColumn="0" w:noHBand="0" w:noVBand="0"/>
      </w:tblPr>
      <w:tblGrid>
        <w:gridCol w:w="2381"/>
        <w:gridCol w:w="3231"/>
        <w:gridCol w:w="2381"/>
        <w:gridCol w:w="1644"/>
      </w:tblGrid>
      <w:tr w:rsidR="00947D2C"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947D2C" w:rsidRPr="00375F8E" w:rsidRDefault="00947D2C"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A65D9B" w:rsidRPr="00EA002B" w:rsidTr="00947D2C">
        <w:trPr>
          <w:jc w:val="center"/>
        </w:trPr>
        <w:tc>
          <w:tcPr>
            <w:tcW w:w="2381" w:type="dxa"/>
            <w:vMerge w:val="restart"/>
            <w:tcBorders>
              <w:top w:val="single" w:sz="4" w:space="0" w:color="auto"/>
              <w:left w:val="single" w:sz="4" w:space="0" w:color="auto"/>
              <w:right w:val="single" w:sz="4" w:space="0" w:color="auto"/>
            </w:tcBorders>
          </w:tcPr>
          <w:p w:rsidR="00A65D9B" w:rsidRPr="00EA002B" w:rsidRDefault="00A65D9B" w:rsidP="00826901">
            <w:pPr>
              <w:pStyle w:val="Tabletext"/>
              <w:jc w:val="left"/>
              <w:rPr>
                <w:lang w:eastAsia="pt-BR"/>
              </w:rPr>
            </w:pPr>
            <w:r w:rsidRPr="00EA002B">
              <w:rPr>
                <w:lang w:eastAsia="pt-BR"/>
              </w:rPr>
              <w:t>150</w:t>
            </w:r>
            <w:r>
              <w:rPr>
                <w:lang w:eastAsia="pt-BR"/>
              </w:rPr>
              <w:t>,</w:t>
            </w:r>
            <w:r w:rsidRPr="00EA002B">
              <w:rPr>
                <w:lang w:eastAsia="pt-BR"/>
              </w:rPr>
              <w:t>05-156</w:t>
            </w:r>
            <w:r>
              <w:rPr>
                <w:lang w:eastAsia="pt-BR"/>
              </w:rPr>
              <w:t>,</w:t>
            </w:r>
            <w:r w:rsidRPr="00EA002B">
              <w:rPr>
                <w:lang w:eastAsia="pt-BR"/>
              </w:rPr>
              <w:t>52475 MHz</w:t>
            </w:r>
          </w:p>
        </w:tc>
        <w:tc>
          <w:tcPr>
            <w:tcW w:w="3231" w:type="dxa"/>
            <w:tcBorders>
              <w:top w:val="single" w:sz="6" w:space="0" w:color="auto"/>
              <w:left w:val="single" w:sz="4"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4" w:space="0" w:color="auto"/>
              <w:bottom w:val="single" w:sz="4" w:space="0" w:color="auto"/>
              <w:right w:val="single" w:sz="4"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4"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156</w:t>
            </w:r>
            <w:r>
              <w:rPr>
                <w:lang w:eastAsia="pt-BR"/>
              </w:rPr>
              <w:t>,</w:t>
            </w:r>
            <w:r w:rsidRPr="00EA002B">
              <w:rPr>
                <w:lang w:eastAsia="pt-BR"/>
              </w:rPr>
              <w:t>52525-156</w:t>
            </w:r>
            <w:r>
              <w:rPr>
                <w:lang w:eastAsia="pt-BR"/>
              </w:rPr>
              <w:t>,</w:t>
            </w:r>
            <w:r w:rsidRPr="00EA002B">
              <w:rPr>
                <w:lang w:eastAsia="pt-BR"/>
              </w:rPr>
              <w:t>7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156</w:t>
            </w:r>
            <w:r>
              <w:rPr>
                <w:lang w:eastAsia="pt-BR"/>
              </w:rPr>
              <w:t>,</w:t>
            </w:r>
            <w:r w:rsidRPr="00EA002B">
              <w:rPr>
                <w:lang w:eastAsia="pt-BR"/>
              </w:rPr>
              <w:t>9-162</w:t>
            </w:r>
            <w:r>
              <w:rPr>
                <w:lang w:eastAsia="pt-BR"/>
              </w:rPr>
              <w:t>,</w:t>
            </w:r>
            <w:r w:rsidRPr="00EA002B">
              <w:rPr>
                <w:lang w:eastAsia="pt-BR"/>
              </w:rPr>
              <w:t>0125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167</w:t>
            </w:r>
            <w:r>
              <w:rPr>
                <w:lang w:eastAsia="pt-BR"/>
              </w:rPr>
              <w:t>,</w:t>
            </w:r>
            <w:r w:rsidRPr="00EA002B">
              <w:rPr>
                <w:lang w:eastAsia="pt-BR"/>
              </w:rPr>
              <w:t>17-167</w:t>
            </w:r>
            <w:r>
              <w:rPr>
                <w:lang w:eastAsia="pt-BR"/>
              </w:rPr>
              <w:t>,</w:t>
            </w:r>
            <w:r w:rsidRPr="00EA002B">
              <w:rPr>
                <w:lang w:eastAsia="pt-BR"/>
              </w:rPr>
              <w:t>72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173</w:t>
            </w:r>
            <w:r>
              <w:rPr>
                <w:lang w:eastAsia="pt-BR"/>
              </w:rPr>
              <w:t>,</w:t>
            </w:r>
            <w:r w:rsidRPr="00EA002B">
              <w:rPr>
                <w:lang w:eastAsia="pt-BR"/>
              </w:rPr>
              <w:t>2-174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(625/11)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(67 500/11)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(250/11)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(27 000/11)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174-216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3 750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216-225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3 750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225-240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3 750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Sistema de sonido en interiores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580 000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240-242</w:t>
            </w:r>
            <w:r>
              <w:rPr>
                <w:lang w:eastAsia="pt-BR"/>
              </w:rPr>
              <w:t>,</w:t>
            </w:r>
            <w:r w:rsidRPr="00EA002B">
              <w:rPr>
                <w:lang w:eastAsia="pt-BR"/>
              </w:rPr>
              <w:t>95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Sistema de sonido en interiores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580 000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243-270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Sistema de sonido en interiores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580 000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285-322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3158BF" w:rsidRDefault="00A65D9B" w:rsidP="00A82400">
            <w:pPr>
              <w:pStyle w:val="Tabletext"/>
              <w:jc w:val="left"/>
              <w:rPr>
                <w:lang w:val="en-US" w:eastAsia="pt-BR"/>
              </w:rPr>
            </w:pPr>
            <w:r w:rsidRPr="003158BF">
              <w:rPr>
                <w:lang w:val="en-US" w:eastAsia="pt-BR"/>
              </w:rPr>
              <w:t xml:space="preserve">(125/3) </w:t>
            </w:r>
            <w:r w:rsidR="00A82400">
              <w:rPr>
                <w:lang w:val="en-US" w:eastAsia="pt-BR"/>
              </w:rPr>
              <w:sym w:font="Symbol" w:char="F0B4"/>
            </w:r>
            <w:r w:rsidRPr="003158BF">
              <w:rPr>
                <w:lang w:val="en-US" w:eastAsia="pt-BR"/>
              </w:rPr>
              <w:t xml:space="preserve"> </w:t>
            </w:r>
            <w:r w:rsidRPr="003158BF">
              <w:rPr>
                <w:i/>
                <w:lang w:val="en-US" w:eastAsia="pt-BR"/>
              </w:rPr>
              <w:t>f</w:t>
            </w:r>
            <w:r w:rsidRPr="003158BF">
              <w:rPr>
                <w:lang w:val="en-US" w:eastAsia="pt-BR"/>
              </w:rPr>
              <w:t xml:space="preserve">(MHz) − (21 250/3) µV/m </w:t>
            </w:r>
            <w:r>
              <w:rPr>
                <w:lang w:val="en-US" w:eastAsia="pt-BR"/>
              </w:rPr>
              <w:t>a</w:t>
            </w:r>
            <w:r w:rsidRPr="003158B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335</w:t>
            </w:r>
            <w:r>
              <w:rPr>
                <w:lang w:eastAsia="pt-BR"/>
              </w:rPr>
              <w:t>,</w:t>
            </w:r>
            <w:r w:rsidRPr="00EA002B">
              <w:rPr>
                <w:lang w:eastAsia="pt-BR"/>
              </w:rPr>
              <w:t>4-399</w:t>
            </w:r>
            <w:r>
              <w:rPr>
                <w:lang w:eastAsia="pt-BR"/>
              </w:rPr>
              <w:t>,</w:t>
            </w:r>
            <w:r w:rsidRPr="00EA002B">
              <w:rPr>
                <w:lang w:eastAsia="pt-BR"/>
              </w:rPr>
              <w:t>9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bl>
    <w:p w:rsidR="00947D2C" w:rsidRDefault="00947D2C" w:rsidP="00947D2C">
      <w:pPr>
        <w:pStyle w:val="Tablefin"/>
      </w:pPr>
    </w:p>
    <w:p w:rsidR="00947D2C" w:rsidRPr="006A0A74" w:rsidRDefault="00947D2C" w:rsidP="00947D2C">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7" w:type="dxa"/>
        <w:jc w:val="center"/>
        <w:tblLayout w:type="fixed"/>
        <w:tblLook w:val="0000" w:firstRow="0" w:lastRow="0" w:firstColumn="0" w:lastColumn="0" w:noHBand="0" w:noVBand="0"/>
      </w:tblPr>
      <w:tblGrid>
        <w:gridCol w:w="2381"/>
        <w:gridCol w:w="3231"/>
        <w:gridCol w:w="2381"/>
        <w:gridCol w:w="1644"/>
      </w:tblGrid>
      <w:tr w:rsidR="00947D2C"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947D2C" w:rsidRPr="00375F8E" w:rsidRDefault="00947D2C"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A65D9B" w:rsidRPr="003260E8"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402-405 MHz</w:t>
            </w: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lang w:val="es-ES_tradnl" w:eastAsia="pt-BR"/>
              </w:rPr>
            </w:pPr>
            <w:r w:rsidRPr="00D05A31">
              <w:rPr>
                <w:lang w:val="es-ES_tradnl" w:eastAsia="pt-BR"/>
              </w:rPr>
              <w:t>Sistemas de comunicaciones de implantes médicos (MICS)</w:t>
            </w:r>
          </w:p>
        </w:tc>
        <w:tc>
          <w:tcPr>
            <w:tcW w:w="2381" w:type="dxa"/>
            <w:tcBorders>
              <w:top w:val="single" w:sz="6" w:space="0" w:color="auto"/>
              <w:left w:val="single" w:sz="6" w:space="0" w:color="auto"/>
              <w:bottom w:val="single" w:sz="6" w:space="0" w:color="auto"/>
              <w:right w:val="single" w:sz="4" w:space="0" w:color="auto"/>
            </w:tcBorders>
          </w:tcPr>
          <w:p w:rsidR="00A65D9B" w:rsidRPr="003260E8" w:rsidRDefault="00A65D9B" w:rsidP="00947D2C">
            <w:pPr>
              <w:pStyle w:val="Tabletext"/>
              <w:jc w:val="left"/>
              <w:rPr>
                <w:lang w:val="es-ES_tradnl" w:eastAsia="pt-BR"/>
              </w:rPr>
            </w:pPr>
            <w:r w:rsidRPr="003260E8">
              <w:rPr>
                <w:lang w:val="es-ES_tradnl" w:eastAsia="pt-BR"/>
              </w:rPr>
              <w:t xml:space="preserve">25 µW (p.i.r.e.) por 300 kHz </w:t>
            </w:r>
            <w:r>
              <w:rPr>
                <w:lang w:val="es-ES_tradnl" w:eastAsia="pt-BR"/>
              </w:rPr>
              <w:t>de anchura de</w:t>
            </w:r>
            <w:r w:rsidR="00947D2C">
              <w:rPr>
                <w:lang w:val="es-ES_tradnl" w:eastAsia="pt-BR"/>
              </w:rPr>
              <w:t> </w:t>
            </w:r>
            <w:r>
              <w:rPr>
                <w:lang w:val="es-ES_tradnl" w:eastAsia="pt-BR"/>
              </w:rPr>
              <w:t>banda</w:t>
            </w:r>
          </w:p>
        </w:tc>
        <w:tc>
          <w:tcPr>
            <w:tcW w:w="1644" w:type="dxa"/>
            <w:tcBorders>
              <w:top w:val="single" w:sz="6" w:space="0" w:color="auto"/>
              <w:left w:val="single" w:sz="4" w:space="0" w:color="auto"/>
              <w:bottom w:val="single" w:sz="6" w:space="0" w:color="auto"/>
              <w:right w:val="single" w:sz="6" w:space="0" w:color="auto"/>
            </w:tcBorders>
          </w:tcPr>
          <w:p w:rsidR="00A65D9B" w:rsidRPr="003260E8" w:rsidRDefault="00A65D9B" w:rsidP="00826901">
            <w:pPr>
              <w:pStyle w:val="Tabletext"/>
              <w:jc w:val="center"/>
              <w:rPr>
                <w:lang w:val="es-ES_tradnl"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410-462</w:t>
            </w:r>
            <w:r>
              <w:rPr>
                <w:lang w:eastAsia="pt-BR"/>
              </w:rPr>
              <w:t>,</w:t>
            </w:r>
            <w:r w:rsidRPr="00EA002B">
              <w:rPr>
                <w:lang w:eastAsia="pt-BR"/>
              </w:rPr>
              <w:t>53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433-435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00A82400">
              <w:rPr>
                <w:lang w:val="en-US" w:eastAsia="pt-BR"/>
              </w:rPr>
              <w:t xml:space="preserve"> </w:t>
            </w:r>
            <w:r w:rsidRPr="00233F3F">
              <w:rPr>
                <w:i/>
                <w:lang w:val="en-US" w:eastAsia="pt-BR"/>
              </w:rPr>
              <w:t>f</w:t>
            </w:r>
            <w:r w:rsidRPr="00233F3F">
              <w:rPr>
                <w:lang w:val="en-US" w:eastAsia="pt-BR"/>
              </w:rPr>
              <w:t xml:space="preserve">(MHz) − (21 250/3)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Cualquiera</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10 mW (</w:t>
            </w:r>
            <w:r>
              <w:rPr>
                <w:lang w:eastAsia="pt-BR"/>
              </w:rPr>
              <w:t>p.i.r.e.</w:t>
            </w:r>
            <w:r w:rsidRPr="00EA002B">
              <w:rPr>
                <w:lang w:eastAsia="pt-BR"/>
              </w:rPr>
              <w:t>)</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462</w:t>
            </w:r>
            <w:r>
              <w:rPr>
                <w:lang w:eastAsia="pt-BR"/>
              </w:rPr>
              <w:t>,</w:t>
            </w:r>
            <w:r w:rsidRPr="00EA002B">
              <w:rPr>
                <w:lang w:eastAsia="pt-BR"/>
              </w:rPr>
              <w:t>53-462</w:t>
            </w:r>
            <w:r>
              <w:rPr>
                <w:lang w:eastAsia="pt-BR"/>
              </w:rPr>
              <w:t>,</w:t>
            </w:r>
            <w:r w:rsidRPr="00EA002B">
              <w:rPr>
                <w:lang w:eastAsia="pt-BR"/>
              </w:rPr>
              <w:t>74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lang w:val="es-ES_tradnl" w:eastAsia="pt-BR"/>
              </w:rPr>
            </w:pPr>
            <w:r w:rsidRPr="00D05A31">
              <w:rPr>
                <w:lang w:val="es-ES_tradnl" w:eastAsia="pt-BR"/>
              </w:rPr>
              <w:t>Equipo de radiocomunicaciones de utilización general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500 mW (p.</w:t>
            </w:r>
            <w:r>
              <w:rPr>
                <w:lang w:eastAsia="pt-BR"/>
              </w:rPr>
              <w:t>r.a.</w:t>
            </w:r>
            <w:r w:rsidRPr="00EA002B">
              <w:rPr>
                <w:lang w:eastAsia="pt-BR"/>
              </w:rPr>
              <w:t>)</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462</w:t>
            </w:r>
            <w:r>
              <w:rPr>
                <w:lang w:eastAsia="pt-BR"/>
              </w:rPr>
              <w:t>,</w:t>
            </w:r>
            <w:r w:rsidRPr="00EA002B">
              <w:rPr>
                <w:lang w:eastAsia="pt-BR"/>
              </w:rPr>
              <w:t>74-467</w:t>
            </w:r>
            <w:r>
              <w:rPr>
                <w:lang w:eastAsia="pt-BR"/>
              </w:rPr>
              <w:t>,</w:t>
            </w:r>
            <w:r w:rsidRPr="00EA002B">
              <w:rPr>
                <w:lang w:eastAsia="pt-BR"/>
              </w:rPr>
              <w:t>53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467-53-467</w:t>
            </w:r>
            <w:r>
              <w:rPr>
                <w:lang w:eastAsia="pt-BR"/>
              </w:rPr>
              <w:t>,</w:t>
            </w:r>
            <w:r w:rsidRPr="00EA002B">
              <w:rPr>
                <w:lang w:eastAsia="pt-BR"/>
              </w:rPr>
              <w:t>74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(125/3)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w:t>
            </w:r>
            <w:r w:rsidRPr="00233F3F">
              <w:rPr>
                <w:lang w:val="en-US" w:eastAsia="pt-BR"/>
              </w:rPr>
              <w:br/>
              <w:t xml:space="preserve">(21 250/3)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233F3F" w:rsidRDefault="00A65D9B" w:rsidP="00A82400">
            <w:pPr>
              <w:pStyle w:val="Tabletext"/>
              <w:jc w:val="left"/>
              <w:rPr>
                <w:lang w:val="en-US" w:eastAsia="pt-BR"/>
              </w:rPr>
            </w:pPr>
            <w:r w:rsidRPr="00233F3F">
              <w:rPr>
                <w:lang w:val="en-US" w:eastAsia="pt-BR"/>
              </w:rPr>
              <w:t xml:space="preserve">(50/3) </w:t>
            </w:r>
            <w:r w:rsidR="00A82400">
              <w:rPr>
                <w:lang w:val="en-US" w:eastAsia="pt-BR"/>
              </w:rPr>
              <w:sym w:font="Symbol" w:char="F0B4"/>
            </w:r>
            <w:r w:rsidRPr="00233F3F">
              <w:rPr>
                <w:lang w:val="en-US" w:eastAsia="pt-BR"/>
              </w:rPr>
              <w:t xml:space="preserve"> </w:t>
            </w:r>
            <w:r w:rsidRPr="00233F3F">
              <w:rPr>
                <w:i/>
                <w:lang w:val="en-US" w:eastAsia="pt-BR"/>
              </w:rPr>
              <w:t>f</w:t>
            </w:r>
            <w:r w:rsidRPr="00233F3F">
              <w:rPr>
                <w:lang w:val="en-US" w:eastAsia="pt-BR"/>
              </w:rPr>
              <w:t xml:space="preserve">(MHz) − </w:t>
            </w:r>
            <w:r w:rsidRPr="00233F3F">
              <w:rPr>
                <w:lang w:val="en-US" w:eastAsia="pt-BR"/>
              </w:rPr>
              <w:br/>
              <w:t xml:space="preserve">(8 500/3) µV/m </w:t>
            </w:r>
            <w:r>
              <w:rPr>
                <w:lang w:val="en-US" w:eastAsia="pt-BR"/>
              </w:rPr>
              <w:t>a</w:t>
            </w:r>
            <w:r w:rsidRPr="00233F3F">
              <w:rPr>
                <w:lang w:val="en-US"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lang w:val="es-ES_tradnl" w:eastAsia="pt-BR"/>
              </w:rPr>
            </w:pPr>
            <w:r w:rsidRPr="00D05A31">
              <w:rPr>
                <w:lang w:val="es-ES_tradnl" w:eastAsia="pt-BR"/>
              </w:rPr>
              <w:t>Equipo de radiocomunicaciones de utilización general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500 mW (p.r.a.</w:t>
            </w:r>
            <w:r w:rsidRPr="00EA002B">
              <w:rPr>
                <w:lang w:eastAsia="pt-BR"/>
              </w:rPr>
              <w:t>)</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470-512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512-566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560FBA" w:rsidRDefault="00A65D9B" w:rsidP="00826901">
            <w:pPr>
              <w:pStyle w:val="Tabletext"/>
              <w:jc w:val="left"/>
              <w:rPr>
                <w:lang w:val="es-ES_tradnl" w:eastAsia="pt-BR"/>
              </w:rPr>
            </w:pPr>
            <w:r w:rsidRPr="00560FBA">
              <w:rPr>
                <w:lang w:val="es-ES_tradnl" w:eastAsia="pt-BR"/>
              </w:rPr>
              <w:t>Dispositivos de telemedida biométrica para hospitales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200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566-608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bl>
    <w:p w:rsidR="00947D2C" w:rsidRDefault="00947D2C" w:rsidP="00947D2C">
      <w:pPr>
        <w:pStyle w:val="Tablefin"/>
      </w:pPr>
    </w:p>
    <w:p w:rsidR="00947D2C" w:rsidRPr="006A0A74" w:rsidRDefault="00947D2C" w:rsidP="00947D2C">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7" w:type="dxa"/>
        <w:jc w:val="center"/>
        <w:tblLayout w:type="fixed"/>
        <w:tblLook w:val="0000" w:firstRow="0" w:lastRow="0" w:firstColumn="0" w:lastColumn="0" w:noHBand="0" w:noVBand="0"/>
      </w:tblPr>
      <w:tblGrid>
        <w:gridCol w:w="2381"/>
        <w:gridCol w:w="3231"/>
        <w:gridCol w:w="2381"/>
        <w:gridCol w:w="1644"/>
      </w:tblGrid>
      <w:tr w:rsidR="00947D2C"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947D2C" w:rsidRPr="00375F8E" w:rsidRDefault="00947D2C"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614-806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Micrófono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806-864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 xml:space="preserve">A </w:t>
            </w:r>
            <w:r>
              <w:rPr>
                <w:lang w:eastAsia="pt-BR"/>
              </w:rPr>
              <w:t>o</w:t>
            </w:r>
            <w:r w:rsidRPr="00EA002B">
              <w:rPr>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864-868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Sistema PABX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868-890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 o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890-902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5 000 µV/m</w:t>
            </w:r>
            <w:r>
              <w:rPr>
                <w:lang w:eastAsia="pt-BR"/>
              </w:rPr>
              <w:t xml:space="preserve"> 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560FBA" w:rsidRDefault="00A65D9B" w:rsidP="00826901">
            <w:pPr>
              <w:pStyle w:val="Tabletext"/>
              <w:jc w:val="left"/>
              <w:rPr>
                <w:lang w:val="es-ES_tradnl" w:eastAsia="pt-BR"/>
              </w:rPr>
            </w:pPr>
            <w:r w:rsidRPr="00560FBA">
              <w:rPr>
                <w:lang w:val="es-ES_tradnl" w:eastAsia="pt-BR"/>
              </w:rPr>
              <w:t>Señales utilizadas para medir las características de un material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30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902-907</w:t>
            </w:r>
            <w:r>
              <w:rPr>
                <w:lang w:eastAsia="pt-BR"/>
              </w:rPr>
              <w:t>,</w:t>
            </w:r>
            <w:r w:rsidRPr="00EA002B">
              <w:rPr>
                <w:lang w:eastAsia="pt-BR"/>
              </w:rPr>
              <w:t>5 MHz</w:t>
            </w:r>
          </w:p>
        </w:tc>
        <w:tc>
          <w:tcPr>
            <w:tcW w:w="3231" w:type="dxa"/>
            <w:tcBorders>
              <w:top w:val="single" w:sz="6" w:space="0" w:color="auto"/>
              <w:left w:val="single" w:sz="6" w:space="0" w:color="auto"/>
              <w:bottom w:val="single" w:sz="6" w:space="0" w:color="auto"/>
              <w:right w:val="single" w:sz="6" w:space="0" w:color="auto"/>
            </w:tcBorders>
          </w:tcPr>
          <w:p w:rsidR="00A65D9B" w:rsidRPr="00560FBA" w:rsidRDefault="00A65D9B" w:rsidP="00826901">
            <w:pPr>
              <w:pStyle w:val="Tabletext"/>
              <w:jc w:val="left"/>
              <w:rPr>
                <w:lang w:val="es-ES_tradnl" w:eastAsia="pt-BR"/>
              </w:rPr>
            </w:pPr>
            <w:r w:rsidRPr="00560FBA">
              <w:rPr>
                <w:lang w:val="es-ES_tradnl" w:eastAsia="pt-BR"/>
              </w:rPr>
              <w:t>Señales utilizadas para medir las características de un material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30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915-928 MHz</w:t>
            </w:r>
          </w:p>
        </w:tc>
        <w:tc>
          <w:tcPr>
            <w:tcW w:w="3231" w:type="dxa"/>
            <w:tcBorders>
              <w:top w:val="single" w:sz="6" w:space="0" w:color="auto"/>
              <w:left w:val="single" w:sz="6" w:space="0" w:color="auto"/>
              <w:bottom w:val="single" w:sz="6" w:space="0" w:color="auto"/>
              <w:right w:val="single" w:sz="6" w:space="0" w:color="auto"/>
            </w:tcBorders>
          </w:tcPr>
          <w:p w:rsidR="00A65D9B" w:rsidRPr="00560FBA" w:rsidRDefault="00A65D9B" w:rsidP="00826901">
            <w:pPr>
              <w:pStyle w:val="Tabletext"/>
              <w:jc w:val="left"/>
              <w:rPr>
                <w:lang w:val="es-ES_tradnl" w:eastAsia="pt-BR"/>
              </w:rPr>
            </w:pPr>
            <w:r w:rsidRPr="00560FBA">
              <w:rPr>
                <w:lang w:val="es-ES_tradnl" w:eastAsia="pt-BR"/>
              </w:rPr>
              <w:t>Señales utilizadas para medir las características de un material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30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928-940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560FBA" w:rsidRDefault="00A65D9B" w:rsidP="00826901">
            <w:pPr>
              <w:pStyle w:val="Tabletext"/>
              <w:jc w:val="left"/>
              <w:rPr>
                <w:lang w:val="es-ES_tradnl" w:eastAsia="pt-BR"/>
              </w:rPr>
            </w:pPr>
            <w:r w:rsidRPr="00560FBA">
              <w:rPr>
                <w:lang w:val="es-ES_tradnl" w:eastAsia="pt-BR"/>
              </w:rPr>
              <w:t>Señales utilizadas para medir las características de un material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500 µV/m </w:t>
            </w:r>
            <w:r>
              <w:rPr>
                <w:lang w:eastAsia="pt-BR"/>
              </w:rPr>
              <w:t>a</w:t>
            </w:r>
            <w:r w:rsidRPr="00EA002B">
              <w:rPr>
                <w:lang w:eastAsia="pt-BR"/>
              </w:rPr>
              <w:t xml:space="preserve"> 30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940-944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5 000 µV/m a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944-948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12 500µV/m a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5 000 µV/m a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Sistema PABX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948-960 MHz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 xml:space="preserve">A </w:t>
            </w:r>
            <w:r>
              <w:rPr>
                <w:bCs/>
                <w:lang w:eastAsia="pt-BR"/>
              </w:rPr>
              <w:t>o</w:t>
            </w:r>
            <w:r w:rsidRPr="00EA002B">
              <w:rPr>
                <w:bCs/>
                <w:lang w:eastAsia="pt-BR"/>
              </w:rPr>
              <w:t xml:space="preserve"> Q</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w:t>
            </w:r>
            <w:r>
              <w:rPr>
                <w:lang w:eastAsia="pt-BR"/>
              </w:rPr>
              <w:t>,</w:t>
            </w:r>
            <w:r w:rsidRPr="00EA002B">
              <w:rPr>
                <w:lang w:eastAsia="pt-BR"/>
              </w:rPr>
              <w:t>24-1</w:t>
            </w:r>
            <w:r>
              <w:rPr>
                <w:lang w:eastAsia="pt-BR"/>
              </w:rPr>
              <w:t>,</w:t>
            </w:r>
            <w:r w:rsidRPr="00EA002B">
              <w:rPr>
                <w:lang w:eastAsia="pt-BR"/>
              </w:rPr>
              <w:t>3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bl>
    <w:p w:rsidR="00947D2C" w:rsidRDefault="00947D2C" w:rsidP="00947D2C">
      <w:pPr>
        <w:pStyle w:val="Tablefin"/>
      </w:pPr>
    </w:p>
    <w:p w:rsidR="00947D2C" w:rsidRPr="006A0A74" w:rsidRDefault="00947D2C" w:rsidP="00947D2C">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7" w:type="dxa"/>
        <w:jc w:val="center"/>
        <w:tblLayout w:type="fixed"/>
        <w:tblLook w:val="0000" w:firstRow="0" w:lastRow="0" w:firstColumn="0" w:lastColumn="0" w:noHBand="0" w:noVBand="0"/>
      </w:tblPr>
      <w:tblGrid>
        <w:gridCol w:w="2381"/>
        <w:gridCol w:w="3231"/>
        <w:gridCol w:w="2381"/>
        <w:gridCol w:w="1644"/>
      </w:tblGrid>
      <w:tr w:rsidR="00947D2C"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947D2C" w:rsidRPr="00375F8E" w:rsidRDefault="00947D2C"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8F04E8" w:rsidRPr="00EA002B" w:rsidTr="008F04E8">
        <w:trPr>
          <w:jc w:val="center"/>
        </w:trPr>
        <w:tc>
          <w:tcPr>
            <w:tcW w:w="2381" w:type="dxa"/>
            <w:vMerge w:val="restart"/>
            <w:tcBorders>
              <w:top w:val="single" w:sz="6" w:space="0" w:color="auto"/>
              <w:left w:val="single" w:sz="6" w:space="0" w:color="auto"/>
              <w:right w:val="single" w:sz="6" w:space="0" w:color="auto"/>
            </w:tcBorders>
          </w:tcPr>
          <w:p w:rsidR="008F04E8" w:rsidRPr="00EA002B" w:rsidRDefault="008F04E8" w:rsidP="008F04E8">
            <w:pPr>
              <w:pStyle w:val="Tabletext"/>
              <w:jc w:val="left"/>
              <w:rPr>
                <w:lang w:eastAsia="pt-BR"/>
              </w:rPr>
            </w:pPr>
            <w:r w:rsidRPr="00EA002B">
              <w:rPr>
                <w:lang w:eastAsia="pt-BR"/>
              </w:rPr>
              <w:t>1</w:t>
            </w:r>
            <w:r>
              <w:rPr>
                <w:lang w:eastAsia="pt-BR"/>
              </w:rPr>
              <w:t>,</w:t>
            </w:r>
            <w:r w:rsidRPr="00EA002B">
              <w:rPr>
                <w:lang w:eastAsia="pt-BR"/>
              </w:rPr>
              <w:t>427-1</w:t>
            </w:r>
            <w:r>
              <w:rPr>
                <w:lang w:eastAsia="pt-BR"/>
              </w:rPr>
              <w:t>,</w:t>
            </w:r>
            <w:r w:rsidRPr="00EA002B">
              <w:rPr>
                <w:lang w:eastAsia="pt-BR"/>
              </w:rPr>
              <w:t>435 GHz</w:t>
            </w: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lang w:eastAsia="pt-BR"/>
              </w:rPr>
            </w:pPr>
            <w:r w:rsidRPr="00EA002B">
              <w:rPr>
                <w:lang w:eastAsia="pt-BR"/>
              </w:rPr>
              <w:t xml:space="preserve">12 500 µV/m </w:t>
            </w:r>
            <w:proofErr w:type="gramStart"/>
            <w:r>
              <w:rPr>
                <w:lang w:eastAsia="pt-BR"/>
              </w:rPr>
              <w:t>a</w:t>
            </w:r>
            <w:proofErr w:type="gramEnd"/>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bCs/>
                <w:lang w:eastAsia="pt-BR"/>
              </w:rPr>
            </w:pPr>
            <w:r w:rsidRPr="00EA002B">
              <w:rPr>
                <w:bCs/>
                <w:lang w:eastAsia="pt-BR"/>
              </w:rPr>
              <w:t>A</w:t>
            </w:r>
          </w:p>
        </w:tc>
      </w:tr>
      <w:tr w:rsidR="008F04E8" w:rsidRPr="00EA002B" w:rsidTr="008F04E8">
        <w:trPr>
          <w:jc w:val="center"/>
        </w:trPr>
        <w:tc>
          <w:tcPr>
            <w:tcW w:w="2381" w:type="dxa"/>
            <w:vMerge/>
            <w:tcBorders>
              <w:left w:val="single" w:sz="6" w:space="0" w:color="auto"/>
              <w:bottom w:val="single" w:sz="6" w:space="0" w:color="auto"/>
              <w:right w:val="single" w:sz="6" w:space="0" w:color="auto"/>
            </w:tcBorders>
          </w:tcPr>
          <w:p w:rsidR="008F04E8" w:rsidRPr="00EA002B" w:rsidRDefault="008F04E8" w:rsidP="008F04E8">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lang w:eastAsia="pt-BR"/>
              </w:rPr>
            </w:pPr>
            <w:r w:rsidRPr="00EA002B">
              <w:rPr>
                <w:lang w:eastAsia="pt-BR"/>
              </w:rPr>
              <w:t xml:space="preserve">5 000 µV/m </w:t>
            </w:r>
            <w:proofErr w:type="gramStart"/>
            <w:r>
              <w:rPr>
                <w:lang w:eastAsia="pt-BR"/>
              </w:rPr>
              <w:t>a</w:t>
            </w:r>
            <w:proofErr w:type="gramEnd"/>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w:t>
            </w:r>
            <w:r>
              <w:rPr>
                <w:lang w:eastAsia="pt-BR"/>
              </w:rPr>
              <w:t>,</w:t>
            </w:r>
            <w:r w:rsidRPr="00EA002B">
              <w:rPr>
                <w:lang w:eastAsia="pt-BR"/>
              </w:rPr>
              <w:t>6265-1</w:t>
            </w:r>
            <w:r>
              <w:rPr>
                <w:lang w:eastAsia="pt-BR"/>
              </w:rPr>
              <w:t>,</w:t>
            </w:r>
            <w:r w:rsidRPr="00EA002B">
              <w:rPr>
                <w:lang w:eastAsia="pt-BR"/>
              </w:rPr>
              <w:t>6455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w:t>
            </w:r>
            <w:r>
              <w:rPr>
                <w:lang w:eastAsia="pt-BR"/>
              </w:rPr>
              <w:t>,</w:t>
            </w:r>
            <w:r w:rsidRPr="00EA002B">
              <w:rPr>
                <w:lang w:eastAsia="pt-BR"/>
              </w:rPr>
              <w:t>6465-1</w:t>
            </w:r>
            <w:r>
              <w:rPr>
                <w:lang w:eastAsia="pt-BR"/>
              </w:rPr>
              <w:t>,</w:t>
            </w:r>
            <w:r w:rsidRPr="00EA002B">
              <w:rPr>
                <w:lang w:eastAsia="pt-BR"/>
              </w:rPr>
              <w:t>66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w:t>
            </w:r>
            <w:r>
              <w:rPr>
                <w:lang w:eastAsia="pt-BR"/>
              </w:rPr>
              <w:t>,</w:t>
            </w:r>
            <w:r w:rsidRPr="00EA002B">
              <w:rPr>
                <w:lang w:eastAsia="pt-BR"/>
              </w:rPr>
              <w:t>71-1</w:t>
            </w:r>
            <w:r>
              <w:rPr>
                <w:lang w:eastAsia="pt-BR"/>
              </w:rPr>
              <w:t>,</w:t>
            </w:r>
            <w:r w:rsidRPr="00EA002B">
              <w:rPr>
                <w:lang w:eastAsia="pt-BR"/>
              </w:rPr>
              <w:t>7188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1</w:t>
            </w:r>
            <w:r>
              <w:rPr>
                <w:lang w:eastAsia="pt-BR"/>
              </w:rPr>
              <w:t>,</w:t>
            </w:r>
            <w:r w:rsidRPr="00EA002B">
              <w:rPr>
                <w:lang w:eastAsia="pt-BR"/>
              </w:rPr>
              <w:t>7222-2</w:t>
            </w:r>
            <w:r>
              <w:rPr>
                <w:lang w:eastAsia="pt-BR"/>
              </w:rPr>
              <w:t>,</w:t>
            </w:r>
            <w:r w:rsidRPr="00EA002B">
              <w:rPr>
                <w:lang w:eastAsia="pt-BR"/>
              </w:rPr>
              <w:t>2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12 500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Pr>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lang w:eastAsia="pt-BR"/>
              </w:rPr>
            </w:pPr>
            <w:r w:rsidRPr="00EA002B">
              <w:rPr>
                <w:lang w:eastAsia="pt-BR"/>
              </w:rPr>
              <w:t xml:space="preserve">5 000 µV/m </w:t>
            </w:r>
            <w:r>
              <w:rPr>
                <w:lang w:eastAsia="pt-BR"/>
              </w:rPr>
              <w:t>a</w:t>
            </w:r>
            <w:r w:rsidRPr="00EA002B">
              <w:rPr>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r w:rsidRPr="00EA002B">
              <w:rPr>
                <w:bCs/>
                <w:lang w:eastAsia="pt-BR"/>
              </w:rPr>
              <w:t>A</w:t>
            </w:r>
          </w:p>
        </w:tc>
      </w:tr>
      <w:tr w:rsidR="00A65D9B" w:rsidRPr="00EA002B"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w:t>
            </w:r>
            <w:r>
              <w:rPr>
                <w:color w:val="000000"/>
                <w:szCs w:val="22"/>
                <w:lang w:eastAsia="pt-BR"/>
              </w:rPr>
              <w:t>,</w:t>
            </w:r>
            <w:r w:rsidRPr="00EA002B">
              <w:rPr>
                <w:color w:val="000000"/>
                <w:szCs w:val="22"/>
                <w:lang w:eastAsia="pt-BR"/>
              </w:rPr>
              <w:t>91-1</w:t>
            </w:r>
            <w:r>
              <w:rPr>
                <w:color w:val="000000"/>
                <w:szCs w:val="22"/>
                <w:lang w:eastAsia="pt-BR"/>
              </w:rPr>
              <w:t>,</w:t>
            </w:r>
            <w:r w:rsidRPr="00EA002B">
              <w:rPr>
                <w:color w:val="000000"/>
                <w:szCs w:val="22"/>
                <w:lang w:eastAsia="pt-BR"/>
              </w:rPr>
              <w:t>93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Sistema PABX inalámbrico</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250 mW</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w:t>
            </w:r>
            <w:r>
              <w:rPr>
                <w:color w:val="000000"/>
                <w:szCs w:val="22"/>
                <w:lang w:eastAsia="pt-BR"/>
              </w:rPr>
              <w:t>,</w:t>
            </w:r>
            <w:r w:rsidRPr="00EA002B">
              <w:rPr>
                <w:color w:val="000000"/>
                <w:szCs w:val="22"/>
                <w:lang w:eastAsia="pt-BR"/>
              </w:rPr>
              <w:t>3-2</w:t>
            </w:r>
            <w:r>
              <w:rPr>
                <w:color w:val="000000"/>
                <w:szCs w:val="22"/>
                <w:lang w:eastAsia="pt-BR"/>
              </w:rPr>
              <w:t>,</w:t>
            </w:r>
            <w:r w:rsidRPr="00EA002B">
              <w:rPr>
                <w:color w:val="000000"/>
                <w:szCs w:val="22"/>
                <w:lang w:eastAsia="pt-BR"/>
              </w:rPr>
              <w:t>31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w:t>
            </w:r>
            <w:r>
              <w:rPr>
                <w:color w:val="000000"/>
                <w:szCs w:val="22"/>
                <w:lang w:eastAsia="pt-BR"/>
              </w:rPr>
              <w:t>,</w:t>
            </w:r>
            <w:r w:rsidRPr="00EA002B">
              <w:rPr>
                <w:color w:val="000000"/>
                <w:szCs w:val="22"/>
                <w:lang w:eastAsia="pt-BR"/>
              </w:rPr>
              <w:t>39-2</w:t>
            </w:r>
            <w:r>
              <w:rPr>
                <w:color w:val="000000"/>
                <w:szCs w:val="22"/>
                <w:lang w:eastAsia="pt-BR"/>
              </w:rPr>
              <w:t>,</w:t>
            </w:r>
            <w:r w:rsidRPr="00EA002B">
              <w:rPr>
                <w:color w:val="000000"/>
                <w:szCs w:val="22"/>
                <w:lang w:eastAsia="pt-BR"/>
              </w:rPr>
              <w:t>4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1D28"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w:t>
            </w:r>
            <w:r>
              <w:rPr>
                <w:color w:val="000000"/>
                <w:szCs w:val="22"/>
                <w:lang w:eastAsia="pt-BR"/>
              </w:rPr>
              <w:t>,</w:t>
            </w:r>
            <w:r w:rsidRPr="00EA002B">
              <w:rPr>
                <w:color w:val="000000"/>
                <w:szCs w:val="22"/>
                <w:lang w:eastAsia="pt-BR"/>
              </w:rPr>
              <w:t>4-2</w:t>
            </w:r>
            <w:r>
              <w:rPr>
                <w:color w:val="000000"/>
                <w:szCs w:val="22"/>
                <w:lang w:eastAsia="pt-BR"/>
              </w:rPr>
              <w:t>,</w:t>
            </w:r>
            <w:r w:rsidRPr="00EA002B">
              <w:rPr>
                <w:color w:val="000000"/>
                <w:szCs w:val="22"/>
                <w:lang w:eastAsia="pt-BR"/>
              </w:rPr>
              <w:t>4835 GHz</w:t>
            </w:r>
          </w:p>
        </w:tc>
        <w:tc>
          <w:tcPr>
            <w:tcW w:w="3231" w:type="dxa"/>
            <w:tcBorders>
              <w:top w:val="single" w:sz="6" w:space="0" w:color="auto"/>
              <w:left w:val="single" w:sz="6" w:space="0" w:color="auto"/>
              <w:bottom w:val="single" w:sz="6" w:space="0" w:color="auto"/>
              <w:right w:val="single" w:sz="6" w:space="0" w:color="auto"/>
            </w:tcBorders>
          </w:tcPr>
          <w:p w:rsidR="00A65D9B" w:rsidRPr="00FF22B0" w:rsidRDefault="00A65D9B" w:rsidP="00826901">
            <w:pPr>
              <w:pStyle w:val="Tabletext"/>
              <w:jc w:val="left"/>
              <w:rPr>
                <w:color w:val="000000"/>
                <w:szCs w:val="22"/>
                <w:lang w:val="es-ES_tradnl" w:eastAsia="pt-BR"/>
              </w:rPr>
            </w:pPr>
            <w:r w:rsidRPr="00FF22B0">
              <w:rPr>
                <w:color w:val="000000"/>
                <w:szCs w:val="22"/>
                <w:lang w:val="es-ES_tradnl" w:eastAsia="pt-BR"/>
              </w:rPr>
              <w:t xml:space="preserve">Transmisores de espectro ensanchado </w:t>
            </w:r>
            <w:r>
              <w:rPr>
                <w:color w:val="000000"/>
                <w:szCs w:val="22"/>
                <w:lang w:val="es-ES_tradnl" w:eastAsia="pt-BR"/>
              </w:rPr>
              <w:t>o</w:t>
            </w:r>
            <w:r w:rsidRPr="00FF22B0">
              <w:rPr>
                <w:color w:val="000000"/>
                <w:szCs w:val="22"/>
                <w:lang w:val="es-ES_tradnl" w:eastAsia="pt-BR"/>
              </w:rPr>
              <w:t xml:space="preserve"> </w:t>
            </w:r>
            <w:r>
              <w:rPr>
                <w:color w:val="000000"/>
                <w:szCs w:val="22"/>
                <w:lang w:val="es-ES_tradnl" w:eastAsia="pt-BR"/>
              </w:rPr>
              <w:t>MDFO</w:t>
            </w:r>
          </w:p>
        </w:tc>
        <w:tc>
          <w:tcPr>
            <w:tcW w:w="2381"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left"/>
              <w:rPr>
                <w:rFonts w:cs="Arial"/>
                <w:color w:val="000000"/>
                <w:szCs w:val="22"/>
                <w:vertAlign w:val="superscript"/>
                <w:lang w:val="es-ES_tradnl" w:eastAsia="pt-BR"/>
              </w:rPr>
            </w:pPr>
            <w:r w:rsidRPr="00EA1D28">
              <w:rPr>
                <w:rFonts w:cs="Arial"/>
                <w:color w:val="000000"/>
                <w:szCs w:val="22"/>
                <w:lang w:val="es-ES_tradnl" w:eastAsia="pt-BR"/>
              </w:rPr>
              <w:t>1 W p.i.r.e.</w:t>
            </w:r>
            <w:r w:rsidRPr="00EA1D28">
              <w:rPr>
                <w:rFonts w:cs="Arial"/>
                <w:color w:val="000000"/>
                <w:szCs w:val="22"/>
                <w:vertAlign w:val="superscript"/>
                <w:lang w:val="es-ES_tradnl" w:eastAsia="pt-BR"/>
              </w:rPr>
              <w:t>(1)</w:t>
            </w:r>
          </w:p>
        </w:tc>
        <w:tc>
          <w:tcPr>
            <w:tcW w:w="1644"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center"/>
              <w:rPr>
                <w:rFonts w:ascii="Times New Roman Bold" w:hAnsi="Times New Roman Bold" w:cs="Times New Roman Bold"/>
                <w:b/>
                <w:bCs/>
                <w:lang w:val="es-ES_tradnl" w:eastAsia="pt-BR"/>
              </w:rPr>
            </w:pPr>
          </w:p>
        </w:tc>
      </w:tr>
      <w:tr w:rsidR="00A65D9B" w:rsidRPr="00EA1D28" w:rsidTr="00947D2C">
        <w:trPr>
          <w:jc w:val="center"/>
        </w:trPr>
        <w:tc>
          <w:tcPr>
            <w:tcW w:w="2381" w:type="dxa"/>
            <w:vMerge w:val="restart"/>
            <w:tcBorders>
              <w:top w:val="single" w:sz="6" w:space="0" w:color="auto"/>
              <w:left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r w:rsidRPr="00EA1D28">
              <w:rPr>
                <w:color w:val="000000"/>
                <w:szCs w:val="22"/>
                <w:lang w:val="es-ES_tradnl" w:eastAsia="pt-BR"/>
              </w:rPr>
              <w:t>2</w:t>
            </w:r>
            <w:r>
              <w:rPr>
                <w:color w:val="000000"/>
                <w:szCs w:val="22"/>
                <w:lang w:val="es-ES_tradnl" w:eastAsia="pt-BR"/>
              </w:rPr>
              <w:t>,</w:t>
            </w:r>
            <w:r w:rsidRPr="00EA1D28">
              <w:rPr>
                <w:color w:val="000000"/>
                <w:szCs w:val="22"/>
                <w:lang w:val="es-ES_tradnl" w:eastAsia="pt-BR"/>
              </w:rPr>
              <w:t>5-2</w:t>
            </w:r>
            <w:r>
              <w:rPr>
                <w:color w:val="000000"/>
                <w:szCs w:val="22"/>
                <w:lang w:val="es-ES_tradnl" w:eastAsia="pt-BR"/>
              </w:rPr>
              <w:t>,</w:t>
            </w:r>
            <w:r w:rsidRPr="00EA1D28">
              <w:rPr>
                <w:color w:val="000000"/>
                <w:szCs w:val="22"/>
                <w:lang w:val="es-ES_tradnl" w:eastAsia="pt-BR"/>
              </w:rPr>
              <w:t>655 GHz</w:t>
            </w:r>
          </w:p>
        </w:tc>
        <w:tc>
          <w:tcPr>
            <w:tcW w:w="3231"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r w:rsidRPr="00EA1D28">
              <w:rPr>
                <w:color w:val="000000"/>
                <w:szCs w:val="22"/>
                <w:lang w:val="es-ES_tradnl"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r w:rsidRPr="00EA1D28">
              <w:rPr>
                <w:color w:val="000000"/>
                <w:szCs w:val="22"/>
                <w:lang w:val="es-ES_tradnl" w:eastAsia="pt-BR"/>
              </w:rPr>
              <w:t xml:space="preserve">12 500 </w:t>
            </w:r>
            <w:r w:rsidRPr="00EA1D28">
              <w:rPr>
                <w:lang w:val="es-ES_tradnl" w:eastAsia="pt-BR"/>
              </w:rPr>
              <w:t>µV/m</w:t>
            </w:r>
            <w:r w:rsidRPr="00EA1D28">
              <w:rPr>
                <w:color w:val="000000"/>
                <w:szCs w:val="22"/>
                <w:lang w:val="es-ES_tradnl" w:eastAsia="pt-BR"/>
              </w:rPr>
              <w:t xml:space="preserve"> a 3 m</w:t>
            </w:r>
          </w:p>
        </w:tc>
        <w:tc>
          <w:tcPr>
            <w:tcW w:w="1644"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center"/>
              <w:rPr>
                <w:lang w:val="es-ES_tradnl" w:eastAsia="pt-BR"/>
              </w:rPr>
            </w:pPr>
            <w:r w:rsidRPr="00EA1D28">
              <w:rPr>
                <w:lang w:val="es-ES_tradnl" w:eastAsia="pt-BR"/>
              </w:rPr>
              <w:t>A</w:t>
            </w:r>
          </w:p>
        </w:tc>
      </w:tr>
      <w:tr w:rsidR="00A65D9B" w:rsidRPr="00EA1D28" w:rsidTr="00947D2C">
        <w:trPr>
          <w:jc w:val="center"/>
        </w:trPr>
        <w:tc>
          <w:tcPr>
            <w:tcW w:w="2381" w:type="dxa"/>
            <w:vMerge/>
            <w:tcBorders>
              <w:left w:val="single" w:sz="6" w:space="0" w:color="auto"/>
              <w:bottom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r w:rsidRPr="00EA1D28">
              <w:rPr>
                <w:color w:val="000000"/>
                <w:szCs w:val="22"/>
                <w:lang w:val="es-ES_tradnl"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left"/>
              <w:rPr>
                <w:color w:val="000000"/>
                <w:szCs w:val="22"/>
                <w:lang w:val="es-ES_tradnl" w:eastAsia="pt-BR"/>
              </w:rPr>
            </w:pPr>
            <w:r w:rsidRPr="00EA1D28">
              <w:rPr>
                <w:color w:val="000000"/>
                <w:szCs w:val="22"/>
                <w:lang w:val="es-ES_tradnl" w:eastAsia="pt-BR"/>
              </w:rPr>
              <w:t xml:space="preserve">5 000 </w:t>
            </w:r>
            <w:r w:rsidRPr="00EA1D28">
              <w:rPr>
                <w:lang w:val="es-ES_tradnl" w:eastAsia="pt-BR"/>
              </w:rPr>
              <w:t>µV/m</w:t>
            </w:r>
            <w:r w:rsidRPr="00EA1D28">
              <w:rPr>
                <w:color w:val="000000"/>
                <w:szCs w:val="22"/>
                <w:lang w:val="es-ES_tradnl" w:eastAsia="pt-BR"/>
              </w:rPr>
              <w:t xml:space="preserve"> a 3 m</w:t>
            </w:r>
          </w:p>
        </w:tc>
        <w:tc>
          <w:tcPr>
            <w:tcW w:w="1644" w:type="dxa"/>
            <w:tcBorders>
              <w:top w:val="single" w:sz="6" w:space="0" w:color="auto"/>
              <w:left w:val="single" w:sz="6" w:space="0" w:color="auto"/>
              <w:bottom w:val="single" w:sz="6" w:space="0" w:color="auto"/>
              <w:right w:val="single" w:sz="6" w:space="0" w:color="auto"/>
            </w:tcBorders>
          </w:tcPr>
          <w:p w:rsidR="00A65D9B" w:rsidRPr="00EA1D28" w:rsidRDefault="00A65D9B" w:rsidP="00826901">
            <w:pPr>
              <w:pStyle w:val="Tabletext"/>
              <w:jc w:val="center"/>
              <w:rPr>
                <w:lang w:val="es-ES_tradnl" w:eastAsia="pt-BR"/>
              </w:rPr>
            </w:pPr>
            <w:r w:rsidRPr="00EA1D28">
              <w:rPr>
                <w:lang w:val="es-ES_tradnl"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D53883" w:rsidRDefault="00A65D9B" w:rsidP="00826901">
            <w:pPr>
              <w:pStyle w:val="Tabletext"/>
              <w:jc w:val="left"/>
              <w:rPr>
                <w:color w:val="000000"/>
                <w:szCs w:val="22"/>
                <w:lang w:val="en-US" w:eastAsia="pt-BR"/>
              </w:rPr>
            </w:pPr>
            <w:r w:rsidRPr="00EA1D28">
              <w:rPr>
                <w:color w:val="000000"/>
                <w:szCs w:val="22"/>
                <w:lang w:val="es-ES_tradnl" w:eastAsia="pt-BR"/>
              </w:rPr>
              <w:t>2</w:t>
            </w:r>
            <w:r>
              <w:rPr>
                <w:color w:val="000000"/>
                <w:szCs w:val="22"/>
                <w:lang w:val="es-ES_tradnl" w:eastAsia="pt-BR"/>
              </w:rPr>
              <w:t>,</w:t>
            </w:r>
            <w:r w:rsidRPr="00EA1D28">
              <w:rPr>
                <w:color w:val="000000"/>
                <w:szCs w:val="22"/>
                <w:lang w:val="es-ES_tradnl" w:eastAsia="pt-BR"/>
              </w:rPr>
              <w:t>9-3</w:t>
            </w:r>
            <w:r>
              <w:rPr>
                <w:color w:val="000000"/>
                <w:szCs w:val="22"/>
                <w:lang w:val="es-ES_tradnl" w:eastAsia="pt-BR"/>
              </w:rPr>
              <w:t>,</w:t>
            </w:r>
            <w:r w:rsidRPr="00EA1D28">
              <w:rPr>
                <w:color w:val="000000"/>
                <w:szCs w:val="22"/>
                <w:lang w:val="es-ES_tradnl" w:eastAsia="pt-BR"/>
              </w:rPr>
              <w:t>26 GH</w:t>
            </w:r>
            <w:r w:rsidRPr="00D53883">
              <w:rPr>
                <w:color w:val="000000"/>
                <w:szCs w:val="22"/>
                <w:lang w:val="en-US" w:eastAsia="pt-BR"/>
              </w:rPr>
              <w:t>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val="en-US"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3</w:t>
            </w:r>
            <w:r>
              <w:rPr>
                <w:color w:val="000000"/>
                <w:szCs w:val="22"/>
                <w:lang w:eastAsia="pt-BR"/>
              </w:rPr>
              <w:t>,</w:t>
            </w:r>
            <w:r w:rsidRPr="00EA002B">
              <w:rPr>
                <w:color w:val="000000"/>
                <w:szCs w:val="22"/>
                <w:lang w:eastAsia="pt-BR"/>
              </w:rPr>
              <w:t>267-3</w:t>
            </w:r>
            <w:r>
              <w:rPr>
                <w:color w:val="000000"/>
                <w:szCs w:val="22"/>
                <w:lang w:eastAsia="pt-BR"/>
              </w:rPr>
              <w:t>,</w:t>
            </w:r>
            <w:r w:rsidRPr="00EA002B">
              <w:rPr>
                <w:color w:val="000000"/>
                <w:szCs w:val="22"/>
                <w:lang w:eastAsia="pt-BR"/>
              </w:rPr>
              <w:t>332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3</w:t>
            </w:r>
            <w:r>
              <w:rPr>
                <w:color w:val="000000"/>
                <w:szCs w:val="22"/>
                <w:lang w:eastAsia="pt-BR"/>
              </w:rPr>
              <w:t>,</w:t>
            </w:r>
            <w:r w:rsidRPr="00EA002B">
              <w:rPr>
                <w:color w:val="000000"/>
                <w:szCs w:val="22"/>
                <w:lang w:eastAsia="pt-BR"/>
              </w:rPr>
              <w:t>339-3</w:t>
            </w:r>
            <w:r>
              <w:rPr>
                <w:color w:val="000000"/>
                <w:szCs w:val="22"/>
                <w:lang w:eastAsia="pt-BR"/>
              </w:rPr>
              <w:t>,</w:t>
            </w:r>
            <w:r w:rsidRPr="00EA002B">
              <w:rPr>
                <w:color w:val="000000"/>
                <w:szCs w:val="22"/>
                <w:lang w:eastAsia="pt-BR"/>
              </w:rPr>
              <w:t>3458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3</w:t>
            </w:r>
            <w:r>
              <w:rPr>
                <w:color w:val="000000"/>
                <w:szCs w:val="22"/>
                <w:lang w:eastAsia="pt-BR"/>
              </w:rPr>
              <w:t>,</w:t>
            </w:r>
            <w:r w:rsidRPr="00EA002B">
              <w:rPr>
                <w:color w:val="000000"/>
                <w:szCs w:val="22"/>
                <w:lang w:eastAsia="pt-BR"/>
              </w:rPr>
              <w:t>358-3</w:t>
            </w:r>
            <w:r>
              <w:rPr>
                <w:color w:val="000000"/>
                <w:szCs w:val="22"/>
                <w:lang w:eastAsia="pt-BR"/>
              </w:rPr>
              <w:t>,</w:t>
            </w:r>
            <w:r w:rsidRPr="00EA002B">
              <w:rPr>
                <w:color w:val="000000"/>
                <w:szCs w:val="22"/>
                <w:lang w:eastAsia="pt-BR"/>
              </w:rPr>
              <w:t>6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4</w:t>
            </w:r>
            <w:r>
              <w:rPr>
                <w:color w:val="000000"/>
                <w:szCs w:val="22"/>
                <w:lang w:eastAsia="pt-BR"/>
              </w:rPr>
              <w:t>,</w:t>
            </w:r>
            <w:r w:rsidRPr="00EA002B">
              <w:rPr>
                <w:color w:val="000000"/>
                <w:szCs w:val="22"/>
                <w:lang w:eastAsia="pt-BR"/>
              </w:rPr>
              <w:t>4-4</w:t>
            </w:r>
            <w:r>
              <w:rPr>
                <w:color w:val="000000"/>
                <w:szCs w:val="22"/>
                <w:lang w:eastAsia="pt-BR"/>
              </w:rPr>
              <w:t>,</w:t>
            </w:r>
            <w:r w:rsidRPr="00EA002B">
              <w:rPr>
                <w:color w:val="000000"/>
                <w:szCs w:val="22"/>
                <w:lang w:eastAsia="pt-BR"/>
              </w:rPr>
              <w:t>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5</w:t>
            </w:r>
            <w:r>
              <w:rPr>
                <w:color w:val="000000"/>
                <w:szCs w:val="22"/>
                <w:lang w:eastAsia="pt-BR"/>
              </w:rPr>
              <w:t>,</w:t>
            </w:r>
            <w:r w:rsidRPr="00EA002B">
              <w:rPr>
                <w:color w:val="000000"/>
                <w:szCs w:val="22"/>
                <w:lang w:eastAsia="pt-BR"/>
              </w:rPr>
              <w:t>15-5</w:t>
            </w:r>
            <w:r>
              <w:rPr>
                <w:color w:val="000000"/>
                <w:szCs w:val="22"/>
                <w:lang w:eastAsia="pt-BR"/>
              </w:rPr>
              <w:t>,</w:t>
            </w:r>
            <w:r w:rsidRPr="00EA002B">
              <w:rPr>
                <w:color w:val="000000"/>
                <w:szCs w:val="22"/>
                <w:lang w:eastAsia="pt-BR"/>
              </w:rPr>
              <w:t>25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RLAN</w:t>
            </w:r>
            <w:r>
              <w:rPr>
                <w:color w:val="000000"/>
                <w:szCs w:val="22"/>
                <w:lang w:eastAsia="pt-BR"/>
              </w:rPr>
              <w:t xml:space="preserve"> en interiores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200 mW </w:t>
            </w:r>
            <w:r>
              <w:rPr>
                <w:color w:val="000000"/>
                <w:szCs w:val="22"/>
                <w:lang w:eastAsia="pt-BR"/>
              </w:rPr>
              <w:t>p.i.r.e.</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5</w:t>
            </w:r>
            <w:r>
              <w:rPr>
                <w:color w:val="000000"/>
                <w:szCs w:val="22"/>
                <w:lang w:eastAsia="pt-BR"/>
              </w:rPr>
              <w:t>,</w:t>
            </w:r>
            <w:r w:rsidRPr="00EA002B">
              <w:rPr>
                <w:color w:val="000000"/>
                <w:szCs w:val="22"/>
                <w:lang w:eastAsia="pt-BR"/>
              </w:rPr>
              <w:t>25-5</w:t>
            </w:r>
            <w:r>
              <w:rPr>
                <w:color w:val="000000"/>
                <w:szCs w:val="22"/>
                <w:lang w:eastAsia="pt-BR"/>
              </w:rPr>
              <w:t>,</w:t>
            </w:r>
            <w:r w:rsidRPr="00EA002B">
              <w:rPr>
                <w:color w:val="000000"/>
                <w:szCs w:val="22"/>
                <w:lang w:eastAsia="pt-BR"/>
              </w:rPr>
              <w:t>35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Pr>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RLAN</w:t>
            </w:r>
            <w:r>
              <w:rPr>
                <w:color w:val="000000"/>
                <w:szCs w:val="22"/>
                <w:lang w:eastAsia="pt-BR"/>
              </w:rPr>
              <w:t xml:space="preserve"> en interiores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200 mW </w:t>
            </w:r>
            <w:r>
              <w:rPr>
                <w:color w:val="000000"/>
                <w:szCs w:val="22"/>
                <w:lang w:eastAsia="pt-BR"/>
              </w:rPr>
              <w:t>p.i.r.e.</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5</w:t>
            </w:r>
            <w:r>
              <w:rPr>
                <w:color w:val="000000"/>
                <w:szCs w:val="22"/>
                <w:lang w:eastAsia="pt-BR"/>
              </w:rPr>
              <w:t>,</w:t>
            </w:r>
            <w:r w:rsidRPr="00EA002B">
              <w:rPr>
                <w:color w:val="000000"/>
                <w:szCs w:val="22"/>
                <w:lang w:eastAsia="pt-BR"/>
              </w:rPr>
              <w:t>46-5</w:t>
            </w:r>
            <w:r>
              <w:rPr>
                <w:color w:val="000000"/>
                <w:szCs w:val="22"/>
                <w:lang w:eastAsia="pt-BR"/>
              </w:rPr>
              <w:t>,</w:t>
            </w:r>
            <w:r w:rsidRPr="00EA002B">
              <w:rPr>
                <w:color w:val="000000"/>
                <w:szCs w:val="22"/>
                <w:lang w:eastAsia="pt-BR"/>
              </w:rPr>
              <w:t>47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bl>
    <w:p w:rsidR="008F04E8" w:rsidRDefault="008F04E8" w:rsidP="008F04E8">
      <w:pPr>
        <w:pStyle w:val="Tablefin"/>
      </w:pPr>
    </w:p>
    <w:p w:rsidR="00947D2C" w:rsidRPr="006A0A74" w:rsidRDefault="00947D2C" w:rsidP="00947D2C">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7" w:type="dxa"/>
        <w:jc w:val="center"/>
        <w:tblLayout w:type="fixed"/>
        <w:tblLook w:val="0000" w:firstRow="0" w:lastRow="0" w:firstColumn="0" w:lastColumn="0" w:noHBand="0" w:noVBand="0"/>
      </w:tblPr>
      <w:tblGrid>
        <w:gridCol w:w="2381"/>
        <w:gridCol w:w="3231"/>
        <w:gridCol w:w="2381"/>
        <w:gridCol w:w="1644"/>
      </w:tblGrid>
      <w:tr w:rsidR="00947D2C"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947D2C" w:rsidRPr="00D37993" w:rsidRDefault="00947D2C"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947D2C" w:rsidRPr="00375F8E" w:rsidRDefault="00947D2C"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8F04E8" w:rsidRPr="00EA002B" w:rsidTr="008F04E8">
        <w:trPr>
          <w:jc w:val="center"/>
        </w:trPr>
        <w:tc>
          <w:tcPr>
            <w:tcW w:w="2381" w:type="dxa"/>
            <w:vMerge w:val="restart"/>
            <w:tcBorders>
              <w:top w:val="single" w:sz="6" w:space="0" w:color="auto"/>
              <w:left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5</w:t>
            </w:r>
            <w:r>
              <w:rPr>
                <w:color w:val="000000"/>
                <w:szCs w:val="22"/>
                <w:lang w:eastAsia="pt-BR"/>
              </w:rPr>
              <w:t>,</w:t>
            </w:r>
            <w:r w:rsidRPr="00EA002B">
              <w:rPr>
                <w:color w:val="000000"/>
                <w:szCs w:val="22"/>
                <w:lang w:eastAsia="pt-BR"/>
              </w:rPr>
              <w:t>47-5</w:t>
            </w:r>
            <w:r>
              <w:rPr>
                <w:color w:val="000000"/>
                <w:szCs w:val="22"/>
                <w:lang w:eastAsia="pt-BR"/>
              </w:rPr>
              <w:t>,</w:t>
            </w:r>
            <w:r w:rsidRPr="00EA002B">
              <w:rPr>
                <w:color w:val="000000"/>
                <w:szCs w:val="22"/>
                <w:lang w:eastAsia="pt-BR"/>
              </w:rPr>
              <w:t>725 GHz</w:t>
            </w: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proofErr w:type="gramStart"/>
            <w:r>
              <w:rPr>
                <w:color w:val="000000"/>
                <w:szCs w:val="22"/>
                <w:lang w:eastAsia="pt-BR"/>
              </w:rPr>
              <w:t>a</w:t>
            </w:r>
            <w:proofErr w:type="gramEnd"/>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lang w:eastAsia="pt-BR"/>
              </w:rPr>
            </w:pPr>
            <w:r w:rsidRPr="00EA002B">
              <w:rPr>
                <w:lang w:eastAsia="pt-BR"/>
              </w:rPr>
              <w:t>A</w:t>
            </w:r>
          </w:p>
        </w:tc>
      </w:tr>
      <w:tr w:rsidR="008F04E8" w:rsidRPr="00EA002B" w:rsidTr="008F04E8">
        <w:trPr>
          <w:jc w:val="center"/>
        </w:trPr>
        <w:tc>
          <w:tcPr>
            <w:tcW w:w="2381" w:type="dxa"/>
            <w:vMerge/>
            <w:tcBorders>
              <w:left w:val="single" w:sz="6" w:space="0" w:color="auto"/>
              <w:right w:val="single" w:sz="6" w:space="0" w:color="auto"/>
            </w:tcBorders>
          </w:tcPr>
          <w:p w:rsidR="008F04E8" w:rsidRPr="00EA002B" w:rsidRDefault="008F04E8" w:rsidP="008F04E8">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proofErr w:type="gramStart"/>
            <w:r>
              <w:rPr>
                <w:color w:val="000000"/>
                <w:szCs w:val="22"/>
                <w:lang w:eastAsia="pt-BR"/>
              </w:rPr>
              <w:t>a</w:t>
            </w:r>
            <w:proofErr w:type="gramEnd"/>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lang w:eastAsia="pt-BR"/>
              </w:rPr>
            </w:pPr>
            <w:r w:rsidRPr="00EA002B">
              <w:rPr>
                <w:lang w:eastAsia="pt-BR"/>
              </w:rPr>
              <w:t>A</w:t>
            </w:r>
          </w:p>
        </w:tc>
      </w:tr>
      <w:tr w:rsidR="008F04E8" w:rsidRPr="00EA002B" w:rsidTr="008F04E8">
        <w:trPr>
          <w:jc w:val="center"/>
        </w:trPr>
        <w:tc>
          <w:tcPr>
            <w:tcW w:w="2381" w:type="dxa"/>
            <w:vMerge/>
            <w:tcBorders>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RLAN</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1 W</w:t>
            </w:r>
            <w:r>
              <w:rPr>
                <w:color w:val="000000"/>
                <w:szCs w:val="22"/>
                <w:lang w:eastAsia="pt-BR"/>
              </w:rPr>
              <w:t xml:space="preserve"> p.i.r.e.</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5</w:t>
            </w:r>
            <w:r>
              <w:rPr>
                <w:color w:val="000000"/>
                <w:szCs w:val="22"/>
                <w:lang w:eastAsia="pt-BR"/>
              </w:rPr>
              <w:t>,</w:t>
            </w:r>
            <w:r w:rsidRPr="00EA002B">
              <w:rPr>
                <w:color w:val="000000"/>
                <w:szCs w:val="22"/>
                <w:lang w:eastAsia="pt-BR"/>
              </w:rPr>
              <w:t>875-7</w:t>
            </w:r>
            <w:r>
              <w:rPr>
                <w:color w:val="000000"/>
                <w:szCs w:val="22"/>
                <w:lang w:eastAsia="pt-BR"/>
              </w:rPr>
              <w:t>,</w:t>
            </w:r>
            <w:r w:rsidRPr="00EA002B">
              <w:rPr>
                <w:color w:val="000000"/>
                <w:szCs w:val="22"/>
                <w:lang w:eastAsia="pt-BR"/>
              </w:rPr>
              <w:t>25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7</w:t>
            </w:r>
            <w:r>
              <w:rPr>
                <w:color w:val="000000"/>
                <w:szCs w:val="22"/>
                <w:lang w:eastAsia="pt-BR"/>
              </w:rPr>
              <w:t>,</w:t>
            </w:r>
            <w:r w:rsidRPr="00EA002B">
              <w:rPr>
                <w:color w:val="000000"/>
                <w:szCs w:val="22"/>
                <w:lang w:eastAsia="pt-BR"/>
              </w:rPr>
              <w:t>75-8</w:t>
            </w:r>
            <w:r>
              <w:rPr>
                <w:color w:val="000000"/>
                <w:szCs w:val="22"/>
                <w:lang w:eastAsia="pt-BR"/>
              </w:rPr>
              <w:t>,</w:t>
            </w:r>
            <w:r w:rsidRPr="00EA002B">
              <w:rPr>
                <w:color w:val="000000"/>
                <w:szCs w:val="22"/>
                <w:lang w:eastAsia="pt-BR"/>
              </w:rPr>
              <w:t>025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8</w:t>
            </w:r>
            <w:r>
              <w:rPr>
                <w:color w:val="000000"/>
                <w:szCs w:val="22"/>
                <w:lang w:eastAsia="pt-BR"/>
              </w:rPr>
              <w:t>,</w:t>
            </w:r>
            <w:r w:rsidRPr="00EA002B">
              <w:rPr>
                <w:color w:val="000000"/>
                <w:szCs w:val="22"/>
                <w:lang w:eastAsia="pt-BR"/>
              </w:rPr>
              <w:t>5-9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9</w:t>
            </w:r>
            <w:r>
              <w:rPr>
                <w:color w:val="000000"/>
                <w:szCs w:val="22"/>
                <w:lang w:eastAsia="pt-BR"/>
              </w:rPr>
              <w:t>,</w:t>
            </w:r>
            <w:r w:rsidRPr="00EA002B">
              <w:rPr>
                <w:color w:val="000000"/>
                <w:szCs w:val="22"/>
                <w:lang w:eastAsia="pt-BR"/>
              </w:rPr>
              <w:t>2-9</w:t>
            </w:r>
            <w:r>
              <w:rPr>
                <w:color w:val="000000"/>
                <w:szCs w:val="22"/>
                <w:lang w:eastAsia="pt-BR"/>
              </w:rPr>
              <w:t>,</w:t>
            </w:r>
            <w:r w:rsidRPr="00EA002B">
              <w:rPr>
                <w:color w:val="000000"/>
                <w:szCs w:val="22"/>
                <w:lang w:eastAsia="pt-BR"/>
              </w:rPr>
              <w:t>3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9</w:t>
            </w:r>
            <w:r>
              <w:rPr>
                <w:color w:val="000000"/>
                <w:szCs w:val="22"/>
                <w:lang w:eastAsia="pt-BR"/>
              </w:rPr>
              <w:t>,</w:t>
            </w:r>
            <w:r w:rsidRPr="00EA002B">
              <w:rPr>
                <w:color w:val="000000"/>
                <w:szCs w:val="22"/>
                <w:lang w:eastAsia="pt-BR"/>
              </w:rPr>
              <w:t>5-10</w:t>
            </w:r>
            <w:r>
              <w:rPr>
                <w:color w:val="000000"/>
                <w:szCs w:val="22"/>
                <w:lang w:eastAsia="pt-BR"/>
              </w:rPr>
              <w:t>,</w:t>
            </w:r>
            <w:r w:rsidRPr="00EA002B">
              <w:rPr>
                <w:color w:val="000000"/>
                <w:szCs w:val="22"/>
                <w:lang w:eastAsia="pt-BR"/>
              </w:rPr>
              <w:t>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10</w:t>
            </w:r>
            <w:r>
              <w:rPr>
                <w:color w:val="000000"/>
                <w:szCs w:val="22"/>
                <w:lang w:eastAsia="pt-BR"/>
              </w:rPr>
              <w:t>,</w:t>
            </w:r>
            <w:r w:rsidRPr="00EA002B">
              <w:rPr>
                <w:color w:val="000000"/>
                <w:szCs w:val="22"/>
                <w:lang w:eastAsia="pt-BR"/>
              </w:rPr>
              <w:t>5-10</w:t>
            </w:r>
            <w:r>
              <w:rPr>
                <w:color w:val="000000"/>
                <w:szCs w:val="22"/>
                <w:lang w:eastAsia="pt-BR"/>
              </w:rPr>
              <w:t>,</w:t>
            </w:r>
            <w:r w:rsidRPr="00EA002B">
              <w:rPr>
                <w:color w:val="000000"/>
                <w:szCs w:val="22"/>
                <w:lang w:eastAsia="pt-BR"/>
              </w:rPr>
              <w:t>55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10</w:t>
            </w:r>
            <w:r>
              <w:rPr>
                <w:color w:val="000000"/>
                <w:szCs w:val="22"/>
                <w:lang w:eastAsia="pt-BR"/>
              </w:rPr>
              <w:t>,</w:t>
            </w:r>
            <w:r w:rsidRPr="00EA002B">
              <w:rPr>
                <w:color w:val="000000"/>
                <w:szCs w:val="22"/>
                <w:lang w:eastAsia="pt-BR"/>
              </w:rPr>
              <w:t>55-10</w:t>
            </w:r>
            <w:r>
              <w:rPr>
                <w:color w:val="000000"/>
                <w:szCs w:val="22"/>
                <w:lang w:eastAsia="pt-BR"/>
              </w:rPr>
              <w:t>,</w:t>
            </w:r>
            <w:r w:rsidRPr="00EA002B">
              <w:rPr>
                <w:color w:val="000000"/>
                <w:szCs w:val="22"/>
                <w:lang w:eastAsia="pt-BR"/>
              </w:rPr>
              <w:t>6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12</w:t>
            </w:r>
            <w:r>
              <w:rPr>
                <w:color w:val="000000"/>
                <w:szCs w:val="22"/>
                <w:lang w:eastAsia="pt-BR"/>
              </w:rPr>
              <w:t>,</w:t>
            </w:r>
            <w:r w:rsidRPr="00EA002B">
              <w:rPr>
                <w:color w:val="000000"/>
                <w:szCs w:val="22"/>
                <w:lang w:eastAsia="pt-BR"/>
              </w:rPr>
              <w:t>7-13</w:t>
            </w:r>
            <w:r>
              <w:rPr>
                <w:color w:val="000000"/>
                <w:szCs w:val="22"/>
                <w:lang w:eastAsia="pt-BR"/>
              </w:rPr>
              <w:t>,</w:t>
            </w:r>
            <w:r w:rsidRPr="00EA002B">
              <w:rPr>
                <w:color w:val="000000"/>
                <w:szCs w:val="22"/>
                <w:lang w:eastAsia="pt-BR"/>
              </w:rPr>
              <w:t>25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13</w:t>
            </w:r>
            <w:r>
              <w:rPr>
                <w:color w:val="000000"/>
                <w:szCs w:val="22"/>
                <w:lang w:eastAsia="pt-BR"/>
              </w:rPr>
              <w:t>,</w:t>
            </w:r>
            <w:r w:rsidRPr="00EA002B">
              <w:rPr>
                <w:color w:val="000000"/>
                <w:szCs w:val="22"/>
                <w:lang w:eastAsia="pt-BR"/>
              </w:rPr>
              <w:t>4-14</w:t>
            </w:r>
            <w:r>
              <w:rPr>
                <w:color w:val="000000"/>
                <w:szCs w:val="22"/>
                <w:lang w:eastAsia="pt-BR"/>
              </w:rPr>
              <w:t>,</w:t>
            </w:r>
            <w:r w:rsidRPr="00EA002B">
              <w:rPr>
                <w:color w:val="000000"/>
                <w:szCs w:val="22"/>
                <w:lang w:eastAsia="pt-BR"/>
              </w:rPr>
              <w:t>47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14</w:t>
            </w:r>
            <w:r>
              <w:rPr>
                <w:color w:val="000000"/>
                <w:szCs w:val="22"/>
                <w:lang w:eastAsia="pt-BR"/>
              </w:rPr>
              <w:t>,</w:t>
            </w:r>
            <w:r w:rsidRPr="00EA002B">
              <w:rPr>
                <w:color w:val="000000"/>
                <w:szCs w:val="22"/>
                <w:lang w:eastAsia="pt-BR"/>
              </w:rPr>
              <w:t>5-15</w:t>
            </w:r>
            <w:r>
              <w:rPr>
                <w:color w:val="000000"/>
                <w:szCs w:val="22"/>
                <w:lang w:eastAsia="pt-BR"/>
              </w:rPr>
              <w:t>,</w:t>
            </w:r>
            <w:r w:rsidRPr="00EA002B">
              <w:rPr>
                <w:color w:val="000000"/>
                <w:szCs w:val="22"/>
                <w:lang w:eastAsia="pt-BR"/>
              </w:rPr>
              <w:t>35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16</w:t>
            </w:r>
            <w:r>
              <w:rPr>
                <w:color w:val="000000"/>
                <w:szCs w:val="22"/>
                <w:lang w:eastAsia="pt-BR"/>
              </w:rPr>
              <w:t>,</w:t>
            </w:r>
            <w:r w:rsidRPr="00EA002B">
              <w:rPr>
                <w:color w:val="000000"/>
                <w:szCs w:val="22"/>
                <w:lang w:eastAsia="pt-BR"/>
              </w:rPr>
              <w:t>2-17</w:t>
            </w:r>
            <w:r>
              <w:rPr>
                <w:color w:val="000000"/>
                <w:szCs w:val="22"/>
                <w:lang w:eastAsia="pt-BR"/>
              </w:rPr>
              <w:t>,</w:t>
            </w:r>
            <w:r w:rsidRPr="00EA002B">
              <w:rPr>
                <w:color w:val="000000"/>
                <w:szCs w:val="22"/>
                <w:lang w:eastAsia="pt-BR"/>
              </w:rPr>
              <w:t>7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19</w:t>
            </w:r>
            <w:r>
              <w:rPr>
                <w:color w:val="000000"/>
                <w:szCs w:val="22"/>
                <w:lang w:eastAsia="pt-BR"/>
              </w:rPr>
              <w:t>,</w:t>
            </w:r>
            <w:r w:rsidRPr="00EA002B">
              <w:rPr>
                <w:color w:val="000000"/>
                <w:szCs w:val="22"/>
                <w:lang w:eastAsia="pt-BR"/>
              </w:rPr>
              <w:t>156-19</w:t>
            </w:r>
            <w:r>
              <w:rPr>
                <w:color w:val="000000"/>
                <w:szCs w:val="22"/>
                <w:lang w:eastAsia="pt-BR"/>
              </w:rPr>
              <w:t>,</w:t>
            </w:r>
            <w:r w:rsidRPr="00EA002B">
              <w:rPr>
                <w:color w:val="000000"/>
                <w:szCs w:val="22"/>
                <w:lang w:eastAsia="pt-BR"/>
              </w:rPr>
              <w:t>635 GHz</w:t>
            </w:r>
          </w:p>
        </w:tc>
        <w:tc>
          <w:tcPr>
            <w:tcW w:w="3231" w:type="dxa"/>
            <w:tcBorders>
              <w:top w:val="single" w:sz="6" w:space="0" w:color="auto"/>
              <w:left w:val="single" w:sz="6" w:space="0" w:color="auto"/>
              <w:bottom w:val="single" w:sz="6" w:space="0" w:color="auto"/>
              <w:right w:val="single" w:sz="6" w:space="0" w:color="auto"/>
            </w:tcBorders>
          </w:tcPr>
          <w:p w:rsidR="00A65D9B" w:rsidRPr="00D05A31" w:rsidRDefault="00A65D9B" w:rsidP="00826901">
            <w:pPr>
              <w:pStyle w:val="Tabletext"/>
              <w:jc w:val="left"/>
              <w:rPr>
                <w:color w:val="000000"/>
                <w:szCs w:val="22"/>
                <w:lang w:val="es-ES_tradnl" w:eastAsia="pt-BR"/>
              </w:rPr>
            </w:pPr>
            <w:r w:rsidRPr="00D05A31">
              <w:rPr>
                <w:color w:val="000000"/>
                <w:szCs w:val="22"/>
                <w:lang w:val="es-ES_tradnl" w:eastAsia="pt-BR"/>
              </w:rPr>
              <w:t xml:space="preserve">Cualquiera </w:t>
            </w:r>
            <w:r>
              <w:rPr>
                <w:color w:val="000000"/>
                <w:szCs w:val="22"/>
                <w:lang w:val="es-ES_tradnl" w:eastAsia="pt-BR"/>
              </w:rPr>
              <w:t>sistema de radiocomunicaciones P</w:t>
            </w:r>
            <w:r>
              <w:rPr>
                <w:color w:val="000000"/>
                <w:szCs w:val="22"/>
                <w:lang w:val="es-ES_tradnl" w:eastAsia="pt-BR"/>
              </w:rPr>
              <w:noBreakHyphen/>
              <w:t>MP</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100 mW </w:t>
            </w:r>
            <w:r>
              <w:rPr>
                <w:color w:val="000000"/>
                <w:szCs w:val="22"/>
                <w:lang w:eastAsia="pt-BR"/>
              </w:rPr>
              <w:t>de potencia de salida</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bCs/>
                <w:lang w:eastAsia="pt-BR"/>
              </w:rPr>
            </w:pP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21</w:t>
            </w:r>
            <w:r>
              <w:rPr>
                <w:color w:val="000000"/>
                <w:szCs w:val="22"/>
                <w:lang w:eastAsia="pt-BR"/>
              </w:rPr>
              <w:t>,</w:t>
            </w:r>
            <w:r w:rsidRPr="00EA002B">
              <w:rPr>
                <w:color w:val="000000"/>
                <w:szCs w:val="22"/>
                <w:lang w:eastAsia="pt-BR"/>
              </w:rPr>
              <w:t>4-22</w:t>
            </w:r>
            <w:r>
              <w:rPr>
                <w:color w:val="000000"/>
                <w:szCs w:val="22"/>
                <w:lang w:eastAsia="pt-BR"/>
              </w:rPr>
              <w:t>,</w:t>
            </w:r>
            <w:r w:rsidRPr="00EA002B">
              <w:rPr>
                <w:color w:val="000000"/>
                <w:szCs w:val="22"/>
                <w:lang w:eastAsia="pt-BR"/>
              </w:rPr>
              <w:t>01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23</w:t>
            </w:r>
            <w:r>
              <w:rPr>
                <w:color w:val="000000"/>
                <w:szCs w:val="22"/>
                <w:lang w:eastAsia="pt-BR"/>
              </w:rPr>
              <w:t>,</w:t>
            </w:r>
            <w:r w:rsidRPr="00EA002B">
              <w:rPr>
                <w:color w:val="000000"/>
                <w:szCs w:val="22"/>
                <w:lang w:eastAsia="pt-BR"/>
              </w:rPr>
              <w:t>12-23</w:t>
            </w:r>
            <w:r>
              <w:rPr>
                <w:color w:val="000000"/>
                <w:szCs w:val="22"/>
                <w:lang w:eastAsia="pt-BR"/>
              </w:rPr>
              <w:t>,</w:t>
            </w:r>
            <w:r w:rsidRPr="00EA002B">
              <w:rPr>
                <w:color w:val="000000"/>
                <w:szCs w:val="22"/>
                <w:lang w:eastAsia="pt-BR"/>
              </w:rPr>
              <w:t>6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24</w:t>
            </w:r>
            <w:r>
              <w:rPr>
                <w:color w:val="000000"/>
                <w:szCs w:val="22"/>
                <w:lang w:eastAsia="pt-BR"/>
              </w:rPr>
              <w:t>,</w:t>
            </w:r>
            <w:r w:rsidRPr="00EA002B">
              <w:rPr>
                <w:color w:val="000000"/>
                <w:szCs w:val="22"/>
                <w:lang w:eastAsia="pt-BR"/>
              </w:rPr>
              <w:t>25-31</w:t>
            </w:r>
            <w:r>
              <w:rPr>
                <w:color w:val="000000"/>
                <w:szCs w:val="22"/>
                <w:lang w:eastAsia="pt-BR"/>
              </w:rPr>
              <w:t>,</w:t>
            </w:r>
            <w:r w:rsidRPr="00EA002B">
              <w:rPr>
                <w:color w:val="000000"/>
                <w:szCs w:val="22"/>
                <w:lang w:eastAsia="pt-BR"/>
              </w:rPr>
              <w:t>2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val="restart"/>
            <w:tcBorders>
              <w:top w:val="single" w:sz="6" w:space="0" w:color="auto"/>
              <w:left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31</w:t>
            </w:r>
            <w:r>
              <w:rPr>
                <w:color w:val="000000"/>
                <w:szCs w:val="22"/>
                <w:lang w:eastAsia="pt-BR"/>
              </w:rPr>
              <w:t>,</w:t>
            </w:r>
            <w:r w:rsidRPr="00EA002B">
              <w:rPr>
                <w:color w:val="000000"/>
                <w:szCs w:val="22"/>
                <w:lang w:eastAsia="pt-BR"/>
              </w:rPr>
              <w:t>8-36</w:t>
            </w:r>
            <w:r>
              <w:rPr>
                <w:color w:val="000000"/>
                <w:szCs w:val="22"/>
                <w:lang w:eastAsia="pt-BR"/>
              </w:rPr>
              <w:t>,</w:t>
            </w:r>
            <w:r w:rsidRPr="00EA002B">
              <w:rPr>
                <w:color w:val="000000"/>
                <w:szCs w:val="22"/>
                <w:lang w:eastAsia="pt-BR"/>
              </w:rPr>
              <w:t>43 GHz</w:t>
            </w: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r w:rsidR="00A65D9B" w:rsidRPr="00EA002B" w:rsidTr="00947D2C">
        <w:trPr>
          <w:jc w:val="center"/>
        </w:trPr>
        <w:tc>
          <w:tcPr>
            <w:tcW w:w="2381" w:type="dxa"/>
            <w:vMerge/>
            <w:tcBorders>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sidRPr="00EA002B">
              <w:rPr>
                <w:color w:val="000000"/>
                <w:szCs w:val="22"/>
                <w:lang w:eastAsia="pt-BR"/>
              </w:rPr>
              <w:t xml:space="preserve"> </w:t>
            </w:r>
            <w:r>
              <w:rPr>
                <w:color w:val="000000"/>
                <w:szCs w:val="22"/>
                <w:lang w:eastAsia="pt-BR"/>
              </w:rPr>
              <w:t>a</w:t>
            </w:r>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lang w:eastAsia="pt-BR"/>
              </w:rPr>
            </w:pPr>
            <w:r w:rsidRPr="00EA002B">
              <w:rPr>
                <w:lang w:eastAsia="pt-BR"/>
              </w:rPr>
              <w:t>A</w:t>
            </w:r>
          </w:p>
        </w:tc>
      </w:tr>
    </w:tbl>
    <w:p w:rsidR="008F04E8" w:rsidRDefault="008F04E8" w:rsidP="008F04E8">
      <w:pPr>
        <w:pStyle w:val="Tablefin"/>
      </w:pPr>
    </w:p>
    <w:p w:rsidR="008F04E8" w:rsidRPr="006A0A74" w:rsidRDefault="008F04E8" w:rsidP="008F04E8">
      <w:pPr>
        <w:pStyle w:val="TableNo"/>
        <w:rPr>
          <w:lang w:val="es-ES_tradnl"/>
        </w:rPr>
      </w:pPr>
      <w:r w:rsidRPr="00F72636">
        <w:rPr>
          <w:lang w:val="es-ES_tradnl"/>
        </w:rPr>
        <w:lastRenderedPageBreak/>
        <w:t>CUADRO </w:t>
      </w:r>
      <w:r w:rsidRPr="00F72636">
        <w:rPr>
          <w:lang w:val="es-ES_tradnl" w:eastAsia="ja-JP"/>
        </w:rPr>
        <w:t>28</w:t>
      </w:r>
      <w:r>
        <w:rPr>
          <w:lang w:val="es-ES_tradnl" w:eastAsia="ja-JP"/>
        </w:rPr>
        <w:t xml:space="preserve"> (</w:t>
      </w:r>
      <w:r w:rsidRPr="00527BF1">
        <w:rPr>
          <w:i/>
          <w:iCs/>
          <w:lang w:val="es-ES_tradnl" w:eastAsia="ja-JP"/>
        </w:rPr>
        <w:t>Continuaci</w:t>
      </w:r>
      <w:r>
        <w:rPr>
          <w:i/>
          <w:iCs/>
          <w:lang w:val="es-ES_tradnl" w:eastAsia="ja-JP"/>
        </w:rPr>
        <w:t>ó</w:t>
      </w:r>
      <w:r w:rsidRPr="00527BF1">
        <w:rPr>
          <w:i/>
          <w:iCs/>
          <w:lang w:val="es-ES_tradnl" w:eastAsia="ja-JP"/>
        </w:rPr>
        <w:t>n</w:t>
      </w:r>
      <w:r>
        <w:rPr>
          <w:lang w:val="es-ES_tradnl" w:eastAsia="ja-JP"/>
        </w:rPr>
        <w:t>)</w:t>
      </w:r>
    </w:p>
    <w:tbl>
      <w:tblPr>
        <w:tblW w:w="9639" w:type="dxa"/>
        <w:jc w:val="center"/>
        <w:tblLayout w:type="fixed"/>
        <w:tblLook w:val="0000" w:firstRow="0" w:lastRow="0" w:firstColumn="0" w:lastColumn="0" w:noHBand="0" w:noVBand="0"/>
      </w:tblPr>
      <w:tblGrid>
        <w:gridCol w:w="2381"/>
        <w:gridCol w:w="3231"/>
        <w:gridCol w:w="2381"/>
        <w:gridCol w:w="1646"/>
      </w:tblGrid>
      <w:tr w:rsidR="008F04E8" w:rsidRPr="00375F8E" w:rsidTr="008F04E8">
        <w:trPr>
          <w:jc w:val="center"/>
        </w:trPr>
        <w:tc>
          <w:tcPr>
            <w:tcW w:w="2381" w:type="dxa"/>
            <w:tcBorders>
              <w:top w:val="single" w:sz="6" w:space="0" w:color="auto"/>
              <w:left w:val="single" w:sz="6" w:space="0" w:color="auto"/>
              <w:bottom w:val="single" w:sz="6" w:space="0" w:color="auto"/>
              <w:right w:val="single" w:sz="6" w:space="0" w:color="auto"/>
            </w:tcBorders>
            <w:vAlign w:val="center"/>
          </w:tcPr>
          <w:p w:rsidR="008F04E8" w:rsidRPr="00D37993" w:rsidRDefault="008F04E8" w:rsidP="008F04E8">
            <w:pPr>
              <w:pStyle w:val="Tablehead"/>
            </w:pPr>
            <w:r>
              <w:t>Banda de frecuencias</w:t>
            </w:r>
          </w:p>
        </w:tc>
        <w:tc>
          <w:tcPr>
            <w:tcW w:w="3231" w:type="dxa"/>
            <w:tcBorders>
              <w:top w:val="single" w:sz="6" w:space="0" w:color="auto"/>
              <w:left w:val="single" w:sz="6" w:space="0" w:color="auto"/>
              <w:bottom w:val="single" w:sz="6" w:space="0" w:color="auto"/>
              <w:right w:val="single" w:sz="6" w:space="0" w:color="auto"/>
            </w:tcBorders>
            <w:vAlign w:val="center"/>
          </w:tcPr>
          <w:p w:rsidR="008F04E8" w:rsidRPr="00D37993" w:rsidRDefault="008F04E8" w:rsidP="008F04E8">
            <w:pPr>
              <w:pStyle w:val="Tablehead"/>
            </w:pPr>
            <w:r>
              <w:t xml:space="preserve">Tipo </w:t>
            </w:r>
            <w:proofErr w:type="gramStart"/>
            <w:r>
              <w:t>de utilización</w:t>
            </w:r>
            <w:proofErr w:type="gramEnd"/>
          </w:p>
        </w:tc>
        <w:tc>
          <w:tcPr>
            <w:tcW w:w="2381" w:type="dxa"/>
            <w:tcBorders>
              <w:top w:val="single" w:sz="6" w:space="0" w:color="auto"/>
              <w:left w:val="single" w:sz="6" w:space="0" w:color="auto"/>
              <w:bottom w:val="single" w:sz="6" w:space="0" w:color="auto"/>
              <w:right w:val="single" w:sz="6" w:space="0" w:color="auto"/>
            </w:tcBorders>
            <w:vAlign w:val="center"/>
          </w:tcPr>
          <w:p w:rsidR="008F04E8" w:rsidRPr="00D37993" w:rsidRDefault="008F04E8" w:rsidP="008F04E8">
            <w:pPr>
              <w:pStyle w:val="Tablehead"/>
            </w:pPr>
            <w:r>
              <w:t xml:space="preserve">Límite </w:t>
            </w:r>
            <w:proofErr w:type="gramStart"/>
            <w:r>
              <w:t>de emisión</w:t>
            </w:r>
            <w:proofErr w:type="gramEnd"/>
          </w:p>
        </w:tc>
        <w:tc>
          <w:tcPr>
            <w:tcW w:w="1644" w:type="dxa"/>
            <w:tcBorders>
              <w:top w:val="single" w:sz="6" w:space="0" w:color="auto"/>
              <w:left w:val="single" w:sz="6" w:space="0" w:color="auto"/>
              <w:bottom w:val="single" w:sz="6" w:space="0" w:color="auto"/>
              <w:right w:val="single" w:sz="6" w:space="0" w:color="auto"/>
            </w:tcBorders>
            <w:vAlign w:val="center"/>
          </w:tcPr>
          <w:p w:rsidR="008F04E8" w:rsidRPr="00375F8E" w:rsidRDefault="008F04E8" w:rsidP="008F04E8">
            <w:pPr>
              <w:pStyle w:val="Tablehead"/>
              <w:rPr>
                <w:lang w:val="es-ES_tradnl"/>
              </w:rPr>
            </w:pPr>
            <w:r w:rsidRPr="00375F8E">
              <w:rPr>
                <w:lang w:val="es-ES_tradnl"/>
              </w:rPr>
              <w:t>Detector</w:t>
            </w:r>
            <w:r w:rsidRPr="00375F8E">
              <w:rPr>
                <w:lang w:val="es-ES_tradnl"/>
              </w:rPr>
              <w:br/>
            </w:r>
            <w:r>
              <w:rPr>
                <w:lang w:val="es-ES_tradnl"/>
              </w:rPr>
              <w:t>A-</w:t>
            </w:r>
            <w:r w:rsidRPr="00375F8E">
              <w:rPr>
                <w:lang w:val="es-ES_tradnl"/>
              </w:rPr>
              <w:t>Valor medio</w:t>
            </w:r>
            <w:r w:rsidRPr="00375F8E">
              <w:rPr>
                <w:lang w:val="es-ES_tradnl"/>
              </w:rPr>
              <w:br/>
              <w:t>Q-</w:t>
            </w:r>
            <w:r>
              <w:rPr>
                <w:lang w:val="es-ES_tradnl"/>
              </w:rPr>
              <w:t>Cuasicresta</w:t>
            </w:r>
          </w:p>
        </w:tc>
      </w:tr>
      <w:tr w:rsidR="008F04E8" w:rsidRPr="00EA002B" w:rsidTr="008F04E8">
        <w:trPr>
          <w:jc w:val="center"/>
        </w:trPr>
        <w:tc>
          <w:tcPr>
            <w:tcW w:w="2381" w:type="dxa"/>
            <w:vMerge w:val="restart"/>
            <w:tcBorders>
              <w:top w:val="single" w:sz="6" w:space="0" w:color="auto"/>
              <w:left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36</w:t>
            </w:r>
            <w:r>
              <w:rPr>
                <w:color w:val="000000"/>
                <w:szCs w:val="22"/>
                <w:lang w:eastAsia="pt-BR"/>
              </w:rPr>
              <w:t>,</w:t>
            </w:r>
            <w:r w:rsidRPr="00EA002B">
              <w:rPr>
                <w:color w:val="000000"/>
                <w:szCs w:val="22"/>
                <w:lang w:eastAsia="pt-BR"/>
              </w:rPr>
              <w:t>5-38</w:t>
            </w:r>
            <w:r>
              <w:rPr>
                <w:color w:val="000000"/>
                <w:szCs w:val="22"/>
                <w:lang w:eastAsia="pt-BR"/>
              </w:rPr>
              <w:t>,</w:t>
            </w:r>
            <w:r w:rsidRPr="00EA002B">
              <w:rPr>
                <w:color w:val="000000"/>
                <w:szCs w:val="22"/>
                <w:lang w:eastAsia="pt-BR"/>
              </w:rPr>
              <w:t>6 GHz</w:t>
            </w: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Pr>
                <w:color w:val="000000"/>
                <w:szCs w:val="22"/>
                <w:lang w:eastAsia="pt-BR"/>
              </w:rPr>
              <w:t>Señales intermitentes de control</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 xml:space="preserve">12 500 </w:t>
            </w:r>
            <w:r w:rsidRPr="00EA002B">
              <w:rPr>
                <w:lang w:eastAsia="pt-BR"/>
              </w:rPr>
              <w:t>µV/m</w:t>
            </w:r>
            <w:r w:rsidRPr="00EA002B">
              <w:rPr>
                <w:color w:val="000000"/>
                <w:szCs w:val="22"/>
                <w:lang w:eastAsia="pt-BR"/>
              </w:rPr>
              <w:t xml:space="preserve"> </w:t>
            </w:r>
            <w:proofErr w:type="gramStart"/>
            <w:r>
              <w:rPr>
                <w:color w:val="000000"/>
                <w:szCs w:val="22"/>
                <w:lang w:eastAsia="pt-BR"/>
              </w:rPr>
              <w:t>a</w:t>
            </w:r>
            <w:proofErr w:type="gramEnd"/>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lang w:eastAsia="pt-BR"/>
              </w:rPr>
            </w:pPr>
            <w:r w:rsidRPr="00EA002B">
              <w:rPr>
                <w:lang w:eastAsia="pt-BR"/>
              </w:rPr>
              <w:t>A</w:t>
            </w:r>
          </w:p>
        </w:tc>
      </w:tr>
      <w:tr w:rsidR="008F04E8" w:rsidRPr="00EA002B" w:rsidTr="008F04E8">
        <w:trPr>
          <w:jc w:val="center"/>
        </w:trPr>
        <w:tc>
          <w:tcPr>
            <w:tcW w:w="2381" w:type="dxa"/>
            <w:vMerge/>
            <w:tcBorders>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p>
        </w:tc>
        <w:tc>
          <w:tcPr>
            <w:tcW w:w="323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Pr>
                <w:color w:val="000000"/>
                <w:szCs w:val="22"/>
                <w:lang w:eastAsia="pt-BR"/>
              </w:rPr>
              <w:t>Transmisiones periódicas</w:t>
            </w:r>
          </w:p>
        </w:tc>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 xml:space="preserve">5 000 </w:t>
            </w:r>
            <w:r w:rsidRPr="00EA002B">
              <w:rPr>
                <w:lang w:eastAsia="pt-BR"/>
              </w:rPr>
              <w:t>µV/m</w:t>
            </w:r>
            <w:r>
              <w:rPr>
                <w:lang w:eastAsia="pt-BR"/>
              </w:rPr>
              <w:t xml:space="preserve"> </w:t>
            </w:r>
            <w:proofErr w:type="gramStart"/>
            <w:r>
              <w:rPr>
                <w:color w:val="000000"/>
                <w:szCs w:val="22"/>
                <w:lang w:eastAsia="pt-BR"/>
              </w:rPr>
              <w:t>a</w:t>
            </w:r>
            <w:proofErr w:type="gramEnd"/>
            <w:r w:rsidRPr="00EA002B">
              <w:rPr>
                <w:color w:val="000000"/>
                <w:szCs w:val="22"/>
                <w:lang w:eastAsia="pt-BR"/>
              </w:rPr>
              <w:t xml:space="preserve"> 3 m</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lang w:eastAsia="pt-BR"/>
              </w:rPr>
            </w:pPr>
            <w:r w:rsidRPr="00EA002B">
              <w:rPr>
                <w:lang w:eastAsia="pt-BR"/>
              </w:rPr>
              <w:t>A</w:t>
            </w:r>
          </w:p>
        </w:tc>
      </w:tr>
      <w:tr w:rsidR="008F04E8" w:rsidRPr="00EA002B" w:rsidTr="008F04E8">
        <w:trPr>
          <w:jc w:val="center"/>
        </w:trPr>
        <w:tc>
          <w:tcPr>
            <w:tcW w:w="2381"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left"/>
              <w:rPr>
                <w:color w:val="000000"/>
                <w:szCs w:val="22"/>
                <w:lang w:eastAsia="pt-BR"/>
              </w:rPr>
            </w:pPr>
            <w:r w:rsidRPr="00EA002B">
              <w:rPr>
                <w:color w:val="000000"/>
                <w:szCs w:val="22"/>
                <w:lang w:eastAsia="pt-BR"/>
              </w:rPr>
              <w:t>46</w:t>
            </w:r>
            <w:r>
              <w:rPr>
                <w:color w:val="000000"/>
                <w:szCs w:val="22"/>
                <w:lang w:eastAsia="pt-BR"/>
              </w:rPr>
              <w:t>,</w:t>
            </w:r>
            <w:r w:rsidRPr="00EA002B">
              <w:rPr>
                <w:color w:val="000000"/>
                <w:szCs w:val="22"/>
                <w:lang w:eastAsia="pt-BR"/>
              </w:rPr>
              <w:t>7-46</w:t>
            </w:r>
            <w:r>
              <w:rPr>
                <w:color w:val="000000"/>
                <w:szCs w:val="22"/>
                <w:lang w:eastAsia="pt-BR"/>
              </w:rPr>
              <w:t>,</w:t>
            </w:r>
            <w:r w:rsidRPr="00EA002B">
              <w:rPr>
                <w:color w:val="000000"/>
                <w:szCs w:val="22"/>
                <w:lang w:eastAsia="pt-BR"/>
              </w:rPr>
              <w:t>9 GHz</w:t>
            </w:r>
          </w:p>
        </w:tc>
        <w:tc>
          <w:tcPr>
            <w:tcW w:w="3231" w:type="dxa"/>
            <w:tcBorders>
              <w:top w:val="single" w:sz="6" w:space="0" w:color="auto"/>
              <w:left w:val="single" w:sz="6" w:space="0" w:color="auto"/>
              <w:bottom w:val="single" w:sz="6" w:space="0" w:color="auto"/>
              <w:right w:val="single" w:sz="6" w:space="0" w:color="auto"/>
            </w:tcBorders>
          </w:tcPr>
          <w:p w:rsidR="008F04E8" w:rsidRPr="00FF22B0" w:rsidRDefault="008F04E8" w:rsidP="008F04E8">
            <w:pPr>
              <w:pStyle w:val="Tabletext"/>
              <w:jc w:val="left"/>
              <w:rPr>
                <w:color w:val="000000"/>
                <w:szCs w:val="22"/>
                <w:lang w:val="es-ES_tradnl" w:eastAsia="pt-BR"/>
              </w:rPr>
            </w:pPr>
            <w:r w:rsidRPr="00FF22B0">
              <w:rPr>
                <w:color w:val="000000"/>
                <w:szCs w:val="22"/>
                <w:lang w:val="es-ES_tradnl" w:eastAsia="pt-BR"/>
              </w:rPr>
              <w:t>Sensores de perturbación de campo montados en vehículos</w:t>
            </w:r>
          </w:p>
        </w:tc>
        <w:tc>
          <w:tcPr>
            <w:tcW w:w="2381" w:type="dxa"/>
            <w:tcBorders>
              <w:top w:val="single" w:sz="6" w:space="0" w:color="auto"/>
              <w:left w:val="single" w:sz="6" w:space="0" w:color="auto"/>
              <w:bottom w:val="single" w:sz="6" w:space="0" w:color="auto"/>
              <w:right w:val="single" w:sz="6" w:space="0" w:color="auto"/>
            </w:tcBorders>
          </w:tcPr>
          <w:p w:rsidR="008F04E8" w:rsidRPr="00303636" w:rsidRDefault="008F04E8" w:rsidP="008F04E8">
            <w:pPr>
              <w:pStyle w:val="Tabletext"/>
              <w:jc w:val="left"/>
              <w:rPr>
                <w:color w:val="000000"/>
                <w:szCs w:val="22"/>
                <w:vertAlign w:val="superscript"/>
                <w:lang w:eastAsia="pt-BR"/>
              </w:rPr>
            </w:pPr>
            <w:r>
              <w:rPr>
                <w:color w:val="000000"/>
                <w:szCs w:val="22"/>
                <w:lang w:eastAsia="pt-BR"/>
              </w:rPr>
              <w:t>Variables</w:t>
            </w:r>
            <w:r>
              <w:rPr>
                <w:color w:val="000000"/>
                <w:szCs w:val="22"/>
                <w:vertAlign w:val="superscript"/>
                <w:lang w:eastAsia="pt-BR"/>
              </w:rPr>
              <w:t>(2)</w:t>
            </w:r>
          </w:p>
        </w:tc>
        <w:tc>
          <w:tcPr>
            <w:tcW w:w="1644" w:type="dxa"/>
            <w:tcBorders>
              <w:top w:val="single" w:sz="6" w:space="0" w:color="auto"/>
              <w:left w:val="single" w:sz="6" w:space="0" w:color="auto"/>
              <w:bottom w:val="single" w:sz="6" w:space="0" w:color="auto"/>
              <w:right w:val="single" w:sz="6" w:space="0" w:color="auto"/>
            </w:tcBorders>
          </w:tcPr>
          <w:p w:rsidR="008F04E8" w:rsidRPr="00EA002B" w:rsidRDefault="008F04E8" w:rsidP="008F04E8">
            <w:pPr>
              <w:pStyle w:val="Tabletext"/>
              <w:jc w:val="center"/>
              <w:rPr>
                <w:rFonts w:ascii="Times New Roman Bold" w:hAnsi="Times New Roman Bold" w:cs="Times New Roman Bold"/>
                <w:b/>
                <w:bCs/>
                <w:lang w:eastAsia="pt-BR"/>
              </w:rPr>
            </w:pPr>
          </w:p>
        </w:tc>
      </w:tr>
      <w:tr w:rsidR="00A65D9B" w:rsidRPr="00EA002B" w:rsidTr="008F04E8">
        <w:trPr>
          <w:jc w:val="center"/>
        </w:trPr>
        <w:tc>
          <w:tcPr>
            <w:tcW w:w="2381"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left"/>
              <w:rPr>
                <w:color w:val="000000"/>
                <w:szCs w:val="22"/>
                <w:lang w:eastAsia="pt-BR"/>
              </w:rPr>
            </w:pPr>
            <w:r w:rsidRPr="00EA002B">
              <w:rPr>
                <w:color w:val="000000"/>
                <w:szCs w:val="22"/>
                <w:lang w:eastAsia="pt-BR"/>
              </w:rPr>
              <w:t>76-77 GHz</w:t>
            </w:r>
          </w:p>
        </w:tc>
        <w:tc>
          <w:tcPr>
            <w:tcW w:w="3231" w:type="dxa"/>
            <w:tcBorders>
              <w:top w:val="single" w:sz="6" w:space="0" w:color="auto"/>
              <w:left w:val="single" w:sz="6" w:space="0" w:color="auto"/>
              <w:bottom w:val="single" w:sz="6" w:space="0" w:color="auto"/>
              <w:right w:val="single" w:sz="6" w:space="0" w:color="auto"/>
            </w:tcBorders>
          </w:tcPr>
          <w:p w:rsidR="00A65D9B" w:rsidRPr="00FF22B0" w:rsidRDefault="00A65D9B" w:rsidP="00826901">
            <w:pPr>
              <w:pStyle w:val="Tabletext"/>
              <w:jc w:val="left"/>
              <w:rPr>
                <w:color w:val="000000"/>
                <w:szCs w:val="22"/>
                <w:lang w:val="es-ES_tradnl" w:eastAsia="pt-BR"/>
              </w:rPr>
            </w:pPr>
            <w:r w:rsidRPr="00FF22B0">
              <w:rPr>
                <w:color w:val="000000"/>
                <w:szCs w:val="22"/>
                <w:lang w:val="es-ES_tradnl" w:eastAsia="pt-BR"/>
              </w:rPr>
              <w:t>Sensores de perturbación de campo montados en vehículos</w:t>
            </w:r>
          </w:p>
        </w:tc>
        <w:tc>
          <w:tcPr>
            <w:tcW w:w="2381" w:type="dxa"/>
            <w:tcBorders>
              <w:top w:val="single" w:sz="6" w:space="0" w:color="auto"/>
              <w:left w:val="single" w:sz="6" w:space="0" w:color="auto"/>
              <w:bottom w:val="single" w:sz="6" w:space="0" w:color="auto"/>
              <w:right w:val="single" w:sz="6" w:space="0" w:color="auto"/>
            </w:tcBorders>
          </w:tcPr>
          <w:p w:rsidR="00A65D9B" w:rsidRPr="00D53883" w:rsidRDefault="00A65D9B" w:rsidP="00826901">
            <w:pPr>
              <w:pStyle w:val="Tabletext"/>
              <w:jc w:val="left"/>
              <w:rPr>
                <w:color w:val="000000"/>
                <w:szCs w:val="22"/>
                <w:vertAlign w:val="superscript"/>
                <w:lang w:eastAsia="pt-BR"/>
              </w:rPr>
            </w:pPr>
            <w:r>
              <w:rPr>
                <w:color w:val="000000"/>
                <w:szCs w:val="22"/>
                <w:lang w:eastAsia="pt-BR"/>
              </w:rPr>
              <w:t>Variables</w:t>
            </w:r>
            <w:r>
              <w:rPr>
                <w:color w:val="000000"/>
                <w:szCs w:val="22"/>
                <w:vertAlign w:val="superscript"/>
                <w:lang w:eastAsia="pt-BR"/>
              </w:rPr>
              <w:t>(1)</w:t>
            </w:r>
          </w:p>
        </w:tc>
        <w:tc>
          <w:tcPr>
            <w:tcW w:w="1644" w:type="dxa"/>
            <w:tcBorders>
              <w:top w:val="single" w:sz="6" w:space="0" w:color="auto"/>
              <w:left w:val="single" w:sz="6" w:space="0" w:color="auto"/>
              <w:bottom w:val="single" w:sz="6" w:space="0" w:color="auto"/>
              <w:right w:val="single" w:sz="6" w:space="0" w:color="auto"/>
            </w:tcBorders>
          </w:tcPr>
          <w:p w:rsidR="00A65D9B" w:rsidRPr="00EA002B" w:rsidRDefault="00A65D9B" w:rsidP="00826901">
            <w:pPr>
              <w:pStyle w:val="Tabletext"/>
              <w:jc w:val="center"/>
              <w:rPr>
                <w:rFonts w:ascii="Times New Roman Bold" w:hAnsi="Times New Roman Bold" w:cs="Times New Roman Bold"/>
                <w:b/>
                <w:bCs/>
                <w:lang w:eastAsia="pt-BR"/>
              </w:rPr>
            </w:pPr>
          </w:p>
        </w:tc>
      </w:tr>
      <w:tr w:rsidR="00A65D9B" w:rsidRPr="003A6F99" w:rsidTr="008F04E8">
        <w:trPr>
          <w:jc w:val="center"/>
        </w:trPr>
        <w:tc>
          <w:tcPr>
            <w:tcW w:w="9639" w:type="dxa"/>
            <w:gridSpan w:val="4"/>
            <w:tcBorders>
              <w:top w:val="single" w:sz="6" w:space="0" w:color="auto"/>
            </w:tcBorders>
          </w:tcPr>
          <w:p w:rsidR="00A65D9B" w:rsidRPr="00B52A05" w:rsidRDefault="00A65D9B" w:rsidP="008F04E8">
            <w:pPr>
              <w:pStyle w:val="Tablelegend"/>
              <w:rPr>
                <w:lang w:val="es-ES_tradnl"/>
              </w:rPr>
            </w:pPr>
            <w:r w:rsidRPr="00B52A05">
              <w:rPr>
                <w:vertAlign w:val="superscript"/>
                <w:lang w:val="es-ES_tradnl"/>
              </w:rPr>
              <w:t>(1)</w:t>
            </w:r>
            <w:r w:rsidRPr="00B52A05">
              <w:rPr>
                <w:lang w:val="es-ES_tradnl"/>
              </w:rPr>
              <w:tab/>
              <w:t>Limitado a 400 m</w:t>
            </w:r>
            <w:r>
              <w:rPr>
                <w:lang w:val="es-ES_tradnl"/>
              </w:rPr>
              <w:t>W de p.i.r.e. cuando se utilice en</w:t>
            </w:r>
            <w:r w:rsidRPr="00B52A05">
              <w:rPr>
                <w:lang w:val="es-ES_tradnl"/>
              </w:rPr>
              <w:t xml:space="preserve"> ciudades con poblaciones </w:t>
            </w:r>
            <w:r>
              <w:rPr>
                <w:lang w:val="es-ES_tradnl"/>
              </w:rPr>
              <w:t>superiores a</w:t>
            </w:r>
            <w:r w:rsidR="008F04E8">
              <w:rPr>
                <w:lang w:val="es-ES_tradnl"/>
              </w:rPr>
              <w:t xml:space="preserve"> </w:t>
            </w:r>
            <w:r w:rsidRPr="00B52A05">
              <w:rPr>
                <w:lang w:val="es-ES_tradnl"/>
              </w:rPr>
              <w:t>500 </w:t>
            </w:r>
            <w:r>
              <w:rPr>
                <w:lang w:val="es-ES_tradnl"/>
              </w:rPr>
              <w:t>000 </w:t>
            </w:r>
            <w:r w:rsidRPr="00B52A05">
              <w:rPr>
                <w:lang w:val="es-ES_tradnl"/>
              </w:rPr>
              <w:t>habitantes.</w:t>
            </w:r>
          </w:p>
          <w:p w:rsidR="00A65D9B" w:rsidRPr="00B52A05" w:rsidRDefault="00A65D9B" w:rsidP="00DA40DD">
            <w:pPr>
              <w:pStyle w:val="Tablelegend"/>
              <w:rPr>
                <w:lang w:val="es-ES_tradnl"/>
              </w:rPr>
            </w:pPr>
            <w:r w:rsidRPr="00B52A05">
              <w:rPr>
                <w:vertAlign w:val="superscript"/>
                <w:lang w:val="es-ES_tradnl"/>
              </w:rPr>
              <w:t>(2)</w:t>
            </w:r>
            <w:r w:rsidRPr="00B52A05">
              <w:rPr>
                <w:lang w:val="es-ES_tradnl"/>
              </w:rPr>
              <w:tab/>
            </w:r>
            <w:r>
              <w:rPr>
                <w:lang w:val="es-ES_tradnl" w:eastAsia="ko-KR"/>
              </w:rPr>
              <w:t>Véase la R</w:t>
            </w:r>
            <w:r w:rsidRPr="00B52A05">
              <w:rPr>
                <w:lang w:val="es-ES_tradnl" w:eastAsia="ko-KR"/>
              </w:rPr>
              <w:t xml:space="preserve">eglamentación sobre equipos de </w:t>
            </w:r>
            <w:r>
              <w:rPr>
                <w:lang w:val="es-ES_tradnl" w:eastAsia="ko-KR"/>
              </w:rPr>
              <w:t>radio</w:t>
            </w:r>
            <w:r w:rsidRPr="00B52A05">
              <w:rPr>
                <w:lang w:val="es-ES_tradnl" w:eastAsia="ko-KR"/>
              </w:rPr>
              <w:t xml:space="preserve">comunicaciones </w:t>
            </w:r>
            <w:r>
              <w:rPr>
                <w:lang w:val="es-ES_tradnl" w:eastAsia="ko-KR"/>
              </w:rPr>
              <w:t>de radiación restringida en la página web de</w:t>
            </w:r>
            <w:r w:rsidRPr="00B52A05">
              <w:rPr>
                <w:lang w:val="es-ES_tradnl" w:eastAsia="ko-KR"/>
              </w:rPr>
              <w:t xml:space="preserve"> Anatel </w:t>
            </w:r>
            <w:r w:rsidRPr="00E24149">
              <w:rPr>
                <w:lang w:val="es-ES_tradnl" w:eastAsia="ko-KR"/>
              </w:rPr>
              <w:t>(</w:t>
            </w:r>
            <w:hyperlink r:id="rId23" w:history="1">
              <w:r w:rsidRPr="00E24149">
                <w:rPr>
                  <w:rStyle w:val="Hyperlink"/>
                  <w:lang w:val="es-ES_tradnl" w:eastAsia="ko-KR"/>
                </w:rPr>
                <w:t>http://www.anatel.gov.br</w:t>
              </w:r>
            </w:hyperlink>
            <w:r w:rsidRPr="00E24149">
              <w:rPr>
                <w:lang w:val="es-ES_tradnl" w:eastAsia="ko-KR"/>
              </w:rPr>
              <w:t>)</w:t>
            </w:r>
            <w:r w:rsidRPr="00B52A05">
              <w:rPr>
                <w:lang w:val="es-ES_tradnl" w:eastAsia="ko-KR"/>
              </w:rPr>
              <w:t>.</w:t>
            </w:r>
          </w:p>
        </w:tc>
      </w:tr>
    </w:tbl>
    <w:p w:rsidR="00A65D9B" w:rsidRPr="00B52A05" w:rsidRDefault="00A65D9B" w:rsidP="00DA40DD">
      <w:pPr>
        <w:pStyle w:val="Tablefin"/>
        <w:rPr>
          <w:lang w:val="es-ES_tradnl"/>
        </w:rPr>
      </w:pPr>
    </w:p>
    <w:p w:rsidR="00A65D9B" w:rsidRPr="007B0D55" w:rsidRDefault="00A65D9B" w:rsidP="00DA40DD">
      <w:pPr>
        <w:pStyle w:val="Heading1"/>
        <w:rPr>
          <w:lang w:val="es-ES_tradnl"/>
        </w:rPr>
      </w:pPr>
      <w:r w:rsidRPr="007B0D55">
        <w:rPr>
          <w:lang w:val="es-ES_tradnl"/>
        </w:rPr>
        <w:t>7</w:t>
      </w:r>
      <w:r w:rsidRPr="007B0D55">
        <w:rPr>
          <w:lang w:val="es-ES_tradnl"/>
        </w:rPr>
        <w:tab/>
        <w:t>Certificación y procedimientos de autorización</w:t>
      </w:r>
    </w:p>
    <w:p w:rsidR="00A65D9B" w:rsidRDefault="00A65D9B" w:rsidP="004A46A3">
      <w:pPr>
        <w:rPr>
          <w:lang w:val="es-ES_tradnl"/>
        </w:rPr>
      </w:pPr>
      <w:r w:rsidRPr="004C2489">
        <w:rPr>
          <w:lang w:val="es-ES_tradnl" w:eastAsia="ko-KR"/>
        </w:rPr>
        <w:t xml:space="preserve">La </w:t>
      </w:r>
      <w:r>
        <w:rPr>
          <w:lang w:val="es-ES_tradnl" w:eastAsia="ko-KR"/>
        </w:rPr>
        <w:t>R</w:t>
      </w:r>
      <w:r w:rsidRPr="004C2489">
        <w:rPr>
          <w:lang w:val="es-ES_tradnl" w:eastAsia="ko-KR"/>
        </w:rPr>
        <w:t xml:space="preserve">eglamentación sobre la Certificación y Autorización de Productos de Telecomunicaciones, aprobada por la Resolución </w:t>
      </w:r>
      <w:r>
        <w:rPr>
          <w:lang w:val="es-ES_tradnl" w:eastAsia="ko-KR"/>
        </w:rPr>
        <w:t>N</w:t>
      </w:r>
      <w:r w:rsidR="004A46A3">
        <w:rPr>
          <w:lang w:val="es-ES_tradnl"/>
        </w:rPr>
        <w:t>°</w:t>
      </w:r>
      <w:r>
        <w:rPr>
          <w:lang w:val="es-ES_tradnl" w:eastAsia="ko-KR"/>
        </w:rPr>
        <w:t> </w:t>
      </w:r>
      <w:r w:rsidRPr="004C2489">
        <w:rPr>
          <w:lang w:val="es-ES_tradnl" w:eastAsia="ko-KR"/>
        </w:rPr>
        <w:t>242 de Anatel</w:t>
      </w:r>
      <w:r w:rsidRPr="004C2489">
        <w:rPr>
          <w:lang w:val="es-ES_tradnl"/>
        </w:rPr>
        <w:t>, de 30 de noviembre de 2000, establece las reglas y procedimientos generales relativos a la certificación y autorización de los productos de telecomunicaciones, incluida la evaluación de la conformidad de estos productos con la reglamentaci</w:t>
      </w:r>
      <w:r>
        <w:rPr>
          <w:lang w:val="es-ES_tradnl"/>
        </w:rPr>
        <w:t>ón técnica publicada o adoptada por Anatel y los requisitos relativos a la autorización de los productos de telecomunicaciones.</w:t>
      </w:r>
    </w:p>
    <w:p w:rsidR="00A65D9B" w:rsidRDefault="00A65D9B" w:rsidP="00DA40DD">
      <w:pPr>
        <w:pStyle w:val="Heading2"/>
        <w:rPr>
          <w:lang w:val="es-ES_tradnl" w:eastAsia="ko-KR"/>
        </w:rPr>
      </w:pPr>
      <w:r>
        <w:rPr>
          <w:lang w:val="es-ES_tradnl" w:eastAsia="ko-KR"/>
        </w:rPr>
        <w:t>7.1</w:t>
      </w:r>
      <w:r>
        <w:rPr>
          <w:lang w:val="es-ES_tradnl" w:eastAsia="ko-KR"/>
        </w:rPr>
        <w:tab/>
        <w:t>Validez y procedimiento de autorización</w:t>
      </w:r>
    </w:p>
    <w:p w:rsidR="00A65D9B" w:rsidRDefault="00A65D9B" w:rsidP="00DA40DD">
      <w:pPr>
        <w:rPr>
          <w:lang w:val="es-ES_tradnl" w:eastAsia="ko-KR"/>
        </w:rPr>
      </w:pPr>
      <w:r>
        <w:rPr>
          <w:lang w:val="es-ES_tradnl"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A65D9B" w:rsidRPr="004C2489" w:rsidRDefault="00A65D9B" w:rsidP="00DA40DD">
      <w:pPr>
        <w:pStyle w:val="enumlev1"/>
        <w:rPr>
          <w:lang w:val="es-ES_tradnl" w:eastAsia="ko-KR"/>
        </w:rPr>
      </w:pPr>
      <w:r w:rsidRPr="004C2489">
        <w:rPr>
          <w:lang w:val="es-ES_tradnl" w:eastAsia="ko-KR"/>
        </w:rPr>
        <w:t>–</w:t>
      </w:r>
      <w:r>
        <w:rPr>
          <w:lang w:val="es-ES_tradnl" w:eastAsia="ko-KR"/>
        </w:rPr>
        <w:tab/>
      </w:r>
      <w:r>
        <w:rPr>
          <w:i/>
          <w:iCs/>
          <w:lang w:val="es-ES_tradnl" w:eastAsia="ko-KR"/>
        </w:rPr>
        <w:t>Productos de telecomunicaciones</w:t>
      </w:r>
      <w:r>
        <w:rPr>
          <w:lang w:val="es-ES_tradnl" w:eastAsia="ko-KR"/>
        </w:rPr>
        <w:t xml:space="preserve"> </w:t>
      </w:r>
      <w:r>
        <w:rPr>
          <w:i/>
          <w:iCs/>
          <w:lang w:val="es-ES_tradnl" w:eastAsia="ko-KR"/>
        </w:rPr>
        <w:t>de Categoría I</w:t>
      </w:r>
      <w:r>
        <w:rPr>
          <w:lang w:val="es-ES_tradnl" w:eastAsia="ko-KR"/>
        </w:rPr>
        <w:t>:</w:t>
      </w:r>
      <w:r>
        <w:rPr>
          <w:i/>
          <w:iCs/>
          <w:lang w:val="es-ES_tradnl" w:eastAsia="ko-KR"/>
        </w:rPr>
        <w:t xml:space="preserve"> </w:t>
      </w:r>
      <w:r w:rsidRPr="00035C64">
        <w:rPr>
          <w:lang w:val="es-ES_tradnl" w:eastAsia="ko-KR"/>
        </w:rPr>
        <w:t>se</w:t>
      </w:r>
      <w:r>
        <w:rPr>
          <w:lang w:val="es-ES_tradnl" w:eastAsia="ko-KR"/>
        </w:rPr>
        <w:t xml:space="preserve"> refieren a equipos terminales destinados a su utilización por el público en general a fin de acceder a servicios de telecomunicaciones de interés colectivo;</w:t>
      </w:r>
    </w:p>
    <w:p w:rsidR="00A65D9B" w:rsidRPr="007B0D55" w:rsidRDefault="00A65D9B" w:rsidP="00DA40DD">
      <w:pPr>
        <w:pStyle w:val="enumlev1"/>
        <w:rPr>
          <w:lang w:val="es-ES_tradnl"/>
        </w:rPr>
      </w:pPr>
      <w:r w:rsidRPr="00DD09DC">
        <w:rPr>
          <w:lang w:val="es-ES_tradnl"/>
        </w:rPr>
        <w:t>–</w:t>
      </w:r>
      <w:r w:rsidRPr="00DD09DC">
        <w:rPr>
          <w:lang w:val="es-ES_tradnl"/>
        </w:rPr>
        <w:tab/>
      </w:r>
      <w:r>
        <w:rPr>
          <w:i/>
          <w:iCs/>
          <w:lang w:val="es-ES_tradnl"/>
        </w:rPr>
        <w:t>P</w:t>
      </w:r>
      <w:r w:rsidRPr="00DD09DC">
        <w:rPr>
          <w:i/>
          <w:iCs/>
          <w:lang w:val="es-ES_tradnl"/>
        </w:rPr>
        <w:t>roductos de telecomunicaciones</w:t>
      </w:r>
      <w:r w:rsidRPr="00DD09DC">
        <w:rPr>
          <w:lang w:val="es-ES_tradnl"/>
        </w:rPr>
        <w:t xml:space="preserve"> </w:t>
      </w:r>
      <w:r>
        <w:rPr>
          <w:i/>
          <w:iCs/>
          <w:lang w:val="es-ES_tradnl"/>
        </w:rPr>
        <w:t xml:space="preserve">de Categoría </w:t>
      </w:r>
      <w:r w:rsidRPr="008952BF">
        <w:rPr>
          <w:i/>
          <w:iCs/>
          <w:lang w:val="es-ES_tradnl"/>
        </w:rPr>
        <w:t>II</w:t>
      </w:r>
      <w:r>
        <w:rPr>
          <w:lang w:val="es-ES_tradnl"/>
        </w:rPr>
        <w:t xml:space="preserve">: </w:t>
      </w:r>
      <w:r w:rsidRPr="008952BF">
        <w:rPr>
          <w:lang w:val="es-ES_tradnl"/>
        </w:rPr>
        <w:t>se</w:t>
      </w:r>
      <w:r w:rsidRPr="00DD09DC">
        <w:rPr>
          <w:lang w:val="es-ES_tradnl"/>
        </w:rPr>
        <w:t xml:space="preserve"> refiere</w:t>
      </w:r>
      <w:r>
        <w:rPr>
          <w:lang w:val="es-ES_tradnl"/>
        </w:rPr>
        <w:t>n</w:t>
      </w:r>
      <w:r w:rsidRPr="00DD09DC">
        <w:rPr>
          <w:lang w:val="es-ES_tradnl"/>
        </w:rPr>
        <w:t xml:space="preserve"> a equipos no contemplados por la definición de productos de Categoría I pero que hacen uso del espectro electromagnético para la transmisión de señales. </w:t>
      </w:r>
      <w:r w:rsidRPr="007B0D55">
        <w:rPr>
          <w:lang w:val="es-ES_tradnl"/>
        </w:rPr>
        <w:t>Estos equipos incluyen antenas y los productos caracterizados por las reglamentaciones específicas como equipos de radiocomunicaciones de radiación restringida.</w:t>
      </w:r>
    </w:p>
    <w:p w:rsidR="00A65D9B" w:rsidRPr="007B0D55" w:rsidRDefault="00A65D9B" w:rsidP="00DA40DD">
      <w:pPr>
        <w:pStyle w:val="enumlev1"/>
        <w:rPr>
          <w:lang w:val="es-ES_tradnl"/>
        </w:rPr>
      </w:pPr>
      <w:r w:rsidRPr="007B0D55">
        <w:rPr>
          <w:lang w:val="es-ES_tradnl"/>
        </w:rPr>
        <w:t>–</w:t>
      </w:r>
      <w:r w:rsidRPr="007B0D55">
        <w:rPr>
          <w:lang w:val="es-ES_tradnl"/>
        </w:rPr>
        <w:tab/>
      </w:r>
      <w:r>
        <w:rPr>
          <w:i/>
          <w:iCs/>
          <w:lang w:val="es-ES_tradnl"/>
        </w:rPr>
        <w:t>P</w:t>
      </w:r>
      <w:r w:rsidRPr="007B0D55">
        <w:rPr>
          <w:i/>
          <w:iCs/>
          <w:lang w:val="es-ES_tradnl"/>
        </w:rPr>
        <w:t>roductos de telecomunicaciones</w:t>
      </w:r>
      <w:r w:rsidRPr="007B0D55">
        <w:rPr>
          <w:lang w:val="es-ES_tradnl"/>
        </w:rPr>
        <w:t xml:space="preserve"> </w:t>
      </w:r>
      <w:r>
        <w:rPr>
          <w:i/>
          <w:iCs/>
          <w:lang w:val="es-ES_tradnl"/>
        </w:rPr>
        <w:t xml:space="preserve">de </w:t>
      </w:r>
      <w:r w:rsidRPr="008952BF">
        <w:rPr>
          <w:i/>
          <w:iCs/>
          <w:lang w:val="es-ES_tradnl"/>
        </w:rPr>
        <w:t>Categoría III</w:t>
      </w:r>
      <w:r w:rsidRPr="007B0D55">
        <w:rPr>
          <w:lang w:val="es-ES_tradnl"/>
        </w:rPr>
        <w:t>: se refiere</w:t>
      </w:r>
      <w:r>
        <w:rPr>
          <w:lang w:val="es-ES_tradnl"/>
        </w:rPr>
        <w:t>n</w:t>
      </w:r>
      <w:r w:rsidRPr="007B0D55">
        <w:rPr>
          <w:lang w:val="es-ES_tradnl"/>
        </w:rPr>
        <w:t xml:space="preserve"> a cualquier producto o equipo no contemplado en las definiciones de productos de Categoría I y II cuya regulación se requiere para:</w:t>
      </w:r>
    </w:p>
    <w:p w:rsidR="00A65D9B" w:rsidRPr="007B0D55" w:rsidRDefault="00A65D9B" w:rsidP="00DA40DD">
      <w:pPr>
        <w:pStyle w:val="enumlev2"/>
        <w:rPr>
          <w:lang w:val="es-ES_tradnl"/>
        </w:rPr>
      </w:pPr>
      <w:r w:rsidRPr="007B0D55">
        <w:rPr>
          <w:lang w:val="es-ES_tradnl"/>
        </w:rPr>
        <w:t>a)</w:t>
      </w:r>
      <w:r w:rsidRPr="007B0D55">
        <w:rPr>
          <w:lang w:val="es-ES_tradnl"/>
        </w:rPr>
        <w:tab/>
        <w:t>garantizar el interfuncionamiento de las redes que soportan servicios de telecomunicaciones;</w:t>
      </w:r>
    </w:p>
    <w:p w:rsidR="00A65D9B" w:rsidRPr="007B0D55" w:rsidRDefault="00A65D9B" w:rsidP="00DA40DD">
      <w:pPr>
        <w:pStyle w:val="enumlev2"/>
        <w:rPr>
          <w:lang w:val="es-ES_tradnl"/>
        </w:rPr>
      </w:pPr>
      <w:r w:rsidRPr="007B0D55">
        <w:rPr>
          <w:lang w:val="es-ES_tradnl"/>
        </w:rPr>
        <w:t>b)</w:t>
      </w:r>
      <w:r w:rsidRPr="007B0D55">
        <w:rPr>
          <w:lang w:val="es-ES_tradnl"/>
        </w:rPr>
        <w:tab/>
        <w:t>garantizar la fiabilidad de las redes que soportan servicios de telecomunicaciones; o</w:t>
      </w:r>
    </w:p>
    <w:p w:rsidR="00A65D9B" w:rsidRPr="007B0D55" w:rsidRDefault="00A65D9B" w:rsidP="00DA40DD">
      <w:pPr>
        <w:pStyle w:val="enumlev2"/>
        <w:rPr>
          <w:lang w:val="es-ES_tradnl"/>
        </w:rPr>
      </w:pPr>
      <w:r w:rsidRPr="007B0D55">
        <w:rPr>
          <w:lang w:val="es-ES_tradnl"/>
        </w:rPr>
        <w:t>c)</w:t>
      </w:r>
      <w:r w:rsidRPr="007B0D55">
        <w:rPr>
          <w:lang w:val="es-ES_tradnl"/>
        </w:rPr>
        <w:tab/>
        <w:t>garantizar la compatibilidad electromagnética y la seguridad eléctrica.</w:t>
      </w:r>
    </w:p>
    <w:p w:rsidR="00A65D9B" w:rsidRPr="007B0D55" w:rsidRDefault="00A65D9B" w:rsidP="008F04E8">
      <w:pPr>
        <w:keepNext/>
        <w:keepLines/>
        <w:rPr>
          <w:lang w:val="es-ES_tradnl"/>
        </w:rPr>
      </w:pPr>
      <w:r w:rsidRPr="007B0D55">
        <w:rPr>
          <w:lang w:val="es-ES_tradnl"/>
        </w:rPr>
        <w:lastRenderedPageBreak/>
        <w:t>A fin de demostrar la evaluación de conformidad ante Anatel, la parte interesada, respetando los objetivos de la petición de autorización y la reglamentación aplicable, debe presentar uno de los siguientes documentos:</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una Declaración de </w:t>
      </w:r>
      <w:r w:rsidR="00EF03F7" w:rsidRPr="007B0D55">
        <w:rPr>
          <w:lang w:val="es-ES_tradnl"/>
        </w:rPr>
        <w:t>conformidad</w:t>
      </w:r>
      <w:r w:rsidRPr="007B0D55">
        <w:rPr>
          <w:lang w:val="es-ES_tradnl"/>
        </w:rPr>
        <w:t>;</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una Declaración de </w:t>
      </w:r>
      <w:r w:rsidR="00EF03F7" w:rsidRPr="007B0D55">
        <w:rPr>
          <w:lang w:val="es-ES_tradnl"/>
        </w:rPr>
        <w:t>conformidad</w:t>
      </w:r>
      <w:r w:rsidRPr="007B0D55">
        <w:rPr>
          <w:lang w:val="es-ES_tradnl"/>
        </w:rPr>
        <w:t xml:space="preserve"> acompañada del informe de prueba;</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una Certificación de </w:t>
      </w:r>
      <w:r w:rsidR="00EF03F7" w:rsidRPr="007B0D55">
        <w:rPr>
          <w:lang w:val="es-ES_tradnl"/>
        </w:rPr>
        <w:t>conformidad</w:t>
      </w:r>
      <w:r w:rsidRPr="007B0D55">
        <w:rPr>
          <w:lang w:val="es-ES_tradnl"/>
        </w:rPr>
        <w:t xml:space="preserve"> basada en pruebas de homologación;</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una Certificación de </w:t>
      </w:r>
      <w:r w:rsidR="00EF03F7" w:rsidRPr="007B0D55">
        <w:rPr>
          <w:lang w:val="es-ES_tradnl"/>
        </w:rPr>
        <w:t>conformidad</w:t>
      </w:r>
      <w:r w:rsidRPr="007B0D55">
        <w:rPr>
          <w:lang w:val="es-ES_tradnl"/>
        </w:rPr>
        <w:t xml:space="preserve"> basada en pruebas específicas o evaluaciones periódicas del producto; o</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una Certificación de </w:t>
      </w:r>
      <w:r w:rsidR="00EF03F7" w:rsidRPr="007B0D55">
        <w:rPr>
          <w:lang w:val="es-ES_tradnl"/>
        </w:rPr>
        <w:t>conformidad</w:t>
      </w:r>
      <w:r w:rsidRPr="007B0D55">
        <w:rPr>
          <w:lang w:val="es-ES_tradnl"/>
        </w:rPr>
        <w:t xml:space="preserve"> acompañada de una evaluación del sistema de calidad.</w:t>
      </w:r>
    </w:p>
    <w:p w:rsidR="00A65D9B" w:rsidRPr="007B0D55" w:rsidRDefault="00A65D9B" w:rsidP="00DA40DD">
      <w:pPr>
        <w:rPr>
          <w:lang w:val="es-ES_tradnl"/>
        </w:rPr>
      </w:pPr>
      <w:r w:rsidRPr="007B0D55">
        <w:rPr>
          <w:lang w:val="es-ES_tradnl"/>
        </w:rPr>
        <w:t xml:space="preserve">La Declaración de </w:t>
      </w:r>
      <w:r w:rsidR="00EF03F7" w:rsidRPr="007B0D55">
        <w:rPr>
          <w:lang w:val="es-ES_tradnl"/>
        </w:rPr>
        <w:t>conformidad</w:t>
      </w:r>
      <w:r w:rsidRPr="007B0D55">
        <w:rPr>
          <w:lang w:val="es-ES_tradnl"/>
        </w:rPr>
        <w:t xml:space="preserve"> es el documento de evaluación de conformidad aplicable a los productos </w:t>
      </w:r>
      <w:r>
        <w:rPr>
          <w:lang w:val="es-ES_tradnl"/>
        </w:rPr>
        <w:t xml:space="preserve">domésticos </w:t>
      </w:r>
      <w:r w:rsidRPr="007B0D55">
        <w:rPr>
          <w:lang w:val="es-ES_tradnl"/>
        </w:rPr>
        <w:t>destinados a utilización individual y no concede el derecho de autorizar la comercialización del producto en el país.</w:t>
      </w:r>
    </w:p>
    <w:p w:rsidR="00A65D9B" w:rsidRPr="007B0D55" w:rsidRDefault="00A65D9B" w:rsidP="00DA40DD">
      <w:pPr>
        <w:rPr>
          <w:lang w:val="es-ES_tradnl"/>
        </w:rPr>
      </w:pPr>
      <w:r w:rsidRPr="007B0D55">
        <w:rPr>
          <w:lang w:val="es-ES_tradnl"/>
        </w:rPr>
        <w:t xml:space="preserve">La Declaración de </w:t>
      </w:r>
      <w:r w:rsidR="00EF03F7" w:rsidRPr="007B0D55">
        <w:rPr>
          <w:lang w:val="es-ES_tradnl"/>
        </w:rPr>
        <w:t>conformidad</w:t>
      </w:r>
      <w:r w:rsidRPr="007B0D55">
        <w:rPr>
          <w:lang w:val="es-ES_tradnl"/>
        </w:rPr>
        <w:t xml:space="preserve">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A65D9B" w:rsidRPr="007B0D55" w:rsidRDefault="00A65D9B" w:rsidP="00DA40DD">
      <w:pPr>
        <w:rPr>
          <w:lang w:val="es-ES_tradnl"/>
        </w:rPr>
      </w:pPr>
      <w:r w:rsidRPr="007B0D55">
        <w:rPr>
          <w:lang w:val="es-ES_tradnl"/>
        </w:rPr>
        <w:t xml:space="preserve">La Certificación de </w:t>
      </w:r>
      <w:r w:rsidR="00EF03F7" w:rsidRPr="007B0D55">
        <w:rPr>
          <w:lang w:val="es-ES_tradnl"/>
        </w:rPr>
        <w:t>conformidad</w:t>
      </w:r>
      <w:r w:rsidRPr="007B0D55">
        <w:rPr>
          <w:lang w:val="es-ES_tradnl"/>
        </w:rPr>
        <w:t xml:space="preserve"> basada en pruebas de homologación es el documento de certificación de evaluación de conformidad que se aplica a los productos de telecomunicaciones de Categoría III.</w:t>
      </w:r>
    </w:p>
    <w:p w:rsidR="00A65D9B" w:rsidRPr="007B0D55" w:rsidRDefault="00A65D9B" w:rsidP="00DA40DD">
      <w:pPr>
        <w:rPr>
          <w:lang w:val="es-ES_tradnl"/>
        </w:rPr>
      </w:pPr>
      <w:r w:rsidRPr="007B0D55">
        <w:rPr>
          <w:lang w:val="es-ES_tradnl"/>
        </w:rPr>
        <w:t xml:space="preserve">La Certificación de </w:t>
      </w:r>
      <w:r w:rsidR="00EF03F7" w:rsidRPr="007B0D55">
        <w:rPr>
          <w:lang w:val="es-ES_tradnl"/>
        </w:rPr>
        <w:t>conformidad</w:t>
      </w:r>
      <w:r w:rsidRPr="007B0D55">
        <w:rPr>
          <w:lang w:val="es-ES_tradnl"/>
        </w:rPr>
        <w:t xml:space="preserve"> acompañada de evaluaciones de los resultados de evaluaciones de pruebas específicas y periódicas del producto es el documento de certificación de evaluación de conformidad aplicable a los productos de telecomunicaciones de Categoría II.</w:t>
      </w:r>
    </w:p>
    <w:p w:rsidR="00A65D9B" w:rsidRPr="007B0D55" w:rsidRDefault="00A65D9B" w:rsidP="00DA40DD">
      <w:pPr>
        <w:rPr>
          <w:lang w:val="es-ES_tradnl"/>
        </w:rPr>
      </w:pPr>
      <w:r w:rsidRPr="007B0D55">
        <w:rPr>
          <w:lang w:val="es-ES_tradnl"/>
        </w:rPr>
        <w:t xml:space="preserve">La Certificación de </w:t>
      </w:r>
      <w:r w:rsidR="00EF03F7" w:rsidRPr="007B0D55">
        <w:rPr>
          <w:lang w:val="es-ES_tradnl"/>
        </w:rPr>
        <w:t>conformidad</w:t>
      </w:r>
      <w:r w:rsidRPr="007B0D55">
        <w:rPr>
          <w:lang w:val="es-ES_tradnl"/>
        </w:rPr>
        <w:t xml:space="preserve"> acompañada de evaluación del sistema de calidad es el documento de certificación de evaluación de conformidad aplicable a los productos de telecomunicaciones de Categoría I.</w:t>
      </w:r>
    </w:p>
    <w:p w:rsidR="00A65D9B" w:rsidRPr="007B0D55" w:rsidRDefault="00A65D9B" w:rsidP="00DA40DD">
      <w:pPr>
        <w:pStyle w:val="Heading2"/>
        <w:rPr>
          <w:lang w:val="es-ES_tradnl"/>
        </w:rPr>
      </w:pPr>
      <w:r w:rsidRPr="007B0D55">
        <w:rPr>
          <w:lang w:val="es-ES_tradnl"/>
        </w:rPr>
        <w:t>7.2</w:t>
      </w:r>
      <w:r w:rsidRPr="007B0D55">
        <w:rPr>
          <w:lang w:val="es-ES_tradnl"/>
        </w:rPr>
        <w:tab/>
        <w:t>Autorización</w:t>
      </w:r>
    </w:p>
    <w:p w:rsidR="00A65D9B" w:rsidRPr="007B0D55" w:rsidRDefault="00A65D9B" w:rsidP="00DA40DD">
      <w:pPr>
        <w:rPr>
          <w:lang w:val="es-ES_tradnl"/>
        </w:rPr>
      </w:pPr>
      <w:r w:rsidRPr="007B0D55">
        <w:rPr>
          <w:lang w:val="es-ES_tradnl"/>
        </w:rPr>
        <w:t xml:space="preserve">A continuación se indican las partes interesadas o responsables que se consideran legítimas a efectos de solicitar </w:t>
      </w:r>
      <w:r>
        <w:rPr>
          <w:lang w:val="es-ES_tradnl"/>
        </w:rPr>
        <w:t xml:space="preserve">a Anatel </w:t>
      </w:r>
      <w:r w:rsidRPr="007B0D55">
        <w:rPr>
          <w:lang w:val="es-ES_tradnl"/>
        </w:rPr>
        <w:t>la autorización de productos particulares:</w:t>
      </w:r>
    </w:p>
    <w:p w:rsidR="00A65D9B" w:rsidRPr="007B0D55" w:rsidRDefault="00A65D9B" w:rsidP="00DA40DD">
      <w:pPr>
        <w:pStyle w:val="enumlev1"/>
        <w:rPr>
          <w:lang w:val="es-ES_tradnl"/>
        </w:rPr>
      </w:pPr>
      <w:r w:rsidRPr="007B0D55">
        <w:rPr>
          <w:lang w:val="es-ES_tradnl"/>
        </w:rPr>
        <w:t>–</w:t>
      </w:r>
      <w:r w:rsidRPr="007B0D55">
        <w:rPr>
          <w:lang w:val="es-ES_tradnl"/>
        </w:rPr>
        <w:tab/>
        <w:t>el fabricante del producto;</w:t>
      </w:r>
    </w:p>
    <w:p w:rsidR="00A65D9B" w:rsidRPr="007B0D55" w:rsidRDefault="00A65D9B" w:rsidP="00DA40DD">
      <w:pPr>
        <w:pStyle w:val="enumlev1"/>
        <w:rPr>
          <w:lang w:val="es-ES_tradnl"/>
        </w:rPr>
      </w:pPr>
      <w:r w:rsidRPr="007B0D55">
        <w:rPr>
          <w:lang w:val="es-ES_tradnl"/>
        </w:rPr>
        <w:t>–</w:t>
      </w:r>
      <w:r w:rsidRPr="007B0D55">
        <w:rPr>
          <w:lang w:val="es-ES_tradnl"/>
        </w:rPr>
        <w:tab/>
        <w:t>el suministrador del producto en Brasil;</w:t>
      </w:r>
    </w:p>
    <w:p w:rsidR="00A65D9B" w:rsidRPr="007B0D55" w:rsidRDefault="00A65D9B" w:rsidP="00DA40DD">
      <w:pPr>
        <w:pStyle w:val="enumlev1"/>
        <w:rPr>
          <w:lang w:val="es-ES_tradnl"/>
        </w:rPr>
      </w:pPr>
      <w:r w:rsidRPr="007B0D55">
        <w:rPr>
          <w:lang w:val="es-ES_tradnl"/>
        </w:rPr>
        <w:t>–</w:t>
      </w:r>
      <w:r w:rsidRPr="007B0D55">
        <w:rPr>
          <w:lang w:val="es-ES_tradnl"/>
        </w:rPr>
        <w:tab/>
        <w:t>la persona física o jurídica que solicita la autorización del producto de telecomunicaciones para uso individual.</w:t>
      </w:r>
    </w:p>
    <w:p w:rsidR="00A65D9B" w:rsidRPr="007B0D55" w:rsidRDefault="00A65D9B" w:rsidP="00DA40DD">
      <w:pPr>
        <w:rPr>
          <w:lang w:val="es-ES_tradnl"/>
        </w:rPr>
      </w:pPr>
      <w:r w:rsidRPr="007B0D55">
        <w:rPr>
          <w:lang w:val="es-ES_tradnl"/>
        </w:rPr>
        <w:t>Si la parte interesada es una</w:t>
      </w:r>
      <w:r>
        <w:rPr>
          <w:lang w:val="es-ES_tradnl"/>
        </w:rPr>
        <w:t xml:space="preserve"> persona física, dicha persona debe tener plena </w:t>
      </w:r>
      <w:r w:rsidRPr="007B0D55">
        <w:rPr>
          <w:lang w:val="es-ES_tradnl"/>
        </w:rPr>
        <w:t>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A65D9B" w:rsidRPr="007B0D55" w:rsidRDefault="00A65D9B" w:rsidP="008F04E8">
      <w:pPr>
        <w:keepNext/>
        <w:keepLines/>
        <w:rPr>
          <w:lang w:val="es-ES_tradnl"/>
        </w:rPr>
      </w:pPr>
      <w:r w:rsidRPr="007B0D55">
        <w:rPr>
          <w:lang w:val="es-ES_tradnl"/>
        </w:rPr>
        <w:lastRenderedPageBreak/>
        <w:t>La solicitud de autorización de un producto debe incluir los siguientes documentos:</w:t>
      </w:r>
    </w:p>
    <w:p w:rsidR="00A65D9B" w:rsidRPr="007B0D55" w:rsidRDefault="00A65D9B" w:rsidP="008F04E8">
      <w:pPr>
        <w:pStyle w:val="enumlev1"/>
        <w:keepNext/>
        <w:keepLines/>
        <w:rPr>
          <w:lang w:val="es-ES_tradnl"/>
        </w:rPr>
      </w:pPr>
      <w:r w:rsidRPr="007B0D55">
        <w:rPr>
          <w:lang w:val="es-ES_tradnl"/>
        </w:rPr>
        <w:t>–</w:t>
      </w:r>
      <w:r w:rsidRPr="007B0D55">
        <w:rPr>
          <w:lang w:val="es-ES_tradnl"/>
        </w:rPr>
        <w:tab/>
        <w:t xml:space="preserve">un </w:t>
      </w:r>
      <w:r w:rsidR="003155CD" w:rsidRPr="007B0D55">
        <w:rPr>
          <w:lang w:val="es-ES_tradnl"/>
        </w:rPr>
        <w:t xml:space="preserve">Certificado </w:t>
      </w:r>
      <w:r w:rsidRPr="007B0D55">
        <w:rPr>
          <w:lang w:val="es-ES_tradnl"/>
        </w:rPr>
        <w:t xml:space="preserve">o </w:t>
      </w:r>
      <w:r w:rsidR="003155CD" w:rsidRPr="007B0D55">
        <w:rPr>
          <w:lang w:val="es-ES_tradnl"/>
        </w:rPr>
        <w:t xml:space="preserve">Declaración </w:t>
      </w:r>
      <w:r w:rsidRPr="007B0D55">
        <w:rPr>
          <w:lang w:val="es-ES_tradnl"/>
        </w:rPr>
        <w:t xml:space="preserve">de </w:t>
      </w:r>
      <w:r w:rsidR="00EF03F7" w:rsidRPr="007B0D55">
        <w:rPr>
          <w:lang w:val="es-ES_tradnl"/>
        </w:rPr>
        <w:t>conformidad</w:t>
      </w:r>
      <w:r w:rsidR="003155CD" w:rsidRPr="007B0D55">
        <w:rPr>
          <w:lang w:val="es-ES_tradnl"/>
        </w:rPr>
        <w:t xml:space="preserve"> </w:t>
      </w:r>
      <w:r w:rsidRPr="007B0D55">
        <w:rPr>
          <w:lang w:val="es-ES_tradnl"/>
        </w:rPr>
        <w:t>que demuestre la conformidad del producto;</w:t>
      </w:r>
    </w:p>
    <w:p w:rsidR="00A65D9B" w:rsidRPr="007B0D55" w:rsidRDefault="00A65D9B" w:rsidP="008F04E8">
      <w:pPr>
        <w:pStyle w:val="enumlev1"/>
        <w:keepNext/>
        <w:keepLines/>
        <w:rPr>
          <w:lang w:val="es-ES_tradnl"/>
        </w:rPr>
      </w:pPr>
      <w:r w:rsidRPr="007B0D55">
        <w:rPr>
          <w:lang w:val="es-ES_tradnl"/>
        </w:rPr>
        <w:t>–</w:t>
      </w:r>
      <w:r w:rsidRPr="007B0D55">
        <w:rPr>
          <w:lang w:val="es-ES_tradnl"/>
        </w:rPr>
        <w:tab/>
      </w:r>
      <w:r>
        <w:rPr>
          <w:lang w:val="es-ES_tradnl"/>
        </w:rPr>
        <w:t xml:space="preserve">comprobante del pago de </w:t>
      </w:r>
      <w:r w:rsidRPr="007B0D55">
        <w:rPr>
          <w:lang w:val="es-ES_tradnl"/>
        </w:rPr>
        <w:t>las tasas aplicables;</w:t>
      </w:r>
    </w:p>
    <w:p w:rsidR="00A65D9B" w:rsidRPr="007B0D55" w:rsidRDefault="00A65D9B" w:rsidP="00DA40DD">
      <w:pPr>
        <w:pStyle w:val="enumlev1"/>
        <w:rPr>
          <w:lang w:val="es-ES_tradnl"/>
        </w:rPr>
      </w:pPr>
      <w:r w:rsidRPr="007B0D55">
        <w:rPr>
          <w:lang w:val="es-ES_tradnl"/>
        </w:rPr>
        <w:t>–</w:t>
      </w:r>
      <w:r w:rsidRPr="007B0D55">
        <w:rPr>
          <w:lang w:val="es-ES_tradnl"/>
        </w:rPr>
        <w:tab/>
        <w:t xml:space="preserve">un </w:t>
      </w:r>
      <w:r w:rsidR="00EF03F7" w:rsidRPr="007B0D55">
        <w:rPr>
          <w:lang w:val="es-ES_tradnl"/>
        </w:rPr>
        <w:t xml:space="preserve">Manual </w:t>
      </w:r>
      <w:r w:rsidRPr="007B0D55">
        <w:rPr>
          <w:lang w:val="es-ES_tradnl"/>
        </w:rPr>
        <w:t>de usuario para el producto, escrito en portugués;</w:t>
      </w:r>
    </w:p>
    <w:p w:rsidR="00A65D9B" w:rsidRPr="007B0D55" w:rsidRDefault="00A65D9B" w:rsidP="00DA40DD">
      <w:pPr>
        <w:pStyle w:val="enumlev1"/>
        <w:rPr>
          <w:lang w:val="es-ES_tradnl"/>
        </w:rPr>
      </w:pPr>
      <w:r w:rsidRPr="007B0D55">
        <w:rPr>
          <w:lang w:val="es-ES_tradnl"/>
        </w:rPr>
        <w:t>–</w:t>
      </w:r>
      <w:r w:rsidRPr="007B0D55">
        <w:rPr>
          <w:lang w:val="es-ES_tradnl"/>
        </w:rPr>
        <w:tab/>
        <w:t>información de registro de la parte interesada</w:t>
      </w:r>
      <w:r>
        <w:rPr>
          <w:lang w:val="es-ES_tradnl"/>
        </w:rPr>
        <w:t>, a cuyo efecto debe utilizar</w:t>
      </w:r>
      <w:r w:rsidRPr="007B0D55">
        <w:rPr>
          <w:lang w:val="es-ES_tradnl"/>
        </w:rPr>
        <w:t xml:space="preserve"> su propio formulario;</w:t>
      </w:r>
    </w:p>
    <w:p w:rsidR="00A65D9B" w:rsidRPr="007B0D55" w:rsidRDefault="00A65D9B" w:rsidP="00DA40DD">
      <w:pPr>
        <w:pStyle w:val="enumlev1"/>
        <w:rPr>
          <w:lang w:val="es-ES_tradnl"/>
        </w:rPr>
      </w:pPr>
      <w:r w:rsidRPr="007B0D55">
        <w:rPr>
          <w:lang w:val="es-ES_tradnl"/>
        </w:rPr>
        <w:t>–</w:t>
      </w:r>
      <w:r w:rsidRPr="007B0D55">
        <w:rPr>
          <w:lang w:val="es-ES_tradnl"/>
        </w:rPr>
        <w:tab/>
      </w:r>
      <w:r>
        <w:rPr>
          <w:lang w:val="es-ES_tradnl"/>
        </w:rPr>
        <w:t xml:space="preserve">prueba </w:t>
      </w:r>
      <w:r w:rsidRPr="007B0D55">
        <w:rPr>
          <w:lang w:val="es-ES_tradnl"/>
        </w:rPr>
        <w:t>de que la parte interesada está legalmente establecida en Brasil de acuerdo con las leyes del país o que cuenta con un representante comercial establecido en Brasil</w:t>
      </w:r>
      <w:r>
        <w:rPr>
          <w:lang w:val="es-ES_tradnl"/>
        </w:rPr>
        <w:t>,</w:t>
      </w:r>
      <w:r w:rsidRPr="007B0D55">
        <w:rPr>
          <w:lang w:val="es-ES_tradnl"/>
        </w:rPr>
        <w:t xml:space="preserve"> de manera que permita a esa parte asumir la responsabilidad sobre la calidad del producto y proporcionar toda asistencia técnica relativa a dicho producto dentro del territorio nacional.</w:t>
      </w:r>
    </w:p>
    <w:p w:rsidR="00A65D9B" w:rsidRPr="007B0D55" w:rsidRDefault="00A65D9B" w:rsidP="00DA40DD">
      <w:pPr>
        <w:rPr>
          <w:lang w:val="es-ES_tradnl"/>
        </w:rPr>
      </w:pPr>
      <w:r w:rsidRPr="007B0D55">
        <w:rPr>
          <w:lang w:val="es-ES_tradnl"/>
        </w:rPr>
        <w:t>Anatel denegará la autorización de productos</w:t>
      </w:r>
      <w:r>
        <w:rPr>
          <w:lang w:val="es-ES_tradnl"/>
        </w:rPr>
        <w:t xml:space="preserve"> en los siguientes casos</w:t>
      </w:r>
      <w:r w:rsidRPr="007B0D55">
        <w:rPr>
          <w:lang w:val="es-ES_tradnl"/>
        </w:rPr>
        <w:t xml:space="preserve">: cuando se identifique en la </w:t>
      </w:r>
      <w:r w:rsidR="00EF03F7">
        <w:rPr>
          <w:lang w:val="es-ES_tradnl"/>
        </w:rPr>
        <w:t xml:space="preserve">Certificación </w:t>
      </w:r>
      <w:r w:rsidRPr="007B0D55">
        <w:rPr>
          <w:lang w:val="es-ES_tradnl"/>
        </w:rPr>
        <w:t xml:space="preserve">o </w:t>
      </w:r>
      <w:r w:rsidR="00EF03F7" w:rsidRPr="007B0D55">
        <w:rPr>
          <w:lang w:val="es-ES_tradnl"/>
        </w:rPr>
        <w:t xml:space="preserve">Declaración </w:t>
      </w:r>
      <w:r w:rsidRPr="007B0D55">
        <w:rPr>
          <w:lang w:val="es-ES_tradnl"/>
        </w:rPr>
        <w:t xml:space="preserve">de conformidad la existencia de un defecto de forma; </w:t>
      </w:r>
      <w:r>
        <w:rPr>
          <w:lang w:val="es-ES_tradnl"/>
        </w:rPr>
        <w:t xml:space="preserve">cuando </w:t>
      </w:r>
      <w:r w:rsidRPr="007B0D55">
        <w:rPr>
          <w:lang w:val="es-ES_tradnl"/>
        </w:rPr>
        <w:t xml:space="preserve">la </w:t>
      </w:r>
      <w:r w:rsidR="00EF03F7" w:rsidRPr="007B0D55">
        <w:rPr>
          <w:lang w:val="es-ES_tradnl"/>
        </w:rPr>
        <w:t xml:space="preserve">Certificación </w:t>
      </w:r>
      <w:r w:rsidRPr="007B0D55">
        <w:rPr>
          <w:lang w:val="es-ES_tradnl"/>
        </w:rPr>
        <w:t xml:space="preserve">de conformidad sea emitida por un organismo de certificación no designado; </w:t>
      </w:r>
      <w:r>
        <w:rPr>
          <w:lang w:val="es-ES_tradnl"/>
        </w:rPr>
        <w:t xml:space="preserve">cuando </w:t>
      </w:r>
      <w:r w:rsidRPr="007B0D55">
        <w:rPr>
          <w:lang w:val="es-ES_tradnl"/>
        </w:rPr>
        <w:t xml:space="preserve">la </w:t>
      </w:r>
      <w:r w:rsidR="00EF03F7" w:rsidRPr="007B0D55">
        <w:rPr>
          <w:lang w:val="es-ES_tradnl"/>
        </w:rPr>
        <w:t xml:space="preserve">Certificación </w:t>
      </w:r>
      <w:r w:rsidRPr="007B0D55">
        <w:rPr>
          <w:lang w:val="es-ES_tradnl"/>
        </w:rPr>
        <w:t xml:space="preserve">de conformidad sea emitida por un organismo de certificación designado </w:t>
      </w:r>
      <w:r>
        <w:rPr>
          <w:lang w:val="es-ES_tradnl"/>
        </w:rPr>
        <w:t xml:space="preserve">pero </w:t>
      </w:r>
      <w:r w:rsidRPr="007B0D55">
        <w:rPr>
          <w:lang w:val="es-ES_tradnl"/>
        </w:rPr>
        <w:t xml:space="preserve">cuya designación haya sido suspendida o suprimida; </w:t>
      </w:r>
      <w:r>
        <w:rPr>
          <w:lang w:val="es-ES_tradnl"/>
        </w:rPr>
        <w:t xml:space="preserve">cuando </w:t>
      </w:r>
      <w:r w:rsidRPr="007B0D55">
        <w:rPr>
          <w:lang w:val="es-ES_tradnl"/>
        </w:rPr>
        <w:t xml:space="preserve">la </w:t>
      </w:r>
      <w:r w:rsidR="00EF03F7" w:rsidRPr="007B0D55">
        <w:rPr>
          <w:lang w:val="es-ES_tradnl"/>
        </w:rPr>
        <w:t xml:space="preserve">Certificación </w:t>
      </w:r>
      <w:r w:rsidRPr="007B0D55">
        <w:rPr>
          <w:lang w:val="es-ES_tradnl"/>
        </w:rPr>
        <w:t xml:space="preserve">o </w:t>
      </w:r>
      <w:r w:rsidR="00EF03F7" w:rsidRPr="007B0D55">
        <w:rPr>
          <w:lang w:val="es-ES_tradnl"/>
        </w:rPr>
        <w:t xml:space="preserve">Declaración </w:t>
      </w:r>
      <w:r w:rsidRPr="007B0D55">
        <w:rPr>
          <w:lang w:val="es-ES_tradnl"/>
        </w:rPr>
        <w:t>de conformidad sea emitida basándose en una reglamentación distinta a la aplicable al producto en cuestión y en vigor en el país.</w:t>
      </w:r>
    </w:p>
    <w:p w:rsidR="00A65D9B" w:rsidRDefault="00A65D9B" w:rsidP="00EF03F7">
      <w:pPr>
        <w:rPr>
          <w:lang w:val="es-ES_tradnl"/>
        </w:rPr>
      </w:pPr>
      <w:r w:rsidRPr="007B0D55">
        <w:rPr>
          <w:lang w:val="es-ES_tradnl"/>
        </w:rPr>
        <w:t xml:space="preserve">La autorización de un producto sujeto a la </w:t>
      </w:r>
      <w:r w:rsidR="00EF03F7" w:rsidRPr="007B0D55">
        <w:rPr>
          <w:lang w:val="es-ES_tradnl"/>
        </w:rPr>
        <w:t xml:space="preserve">Certificación </w:t>
      </w:r>
      <w:r w:rsidRPr="007B0D55">
        <w:rPr>
          <w:lang w:val="es-ES_tradnl"/>
        </w:rPr>
        <w:t xml:space="preserve">de conformidad no puede ser utilizada por terceras partes cuando el producto procede de un fabricante distinto </w:t>
      </w:r>
      <w:r>
        <w:rPr>
          <w:lang w:val="es-ES_tradnl"/>
        </w:rPr>
        <w:t xml:space="preserve">al </w:t>
      </w:r>
      <w:r w:rsidRPr="007B0D55">
        <w:rPr>
          <w:lang w:val="es-ES_tradnl"/>
        </w:rPr>
        <w:t xml:space="preserve">que ha sido sometido a evaluación, específicamente en los casos de Certificación de </w:t>
      </w:r>
      <w:r w:rsidR="00EF03F7" w:rsidRPr="007B0D55">
        <w:rPr>
          <w:lang w:val="es-ES_tradnl"/>
        </w:rPr>
        <w:t>conformidad</w:t>
      </w:r>
      <w:r w:rsidRPr="007B0D55">
        <w:rPr>
          <w:lang w:val="es-ES_tradnl"/>
        </w:rPr>
        <w:t xml:space="preserve"> acompañada de</w:t>
      </w:r>
      <w:r w:rsidR="00EF03F7">
        <w:rPr>
          <w:lang w:val="es-ES_tradnl"/>
        </w:rPr>
        <w:t xml:space="preserve"> </w:t>
      </w:r>
      <w:r w:rsidR="00E537D2">
        <w:rPr>
          <w:lang w:val="es-ES_tradnl"/>
        </w:rPr>
        <w:t xml:space="preserve">una </w:t>
      </w:r>
      <w:r w:rsidR="00EF03F7" w:rsidRPr="007B0D55">
        <w:rPr>
          <w:lang w:val="es-ES_tradnl"/>
        </w:rPr>
        <w:t xml:space="preserve">evaluación </w:t>
      </w:r>
      <w:r w:rsidRPr="007B0D55">
        <w:rPr>
          <w:lang w:val="es-ES_tradnl"/>
        </w:rPr>
        <w:t xml:space="preserve">del </w:t>
      </w:r>
      <w:r w:rsidR="00E537D2" w:rsidRPr="007B0D55">
        <w:rPr>
          <w:lang w:val="es-ES_tradnl"/>
        </w:rPr>
        <w:t xml:space="preserve">Sistema </w:t>
      </w:r>
      <w:r w:rsidR="00EF03F7" w:rsidRPr="007B0D55">
        <w:rPr>
          <w:lang w:val="es-ES_tradnl"/>
        </w:rPr>
        <w:t xml:space="preserve">de </w:t>
      </w:r>
      <w:r w:rsidR="00E537D2" w:rsidRPr="007B0D55">
        <w:rPr>
          <w:lang w:val="es-ES_tradnl"/>
        </w:rPr>
        <w:t>Calidad</w:t>
      </w:r>
      <w:r w:rsidRPr="007B0D55">
        <w:rPr>
          <w:lang w:val="es-ES_tradnl"/>
        </w:rPr>
        <w:t xml:space="preserve">; o </w:t>
      </w:r>
      <w:r>
        <w:rPr>
          <w:lang w:val="es-ES_tradnl"/>
        </w:rPr>
        <w:t xml:space="preserve">cuando </w:t>
      </w:r>
      <w:r w:rsidRPr="007B0D55">
        <w:rPr>
          <w:lang w:val="es-ES_tradnl"/>
        </w:rPr>
        <w:t>el producto ha sido distribuido en Brasil por un suministrador distinto del que solicitó la autorización y, en cuyo caso, esta circunstancia podría comprometer las obligaciones establecidas en la reglamentación.</w:t>
      </w:r>
    </w:p>
    <w:p w:rsidR="008F04E8" w:rsidRDefault="008F04E8" w:rsidP="008F04E8">
      <w:pPr>
        <w:spacing w:before="0"/>
        <w:rPr>
          <w:lang w:val="es-ES_tradnl"/>
        </w:rPr>
      </w:pPr>
    </w:p>
    <w:p w:rsidR="00A65D9B" w:rsidRPr="007B0D55" w:rsidRDefault="00A65D9B" w:rsidP="00826901">
      <w:pPr>
        <w:pStyle w:val="AppendixNoTitle"/>
        <w:rPr>
          <w:lang w:val="es-ES_tradnl"/>
        </w:rPr>
      </w:pPr>
      <w:r w:rsidRPr="007B0D55">
        <w:rPr>
          <w:lang w:val="es-ES_tradnl"/>
        </w:rPr>
        <w:t>Apéndice 7</w:t>
      </w:r>
      <w:r w:rsidRPr="007B0D55">
        <w:rPr>
          <w:lang w:val="es-ES_tradnl"/>
        </w:rPr>
        <w:br/>
        <w:t>del Anexo 2</w:t>
      </w:r>
      <w:r w:rsidRPr="007B0D55">
        <w:rPr>
          <w:lang w:val="es-ES_tradnl"/>
        </w:rPr>
        <w:br/>
      </w:r>
      <w:r w:rsidRPr="007B0D55">
        <w:rPr>
          <w:lang w:val="es-ES_tradnl"/>
        </w:rPr>
        <w:br/>
        <w:t>Reglamentación de los Emiratos Árabes Unidos para la utilización</w:t>
      </w:r>
      <w:r w:rsidR="00826901">
        <w:rPr>
          <w:lang w:val="es-ES_tradnl"/>
        </w:rPr>
        <w:br/>
      </w:r>
      <w:r w:rsidRPr="007B0D55">
        <w:rPr>
          <w:lang w:val="es-ES_tradnl"/>
        </w:rPr>
        <w:t>de dispositivos de radiocomunicaciones de corto alcance</w:t>
      </w:r>
      <w:r w:rsidR="00826901">
        <w:rPr>
          <w:lang w:val="es-ES_tradnl"/>
        </w:rPr>
        <w:br/>
      </w:r>
      <w:r w:rsidRPr="007B0D55">
        <w:rPr>
          <w:lang w:val="es-ES_tradnl"/>
        </w:rPr>
        <w:t>y la utilización permitida de equipos de baja potencia</w:t>
      </w:r>
    </w:p>
    <w:p w:rsidR="00C1384C" w:rsidRPr="008F04E8" w:rsidRDefault="00C1384C" w:rsidP="008F04E8">
      <w:pPr>
        <w:spacing w:before="0"/>
        <w:rPr>
          <w:sz w:val="16"/>
          <w:lang w:val="es-ES_tradnl"/>
        </w:rPr>
      </w:pPr>
    </w:p>
    <w:p w:rsidR="00A65D9B" w:rsidRPr="007B0D55" w:rsidRDefault="00A65D9B" w:rsidP="00DA40DD">
      <w:pPr>
        <w:pStyle w:val="Normalaftertitle"/>
        <w:rPr>
          <w:lang w:val="es-ES_tradnl"/>
        </w:rPr>
      </w:pPr>
      <w:r w:rsidRPr="007B0D55">
        <w:rPr>
          <w:lang w:val="es-ES_tradnl"/>
        </w:rPr>
        <w:t>1.1</w:t>
      </w:r>
      <w:r w:rsidRPr="007B0D55">
        <w:rPr>
          <w:lang w:val="es-ES_tradnl"/>
        </w:rPr>
        <w:tab/>
        <w:t xml:space="preserve">La utilización de dispositivos de radiocomunicaciones de corto alcance </w:t>
      </w:r>
      <w:r>
        <w:rPr>
          <w:lang w:val="es-ES_tradnl"/>
        </w:rPr>
        <w:t xml:space="preserve">(SRD) está permitida </w:t>
      </w:r>
      <w:r w:rsidRPr="007B0D55">
        <w:rPr>
          <w:lang w:val="es-ES_tradnl"/>
        </w:rPr>
        <w:t xml:space="preserve">a título secundario: los SRD se </w:t>
      </w:r>
      <w:r>
        <w:rPr>
          <w:lang w:val="es-ES_tradnl"/>
        </w:rPr>
        <w:t xml:space="preserve">emplean </w:t>
      </w:r>
      <w:r w:rsidRPr="007B0D55">
        <w:rPr>
          <w:lang w:val="es-ES_tradnl"/>
        </w:rPr>
        <w:t xml:space="preserve">como estaciones fijas y móviles para aplicaciones de telecomunicaciones y como dispositivos ICM en aplicaciones industriales, científicas y médicas. Los SRD </w:t>
      </w:r>
      <w:r>
        <w:rPr>
          <w:lang w:val="es-ES_tradnl"/>
        </w:rPr>
        <w:t xml:space="preserve">pueden utilizarse </w:t>
      </w:r>
      <w:r w:rsidRPr="007B0D55">
        <w:rPr>
          <w:lang w:val="es-ES_tradnl"/>
        </w:rPr>
        <w:t xml:space="preserve">en muchos campos clasificados generalmente como no específicos, lo que permite su empleo en diversas aplicaciones tales como acceso a automóviles sin llave, control </w:t>
      </w:r>
      <w:r>
        <w:rPr>
          <w:lang w:val="es-ES_tradnl"/>
        </w:rPr>
        <w:t xml:space="preserve">remoto </w:t>
      </w:r>
      <w:r w:rsidRPr="007B0D55">
        <w:rPr>
          <w:lang w:val="es-ES_tradnl"/>
        </w:rPr>
        <w:t>de juguetes, Bluetooth, etc.</w:t>
      </w:r>
    </w:p>
    <w:p w:rsidR="00A65D9B" w:rsidRPr="007B0D55" w:rsidRDefault="00A65D9B" w:rsidP="00DA40DD">
      <w:pPr>
        <w:rPr>
          <w:lang w:val="es-ES_tradnl"/>
        </w:rPr>
      </w:pPr>
      <w:r w:rsidRPr="007B0D55">
        <w:rPr>
          <w:lang w:val="es-ES_tradnl"/>
        </w:rPr>
        <w:t>1.2</w:t>
      </w:r>
      <w:r w:rsidRPr="007B0D55">
        <w:rPr>
          <w:lang w:val="es-ES_tradnl"/>
        </w:rPr>
        <w:tab/>
      </w:r>
      <w:r>
        <w:rPr>
          <w:lang w:val="es-ES_tradnl"/>
        </w:rPr>
        <w:t>Se e</w:t>
      </w:r>
      <w:r w:rsidRPr="007B0D55">
        <w:rPr>
          <w:lang w:val="es-ES_tradnl"/>
        </w:rPr>
        <w:t xml:space="preserve">xige que los SRD sean registrados </w:t>
      </w:r>
      <w:r>
        <w:rPr>
          <w:lang w:val="es-ES_tradnl"/>
        </w:rPr>
        <w:t xml:space="preserve">ante </w:t>
      </w:r>
      <w:r w:rsidRPr="007B0D55">
        <w:rPr>
          <w:lang w:val="es-ES_tradnl"/>
        </w:rPr>
        <w:t xml:space="preserve">la autoridad </w:t>
      </w:r>
      <w:r>
        <w:rPr>
          <w:lang w:val="es-ES_tradnl"/>
        </w:rPr>
        <w:t xml:space="preserve">competente </w:t>
      </w:r>
      <w:r w:rsidRPr="007B0D55">
        <w:rPr>
          <w:lang w:val="es-ES_tradnl"/>
        </w:rPr>
        <w:t xml:space="preserve">con arreglo al régimen de homologación y </w:t>
      </w:r>
      <w:r>
        <w:rPr>
          <w:lang w:val="es-ES_tradnl"/>
        </w:rPr>
        <w:t xml:space="preserve">se permite </w:t>
      </w:r>
      <w:r w:rsidRPr="007B0D55">
        <w:rPr>
          <w:lang w:val="es-ES_tradnl"/>
        </w:rPr>
        <w:t xml:space="preserve">la utilización de dispositivos de corto alcance y </w:t>
      </w:r>
      <w:r>
        <w:rPr>
          <w:lang w:val="es-ES_tradnl"/>
        </w:rPr>
        <w:t xml:space="preserve">de </w:t>
      </w:r>
      <w:r w:rsidRPr="007B0D55">
        <w:rPr>
          <w:lang w:val="es-ES_tradnl"/>
        </w:rPr>
        <w:t>dispositivos ICM bajo la autorización de clase por lo que no se requiere una autorización de radiofrecuencias.</w:t>
      </w:r>
    </w:p>
    <w:p w:rsidR="00A65D9B" w:rsidRPr="007B0D55" w:rsidRDefault="00A65D9B" w:rsidP="00DA40DD">
      <w:pPr>
        <w:rPr>
          <w:lang w:val="es-ES_tradnl"/>
        </w:rPr>
      </w:pPr>
      <w:r w:rsidRPr="007B0D55">
        <w:rPr>
          <w:lang w:val="es-ES_tradnl"/>
        </w:rPr>
        <w:t>1.3</w:t>
      </w:r>
      <w:r w:rsidRPr="007B0D55">
        <w:rPr>
          <w:lang w:val="es-ES_tradnl"/>
        </w:rPr>
        <w:tab/>
        <w:t>La utilización de equipos inalámbricos de baja potencia requiere una autorización de radiofrecuencia;</w:t>
      </w:r>
    </w:p>
    <w:p w:rsidR="00A65D9B" w:rsidRPr="007B0D55" w:rsidRDefault="00A65D9B" w:rsidP="00DA40DD">
      <w:pPr>
        <w:rPr>
          <w:lang w:val="es-ES_tradnl"/>
        </w:rPr>
      </w:pPr>
      <w:r w:rsidRPr="007B0D55">
        <w:rPr>
          <w:lang w:val="es-ES_tradnl"/>
        </w:rPr>
        <w:t>1.4</w:t>
      </w:r>
      <w:r w:rsidRPr="007B0D55">
        <w:rPr>
          <w:lang w:val="es-ES_tradnl"/>
        </w:rPr>
        <w:tab/>
        <w:t xml:space="preserve">Los equipos inalámbricos pueden identificarse como dispositivos de corto alcance, equipos inalámbricos de baja potencia o </w:t>
      </w:r>
      <w:r>
        <w:rPr>
          <w:lang w:val="es-ES_tradnl"/>
        </w:rPr>
        <w:t xml:space="preserve">equipos </w:t>
      </w:r>
      <w:r w:rsidRPr="007B0D55">
        <w:rPr>
          <w:lang w:val="es-ES_tradnl"/>
        </w:rPr>
        <w:t>de otro tipo basándose en los siguientes criterios:</w:t>
      </w:r>
    </w:p>
    <w:p w:rsidR="00A65D9B" w:rsidRPr="007B0D55" w:rsidRDefault="00A65D9B" w:rsidP="00DA40DD">
      <w:pPr>
        <w:rPr>
          <w:lang w:val="es-ES_tradnl"/>
        </w:rPr>
      </w:pPr>
      <w:r w:rsidRPr="007B0D55">
        <w:rPr>
          <w:lang w:val="es-ES_tradnl"/>
        </w:rPr>
        <w:lastRenderedPageBreak/>
        <w:t>1.4.1</w:t>
      </w:r>
      <w:r w:rsidRPr="007B0D55">
        <w:rPr>
          <w:lang w:val="es-ES_tradnl"/>
        </w:rPr>
        <w:tab/>
      </w:r>
      <w:r w:rsidRPr="007B0D55">
        <w:rPr>
          <w:b/>
          <w:bCs/>
          <w:lang w:val="es-ES_tradnl"/>
        </w:rPr>
        <w:t>Dispositivos de radiocomunicaciones de corto alcance (SRD)</w:t>
      </w:r>
      <w:r w:rsidRPr="007B0D55">
        <w:rPr>
          <w:lang w:val="es-ES_tradnl"/>
        </w:rPr>
        <w:t xml:space="preserve">: si satisfacen </w:t>
      </w:r>
      <w:r>
        <w:rPr>
          <w:lang w:val="es-ES_tradnl"/>
        </w:rPr>
        <w:t>los criterios técnicos</w:t>
      </w:r>
      <w:r w:rsidRPr="007B0D55">
        <w:rPr>
          <w:lang w:val="es-ES_tradnl"/>
        </w:rPr>
        <w:t xml:space="preserve"> del Cuadro 29 de esta Reglamentación.</w:t>
      </w:r>
    </w:p>
    <w:p w:rsidR="00A65D9B" w:rsidRPr="007B0D55" w:rsidRDefault="00A65D9B" w:rsidP="00DA40DD">
      <w:pPr>
        <w:rPr>
          <w:lang w:val="es-ES_tradnl"/>
        </w:rPr>
      </w:pPr>
      <w:r w:rsidRPr="007B0D55">
        <w:rPr>
          <w:lang w:val="es-ES_tradnl"/>
        </w:rPr>
        <w:t>1.4.2</w:t>
      </w:r>
      <w:r w:rsidRPr="007B0D55">
        <w:rPr>
          <w:lang w:val="es-ES_tradnl"/>
        </w:rPr>
        <w:tab/>
      </w:r>
      <w:r w:rsidRPr="007B0D55">
        <w:rPr>
          <w:b/>
          <w:bCs/>
          <w:lang w:val="es-ES_tradnl"/>
        </w:rPr>
        <w:t>Equipos inalámbricos de baja potencia (LPWE)</w:t>
      </w:r>
      <w:r w:rsidRPr="007B0D55">
        <w:rPr>
          <w:lang w:val="es-ES_tradnl"/>
        </w:rPr>
        <w:t>: si satisface</w:t>
      </w:r>
      <w:r>
        <w:rPr>
          <w:lang w:val="es-ES_tradnl"/>
        </w:rPr>
        <w:t>n</w:t>
      </w:r>
      <w:r w:rsidRPr="007B0D55">
        <w:rPr>
          <w:lang w:val="es-ES_tradnl"/>
        </w:rPr>
        <w:t xml:space="preserve"> </w:t>
      </w:r>
      <w:r>
        <w:rPr>
          <w:lang w:val="es-ES_tradnl"/>
        </w:rPr>
        <w:t>los criterios técnicos</w:t>
      </w:r>
      <w:r w:rsidRPr="007B0D55">
        <w:rPr>
          <w:lang w:val="es-ES_tradnl"/>
        </w:rPr>
        <w:t xml:space="preserve"> </w:t>
      </w:r>
      <w:r>
        <w:rPr>
          <w:lang w:val="es-ES_tradnl"/>
        </w:rPr>
        <w:t xml:space="preserve">indicados </w:t>
      </w:r>
      <w:r w:rsidRPr="007B0D55">
        <w:rPr>
          <w:lang w:val="es-ES_tradnl"/>
        </w:rPr>
        <w:t>en el Cuadro 30 de esta Reglamentación. Se aplicarán las tasas de espectro establecidas para los LPWE.</w:t>
      </w:r>
    </w:p>
    <w:p w:rsidR="00A65D9B" w:rsidRDefault="00A65D9B" w:rsidP="00DA40DD">
      <w:pPr>
        <w:rPr>
          <w:lang w:val="es-ES_tradnl"/>
        </w:rPr>
      </w:pPr>
      <w:r w:rsidRPr="007B0D55">
        <w:rPr>
          <w:lang w:val="es-ES_tradnl"/>
        </w:rPr>
        <w:t>1.4.3</w:t>
      </w:r>
      <w:r w:rsidRPr="007B0D55">
        <w:rPr>
          <w:lang w:val="es-ES_tradnl"/>
        </w:rPr>
        <w:tab/>
        <w:t xml:space="preserve">Todo equipo inalámbrico que no funcione dentro de la gama de frecuencias identificada o cuya potencia radiada rebase el máximo valor de potencia radiada identificada en esta </w:t>
      </w:r>
      <w:r>
        <w:rPr>
          <w:lang w:val="es-ES_tradnl"/>
        </w:rPr>
        <w:t xml:space="preserve">Reglamentación </w:t>
      </w:r>
      <w:r w:rsidRPr="007B0D55">
        <w:rPr>
          <w:lang w:val="es-ES_tradnl"/>
        </w:rPr>
        <w:t xml:space="preserve">se </w:t>
      </w:r>
      <w:r>
        <w:rPr>
          <w:lang w:val="es-ES_tradnl"/>
        </w:rPr>
        <w:t xml:space="preserve">tratará </w:t>
      </w:r>
      <w:r w:rsidRPr="007B0D55">
        <w:rPr>
          <w:lang w:val="es-ES_tradnl"/>
        </w:rPr>
        <w:t>como cualquier otra estación fija o móvil. Se aplicarán las tasas por utilización del espectro establecidas para los servicios fijos o móviles.</w:t>
      </w:r>
    </w:p>
    <w:p w:rsidR="00A65D9B" w:rsidRPr="007B0D55" w:rsidRDefault="00A65D9B" w:rsidP="00DA40DD">
      <w:pPr>
        <w:pStyle w:val="TableNo"/>
        <w:rPr>
          <w:lang w:val="es-ES_tradnl"/>
        </w:rPr>
      </w:pPr>
      <w:r w:rsidRPr="007B0D55">
        <w:rPr>
          <w:lang w:val="es-ES_tradnl"/>
        </w:rPr>
        <w:t>CUADRO 29</w:t>
      </w:r>
    </w:p>
    <w:p w:rsidR="00A65D9B" w:rsidRPr="007B0D55" w:rsidRDefault="00A65D9B" w:rsidP="00A65D9B">
      <w:pPr>
        <w:pStyle w:val="Tabletitle"/>
        <w:rPr>
          <w:lang w:val="es-ES_tradnl"/>
        </w:rPr>
      </w:pPr>
      <w:r w:rsidRPr="007B0D55">
        <w:rPr>
          <w:lang w:val="es-ES_tradnl"/>
        </w:rPr>
        <w:t>Condiciones técnicas para los dispositivos de radiocomunicaciones de corto alcance</w:t>
      </w:r>
    </w:p>
    <w:p w:rsidR="00A65D9B" w:rsidRPr="007B0D55" w:rsidRDefault="00A65D9B" w:rsidP="00A65D9B">
      <w:pPr>
        <w:pStyle w:val="Tabletitle"/>
        <w:rPr>
          <w:b w:val="0"/>
          <w:bCs/>
          <w:lang w:val="es-ES_tradnl" w:eastAsia="ja-JP"/>
        </w:rPr>
      </w:pPr>
      <w:r w:rsidRPr="007B0D55">
        <w:rPr>
          <w:b w:val="0"/>
          <w:bCs/>
          <w:lang w:val="es-ES_tradnl" w:eastAsia="ja-JP"/>
        </w:rPr>
        <w:t>En la utilización de los SRD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061"/>
        <w:gridCol w:w="3798"/>
      </w:tblGrid>
      <w:tr w:rsidR="00E537D2" w:rsidRPr="00EA002B" w:rsidTr="00E537D2">
        <w:trPr>
          <w:jc w:val="center"/>
        </w:trPr>
        <w:tc>
          <w:tcPr>
            <w:tcW w:w="2835" w:type="dxa"/>
            <w:vAlign w:val="center"/>
          </w:tcPr>
          <w:p w:rsidR="00E537D2" w:rsidRPr="00303636" w:rsidRDefault="00E537D2" w:rsidP="006504C9">
            <w:pPr>
              <w:pStyle w:val="Tablehead"/>
            </w:pPr>
            <w:r>
              <w:t>Gama de frecuencias</w:t>
            </w:r>
          </w:p>
        </w:tc>
        <w:tc>
          <w:tcPr>
            <w:tcW w:w="3061" w:type="dxa"/>
          </w:tcPr>
          <w:p w:rsidR="00E537D2" w:rsidRPr="007B0D55" w:rsidRDefault="00E537D2" w:rsidP="006504C9">
            <w:pPr>
              <w:pStyle w:val="Tablehead"/>
              <w:rPr>
                <w:lang w:val="es-ES_tradnl"/>
              </w:rPr>
            </w:pPr>
            <w:r w:rsidRPr="007B0D55">
              <w:rPr>
                <w:lang w:val="es-ES_tradnl"/>
              </w:rPr>
              <w:t>Máxima potencia radiada</w:t>
            </w:r>
            <w:r>
              <w:rPr>
                <w:lang w:val="es-ES_tradnl"/>
              </w:rPr>
              <w:br/>
            </w:r>
            <w:r w:rsidRPr="007B0D55">
              <w:rPr>
                <w:lang w:val="es-ES_tradnl"/>
              </w:rPr>
              <w:t>o intensidad de campo magnético</w:t>
            </w:r>
          </w:p>
        </w:tc>
        <w:tc>
          <w:tcPr>
            <w:tcW w:w="3798" w:type="dxa"/>
            <w:vAlign w:val="center"/>
          </w:tcPr>
          <w:p w:rsidR="00E537D2" w:rsidRPr="00303636" w:rsidRDefault="00E537D2" w:rsidP="006504C9">
            <w:pPr>
              <w:pStyle w:val="Tablehead"/>
            </w:pPr>
            <w:r>
              <w:t>Notas de aplicación</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9-315 kHz</w:t>
            </w:r>
          </w:p>
        </w:tc>
        <w:tc>
          <w:tcPr>
            <w:tcW w:w="3061" w:type="dxa"/>
            <w:vAlign w:val="center"/>
          </w:tcPr>
          <w:p w:rsidR="00A65D9B" w:rsidRPr="00EA002B" w:rsidRDefault="00A65D9B" w:rsidP="00826901">
            <w:pPr>
              <w:pStyle w:val="Tabletext"/>
              <w:jc w:val="left"/>
            </w:pPr>
            <w:r w:rsidRPr="00EA002B">
              <w:t>30 dB(µA/m) at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9</w:t>
            </w:r>
            <w:r>
              <w:t>,</w:t>
            </w:r>
            <w:r w:rsidRPr="00EA002B">
              <w:t>0-59</w:t>
            </w:r>
            <w:r>
              <w:t>,</w:t>
            </w:r>
            <w:r w:rsidRPr="00EA002B">
              <w:t>75 kHz</w:t>
            </w:r>
          </w:p>
        </w:tc>
        <w:tc>
          <w:tcPr>
            <w:tcW w:w="3061" w:type="dxa"/>
            <w:vAlign w:val="center"/>
          </w:tcPr>
          <w:p w:rsidR="00A65D9B" w:rsidRPr="00EA002B" w:rsidRDefault="00A65D9B" w:rsidP="00826901">
            <w:pPr>
              <w:pStyle w:val="Tabletext"/>
              <w:jc w:val="left"/>
            </w:pPr>
            <w:r w:rsidRPr="00EA002B">
              <w:t>72 dB(</w:t>
            </w:r>
            <w:r w:rsidRPr="00EA002B">
              <w:sym w:font="Symbol" w:char="F06D"/>
            </w:r>
            <w:r w:rsidRPr="00EA002B">
              <w:t xml:space="preserve">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59</w:t>
            </w:r>
            <w:r>
              <w:t>,</w:t>
            </w:r>
            <w:r w:rsidRPr="00EA002B">
              <w:t>750-60</w:t>
            </w:r>
            <w:r>
              <w:t>,</w:t>
            </w:r>
            <w:r w:rsidRPr="00EA002B">
              <w:t>250 kHz</w:t>
            </w:r>
          </w:p>
        </w:tc>
        <w:tc>
          <w:tcPr>
            <w:tcW w:w="3061" w:type="dxa"/>
            <w:vAlign w:val="center"/>
          </w:tcPr>
          <w:p w:rsidR="00A65D9B" w:rsidRPr="00EA002B" w:rsidRDefault="00A65D9B" w:rsidP="00826901">
            <w:pPr>
              <w:pStyle w:val="Tabletext"/>
              <w:jc w:val="left"/>
            </w:pPr>
            <w:r w:rsidRPr="00EA002B">
              <w:t>42 dB(</w:t>
            </w:r>
            <w:r w:rsidRPr="00EA002B">
              <w:sym w:font="Symbol" w:char="F06D"/>
            </w:r>
            <w:r w:rsidRPr="00EA002B">
              <w:t xml:space="preserve">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60</w:t>
            </w:r>
            <w:r>
              <w:t>,</w:t>
            </w:r>
            <w:r w:rsidRPr="00EA002B">
              <w:t>250-70</w:t>
            </w:r>
            <w:r>
              <w:t>,</w:t>
            </w:r>
            <w:r w:rsidRPr="00EA002B">
              <w:t>000 kHz</w:t>
            </w:r>
          </w:p>
        </w:tc>
        <w:tc>
          <w:tcPr>
            <w:tcW w:w="3061" w:type="dxa"/>
            <w:vAlign w:val="center"/>
          </w:tcPr>
          <w:p w:rsidR="00A65D9B" w:rsidRPr="00EA002B" w:rsidRDefault="00A65D9B" w:rsidP="00826901">
            <w:pPr>
              <w:pStyle w:val="Tabletext"/>
              <w:jc w:val="left"/>
            </w:pPr>
            <w:r w:rsidRPr="00EA002B">
              <w:t xml:space="preserve">69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70-119 kHz</w:t>
            </w:r>
          </w:p>
        </w:tc>
        <w:tc>
          <w:tcPr>
            <w:tcW w:w="3061" w:type="dxa"/>
            <w:vAlign w:val="center"/>
          </w:tcPr>
          <w:p w:rsidR="00A65D9B" w:rsidRPr="00EA002B" w:rsidRDefault="00A65D9B" w:rsidP="00826901">
            <w:pPr>
              <w:pStyle w:val="Tabletext"/>
              <w:jc w:val="left"/>
            </w:pPr>
            <w:r w:rsidRPr="00EA002B">
              <w:t>42 dB(</w:t>
            </w:r>
            <w:r w:rsidRPr="00EA002B">
              <w:sym w:font="Symbol" w:char="F06D"/>
            </w:r>
            <w:r w:rsidRPr="00EA002B">
              <w:t xml:space="preserve">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119-135 kHz</w:t>
            </w:r>
          </w:p>
        </w:tc>
        <w:tc>
          <w:tcPr>
            <w:tcW w:w="3061" w:type="dxa"/>
            <w:vAlign w:val="center"/>
          </w:tcPr>
          <w:p w:rsidR="00A65D9B" w:rsidRPr="00EA002B" w:rsidRDefault="00A65D9B" w:rsidP="00826901">
            <w:pPr>
              <w:pStyle w:val="Tabletext"/>
              <w:jc w:val="left"/>
            </w:pPr>
            <w:r w:rsidRPr="00EA002B">
              <w:t xml:space="preserve">66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135-140 kHz</w:t>
            </w:r>
          </w:p>
        </w:tc>
        <w:tc>
          <w:tcPr>
            <w:tcW w:w="3061" w:type="dxa"/>
            <w:vAlign w:val="center"/>
          </w:tcPr>
          <w:p w:rsidR="00A65D9B" w:rsidRPr="00EA002B" w:rsidRDefault="00A65D9B" w:rsidP="00826901">
            <w:pPr>
              <w:pStyle w:val="Tabletext"/>
              <w:jc w:val="left"/>
            </w:pPr>
            <w:r w:rsidRPr="00EA002B">
              <w:t>42 dB(</w:t>
            </w:r>
            <w:r w:rsidRPr="00EA002B">
              <w:sym w:font="Symbol" w:char="F06D"/>
            </w:r>
            <w:r w:rsidRPr="00EA002B">
              <w:t xml:space="preserve">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140-148</w:t>
            </w:r>
            <w:r>
              <w:t>,</w:t>
            </w:r>
            <w:r w:rsidRPr="00EA002B">
              <w:t>5 kHz</w:t>
            </w:r>
          </w:p>
        </w:tc>
        <w:tc>
          <w:tcPr>
            <w:tcW w:w="3061" w:type="dxa"/>
            <w:vAlign w:val="center"/>
          </w:tcPr>
          <w:p w:rsidR="00A65D9B" w:rsidRPr="00EA002B" w:rsidRDefault="00A65D9B" w:rsidP="00826901">
            <w:pPr>
              <w:pStyle w:val="Tabletext"/>
              <w:jc w:val="left"/>
            </w:pPr>
            <w:r w:rsidRPr="00EA002B">
              <w:t>37</w:t>
            </w:r>
            <w:r>
              <w:t>,</w:t>
            </w:r>
            <w:r w:rsidRPr="00EA002B">
              <w:t xml:space="preserve">7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148</w:t>
            </w:r>
            <w:r>
              <w:t>,</w:t>
            </w:r>
            <w:r w:rsidRPr="00EA002B">
              <w:t>5 kHz − 5 MHz</w:t>
            </w:r>
          </w:p>
        </w:tc>
        <w:tc>
          <w:tcPr>
            <w:tcW w:w="3061" w:type="dxa"/>
            <w:vAlign w:val="center"/>
          </w:tcPr>
          <w:p w:rsidR="00A65D9B" w:rsidRPr="00EA002B" w:rsidRDefault="00A65D9B" w:rsidP="00826901">
            <w:pPr>
              <w:pStyle w:val="Tabletext"/>
              <w:jc w:val="left"/>
            </w:pPr>
            <w:r w:rsidRPr="00EA002B">
              <w:t xml:space="preserve">−15 dB (µA/m)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400-600 kHz</w:t>
            </w:r>
          </w:p>
        </w:tc>
        <w:tc>
          <w:tcPr>
            <w:tcW w:w="3061" w:type="dxa"/>
            <w:vAlign w:val="center"/>
          </w:tcPr>
          <w:p w:rsidR="00A65D9B" w:rsidRPr="00EA002B" w:rsidRDefault="00A65D9B" w:rsidP="00826901">
            <w:pPr>
              <w:pStyle w:val="Tabletext"/>
              <w:jc w:val="left"/>
            </w:pPr>
            <w:r w:rsidRPr="00EA002B">
              <w:t xml:space="preserve">−8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315-600 kHz</w:t>
            </w:r>
          </w:p>
        </w:tc>
        <w:tc>
          <w:tcPr>
            <w:tcW w:w="3061" w:type="dxa"/>
            <w:vAlign w:val="center"/>
          </w:tcPr>
          <w:p w:rsidR="00A65D9B" w:rsidRPr="00EA002B" w:rsidRDefault="00A65D9B" w:rsidP="00826901">
            <w:pPr>
              <w:pStyle w:val="Tabletext"/>
              <w:jc w:val="left"/>
            </w:pPr>
            <w:r w:rsidRPr="00EA002B">
              <w:t xml:space="preserve">−5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3 155-3 195 kHz</w:t>
            </w:r>
          </w:p>
        </w:tc>
        <w:tc>
          <w:tcPr>
            <w:tcW w:w="3061" w:type="dxa"/>
            <w:vAlign w:val="center"/>
          </w:tcPr>
          <w:p w:rsidR="00A65D9B" w:rsidRPr="00EA002B" w:rsidRDefault="00A65D9B" w:rsidP="00826901">
            <w:pPr>
              <w:pStyle w:val="Tabletext"/>
              <w:jc w:val="left"/>
            </w:pPr>
            <w:r w:rsidRPr="00EA002B">
              <w:t>13</w:t>
            </w:r>
            <w:r>
              <w:t>,</w:t>
            </w:r>
            <w:r w:rsidRPr="00EA002B">
              <w:t xml:space="preserve">5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Audífonos inalámbricos</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3 195-3 400 kHz</w:t>
            </w:r>
          </w:p>
        </w:tc>
        <w:tc>
          <w:tcPr>
            <w:tcW w:w="3061" w:type="dxa"/>
            <w:vAlign w:val="center"/>
          </w:tcPr>
          <w:p w:rsidR="00A65D9B" w:rsidRPr="00EA002B" w:rsidRDefault="00A65D9B" w:rsidP="00826901">
            <w:pPr>
              <w:pStyle w:val="Tabletext"/>
              <w:jc w:val="left"/>
            </w:pPr>
            <w:r w:rsidRPr="00EA002B">
              <w:t>13</w:t>
            </w:r>
            <w:r>
              <w:t>,</w:t>
            </w:r>
            <w:r w:rsidRPr="00EA002B">
              <w:t xml:space="preserve">5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rPr>
                <w:b/>
              </w:rPr>
            </w:pPr>
            <w:r w:rsidRPr="00EA002B">
              <w:t>5-30 MHz</w:t>
            </w:r>
          </w:p>
        </w:tc>
        <w:tc>
          <w:tcPr>
            <w:tcW w:w="3061" w:type="dxa"/>
            <w:vAlign w:val="center"/>
          </w:tcPr>
          <w:p w:rsidR="00A65D9B" w:rsidRPr="00EA002B" w:rsidRDefault="00A65D9B" w:rsidP="00826901">
            <w:pPr>
              <w:pStyle w:val="Tabletext"/>
              <w:jc w:val="left"/>
              <w:rPr>
                <w:bCs/>
              </w:rPr>
            </w:pPr>
            <w:r w:rsidRPr="00EA002B">
              <w:rPr>
                <w:bCs/>
              </w:rPr>
              <w:t xml:space="preserve">−20 dB(µA/m) </w:t>
            </w:r>
            <w:r>
              <w:rPr>
                <w:bCs/>
              </w:rPr>
              <w:t>a</w:t>
            </w:r>
            <w:r w:rsidRPr="00EA002B">
              <w:rPr>
                <w:bCs/>
              </w:rPr>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6 765-6 795 kHz</w:t>
            </w:r>
          </w:p>
        </w:tc>
        <w:tc>
          <w:tcPr>
            <w:tcW w:w="3061" w:type="dxa"/>
            <w:vAlign w:val="center"/>
          </w:tcPr>
          <w:p w:rsidR="00A65D9B" w:rsidRPr="00EA002B" w:rsidRDefault="00A65D9B" w:rsidP="00826901">
            <w:pPr>
              <w:pStyle w:val="Tabletext"/>
              <w:jc w:val="left"/>
            </w:pPr>
            <w:r w:rsidRPr="00EA002B">
              <w:t>42 dB(</w:t>
            </w:r>
            <w:r w:rsidRPr="00EA002B">
              <w:sym w:font="Symbol" w:char="F06D"/>
            </w:r>
            <w:r w:rsidRPr="00EA002B">
              <w:t xml:space="preserve">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7 400-8 800 kHz</w:t>
            </w:r>
          </w:p>
        </w:tc>
        <w:tc>
          <w:tcPr>
            <w:tcW w:w="3061" w:type="dxa"/>
            <w:vAlign w:val="center"/>
          </w:tcPr>
          <w:p w:rsidR="00A65D9B" w:rsidRPr="00EA002B" w:rsidRDefault="00A65D9B" w:rsidP="00826901">
            <w:pPr>
              <w:pStyle w:val="Tabletext"/>
              <w:jc w:val="left"/>
            </w:pPr>
            <w:r w:rsidRPr="00EA002B">
              <w:t xml:space="preserve">9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10</w:t>
            </w:r>
            <w:r>
              <w:t>,</w:t>
            </w:r>
            <w:r w:rsidRPr="00EA002B">
              <w:t>2-11</w:t>
            </w:r>
            <w:r>
              <w:t>,</w:t>
            </w:r>
            <w:r w:rsidRPr="00EA002B">
              <w:t>0 MHz</w:t>
            </w:r>
          </w:p>
        </w:tc>
        <w:tc>
          <w:tcPr>
            <w:tcW w:w="3061" w:type="dxa"/>
            <w:vAlign w:val="center"/>
          </w:tcPr>
          <w:p w:rsidR="00A65D9B" w:rsidRPr="00EA002B" w:rsidRDefault="00A65D9B" w:rsidP="00826901">
            <w:pPr>
              <w:pStyle w:val="Tabletext"/>
              <w:jc w:val="left"/>
            </w:pPr>
            <w:r w:rsidRPr="00EA002B">
              <w:t xml:space="preserve">9 dB(µA/m) </w:t>
            </w:r>
            <w:r>
              <w:t>a</w:t>
            </w:r>
            <w:r w:rsidRPr="00EA002B">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rPr>
                <w:b/>
              </w:rPr>
            </w:pPr>
            <w:r w:rsidRPr="00EA002B">
              <w:t>11</w:t>
            </w:r>
            <w:r>
              <w:t>,</w:t>
            </w:r>
            <w:r w:rsidRPr="00EA002B">
              <w:t>1-20 MHz</w:t>
            </w:r>
          </w:p>
        </w:tc>
        <w:tc>
          <w:tcPr>
            <w:tcW w:w="3061" w:type="dxa"/>
            <w:vAlign w:val="center"/>
          </w:tcPr>
          <w:p w:rsidR="00A65D9B" w:rsidRPr="00EA002B" w:rsidRDefault="00A65D9B" w:rsidP="00826901">
            <w:pPr>
              <w:pStyle w:val="Tabletext"/>
              <w:jc w:val="left"/>
              <w:rPr>
                <w:bCs/>
              </w:rPr>
            </w:pPr>
            <w:r w:rsidRPr="00EA002B">
              <w:rPr>
                <w:bCs/>
              </w:rPr>
              <w:t xml:space="preserve">−7 dB(µA/m) </w:t>
            </w:r>
            <w:r>
              <w:rPr>
                <w:bCs/>
              </w:rPr>
              <w:t>a</w:t>
            </w:r>
            <w:r w:rsidRPr="00EA002B">
              <w:rPr>
                <w:bCs/>
              </w:rPr>
              <w:t xml:space="preserve"> 10 m</w:t>
            </w:r>
          </w:p>
        </w:tc>
        <w:tc>
          <w:tcPr>
            <w:tcW w:w="3798" w:type="dxa"/>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13</w:t>
            </w:r>
            <w:r>
              <w:t>,</w:t>
            </w:r>
            <w:r w:rsidRPr="00EA002B">
              <w:t>553-13</w:t>
            </w:r>
            <w:r>
              <w:t>,</w:t>
            </w:r>
            <w:r w:rsidRPr="00EA002B">
              <w:t>567 MHz</w:t>
            </w:r>
          </w:p>
        </w:tc>
        <w:tc>
          <w:tcPr>
            <w:tcW w:w="3061" w:type="dxa"/>
            <w:vAlign w:val="center"/>
          </w:tcPr>
          <w:p w:rsidR="00A65D9B" w:rsidRPr="00EA002B" w:rsidRDefault="00A65D9B" w:rsidP="00826901">
            <w:pPr>
              <w:pStyle w:val="Tabletext"/>
              <w:jc w:val="left"/>
            </w:pPr>
            <w:r w:rsidRPr="00EA002B">
              <w:t xml:space="preserve">60 dB(µA/m) </w:t>
            </w:r>
            <w:r>
              <w:t>a</w:t>
            </w:r>
            <w:r w:rsidRPr="00EA002B">
              <w:t xml:space="preserve"> 10 m</w:t>
            </w:r>
          </w:p>
        </w:tc>
        <w:tc>
          <w:tcPr>
            <w:tcW w:w="3798" w:type="dxa"/>
            <w:vAlign w:val="center"/>
          </w:tcPr>
          <w:p w:rsidR="00A65D9B" w:rsidRPr="00EA002B" w:rsidRDefault="00A65D9B" w:rsidP="00826901">
            <w:pPr>
              <w:pStyle w:val="Tabletext"/>
              <w:jc w:val="left"/>
              <w:rPr>
                <w:lang w:eastAsia="ja-JP"/>
              </w:rPr>
            </w:pPr>
            <w:r>
              <w:rPr>
                <w:lang w:eastAsia="ja-JP"/>
              </w:rPr>
              <w:t xml:space="preserve">Solamente </w:t>
            </w:r>
            <w:r w:rsidRPr="00EA002B">
              <w:rPr>
                <w:lang w:eastAsia="ja-JP"/>
              </w:rPr>
              <w:t xml:space="preserve">RFID </w:t>
            </w:r>
            <w:r>
              <w:rPr>
                <w:lang w:eastAsia="ja-JP"/>
              </w:rPr>
              <w:t>y</w:t>
            </w:r>
            <w:r w:rsidRPr="00EA002B">
              <w:rPr>
                <w:lang w:eastAsia="ja-JP"/>
              </w:rPr>
              <w:t xml:space="preserve"> EAS</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26</w:t>
            </w:r>
            <w:r>
              <w:t>,</w:t>
            </w:r>
            <w:r w:rsidRPr="00EA002B">
              <w:t>957-27</w:t>
            </w:r>
            <w:r>
              <w:t>,</w:t>
            </w:r>
            <w:r w:rsidRPr="00EA002B">
              <w:t>283 MHz</w:t>
            </w:r>
          </w:p>
        </w:tc>
        <w:tc>
          <w:tcPr>
            <w:tcW w:w="3061" w:type="dxa"/>
            <w:vAlign w:val="center"/>
          </w:tcPr>
          <w:p w:rsidR="00A65D9B" w:rsidRPr="00EA002B" w:rsidRDefault="00A65D9B" w:rsidP="00826901">
            <w:pPr>
              <w:pStyle w:val="Tabletext"/>
              <w:jc w:val="left"/>
            </w:pPr>
            <w:r w:rsidRPr="00EA002B">
              <w:t>42 dB(</w:t>
            </w:r>
            <w:r w:rsidRPr="00EA002B">
              <w:sym w:font="Symbol" w:char="F06D"/>
            </w:r>
            <w:r w:rsidRPr="00EA002B">
              <w:t xml:space="preserve">A/m) </w:t>
            </w:r>
            <w:r>
              <w:t>a</w:t>
            </w:r>
            <w:r w:rsidRPr="00EA002B">
              <w:t xml:space="preserve"> 10 m</w:t>
            </w:r>
          </w:p>
        </w:tc>
        <w:tc>
          <w:tcPr>
            <w:tcW w:w="3798" w:type="dxa"/>
            <w:vAlign w:val="center"/>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29</w:t>
            </w:r>
            <w:r>
              <w:t>,</w:t>
            </w:r>
            <w:r w:rsidRPr="00EA002B">
              <w:t>7-47</w:t>
            </w:r>
            <w:r>
              <w:t>,</w:t>
            </w:r>
            <w:r w:rsidRPr="00EA002B">
              <w:t>0 MHz</w:t>
            </w:r>
          </w:p>
        </w:tc>
        <w:tc>
          <w:tcPr>
            <w:tcW w:w="3061" w:type="dxa"/>
            <w:vAlign w:val="center"/>
          </w:tcPr>
          <w:p w:rsidR="00A65D9B" w:rsidRPr="00EA002B" w:rsidRDefault="00A65D9B" w:rsidP="00826901">
            <w:pPr>
              <w:pStyle w:val="Tabletext"/>
              <w:jc w:val="left"/>
            </w:pPr>
            <w:r w:rsidRPr="00EA002B">
              <w:t>10 mW</w:t>
            </w:r>
          </w:p>
        </w:tc>
        <w:tc>
          <w:tcPr>
            <w:tcW w:w="3798" w:type="dxa"/>
            <w:vAlign w:val="center"/>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30-37</w:t>
            </w:r>
            <w:r>
              <w:t>,</w:t>
            </w:r>
            <w:r w:rsidRPr="00EA002B">
              <w:t>5 MHz</w:t>
            </w:r>
          </w:p>
        </w:tc>
        <w:tc>
          <w:tcPr>
            <w:tcW w:w="3061" w:type="dxa"/>
            <w:vAlign w:val="center"/>
          </w:tcPr>
          <w:p w:rsidR="00A65D9B" w:rsidRPr="00EA002B" w:rsidRDefault="00A65D9B" w:rsidP="00826901">
            <w:pPr>
              <w:pStyle w:val="Tabletext"/>
              <w:jc w:val="left"/>
            </w:pPr>
            <w:r w:rsidRPr="00EA002B">
              <w:t>1 mW</w:t>
            </w:r>
          </w:p>
        </w:tc>
        <w:tc>
          <w:tcPr>
            <w:tcW w:w="3798" w:type="dxa"/>
            <w:vAlign w:val="center"/>
          </w:tcPr>
          <w:p w:rsidR="00A65D9B" w:rsidRPr="00EA002B" w:rsidRDefault="00A65D9B" w:rsidP="00826901">
            <w:pPr>
              <w:pStyle w:val="Tabletext"/>
              <w:jc w:val="left"/>
              <w:rPr>
                <w:lang w:eastAsia="ja-JP"/>
              </w:rPr>
            </w:pPr>
            <w:r>
              <w:rPr>
                <w:lang w:eastAsia="ja-JP"/>
              </w:rPr>
              <w:t>No específica</w:t>
            </w:r>
          </w:p>
        </w:tc>
      </w:tr>
      <w:tr w:rsidR="00A65D9B" w:rsidRPr="00EA002B" w:rsidTr="00E537D2">
        <w:trPr>
          <w:jc w:val="center"/>
        </w:trPr>
        <w:tc>
          <w:tcPr>
            <w:tcW w:w="2835" w:type="dxa"/>
            <w:vAlign w:val="center"/>
          </w:tcPr>
          <w:p w:rsidR="00A65D9B" w:rsidRPr="00EA002B" w:rsidRDefault="00A65D9B" w:rsidP="00826901">
            <w:pPr>
              <w:pStyle w:val="Tabletext"/>
              <w:jc w:val="left"/>
            </w:pPr>
            <w:r w:rsidRPr="00EA002B">
              <w:t>40</w:t>
            </w:r>
            <w:r>
              <w:t>,</w:t>
            </w:r>
            <w:r w:rsidRPr="00EA002B">
              <w:t>66-40</w:t>
            </w:r>
            <w:r>
              <w:t>,</w:t>
            </w:r>
            <w:r w:rsidRPr="00EA002B">
              <w:t>7 MHz</w:t>
            </w:r>
          </w:p>
        </w:tc>
        <w:tc>
          <w:tcPr>
            <w:tcW w:w="3061" w:type="dxa"/>
            <w:vAlign w:val="center"/>
          </w:tcPr>
          <w:p w:rsidR="00A65D9B" w:rsidRPr="00EA002B" w:rsidRDefault="00A65D9B" w:rsidP="00826901">
            <w:pPr>
              <w:pStyle w:val="Tabletext"/>
              <w:jc w:val="left"/>
            </w:pPr>
            <w:r w:rsidRPr="00EA002B">
              <w:t>10 mW</w:t>
            </w:r>
          </w:p>
        </w:tc>
        <w:tc>
          <w:tcPr>
            <w:tcW w:w="3798" w:type="dxa"/>
            <w:vAlign w:val="center"/>
          </w:tcPr>
          <w:p w:rsidR="00A65D9B" w:rsidRPr="00EA002B" w:rsidRDefault="00A65D9B" w:rsidP="00826901">
            <w:pPr>
              <w:pStyle w:val="Tabletext"/>
              <w:jc w:val="left"/>
              <w:rPr>
                <w:lang w:eastAsia="ja-JP"/>
              </w:rPr>
            </w:pPr>
            <w:r>
              <w:rPr>
                <w:lang w:eastAsia="ja-JP"/>
              </w:rPr>
              <w:t>No específica</w:t>
            </w:r>
          </w:p>
        </w:tc>
      </w:tr>
      <w:tr w:rsidR="00A65D9B" w:rsidRPr="003A6F99" w:rsidTr="00E537D2">
        <w:trPr>
          <w:jc w:val="center"/>
        </w:trPr>
        <w:tc>
          <w:tcPr>
            <w:tcW w:w="2835" w:type="dxa"/>
            <w:vAlign w:val="center"/>
          </w:tcPr>
          <w:p w:rsidR="00A65D9B" w:rsidRPr="00EA002B" w:rsidRDefault="00A65D9B" w:rsidP="00826901">
            <w:pPr>
              <w:pStyle w:val="Tabletext"/>
              <w:jc w:val="left"/>
            </w:pPr>
            <w:r w:rsidRPr="00EA002B">
              <w:t>87</w:t>
            </w:r>
            <w:r>
              <w:t>,</w:t>
            </w:r>
            <w:r w:rsidRPr="00EA002B">
              <w:t>5-108 MHz</w:t>
            </w:r>
          </w:p>
        </w:tc>
        <w:tc>
          <w:tcPr>
            <w:tcW w:w="3061" w:type="dxa"/>
            <w:vAlign w:val="center"/>
          </w:tcPr>
          <w:p w:rsidR="00A65D9B" w:rsidRPr="00EA002B" w:rsidRDefault="00A65D9B" w:rsidP="00826901">
            <w:pPr>
              <w:pStyle w:val="Tabletext"/>
              <w:jc w:val="left"/>
            </w:pPr>
            <w:r w:rsidRPr="00EA002B">
              <w:t>50 nW</w:t>
            </w:r>
          </w:p>
        </w:tc>
        <w:tc>
          <w:tcPr>
            <w:tcW w:w="3798" w:type="dxa"/>
            <w:vAlign w:val="center"/>
          </w:tcPr>
          <w:p w:rsidR="00A65D9B" w:rsidRPr="007B0D55" w:rsidRDefault="00A65D9B" w:rsidP="00826901">
            <w:pPr>
              <w:pStyle w:val="Tabletext"/>
              <w:jc w:val="left"/>
              <w:rPr>
                <w:lang w:val="es-ES_tradnl" w:eastAsia="ja-JP"/>
              </w:rPr>
            </w:pPr>
            <w:r>
              <w:rPr>
                <w:lang w:val="es-ES_tradnl" w:eastAsia="ja-JP"/>
              </w:rPr>
              <w:t xml:space="preserve">Dispositivos </w:t>
            </w:r>
            <w:r w:rsidRPr="007B0D55">
              <w:rPr>
                <w:lang w:val="es-ES_tradnl" w:eastAsia="ja-JP"/>
              </w:rPr>
              <w:t>del transmisor de audio</w:t>
            </w:r>
          </w:p>
        </w:tc>
      </w:tr>
      <w:tr w:rsidR="00DD1A90" w:rsidRPr="00EA002B" w:rsidTr="00E537D2">
        <w:trPr>
          <w:jc w:val="center"/>
        </w:trPr>
        <w:tc>
          <w:tcPr>
            <w:tcW w:w="2835" w:type="dxa"/>
          </w:tcPr>
          <w:p w:rsidR="00DD1A90" w:rsidRPr="00EA002B" w:rsidRDefault="00DD1A90" w:rsidP="0069201D">
            <w:pPr>
              <w:pStyle w:val="Tabletext"/>
              <w:jc w:val="left"/>
            </w:pPr>
            <w:r w:rsidRPr="00EA002B">
              <w:t>169</w:t>
            </w:r>
            <w:r>
              <w:t>,</w:t>
            </w:r>
            <w:r w:rsidRPr="00EA002B">
              <w:t>4-174</w:t>
            </w:r>
            <w:r>
              <w:t>,</w:t>
            </w:r>
            <w:r w:rsidRPr="00EA002B">
              <w:t>0 MHz</w:t>
            </w:r>
          </w:p>
        </w:tc>
        <w:tc>
          <w:tcPr>
            <w:tcW w:w="3061" w:type="dxa"/>
          </w:tcPr>
          <w:p w:rsidR="00DD1A90" w:rsidRPr="00EA002B" w:rsidRDefault="00DD1A90" w:rsidP="0069201D">
            <w:pPr>
              <w:pStyle w:val="Tabletext"/>
              <w:jc w:val="left"/>
            </w:pPr>
            <w:r w:rsidRPr="00EA002B">
              <w:t>10 mW</w:t>
            </w:r>
          </w:p>
        </w:tc>
        <w:tc>
          <w:tcPr>
            <w:tcW w:w="3798" w:type="dxa"/>
          </w:tcPr>
          <w:p w:rsidR="00DD1A90" w:rsidRPr="00EA002B" w:rsidRDefault="00DD1A90" w:rsidP="0069201D">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174</w:t>
            </w:r>
            <w:r>
              <w:t>,</w:t>
            </w:r>
            <w:r w:rsidRPr="00EA002B">
              <w:t>0-216</w:t>
            </w:r>
            <w:r>
              <w:t>,</w:t>
            </w:r>
            <w:r w:rsidRPr="00EA002B">
              <w:t>0 MHz</w:t>
            </w:r>
          </w:p>
        </w:tc>
        <w:tc>
          <w:tcPr>
            <w:tcW w:w="3061" w:type="dxa"/>
          </w:tcPr>
          <w:p w:rsidR="00A65D9B" w:rsidRPr="00EA002B" w:rsidRDefault="00A65D9B" w:rsidP="008F04E8">
            <w:pPr>
              <w:pStyle w:val="Tabletext"/>
              <w:jc w:val="left"/>
            </w:pPr>
            <w:r w:rsidRPr="00EA002B">
              <w:t>50 mW</w:t>
            </w:r>
          </w:p>
        </w:tc>
        <w:tc>
          <w:tcPr>
            <w:tcW w:w="3798" w:type="dxa"/>
          </w:tcPr>
          <w:p w:rsidR="00A65D9B" w:rsidRPr="00EA002B" w:rsidRDefault="00A65D9B" w:rsidP="008F04E8">
            <w:pPr>
              <w:pStyle w:val="Tabletext"/>
              <w:jc w:val="left"/>
              <w:rPr>
                <w:lang w:eastAsia="ja-JP"/>
              </w:rPr>
            </w:pPr>
            <w:r>
              <w:rPr>
                <w:lang w:eastAsia="ja-JP"/>
              </w:rPr>
              <w:t>No específica</w:t>
            </w:r>
          </w:p>
        </w:tc>
      </w:tr>
    </w:tbl>
    <w:p w:rsidR="00E537D2" w:rsidRPr="007B0D55" w:rsidRDefault="00E537D2" w:rsidP="00E537D2">
      <w:pPr>
        <w:pStyle w:val="TableNo"/>
        <w:rPr>
          <w:lang w:val="es-ES_tradnl"/>
        </w:rPr>
      </w:pPr>
      <w:r w:rsidRPr="007B0D55">
        <w:rPr>
          <w:lang w:val="es-ES_tradnl"/>
        </w:rPr>
        <w:lastRenderedPageBreak/>
        <w:t>CUADRO 29</w:t>
      </w:r>
      <w:r>
        <w:rPr>
          <w:lang w:val="es-ES_tradnl"/>
        </w:rPr>
        <w:t xml:space="preserve"> (</w:t>
      </w:r>
      <w:r w:rsidRPr="00527BF1">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061"/>
        <w:gridCol w:w="3798"/>
      </w:tblGrid>
      <w:tr w:rsidR="00E537D2" w:rsidRPr="00EA002B" w:rsidTr="00641303">
        <w:trPr>
          <w:jc w:val="center"/>
        </w:trPr>
        <w:tc>
          <w:tcPr>
            <w:tcW w:w="2835" w:type="dxa"/>
            <w:vAlign w:val="center"/>
          </w:tcPr>
          <w:p w:rsidR="00E537D2" w:rsidRPr="00303636" w:rsidRDefault="00E537D2" w:rsidP="00641303">
            <w:pPr>
              <w:pStyle w:val="Tablehead"/>
            </w:pPr>
            <w:r>
              <w:t>Gama de frecuencias</w:t>
            </w:r>
          </w:p>
        </w:tc>
        <w:tc>
          <w:tcPr>
            <w:tcW w:w="3061" w:type="dxa"/>
          </w:tcPr>
          <w:p w:rsidR="00E537D2" w:rsidRPr="007B0D55" w:rsidRDefault="00E537D2" w:rsidP="00641303">
            <w:pPr>
              <w:pStyle w:val="Tablehead"/>
              <w:rPr>
                <w:lang w:val="es-ES_tradnl"/>
              </w:rPr>
            </w:pPr>
            <w:r w:rsidRPr="007B0D55">
              <w:rPr>
                <w:lang w:val="es-ES_tradnl"/>
              </w:rPr>
              <w:t>Máxima potencia radiada</w:t>
            </w:r>
            <w:r>
              <w:rPr>
                <w:lang w:val="es-ES_tradnl"/>
              </w:rPr>
              <w:br/>
            </w:r>
            <w:r w:rsidRPr="007B0D55">
              <w:rPr>
                <w:lang w:val="es-ES_tradnl"/>
              </w:rPr>
              <w:t>o intensidad de campo magnético</w:t>
            </w:r>
          </w:p>
        </w:tc>
        <w:tc>
          <w:tcPr>
            <w:tcW w:w="3798" w:type="dxa"/>
            <w:vAlign w:val="center"/>
          </w:tcPr>
          <w:p w:rsidR="00E537D2" w:rsidRPr="00303636" w:rsidRDefault="00E537D2" w:rsidP="00641303">
            <w:pPr>
              <w:pStyle w:val="Tablehead"/>
            </w:pPr>
            <w:r>
              <w:t xml:space="preserve">Notas </w:t>
            </w:r>
            <w:proofErr w:type="gramStart"/>
            <w:r>
              <w:t>de aplicación</w:t>
            </w:r>
            <w:proofErr w:type="gramEnd"/>
          </w:p>
        </w:tc>
      </w:tr>
      <w:tr w:rsidR="00A65D9B" w:rsidRPr="003A6F99" w:rsidTr="00E537D2">
        <w:trPr>
          <w:jc w:val="center"/>
        </w:trPr>
        <w:tc>
          <w:tcPr>
            <w:tcW w:w="2835" w:type="dxa"/>
          </w:tcPr>
          <w:p w:rsidR="00A65D9B" w:rsidRPr="00EA002B" w:rsidRDefault="00A65D9B" w:rsidP="008F04E8">
            <w:pPr>
              <w:pStyle w:val="Tabletext"/>
              <w:jc w:val="left"/>
            </w:pPr>
            <w:r w:rsidRPr="00EA002B">
              <w:t>312-315 MHz</w:t>
            </w:r>
          </w:p>
        </w:tc>
        <w:tc>
          <w:tcPr>
            <w:tcW w:w="3061" w:type="dxa"/>
          </w:tcPr>
          <w:p w:rsidR="00A65D9B" w:rsidRPr="00EA002B" w:rsidRDefault="00A65D9B" w:rsidP="008F04E8">
            <w:pPr>
              <w:pStyle w:val="Tabletext"/>
              <w:jc w:val="left"/>
            </w:pPr>
            <w:r w:rsidRPr="00EA002B">
              <w:t>50 mW</w:t>
            </w:r>
          </w:p>
        </w:tc>
        <w:tc>
          <w:tcPr>
            <w:tcW w:w="3798" w:type="dxa"/>
          </w:tcPr>
          <w:p w:rsidR="00A65D9B" w:rsidRPr="007B0D55" w:rsidRDefault="00A65D9B" w:rsidP="008F04E8">
            <w:pPr>
              <w:pStyle w:val="Tabletext"/>
              <w:jc w:val="left"/>
              <w:rPr>
                <w:lang w:val="es-ES_tradnl" w:eastAsia="ja-JP"/>
              </w:rPr>
            </w:pPr>
            <w:r w:rsidRPr="007B0D55">
              <w:rPr>
                <w:lang w:val="es-ES_tradnl" w:eastAsia="ja-JP"/>
              </w:rPr>
              <w:t>Acceso a vehículos sin llave</w:t>
            </w:r>
          </w:p>
        </w:tc>
      </w:tr>
      <w:tr w:rsidR="00A65D9B" w:rsidRPr="00EA002B" w:rsidTr="00E537D2">
        <w:trPr>
          <w:jc w:val="center"/>
        </w:trPr>
        <w:tc>
          <w:tcPr>
            <w:tcW w:w="2835" w:type="dxa"/>
          </w:tcPr>
          <w:p w:rsidR="00A65D9B" w:rsidRPr="00EA002B" w:rsidRDefault="00A65D9B" w:rsidP="008F04E8">
            <w:pPr>
              <w:pStyle w:val="Tabletext"/>
              <w:jc w:val="left"/>
            </w:pPr>
            <w:r w:rsidRPr="00EA002B">
              <w:t>401-402 MHz</w:t>
            </w:r>
            <w:r w:rsidRPr="00EA002B">
              <w:br/>
              <w:t>405-406 MHz</w:t>
            </w:r>
          </w:p>
        </w:tc>
        <w:tc>
          <w:tcPr>
            <w:tcW w:w="3061" w:type="dxa"/>
          </w:tcPr>
          <w:p w:rsidR="00A65D9B" w:rsidRPr="00EA002B" w:rsidRDefault="00A65D9B" w:rsidP="008F04E8">
            <w:pPr>
              <w:pStyle w:val="Tabletext"/>
              <w:jc w:val="left"/>
            </w:pPr>
            <w:r w:rsidRPr="00EA002B">
              <w:t xml:space="preserve">25 </w:t>
            </w:r>
            <w:r w:rsidRPr="00EA002B">
              <w:sym w:font="Symbol" w:char="F06D"/>
            </w:r>
            <w:r w:rsidRPr="00EA002B">
              <w:t>W</w:t>
            </w:r>
          </w:p>
        </w:tc>
        <w:tc>
          <w:tcPr>
            <w:tcW w:w="3798" w:type="dxa"/>
          </w:tcPr>
          <w:p w:rsidR="00A65D9B" w:rsidRPr="00EA002B" w:rsidRDefault="00A65D9B" w:rsidP="008F04E8">
            <w:pPr>
              <w:pStyle w:val="Tabletext"/>
              <w:jc w:val="left"/>
              <w:rPr>
                <w:lang w:eastAsia="ja-JP"/>
              </w:rPr>
            </w:pPr>
            <w:r>
              <w:rPr>
                <w:lang w:eastAsia="ja-JP"/>
              </w:rPr>
              <w:t>Para micrófonos</w:t>
            </w:r>
          </w:p>
        </w:tc>
      </w:tr>
      <w:tr w:rsidR="00A65D9B" w:rsidRPr="00EA002B" w:rsidTr="00E537D2">
        <w:trPr>
          <w:jc w:val="center"/>
        </w:trPr>
        <w:tc>
          <w:tcPr>
            <w:tcW w:w="2835" w:type="dxa"/>
          </w:tcPr>
          <w:p w:rsidR="00A65D9B" w:rsidRPr="00EA002B" w:rsidRDefault="00A65D9B" w:rsidP="008F04E8">
            <w:pPr>
              <w:pStyle w:val="Tabletext"/>
              <w:jc w:val="left"/>
            </w:pPr>
            <w:r w:rsidRPr="00EA002B">
              <w:t>402-405 MHz</w:t>
            </w:r>
          </w:p>
        </w:tc>
        <w:tc>
          <w:tcPr>
            <w:tcW w:w="3061" w:type="dxa"/>
          </w:tcPr>
          <w:p w:rsidR="00A65D9B" w:rsidRPr="00EA002B" w:rsidRDefault="00A65D9B" w:rsidP="008F04E8">
            <w:pPr>
              <w:pStyle w:val="Tabletext"/>
              <w:jc w:val="left"/>
            </w:pPr>
            <w:r w:rsidRPr="00EA002B">
              <w:t xml:space="preserve">25 </w:t>
            </w:r>
            <w:r w:rsidRPr="00EA002B">
              <w:sym w:font="Symbol" w:char="F06D"/>
            </w:r>
            <w:r w:rsidRPr="00EA002B">
              <w:t>W</w:t>
            </w:r>
          </w:p>
        </w:tc>
        <w:tc>
          <w:tcPr>
            <w:tcW w:w="3798" w:type="dxa"/>
          </w:tcPr>
          <w:p w:rsidR="00A65D9B" w:rsidRPr="00EA002B" w:rsidRDefault="00A65D9B" w:rsidP="008F04E8">
            <w:pPr>
              <w:pStyle w:val="Tabletext"/>
              <w:jc w:val="left"/>
              <w:rPr>
                <w:lang w:eastAsia="ja-JP"/>
              </w:rPr>
            </w:pPr>
            <w:r>
              <w:rPr>
                <w:lang w:eastAsia="ja-JP"/>
              </w:rPr>
              <w:t>Para dispositivos médicos</w:t>
            </w:r>
          </w:p>
        </w:tc>
      </w:tr>
      <w:tr w:rsidR="00A65D9B" w:rsidRPr="00EA002B" w:rsidTr="00E537D2">
        <w:trPr>
          <w:jc w:val="center"/>
        </w:trPr>
        <w:tc>
          <w:tcPr>
            <w:tcW w:w="2835" w:type="dxa"/>
          </w:tcPr>
          <w:p w:rsidR="00A65D9B" w:rsidRPr="00EA002B" w:rsidRDefault="00A65D9B" w:rsidP="008F04E8">
            <w:pPr>
              <w:pStyle w:val="Tabletext"/>
              <w:jc w:val="left"/>
            </w:pPr>
            <w:r w:rsidRPr="00EA002B">
              <w:t>433</w:t>
            </w:r>
            <w:r>
              <w:t>,</w:t>
            </w:r>
            <w:r w:rsidRPr="00EA002B">
              <w:t>050-434</w:t>
            </w:r>
            <w:r>
              <w:t>,</w:t>
            </w:r>
            <w:r w:rsidRPr="00EA002B">
              <w:t>790 MHz</w:t>
            </w:r>
          </w:p>
        </w:tc>
        <w:tc>
          <w:tcPr>
            <w:tcW w:w="3061" w:type="dxa"/>
          </w:tcPr>
          <w:p w:rsidR="00A65D9B" w:rsidRPr="00EA002B" w:rsidRDefault="00A65D9B" w:rsidP="008F04E8">
            <w:pPr>
              <w:pStyle w:val="Tabletext"/>
              <w:jc w:val="left"/>
            </w:pPr>
            <w:r w:rsidRPr="00EA002B">
              <w:t>50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863</w:t>
            </w:r>
            <w:r>
              <w:t>,</w:t>
            </w:r>
            <w:r w:rsidRPr="00EA002B">
              <w:t>0-870</w:t>
            </w:r>
            <w:r>
              <w:t>,</w:t>
            </w:r>
            <w:r w:rsidRPr="00EA002B">
              <w:t>0 MHz</w:t>
            </w:r>
          </w:p>
        </w:tc>
        <w:tc>
          <w:tcPr>
            <w:tcW w:w="3061" w:type="dxa"/>
          </w:tcPr>
          <w:p w:rsidR="00A65D9B" w:rsidRPr="00EA002B" w:rsidRDefault="00A65D9B" w:rsidP="008F04E8">
            <w:pPr>
              <w:pStyle w:val="Tabletext"/>
              <w:jc w:val="left"/>
            </w:pPr>
            <w:r w:rsidRPr="00EA002B">
              <w:t>50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870</w:t>
            </w:r>
            <w:r>
              <w:t>,</w:t>
            </w:r>
            <w:r w:rsidRPr="00EA002B">
              <w:t>0-875</w:t>
            </w:r>
            <w:r>
              <w:t>,</w:t>
            </w:r>
            <w:r w:rsidRPr="00EA002B">
              <w:t>4 MHz</w:t>
            </w:r>
          </w:p>
        </w:tc>
        <w:tc>
          <w:tcPr>
            <w:tcW w:w="3061" w:type="dxa"/>
          </w:tcPr>
          <w:p w:rsidR="00A65D9B" w:rsidRPr="00EA002B" w:rsidRDefault="00A65D9B" w:rsidP="008F04E8">
            <w:pPr>
              <w:pStyle w:val="Tabletext"/>
              <w:jc w:val="left"/>
            </w:pPr>
            <w:r w:rsidRPr="00EA002B">
              <w:t>10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2 400-2 500 MHz</w:t>
            </w:r>
          </w:p>
        </w:tc>
        <w:tc>
          <w:tcPr>
            <w:tcW w:w="3061" w:type="dxa"/>
          </w:tcPr>
          <w:p w:rsidR="00A65D9B" w:rsidRPr="00EA002B" w:rsidRDefault="00A65D9B" w:rsidP="008F04E8">
            <w:pPr>
              <w:pStyle w:val="Tabletext"/>
              <w:jc w:val="left"/>
            </w:pPr>
            <w:r w:rsidRPr="00EA002B">
              <w:t>100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5 725-5 875 MHz</w:t>
            </w:r>
          </w:p>
        </w:tc>
        <w:tc>
          <w:tcPr>
            <w:tcW w:w="3061" w:type="dxa"/>
          </w:tcPr>
          <w:p w:rsidR="00A65D9B" w:rsidRPr="00EA002B" w:rsidRDefault="00A65D9B" w:rsidP="008F04E8">
            <w:pPr>
              <w:pStyle w:val="Tabletext"/>
              <w:jc w:val="left"/>
            </w:pPr>
            <w:r w:rsidRPr="00EA002B">
              <w:t>50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9 200-9 975 MHz</w:t>
            </w:r>
          </w:p>
        </w:tc>
        <w:tc>
          <w:tcPr>
            <w:tcW w:w="3061" w:type="dxa"/>
          </w:tcPr>
          <w:p w:rsidR="00A65D9B" w:rsidRPr="00EA002B" w:rsidRDefault="00A65D9B" w:rsidP="008F04E8">
            <w:pPr>
              <w:pStyle w:val="Tabletext"/>
              <w:jc w:val="left"/>
            </w:pPr>
            <w:r w:rsidRPr="00EA002B">
              <w:t>25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13</w:t>
            </w:r>
            <w:r>
              <w:t>,</w:t>
            </w:r>
            <w:r w:rsidRPr="00EA002B">
              <w:t>4-14</w:t>
            </w:r>
            <w:r>
              <w:t>,</w:t>
            </w:r>
            <w:r w:rsidRPr="00EA002B">
              <w:t>0 GHz</w:t>
            </w:r>
          </w:p>
        </w:tc>
        <w:tc>
          <w:tcPr>
            <w:tcW w:w="3061" w:type="dxa"/>
          </w:tcPr>
          <w:p w:rsidR="00A65D9B" w:rsidRPr="00EA002B" w:rsidRDefault="00A65D9B" w:rsidP="008F04E8">
            <w:pPr>
              <w:pStyle w:val="Tabletext"/>
              <w:jc w:val="left"/>
            </w:pPr>
            <w:r w:rsidRPr="00EA002B">
              <w:t>25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EA002B" w:rsidTr="00E537D2">
        <w:trPr>
          <w:jc w:val="center"/>
        </w:trPr>
        <w:tc>
          <w:tcPr>
            <w:tcW w:w="2835" w:type="dxa"/>
          </w:tcPr>
          <w:p w:rsidR="00A65D9B" w:rsidRPr="00EA002B" w:rsidRDefault="00A65D9B" w:rsidP="008F04E8">
            <w:pPr>
              <w:pStyle w:val="Tabletext"/>
              <w:jc w:val="left"/>
            </w:pPr>
            <w:r w:rsidRPr="00EA002B">
              <w:t>17</w:t>
            </w:r>
            <w:r>
              <w:t>,</w:t>
            </w:r>
            <w:r w:rsidRPr="00EA002B">
              <w:t>1-17</w:t>
            </w:r>
            <w:r>
              <w:t>,</w:t>
            </w:r>
            <w:r w:rsidRPr="00EA002B">
              <w:t>3 GHz</w:t>
            </w:r>
            <w:r w:rsidRPr="00EA002B">
              <w:br/>
              <w:t>24</w:t>
            </w:r>
            <w:r>
              <w:t>,</w:t>
            </w:r>
            <w:r w:rsidRPr="00EA002B">
              <w:t>00-24</w:t>
            </w:r>
            <w:r>
              <w:t>,</w:t>
            </w:r>
            <w:r w:rsidRPr="00EA002B">
              <w:t>25 GHz</w:t>
            </w:r>
            <w:r w:rsidRPr="00EA002B">
              <w:br/>
              <w:t>61</w:t>
            </w:r>
            <w:r>
              <w:t>,</w:t>
            </w:r>
            <w:r w:rsidRPr="00EA002B">
              <w:t>0-61</w:t>
            </w:r>
            <w:r>
              <w:t>,</w:t>
            </w:r>
            <w:r w:rsidRPr="00EA002B">
              <w:t>5 GHz</w:t>
            </w:r>
            <w:r w:rsidRPr="00EA002B">
              <w:br/>
              <w:t>122-123 GHz</w:t>
            </w:r>
            <w:r w:rsidRPr="00EA002B">
              <w:br/>
              <w:t>244-246 GHz</w:t>
            </w:r>
          </w:p>
        </w:tc>
        <w:tc>
          <w:tcPr>
            <w:tcW w:w="3061" w:type="dxa"/>
          </w:tcPr>
          <w:p w:rsidR="00A65D9B" w:rsidRPr="00EA002B" w:rsidRDefault="00A65D9B" w:rsidP="008F04E8">
            <w:pPr>
              <w:pStyle w:val="Tabletext"/>
              <w:jc w:val="left"/>
            </w:pPr>
            <w:r w:rsidRPr="00EA002B">
              <w:t>100 mW</w:t>
            </w:r>
          </w:p>
        </w:tc>
        <w:tc>
          <w:tcPr>
            <w:tcW w:w="3798" w:type="dxa"/>
          </w:tcPr>
          <w:p w:rsidR="00A65D9B" w:rsidRPr="00EA002B" w:rsidRDefault="00A65D9B" w:rsidP="008F04E8">
            <w:pPr>
              <w:pStyle w:val="Tabletext"/>
              <w:jc w:val="left"/>
              <w:rPr>
                <w:lang w:eastAsia="ja-JP"/>
              </w:rPr>
            </w:pPr>
            <w:r>
              <w:rPr>
                <w:lang w:eastAsia="ja-JP"/>
              </w:rPr>
              <w:t>No específica</w:t>
            </w:r>
          </w:p>
        </w:tc>
      </w:tr>
      <w:tr w:rsidR="00A65D9B" w:rsidRPr="003A6F99" w:rsidTr="00E537D2">
        <w:trPr>
          <w:jc w:val="center"/>
        </w:trPr>
        <w:tc>
          <w:tcPr>
            <w:tcW w:w="2835" w:type="dxa"/>
          </w:tcPr>
          <w:p w:rsidR="00A65D9B" w:rsidRPr="00EA002B" w:rsidDel="006A79C8" w:rsidRDefault="00A65D9B" w:rsidP="008F04E8">
            <w:pPr>
              <w:pStyle w:val="Tabletext"/>
              <w:jc w:val="left"/>
            </w:pPr>
            <w:r w:rsidRPr="00EA002B">
              <w:t>4</w:t>
            </w:r>
            <w:r>
              <w:t>,</w:t>
            </w:r>
            <w:r w:rsidRPr="00EA002B">
              <w:t>5-7</w:t>
            </w:r>
            <w:r>
              <w:t>,</w:t>
            </w:r>
            <w:r w:rsidRPr="00EA002B">
              <w:t>0 GHz</w:t>
            </w:r>
            <w:r w:rsidRPr="00EA002B">
              <w:br/>
              <w:t>8</w:t>
            </w:r>
            <w:r>
              <w:t>,</w:t>
            </w:r>
            <w:r w:rsidRPr="00EA002B">
              <w:t>5-10</w:t>
            </w:r>
            <w:r>
              <w:t>,</w:t>
            </w:r>
            <w:r w:rsidRPr="00EA002B">
              <w:t>6 GHz</w:t>
            </w:r>
            <w:r w:rsidRPr="00EA002B">
              <w:br/>
              <w:t>24</w:t>
            </w:r>
            <w:r>
              <w:t>,</w:t>
            </w:r>
            <w:r w:rsidRPr="00EA002B">
              <w:t>05-27</w:t>
            </w:r>
            <w:r>
              <w:t>,</w:t>
            </w:r>
            <w:r w:rsidRPr="00EA002B">
              <w:t>0 GHz</w:t>
            </w:r>
            <w:r w:rsidRPr="00EA002B">
              <w:br/>
              <w:t>57</w:t>
            </w:r>
            <w:r>
              <w:t>,</w:t>
            </w:r>
            <w:r w:rsidRPr="00EA002B">
              <w:t>0-64</w:t>
            </w:r>
            <w:r>
              <w:t>,</w:t>
            </w:r>
            <w:r w:rsidRPr="00EA002B">
              <w:t>0 GHz</w:t>
            </w:r>
            <w:r w:rsidRPr="00EA002B">
              <w:br/>
              <w:t>75</w:t>
            </w:r>
            <w:r>
              <w:t>,</w:t>
            </w:r>
            <w:r w:rsidRPr="00EA002B">
              <w:t>0-85</w:t>
            </w:r>
            <w:r>
              <w:t>,</w:t>
            </w:r>
            <w:r w:rsidRPr="00EA002B">
              <w:t>0 GHz</w:t>
            </w:r>
          </w:p>
        </w:tc>
        <w:tc>
          <w:tcPr>
            <w:tcW w:w="3061" w:type="dxa"/>
          </w:tcPr>
          <w:p w:rsidR="00A65D9B" w:rsidRPr="00830661" w:rsidDel="006A79C8" w:rsidRDefault="00A65D9B" w:rsidP="008F04E8">
            <w:pPr>
              <w:pStyle w:val="Tabletext"/>
              <w:jc w:val="left"/>
            </w:pPr>
            <w:r w:rsidRPr="00830661">
              <w:t xml:space="preserve">24 dBm </w:t>
            </w:r>
            <w:r>
              <w:t xml:space="preserve">de </w:t>
            </w:r>
            <w:r w:rsidRPr="00830661">
              <w:t>p.i.r.e.</w:t>
            </w:r>
            <w:r w:rsidRPr="00830661">
              <w:br/>
              <w:t xml:space="preserve">30 dBm </w:t>
            </w:r>
            <w:r>
              <w:t xml:space="preserve">de </w:t>
            </w:r>
            <w:r w:rsidRPr="00830661">
              <w:t>p.i.r.e.</w:t>
            </w:r>
            <w:r w:rsidRPr="00830661">
              <w:br/>
              <w:t xml:space="preserve">43 dBm </w:t>
            </w:r>
            <w:r>
              <w:t>de p.i.r.e.</w:t>
            </w:r>
            <w:r w:rsidRPr="00830661">
              <w:br/>
              <w:t xml:space="preserve">43 dBm </w:t>
            </w:r>
            <w:r>
              <w:t>de p.i.r.e.</w:t>
            </w:r>
            <w:r w:rsidRPr="00830661">
              <w:br/>
              <w:t xml:space="preserve">43 dBm </w:t>
            </w:r>
            <w:r>
              <w:t>de p.i.r.e.</w:t>
            </w:r>
          </w:p>
        </w:tc>
        <w:tc>
          <w:tcPr>
            <w:tcW w:w="3798" w:type="dxa"/>
          </w:tcPr>
          <w:p w:rsidR="00A65D9B" w:rsidRPr="007B0D55" w:rsidRDefault="00A65D9B" w:rsidP="008F04E8">
            <w:pPr>
              <w:pStyle w:val="Tabletext"/>
              <w:jc w:val="left"/>
              <w:rPr>
                <w:lang w:val="es-ES_tradnl" w:eastAsia="ja-JP"/>
              </w:rPr>
            </w:pPr>
            <w:r w:rsidRPr="007B0D55">
              <w:rPr>
                <w:lang w:val="es-ES_tradnl" w:eastAsia="ja-JP"/>
              </w:rPr>
              <w:t xml:space="preserve">Únicamente para radares de </w:t>
            </w:r>
            <w:r>
              <w:rPr>
                <w:lang w:val="es-ES_tradnl" w:eastAsia="ja-JP"/>
              </w:rPr>
              <w:t xml:space="preserve">sondeo del </w:t>
            </w:r>
            <w:r w:rsidRPr="007B0D55">
              <w:rPr>
                <w:lang w:val="es-ES_tradnl" w:eastAsia="ja-JP"/>
              </w:rPr>
              <w:t>nivel del depósito</w:t>
            </w:r>
          </w:p>
        </w:tc>
      </w:tr>
      <w:tr w:rsidR="00A65D9B" w:rsidRPr="003A6F99" w:rsidTr="00E537D2">
        <w:trPr>
          <w:jc w:val="center"/>
        </w:trPr>
        <w:tc>
          <w:tcPr>
            <w:tcW w:w="2835" w:type="dxa"/>
          </w:tcPr>
          <w:p w:rsidR="00A65D9B" w:rsidRPr="00EA002B" w:rsidRDefault="00A65D9B" w:rsidP="00826901">
            <w:pPr>
              <w:pStyle w:val="Tabletext"/>
              <w:jc w:val="left"/>
            </w:pPr>
            <w:r w:rsidRPr="00EA002B">
              <w:t>76-77 GHz</w:t>
            </w:r>
          </w:p>
        </w:tc>
        <w:tc>
          <w:tcPr>
            <w:tcW w:w="3061" w:type="dxa"/>
            <w:vAlign w:val="center"/>
          </w:tcPr>
          <w:p w:rsidR="00A65D9B" w:rsidRPr="007B0D55" w:rsidRDefault="00A65D9B" w:rsidP="00826901">
            <w:pPr>
              <w:pStyle w:val="Tabletext"/>
              <w:jc w:val="left"/>
              <w:rPr>
                <w:lang w:val="es-ES_tradnl"/>
              </w:rPr>
            </w:pPr>
            <w:r w:rsidRPr="007B0D55">
              <w:rPr>
                <w:lang w:val="es-ES_tradnl"/>
              </w:rPr>
              <w:t xml:space="preserve">55 dBm </w:t>
            </w:r>
            <w:r>
              <w:rPr>
                <w:lang w:val="es-ES_tradnl"/>
              </w:rPr>
              <w:t xml:space="preserve">de </w:t>
            </w:r>
            <w:r w:rsidRPr="007B0D55">
              <w:rPr>
                <w:lang w:val="es-ES_tradnl"/>
              </w:rPr>
              <w:t>potencia de cresta</w:t>
            </w:r>
            <w:r w:rsidRPr="007B0D55">
              <w:rPr>
                <w:lang w:val="es-ES_tradnl"/>
              </w:rPr>
              <w:br/>
              <w:t xml:space="preserve">50 dBm </w:t>
            </w:r>
            <w:r>
              <w:rPr>
                <w:lang w:val="es-ES_tradnl"/>
              </w:rPr>
              <w:t>d</w:t>
            </w:r>
            <w:bookmarkStart w:id="10" w:name="_GoBack"/>
            <w:bookmarkEnd w:id="10"/>
            <w:r>
              <w:rPr>
                <w:lang w:val="es-ES_tradnl"/>
              </w:rPr>
              <w:t xml:space="preserve">e </w:t>
            </w:r>
            <w:r w:rsidRPr="007B0D55">
              <w:rPr>
                <w:lang w:val="es-ES_tradnl"/>
              </w:rPr>
              <w:t>potencia media</w:t>
            </w:r>
            <w:r w:rsidRPr="007B0D55">
              <w:rPr>
                <w:lang w:val="es-ES_tradnl"/>
              </w:rPr>
              <w:br/>
              <w:t xml:space="preserve">23,5 dBm </w:t>
            </w:r>
            <w:r>
              <w:rPr>
                <w:lang w:val="es-ES_tradnl"/>
              </w:rPr>
              <w:t xml:space="preserve">de </w:t>
            </w:r>
            <w:r w:rsidRPr="007B0D55">
              <w:rPr>
                <w:lang w:val="es-ES_tradnl"/>
              </w:rPr>
              <w:t>potencia media</w:t>
            </w:r>
          </w:p>
        </w:tc>
        <w:tc>
          <w:tcPr>
            <w:tcW w:w="3798" w:type="dxa"/>
          </w:tcPr>
          <w:p w:rsidR="00A65D9B" w:rsidRPr="007B0D55" w:rsidRDefault="00A65D9B" w:rsidP="00826901">
            <w:pPr>
              <w:pStyle w:val="Tabletext"/>
              <w:jc w:val="left"/>
              <w:rPr>
                <w:lang w:val="es-ES_tradnl" w:eastAsia="ja-JP"/>
              </w:rPr>
            </w:pPr>
            <w:r w:rsidRPr="007B0D55">
              <w:rPr>
                <w:lang w:val="es-ES_tradnl"/>
              </w:rPr>
              <w:t>Únicamente para radares de impulsos</w:t>
            </w:r>
          </w:p>
        </w:tc>
      </w:tr>
    </w:tbl>
    <w:p w:rsidR="00A65D9B" w:rsidRDefault="00A65D9B" w:rsidP="00DA40DD">
      <w:pPr>
        <w:pStyle w:val="Tablefin"/>
        <w:rPr>
          <w:lang w:val="es-ES_tradnl"/>
        </w:rPr>
      </w:pPr>
    </w:p>
    <w:p w:rsidR="00360148" w:rsidRPr="00360148" w:rsidRDefault="00360148" w:rsidP="00DD1A90">
      <w:pPr>
        <w:spacing w:before="0"/>
        <w:rPr>
          <w:lang w:val="es-ES_tradnl"/>
        </w:rPr>
      </w:pPr>
    </w:p>
    <w:p w:rsidR="00A65D9B" w:rsidRPr="007B0D55" w:rsidRDefault="00826901" w:rsidP="00DA40DD">
      <w:pPr>
        <w:pStyle w:val="TableNo"/>
        <w:rPr>
          <w:lang w:val="es-ES_tradnl"/>
        </w:rPr>
      </w:pPr>
      <w:r w:rsidRPr="007B0D55">
        <w:rPr>
          <w:lang w:val="es-ES_tradnl"/>
        </w:rPr>
        <w:t>CUADRO</w:t>
      </w:r>
      <w:r w:rsidR="00A65D9B" w:rsidRPr="007B0D55">
        <w:rPr>
          <w:lang w:val="es-ES_tradnl"/>
        </w:rPr>
        <w:t> 30</w:t>
      </w:r>
    </w:p>
    <w:p w:rsidR="00A65D9B" w:rsidRPr="007B0D55" w:rsidRDefault="00A65D9B" w:rsidP="00DA40DD">
      <w:pPr>
        <w:pStyle w:val="Tabletitle"/>
        <w:rPr>
          <w:lang w:val="es-ES_tradnl"/>
        </w:rPr>
      </w:pPr>
      <w:r w:rsidRPr="007B0D55">
        <w:rPr>
          <w:lang w:val="es-ES_tradnl"/>
        </w:rPr>
        <w:t>Condiciones técnicas para los equipos inalámbricos de baja potencia</w:t>
      </w:r>
    </w:p>
    <w:p w:rsidR="00A65D9B" w:rsidRPr="00826901" w:rsidRDefault="00A65D9B" w:rsidP="00826901">
      <w:pPr>
        <w:pStyle w:val="Tabletitle"/>
        <w:rPr>
          <w:b w:val="0"/>
          <w:bCs/>
        </w:rPr>
      </w:pPr>
      <w:r w:rsidRPr="00826901">
        <w:rPr>
          <w:b w:val="0"/>
          <w:bCs/>
        </w:rPr>
        <w:t>En la utilización de los LPWE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232"/>
        <w:gridCol w:w="3175"/>
      </w:tblGrid>
      <w:tr w:rsidR="00A65D9B" w:rsidRPr="00EA002B" w:rsidTr="00826901">
        <w:trPr>
          <w:jc w:val="center"/>
        </w:trPr>
        <w:tc>
          <w:tcPr>
            <w:tcW w:w="3232" w:type="dxa"/>
            <w:vAlign w:val="center"/>
          </w:tcPr>
          <w:p w:rsidR="00A65D9B" w:rsidRPr="00303636" w:rsidRDefault="00A65D9B" w:rsidP="00DA40DD">
            <w:pPr>
              <w:pStyle w:val="Tablehead"/>
            </w:pPr>
            <w:r>
              <w:t>Gama de frecuencias</w:t>
            </w:r>
          </w:p>
        </w:tc>
        <w:tc>
          <w:tcPr>
            <w:tcW w:w="3232" w:type="dxa"/>
          </w:tcPr>
          <w:p w:rsidR="00A65D9B" w:rsidRPr="007B0D55" w:rsidRDefault="00A65D9B" w:rsidP="00DA40DD">
            <w:pPr>
              <w:pStyle w:val="Tablehead"/>
              <w:rPr>
                <w:lang w:val="es-ES_tradnl"/>
              </w:rPr>
            </w:pPr>
            <w:r w:rsidRPr="007B0D55">
              <w:rPr>
                <w:lang w:val="es-ES_tradnl"/>
              </w:rPr>
              <w:t>Máxima potencia radiada o intensidad de campo magnético</w:t>
            </w:r>
          </w:p>
        </w:tc>
        <w:tc>
          <w:tcPr>
            <w:tcW w:w="3175" w:type="dxa"/>
            <w:vAlign w:val="center"/>
          </w:tcPr>
          <w:p w:rsidR="00A65D9B" w:rsidRPr="00303636" w:rsidRDefault="00A65D9B" w:rsidP="00DA40DD">
            <w:pPr>
              <w:pStyle w:val="Tablehead"/>
            </w:pPr>
            <w:r>
              <w:t>Notas de aplicación</w:t>
            </w:r>
          </w:p>
        </w:tc>
      </w:tr>
      <w:tr w:rsidR="00A65D9B" w:rsidRPr="00EA002B" w:rsidTr="00826901">
        <w:trPr>
          <w:jc w:val="center"/>
        </w:trPr>
        <w:tc>
          <w:tcPr>
            <w:tcW w:w="3232" w:type="dxa"/>
            <w:vAlign w:val="center"/>
          </w:tcPr>
          <w:p w:rsidR="00A65D9B" w:rsidRPr="00EA002B" w:rsidRDefault="00A65D9B" w:rsidP="00826901">
            <w:pPr>
              <w:pStyle w:val="Tabletext"/>
              <w:jc w:val="left"/>
            </w:pPr>
            <w:r w:rsidRPr="00EA002B">
              <w:t>433</w:t>
            </w:r>
            <w:r>
              <w:t>,</w:t>
            </w:r>
            <w:r w:rsidRPr="00EA002B">
              <w:t>050-434</w:t>
            </w:r>
            <w:r>
              <w:t>,</w:t>
            </w:r>
            <w:r w:rsidRPr="00EA002B">
              <w:t>790 MHz</w:t>
            </w:r>
          </w:p>
        </w:tc>
        <w:tc>
          <w:tcPr>
            <w:tcW w:w="3232" w:type="dxa"/>
            <w:vAlign w:val="center"/>
          </w:tcPr>
          <w:p w:rsidR="00A65D9B" w:rsidRPr="00EA002B" w:rsidRDefault="00A65D9B" w:rsidP="00826901">
            <w:pPr>
              <w:pStyle w:val="Tabletext"/>
              <w:jc w:val="left"/>
            </w:pPr>
            <w:r w:rsidRPr="00EA002B">
              <w:t>100 mW</w:t>
            </w:r>
          </w:p>
        </w:tc>
        <w:tc>
          <w:tcPr>
            <w:tcW w:w="3175" w:type="dxa"/>
            <w:vAlign w:val="center"/>
          </w:tcPr>
          <w:p w:rsidR="00A65D9B" w:rsidRPr="00EA002B" w:rsidRDefault="00A65D9B" w:rsidP="00826901">
            <w:pPr>
              <w:pStyle w:val="Tabletext"/>
              <w:jc w:val="left"/>
            </w:pPr>
            <w:r>
              <w:t>No específica</w:t>
            </w:r>
          </w:p>
        </w:tc>
      </w:tr>
      <w:tr w:rsidR="00A65D9B" w:rsidRPr="00EA002B" w:rsidTr="00826901">
        <w:trPr>
          <w:jc w:val="center"/>
        </w:trPr>
        <w:tc>
          <w:tcPr>
            <w:tcW w:w="3232" w:type="dxa"/>
            <w:vAlign w:val="center"/>
          </w:tcPr>
          <w:p w:rsidR="00A65D9B" w:rsidRPr="00EA002B" w:rsidRDefault="00A65D9B" w:rsidP="00826901">
            <w:pPr>
              <w:pStyle w:val="Tabletext"/>
              <w:jc w:val="left"/>
            </w:pPr>
            <w:r w:rsidRPr="00EA002B">
              <w:t>470-790 MHz</w:t>
            </w:r>
          </w:p>
        </w:tc>
        <w:tc>
          <w:tcPr>
            <w:tcW w:w="3232" w:type="dxa"/>
            <w:vAlign w:val="center"/>
          </w:tcPr>
          <w:p w:rsidR="00A65D9B" w:rsidRPr="00EA002B" w:rsidRDefault="00A65D9B" w:rsidP="00826901">
            <w:pPr>
              <w:pStyle w:val="Tabletext"/>
              <w:jc w:val="left"/>
            </w:pPr>
            <w:r w:rsidRPr="00EA002B">
              <w:t>10 mW/100 mW/1 W</w:t>
            </w:r>
          </w:p>
        </w:tc>
        <w:tc>
          <w:tcPr>
            <w:tcW w:w="3175" w:type="dxa"/>
          </w:tcPr>
          <w:p w:rsidR="00A65D9B" w:rsidRPr="00EA002B" w:rsidRDefault="00A65D9B" w:rsidP="00826901">
            <w:pPr>
              <w:pStyle w:val="Tabletext"/>
              <w:jc w:val="left"/>
              <w:rPr>
                <w:lang w:eastAsia="ja-JP"/>
              </w:rPr>
            </w:pPr>
            <w:r>
              <w:rPr>
                <w:lang w:eastAsia="ja-JP"/>
              </w:rPr>
              <w:t>Producción de campo electrónico</w:t>
            </w:r>
          </w:p>
        </w:tc>
      </w:tr>
      <w:tr w:rsidR="00A65D9B" w:rsidRPr="00EA002B" w:rsidTr="00826901">
        <w:trPr>
          <w:jc w:val="center"/>
        </w:trPr>
        <w:tc>
          <w:tcPr>
            <w:tcW w:w="3232" w:type="dxa"/>
            <w:vAlign w:val="center"/>
          </w:tcPr>
          <w:p w:rsidR="00A65D9B" w:rsidRPr="00EA002B" w:rsidRDefault="00A65D9B" w:rsidP="00826901">
            <w:pPr>
              <w:pStyle w:val="Tabletext"/>
              <w:jc w:val="left"/>
            </w:pPr>
            <w:r w:rsidRPr="00EA002B">
              <w:t>863</w:t>
            </w:r>
            <w:r>
              <w:t>,</w:t>
            </w:r>
            <w:r w:rsidRPr="00EA002B">
              <w:t>0-870</w:t>
            </w:r>
            <w:r>
              <w:t>,</w:t>
            </w:r>
            <w:r w:rsidRPr="00EA002B">
              <w:t>0 MHz</w:t>
            </w:r>
          </w:p>
        </w:tc>
        <w:tc>
          <w:tcPr>
            <w:tcW w:w="3232" w:type="dxa"/>
            <w:vAlign w:val="center"/>
          </w:tcPr>
          <w:p w:rsidR="00A65D9B" w:rsidRPr="00EA002B" w:rsidRDefault="00A65D9B" w:rsidP="00826901">
            <w:pPr>
              <w:pStyle w:val="Tabletext"/>
              <w:jc w:val="left"/>
            </w:pPr>
            <w:r w:rsidRPr="00EA002B">
              <w:t>100 mW</w:t>
            </w:r>
          </w:p>
        </w:tc>
        <w:tc>
          <w:tcPr>
            <w:tcW w:w="3175" w:type="dxa"/>
            <w:vAlign w:val="center"/>
          </w:tcPr>
          <w:p w:rsidR="00A65D9B" w:rsidRPr="00EA002B" w:rsidRDefault="00A65D9B" w:rsidP="00826901">
            <w:pPr>
              <w:pStyle w:val="Tabletext"/>
              <w:jc w:val="left"/>
            </w:pPr>
            <w:r>
              <w:t>No específica</w:t>
            </w:r>
          </w:p>
        </w:tc>
      </w:tr>
      <w:tr w:rsidR="00A65D9B" w:rsidRPr="00EA002B" w:rsidTr="00826901">
        <w:trPr>
          <w:jc w:val="center"/>
        </w:trPr>
        <w:tc>
          <w:tcPr>
            <w:tcW w:w="3232" w:type="dxa"/>
            <w:vAlign w:val="center"/>
          </w:tcPr>
          <w:p w:rsidR="00A65D9B" w:rsidRPr="00EA002B" w:rsidRDefault="00A65D9B" w:rsidP="00826901">
            <w:pPr>
              <w:pStyle w:val="Tabletext"/>
              <w:jc w:val="left"/>
            </w:pPr>
            <w:r w:rsidRPr="00EA002B">
              <w:t>2</w:t>
            </w:r>
            <w:r>
              <w:t xml:space="preserve"> </w:t>
            </w:r>
            <w:r w:rsidRPr="00EA002B">
              <w:t>400-2</w:t>
            </w:r>
            <w:r>
              <w:t xml:space="preserve"> </w:t>
            </w:r>
            <w:r w:rsidRPr="00EA002B">
              <w:t>500 MHz</w:t>
            </w:r>
          </w:p>
        </w:tc>
        <w:tc>
          <w:tcPr>
            <w:tcW w:w="3232" w:type="dxa"/>
            <w:vAlign w:val="center"/>
          </w:tcPr>
          <w:p w:rsidR="00A65D9B" w:rsidRPr="00EA002B" w:rsidRDefault="00A65D9B" w:rsidP="00826901">
            <w:pPr>
              <w:pStyle w:val="Tabletext"/>
              <w:jc w:val="left"/>
            </w:pPr>
            <w:r w:rsidRPr="00EA002B">
              <w:t>100-200 mW</w:t>
            </w:r>
          </w:p>
        </w:tc>
        <w:tc>
          <w:tcPr>
            <w:tcW w:w="3175" w:type="dxa"/>
          </w:tcPr>
          <w:p w:rsidR="00A65D9B" w:rsidRPr="00EA002B" w:rsidRDefault="00A65D9B" w:rsidP="00826901">
            <w:pPr>
              <w:pStyle w:val="Tabletext"/>
              <w:jc w:val="left"/>
              <w:rPr>
                <w:lang w:eastAsia="ja-JP"/>
              </w:rPr>
            </w:pPr>
            <w:r>
              <w:rPr>
                <w:lang w:eastAsia="ja-JP"/>
              </w:rPr>
              <w:t>No específica</w:t>
            </w:r>
          </w:p>
        </w:tc>
      </w:tr>
      <w:tr w:rsidR="00A65D9B" w:rsidRPr="00EA002B" w:rsidTr="00826901">
        <w:trPr>
          <w:jc w:val="center"/>
        </w:trPr>
        <w:tc>
          <w:tcPr>
            <w:tcW w:w="3232" w:type="dxa"/>
            <w:vAlign w:val="center"/>
          </w:tcPr>
          <w:p w:rsidR="00A65D9B" w:rsidRPr="00EA002B" w:rsidRDefault="00A65D9B" w:rsidP="00826901">
            <w:pPr>
              <w:pStyle w:val="Tabletext"/>
              <w:jc w:val="left"/>
            </w:pPr>
            <w:r w:rsidRPr="00EA002B">
              <w:t>5</w:t>
            </w:r>
            <w:r>
              <w:t xml:space="preserve"> </w:t>
            </w:r>
            <w:r w:rsidRPr="00EA002B">
              <w:t>725-5</w:t>
            </w:r>
            <w:r>
              <w:t xml:space="preserve"> </w:t>
            </w:r>
            <w:r w:rsidRPr="00EA002B">
              <w:t>875 MHz</w:t>
            </w:r>
          </w:p>
        </w:tc>
        <w:tc>
          <w:tcPr>
            <w:tcW w:w="3232" w:type="dxa"/>
            <w:vAlign w:val="center"/>
          </w:tcPr>
          <w:p w:rsidR="00A65D9B" w:rsidRPr="00EA002B" w:rsidRDefault="00A65D9B" w:rsidP="00826901">
            <w:pPr>
              <w:pStyle w:val="Tabletext"/>
              <w:jc w:val="left"/>
            </w:pPr>
            <w:r w:rsidRPr="00EA002B">
              <w:t>50-200 mW</w:t>
            </w:r>
          </w:p>
        </w:tc>
        <w:tc>
          <w:tcPr>
            <w:tcW w:w="3175" w:type="dxa"/>
            <w:vAlign w:val="center"/>
          </w:tcPr>
          <w:p w:rsidR="00A65D9B" w:rsidRPr="00EA002B" w:rsidRDefault="00A65D9B" w:rsidP="00826901">
            <w:pPr>
              <w:pStyle w:val="Tabletext"/>
              <w:jc w:val="left"/>
              <w:rPr>
                <w:lang w:eastAsia="ja-JP"/>
              </w:rPr>
            </w:pPr>
            <w:r>
              <w:rPr>
                <w:lang w:eastAsia="ja-JP"/>
              </w:rPr>
              <w:t>No específica</w:t>
            </w:r>
          </w:p>
        </w:tc>
      </w:tr>
    </w:tbl>
    <w:p w:rsidR="00A65D9B" w:rsidRDefault="00A65D9B" w:rsidP="00DA40DD">
      <w:pPr>
        <w:pStyle w:val="Tablefin"/>
      </w:pPr>
    </w:p>
    <w:p w:rsidR="00DD1A90" w:rsidRDefault="00DD1A90" w:rsidP="00DD1A90">
      <w:pPr>
        <w:spacing w:before="0"/>
        <w:rPr>
          <w:lang w:val="en-GB"/>
        </w:rPr>
      </w:pPr>
    </w:p>
    <w:p w:rsidR="00A65D9B" w:rsidRPr="00A65D9B" w:rsidRDefault="00A65D9B" w:rsidP="00A65D9B">
      <w:pPr>
        <w:pStyle w:val="Line"/>
      </w:pPr>
    </w:p>
    <w:sectPr w:rsidR="00A65D9B" w:rsidRPr="00A65D9B" w:rsidSect="007565CC">
      <w:headerReference w:type="even" r:id="rId24"/>
      <w:head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400" w:rsidRDefault="006D4400">
      <w:r>
        <w:separator/>
      </w:r>
    </w:p>
  </w:endnote>
  <w:endnote w:type="continuationSeparator" w:id="0">
    <w:p w:rsidR="006D4400" w:rsidRDefault="006D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Batang"/>
    <w:charset w:val="81"/>
    <w:family w:val="roman"/>
    <w:pitch w:val="variable"/>
    <w:sig w:usb0="00000000" w:usb1="0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400" w:rsidRDefault="006D4400">
      <w:r>
        <w:separator/>
      </w:r>
    </w:p>
  </w:footnote>
  <w:footnote w:type="continuationSeparator" w:id="0">
    <w:p w:rsidR="006D4400" w:rsidRDefault="006D4400">
      <w:r>
        <w:continuationSeparator/>
      </w:r>
    </w:p>
  </w:footnote>
  <w:footnote w:id="1">
    <w:p w:rsidR="006D4400" w:rsidRPr="008B6FB3" w:rsidRDefault="006D4400" w:rsidP="00DA40DD">
      <w:pPr>
        <w:pStyle w:val="FootnoteText"/>
        <w:rPr>
          <w:lang w:val="es-ES_tradnl"/>
        </w:rPr>
      </w:pPr>
      <w:r w:rsidRPr="008B6FB3">
        <w:rPr>
          <w:rStyle w:val="FootnoteReference"/>
          <w:lang w:val="es-ES_tradnl"/>
        </w:rPr>
        <w:t>*</w:t>
      </w:r>
      <w:r>
        <w:rPr>
          <w:lang w:val="es-ES_tradnl"/>
        </w:rPr>
        <w:tab/>
        <w:t>Este Informe sustituye a la Recomendación UIT</w:t>
      </w:r>
      <w:r>
        <w:rPr>
          <w:lang w:val="es-ES_tradnl"/>
        </w:rPr>
        <w:noBreakHyphen/>
        <w:t>R SM.1538.</w:t>
      </w:r>
    </w:p>
  </w:footnote>
  <w:footnote w:id="2">
    <w:p w:rsidR="006D4400" w:rsidRPr="008B6FB3" w:rsidRDefault="006D4400" w:rsidP="00DA40DD">
      <w:pPr>
        <w:pStyle w:val="FootnoteText"/>
        <w:rPr>
          <w:lang w:val="es-ES_tradnl"/>
        </w:rPr>
      </w:pPr>
      <w:r w:rsidRPr="008B6FB3">
        <w:rPr>
          <w:rStyle w:val="FootnoteReference"/>
          <w:lang w:val="es-ES_tradnl"/>
        </w:rPr>
        <w:t>**</w:t>
      </w:r>
      <w:r>
        <w:rPr>
          <w:lang w:val="es-ES_tradnl"/>
        </w:rPr>
        <w:tab/>
        <w:t>A menos que se especifique otra cosa por acuerdo mutuo entre las administraciones correspondientes, la categoría concedida a los dispositivos de corto alcance en un país no compromete a ningún otro país.</w:t>
      </w:r>
    </w:p>
  </w:footnote>
  <w:footnote w:id="3">
    <w:p w:rsidR="006D4400" w:rsidRPr="009E57F7" w:rsidRDefault="006D4400" w:rsidP="00EF03F7">
      <w:pPr>
        <w:pStyle w:val="FootnoteText"/>
        <w:rPr>
          <w:lang w:val="en-US"/>
        </w:rPr>
      </w:pPr>
      <w:r>
        <w:rPr>
          <w:rStyle w:val="FootnoteReference"/>
        </w:rPr>
        <w:footnoteRef/>
      </w:r>
      <w:r>
        <w:tab/>
      </w:r>
      <w:r w:rsidRPr="000D3456">
        <w:rPr>
          <w:lang w:val="es-ES_tradnl"/>
        </w:rPr>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4">
    <w:p w:rsidR="006D4400" w:rsidRPr="009E57F7" w:rsidRDefault="006D4400">
      <w:pPr>
        <w:pStyle w:val="FootnoteText"/>
        <w:rPr>
          <w:lang w:val="en-US"/>
        </w:rPr>
      </w:pPr>
      <w:r>
        <w:rPr>
          <w:rStyle w:val="FootnoteReference"/>
        </w:rPr>
        <w:footnoteRef/>
      </w:r>
      <w:r>
        <w:tab/>
      </w:r>
      <w:r w:rsidRPr="000D3456">
        <w:rPr>
          <w:lang w:val="es-ES_tradnl"/>
        </w:rPr>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sidRPr="008E6B68">
        <w:rPr>
          <w:color w:val="0000FF"/>
          <w:lang w:val="es-ES_tradnl" w:eastAsia="ko-KR"/>
          <w:rPrChange w:id="7" w:author="Scorpion" w:date="2009-12-19T23:12:00Z">
            <w:rPr>
              <w:sz w:val="24"/>
              <w:lang w:eastAsia="ko-KR"/>
            </w:rPr>
          </w:rPrChange>
        </w:rPr>
        <w:t>(</w:t>
      </w:r>
      <w:r w:rsidRPr="008E6B68">
        <w:rPr>
          <w:color w:val="0000FF"/>
          <w:u w:val="single"/>
          <w:lang w:val="es-ES_tradnl" w:eastAsia="ko-KR"/>
          <w:rPrChange w:id="8" w:author="Scorpion" w:date="2009-12-19T23:12:00Z">
            <w:rPr>
              <w:sz w:val="24"/>
              <w:lang w:eastAsia="ko-KR"/>
            </w:rPr>
          </w:rPrChange>
        </w:rPr>
        <w:t>http://www.anatel.gov.br</w:t>
      </w:r>
      <w:r w:rsidRPr="008E6B68">
        <w:rPr>
          <w:color w:val="0000FF"/>
          <w:lang w:val="es-ES_tradnl" w:eastAsia="ko-KR"/>
          <w:rPrChange w:id="9" w:author="Scorpion" w:date="2009-12-19T23:12:00Z">
            <w:rPr>
              <w:sz w:val="24"/>
              <w:lang w:eastAsia="ko-KR"/>
            </w:rPr>
          </w:rPrChange>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Default="006D440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Default="006D4400" w:rsidP="00B033C8">
    <w:pPr>
      <w:ind w:right="360" w:firstLine="360"/>
    </w:pPr>
    <w:r>
      <w:rPr>
        <w:noProof/>
        <w:lang w:val="es-ES_tradnl" w:eastAsia="zh-CN"/>
      </w:rPr>
      <w:drawing>
        <wp:anchor distT="0" distB="0" distL="114300" distR="114300" simplePos="0" relativeHeight="251657728" behindDoc="1" locked="0" layoutInCell="1" allowOverlap="1" wp14:anchorId="73975E52" wp14:editId="110A5DA3">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Pr="00A56CDD" w:rsidRDefault="006D4400" w:rsidP="00DA40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E537D2">
      <w:rPr>
        <w:b/>
        <w:bCs/>
        <w:noProof/>
        <w:lang w:val="en-US"/>
      </w:rPr>
      <w:t>ii</w:t>
    </w:r>
    <w:r w:rsidRPr="00A56CDD">
      <w:fldChar w:fldCharType="end"/>
    </w:r>
    <w:r w:rsidRPr="00A56CDD">
      <w:rPr>
        <w:lang w:val="en-US"/>
      </w:rPr>
      <w:tab/>
    </w:r>
    <w:fldSimple w:instr=" DOCPROPERTY &quot;Header 3&quot; \* MERGEFORMAT ">
      <w:r w:rsidR="00E537D2" w:rsidRPr="00E537D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E537D2">
      <w:rPr>
        <w:b/>
        <w:bCs/>
        <w:noProof/>
      </w:rPr>
      <w:t>UIT-R  SM.2153</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Default="006D4400">
    <w:r>
      <w:tab/>
    </w:r>
    <w:fldSimple w:instr=" DOCPROPERTY &quot;Header&quot; \* MERGEFORMAT ">
      <w:r w:rsidR="00E537D2" w:rsidRPr="00E537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537D2">
      <w:rPr>
        <w:b/>
        <w:bCs/>
        <w:noProof/>
      </w:rPr>
      <w:t>UIT-R  SM.2153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lxvii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Pr="00A56CDD" w:rsidRDefault="006D4400" w:rsidP="00DA40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586589">
      <w:rPr>
        <w:b/>
        <w:bCs/>
        <w:noProof/>
        <w:lang w:val="en-US"/>
      </w:rPr>
      <w:t>90</w:t>
    </w:r>
    <w:r w:rsidRPr="00A56CDD">
      <w:fldChar w:fldCharType="end"/>
    </w:r>
    <w:r w:rsidRPr="00A56CDD">
      <w:rPr>
        <w:lang w:val="en-US"/>
      </w:rPr>
      <w:tab/>
    </w:r>
    <w:fldSimple w:instr=" DOCPROPERTY &quot;Header 3&quot; \* MERGEFORMAT ">
      <w:r w:rsidR="00E537D2" w:rsidRPr="00E537D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586589">
      <w:rPr>
        <w:b/>
        <w:bCs/>
        <w:noProof/>
      </w:rPr>
      <w:t>UIT-R  SM.2153</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400" w:rsidRPr="00A56CDD" w:rsidRDefault="006D4400" w:rsidP="00DA40DD">
    <w:pPr>
      <w:pStyle w:val="Header"/>
      <w:jc w:val="both"/>
    </w:pPr>
    <w:r w:rsidRPr="00A56CDD">
      <w:tab/>
    </w:r>
    <w:fldSimple w:instr=" DOCPROPERTY &quot;Header 3&quot; \* MERGEFORMAT ">
      <w:r w:rsidR="00E537D2" w:rsidRPr="00E537D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586589">
      <w:rPr>
        <w:b/>
        <w:bCs/>
        <w:noProof/>
      </w:rPr>
      <w:t>UIT-R  SM.2153</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586589">
      <w:rPr>
        <w:b/>
        <w:bCs/>
        <w:noProof/>
      </w:rPr>
      <w:t>89</w:t>
    </w:r>
    <w:r w:rsidRPr="00A56CDD">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5"/>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4250D"/>
    <w:rsid w:val="000429E1"/>
    <w:rsid w:val="00050D41"/>
    <w:rsid w:val="000600BE"/>
    <w:rsid w:val="00072484"/>
    <w:rsid w:val="00081C0B"/>
    <w:rsid w:val="0009150E"/>
    <w:rsid w:val="00095125"/>
    <w:rsid w:val="00096612"/>
    <w:rsid w:val="000B7683"/>
    <w:rsid w:val="000B7B53"/>
    <w:rsid w:val="000C0413"/>
    <w:rsid w:val="000C3624"/>
    <w:rsid w:val="000E14E4"/>
    <w:rsid w:val="000E4FD1"/>
    <w:rsid w:val="000F3C25"/>
    <w:rsid w:val="000F6FC4"/>
    <w:rsid w:val="001005B0"/>
    <w:rsid w:val="00102934"/>
    <w:rsid w:val="0013004D"/>
    <w:rsid w:val="00135F00"/>
    <w:rsid w:val="00147110"/>
    <w:rsid w:val="00152B7B"/>
    <w:rsid w:val="00174B1F"/>
    <w:rsid w:val="001813C4"/>
    <w:rsid w:val="00183256"/>
    <w:rsid w:val="001950C6"/>
    <w:rsid w:val="001A0103"/>
    <w:rsid w:val="001A5259"/>
    <w:rsid w:val="001C70F6"/>
    <w:rsid w:val="001D69F8"/>
    <w:rsid w:val="001E494F"/>
    <w:rsid w:val="00201545"/>
    <w:rsid w:val="002058CE"/>
    <w:rsid w:val="002165F1"/>
    <w:rsid w:val="00246973"/>
    <w:rsid w:val="00247681"/>
    <w:rsid w:val="00250A53"/>
    <w:rsid w:val="002558DC"/>
    <w:rsid w:val="00263F52"/>
    <w:rsid w:val="00276D21"/>
    <w:rsid w:val="00280CD5"/>
    <w:rsid w:val="00296D7F"/>
    <w:rsid w:val="00297C87"/>
    <w:rsid w:val="00297D43"/>
    <w:rsid w:val="002B32C9"/>
    <w:rsid w:val="002B3CF6"/>
    <w:rsid w:val="002C768A"/>
    <w:rsid w:val="002D1160"/>
    <w:rsid w:val="002D5579"/>
    <w:rsid w:val="002D76C4"/>
    <w:rsid w:val="003155CD"/>
    <w:rsid w:val="00351573"/>
    <w:rsid w:val="003571CE"/>
    <w:rsid w:val="00357282"/>
    <w:rsid w:val="00360148"/>
    <w:rsid w:val="00362ED1"/>
    <w:rsid w:val="00367AF8"/>
    <w:rsid w:val="00382E8A"/>
    <w:rsid w:val="003A2052"/>
    <w:rsid w:val="003A6B2B"/>
    <w:rsid w:val="003C7CB8"/>
    <w:rsid w:val="003D27CB"/>
    <w:rsid w:val="003E623D"/>
    <w:rsid w:val="004034E7"/>
    <w:rsid w:val="00420DFD"/>
    <w:rsid w:val="004319C1"/>
    <w:rsid w:val="004550A2"/>
    <w:rsid w:val="00457C2F"/>
    <w:rsid w:val="00470E28"/>
    <w:rsid w:val="004720FC"/>
    <w:rsid w:val="00474D58"/>
    <w:rsid w:val="004934C5"/>
    <w:rsid w:val="004938D0"/>
    <w:rsid w:val="004A2B9D"/>
    <w:rsid w:val="004A46A3"/>
    <w:rsid w:val="004B233A"/>
    <w:rsid w:val="004B2DBC"/>
    <w:rsid w:val="004B7B45"/>
    <w:rsid w:val="004C20FB"/>
    <w:rsid w:val="004D6B69"/>
    <w:rsid w:val="004E123E"/>
    <w:rsid w:val="00505FB4"/>
    <w:rsid w:val="00522B7E"/>
    <w:rsid w:val="00526063"/>
    <w:rsid w:val="00527BF1"/>
    <w:rsid w:val="00530A76"/>
    <w:rsid w:val="005406C6"/>
    <w:rsid w:val="00556548"/>
    <w:rsid w:val="005600C9"/>
    <w:rsid w:val="005632C0"/>
    <w:rsid w:val="00571378"/>
    <w:rsid w:val="00586589"/>
    <w:rsid w:val="00586EF8"/>
    <w:rsid w:val="005939EB"/>
    <w:rsid w:val="005A2989"/>
    <w:rsid w:val="005A72D0"/>
    <w:rsid w:val="005A791E"/>
    <w:rsid w:val="005B49AB"/>
    <w:rsid w:val="005B4D99"/>
    <w:rsid w:val="005B50E7"/>
    <w:rsid w:val="005C04C9"/>
    <w:rsid w:val="005D3B7E"/>
    <w:rsid w:val="005E2CBE"/>
    <w:rsid w:val="005E7B4F"/>
    <w:rsid w:val="005F0FCC"/>
    <w:rsid w:val="005F7FE3"/>
    <w:rsid w:val="00607D68"/>
    <w:rsid w:val="00612ECF"/>
    <w:rsid w:val="006149B1"/>
    <w:rsid w:val="0064196A"/>
    <w:rsid w:val="00642A86"/>
    <w:rsid w:val="0064346B"/>
    <w:rsid w:val="006450AC"/>
    <w:rsid w:val="00663D06"/>
    <w:rsid w:val="00674222"/>
    <w:rsid w:val="00680D2B"/>
    <w:rsid w:val="00681B32"/>
    <w:rsid w:val="00686365"/>
    <w:rsid w:val="0069201D"/>
    <w:rsid w:val="006A1F02"/>
    <w:rsid w:val="006C02C8"/>
    <w:rsid w:val="006C4633"/>
    <w:rsid w:val="006D4400"/>
    <w:rsid w:val="006E2037"/>
    <w:rsid w:val="00711259"/>
    <w:rsid w:val="00712870"/>
    <w:rsid w:val="00743D85"/>
    <w:rsid w:val="0074518F"/>
    <w:rsid w:val="00750B7F"/>
    <w:rsid w:val="00752FD3"/>
    <w:rsid w:val="00753CF4"/>
    <w:rsid w:val="007565CC"/>
    <w:rsid w:val="00763B9A"/>
    <w:rsid w:val="007744A1"/>
    <w:rsid w:val="007A4F79"/>
    <w:rsid w:val="007A57F4"/>
    <w:rsid w:val="007A6AA8"/>
    <w:rsid w:val="007B203C"/>
    <w:rsid w:val="007B75A6"/>
    <w:rsid w:val="007C2459"/>
    <w:rsid w:val="007C5CE9"/>
    <w:rsid w:val="00811FBD"/>
    <w:rsid w:val="00815459"/>
    <w:rsid w:val="008211E9"/>
    <w:rsid w:val="00826901"/>
    <w:rsid w:val="008310C9"/>
    <w:rsid w:val="00836298"/>
    <w:rsid w:val="00870342"/>
    <w:rsid w:val="0087251C"/>
    <w:rsid w:val="008815AC"/>
    <w:rsid w:val="008934F4"/>
    <w:rsid w:val="008B2CC6"/>
    <w:rsid w:val="008C7848"/>
    <w:rsid w:val="008D3D8D"/>
    <w:rsid w:val="008E5905"/>
    <w:rsid w:val="008E6B68"/>
    <w:rsid w:val="008F04E8"/>
    <w:rsid w:val="009030CC"/>
    <w:rsid w:val="00917AF2"/>
    <w:rsid w:val="0092418A"/>
    <w:rsid w:val="00931703"/>
    <w:rsid w:val="00934ED7"/>
    <w:rsid w:val="00936035"/>
    <w:rsid w:val="009474D9"/>
    <w:rsid w:val="00947D2C"/>
    <w:rsid w:val="009543C3"/>
    <w:rsid w:val="00955B2E"/>
    <w:rsid w:val="00966E1B"/>
    <w:rsid w:val="009831E5"/>
    <w:rsid w:val="0098604D"/>
    <w:rsid w:val="009A351D"/>
    <w:rsid w:val="009C1643"/>
    <w:rsid w:val="009E57F7"/>
    <w:rsid w:val="009F2D2C"/>
    <w:rsid w:val="009F4951"/>
    <w:rsid w:val="00A10F3A"/>
    <w:rsid w:val="00A36FE9"/>
    <w:rsid w:val="00A532B2"/>
    <w:rsid w:val="00A54559"/>
    <w:rsid w:val="00A56CDD"/>
    <w:rsid w:val="00A65D9B"/>
    <w:rsid w:val="00A6617B"/>
    <w:rsid w:val="00A673AD"/>
    <w:rsid w:val="00A71FE5"/>
    <w:rsid w:val="00A727E4"/>
    <w:rsid w:val="00A82400"/>
    <w:rsid w:val="00A8307D"/>
    <w:rsid w:val="00A91362"/>
    <w:rsid w:val="00A91C64"/>
    <w:rsid w:val="00AA3AD8"/>
    <w:rsid w:val="00AB0DC8"/>
    <w:rsid w:val="00AB5FAB"/>
    <w:rsid w:val="00AC1323"/>
    <w:rsid w:val="00AC1FF2"/>
    <w:rsid w:val="00AC3946"/>
    <w:rsid w:val="00AC59D4"/>
    <w:rsid w:val="00AD26B8"/>
    <w:rsid w:val="00AD3678"/>
    <w:rsid w:val="00AE063A"/>
    <w:rsid w:val="00B033C8"/>
    <w:rsid w:val="00B036D9"/>
    <w:rsid w:val="00B11D5D"/>
    <w:rsid w:val="00B14914"/>
    <w:rsid w:val="00B257C1"/>
    <w:rsid w:val="00B33425"/>
    <w:rsid w:val="00B44E24"/>
    <w:rsid w:val="00B47809"/>
    <w:rsid w:val="00B54ECC"/>
    <w:rsid w:val="00B567BC"/>
    <w:rsid w:val="00B61918"/>
    <w:rsid w:val="00B66752"/>
    <w:rsid w:val="00B714F3"/>
    <w:rsid w:val="00B75A37"/>
    <w:rsid w:val="00B90D67"/>
    <w:rsid w:val="00BA28E1"/>
    <w:rsid w:val="00BB0C80"/>
    <w:rsid w:val="00BC5D77"/>
    <w:rsid w:val="00BC6FC2"/>
    <w:rsid w:val="00BD3A52"/>
    <w:rsid w:val="00BD3F5C"/>
    <w:rsid w:val="00BE5B84"/>
    <w:rsid w:val="00BF15C3"/>
    <w:rsid w:val="00BF487A"/>
    <w:rsid w:val="00C1384C"/>
    <w:rsid w:val="00C360A8"/>
    <w:rsid w:val="00C46BD9"/>
    <w:rsid w:val="00C55258"/>
    <w:rsid w:val="00C728FC"/>
    <w:rsid w:val="00C73560"/>
    <w:rsid w:val="00C7761D"/>
    <w:rsid w:val="00C90194"/>
    <w:rsid w:val="00C93B65"/>
    <w:rsid w:val="00C969FC"/>
    <w:rsid w:val="00CA0BCC"/>
    <w:rsid w:val="00CA109F"/>
    <w:rsid w:val="00CB0F14"/>
    <w:rsid w:val="00CB47A0"/>
    <w:rsid w:val="00CB60A4"/>
    <w:rsid w:val="00CC2403"/>
    <w:rsid w:val="00CD33AF"/>
    <w:rsid w:val="00CD58B5"/>
    <w:rsid w:val="00CD5F14"/>
    <w:rsid w:val="00CD659B"/>
    <w:rsid w:val="00CD7A62"/>
    <w:rsid w:val="00CE094B"/>
    <w:rsid w:val="00CE561E"/>
    <w:rsid w:val="00CF0D45"/>
    <w:rsid w:val="00CF189A"/>
    <w:rsid w:val="00CF34B5"/>
    <w:rsid w:val="00CF77FD"/>
    <w:rsid w:val="00D0034D"/>
    <w:rsid w:val="00D10CF1"/>
    <w:rsid w:val="00D33CA0"/>
    <w:rsid w:val="00D503C9"/>
    <w:rsid w:val="00D50B43"/>
    <w:rsid w:val="00D53FB2"/>
    <w:rsid w:val="00D57367"/>
    <w:rsid w:val="00D6797B"/>
    <w:rsid w:val="00D722EF"/>
    <w:rsid w:val="00D73486"/>
    <w:rsid w:val="00D73FBE"/>
    <w:rsid w:val="00D74C9B"/>
    <w:rsid w:val="00D8150A"/>
    <w:rsid w:val="00D83331"/>
    <w:rsid w:val="00D91F7F"/>
    <w:rsid w:val="00DA40DD"/>
    <w:rsid w:val="00DB3811"/>
    <w:rsid w:val="00DB4F6A"/>
    <w:rsid w:val="00DC3AAD"/>
    <w:rsid w:val="00DD1A90"/>
    <w:rsid w:val="00DD2F8A"/>
    <w:rsid w:val="00DF087C"/>
    <w:rsid w:val="00DF4176"/>
    <w:rsid w:val="00DF6473"/>
    <w:rsid w:val="00E041D3"/>
    <w:rsid w:val="00E17240"/>
    <w:rsid w:val="00E1785F"/>
    <w:rsid w:val="00E24149"/>
    <w:rsid w:val="00E37320"/>
    <w:rsid w:val="00E537D2"/>
    <w:rsid w:val="00E57781"/>
    <w:rsid w:val="00E7610E"/>
    <w:rsid w:val="00E764DF"/>
    <w:rsid w:val="00E83CDE"/>
    <w:rsid w:val="00E87EB8"/>
    <w:rsid w:val="00EB3F6A"/>
    <w:rsid w:val="00EB438C"/>
    <w:rsid w:val="00EB4666"/>
    <w:rsid w:val="00EC62B0"/>
    <w:rsid w:val="00ED683F"/>
    <w:rsid w:val="00EE55A7"/>
    <w:rsid w:val="00EF03F7"/>
    <w:rsid w:val="00EF3EB8"/>
    <w:rsid w:val="00F103A9"/>
    <w:rsid w:val="00F12544"/>
    <w:rsid w:val="00F15F7F"/>
    <w:rsid w:val="00F20231"/>
    <w:rsid w:val="00F27103"/>
    <w:rsid w:val="00F30C9B"/>
    <w:rsid w:val="00F354B1"/>
    <w:rsid w:val="00F35F8E"/>
    <w:rsid w:val="00F36316"/>
    <w:rsid w:val="00F50364"/>
    <w:rsid w:val="00F545E6"/>
    <w:rsid w:val="00F72869"/>
    <w:rsid w:val="00F77437"/>
    <w:rsid w:val="00F779E2"/>
    <w:rsid w:val="00F84F54"/>
    <w:rsid w:val="00F90896"/>
    <w:rsid w:val="00F94734"/>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37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40DD"/>
    <w:pPr>
      <w:keepNext/>
      <w:keepLines/>
      <w:spacing w:before="480"/>
      <w:ind w:left="794" w:hanging="794"/>
      <w:outlineLvl w:val="0"/>
    </w:pPr>
    <w:rPr>
      <w:b/>
    </w:rPr>
  </w:style>
  <w:style w:type="paragraph" w:styleId="Heading2">
    <w:name w:val="heading 2"/>
    <w:basedOn w:val="Heading1"/>
    <w:next w:val="Normal"/>
    <w:link w:val="Heading2Char"/>
    <w:qFormat/>
    <w:rsid w:val="00DA40DD"/>
    <w:pPr>
      <w:spacing w:before="320"/>
      <w:outlineLvl w:val="1"/>
    </w:pPr>
  </w:style>
  <w:style w:type="paragraph" w:styleId="Heading3">
    <w:name w:val="heading 3"/>
    <w:basedOn w:val="Heading1"/>
    <w:next w:val="Normal"/>
    <w:link w:val="Heading3Char"/>
    <w:qFormat/>
    <w:rsid w:val="00DA40DD"/>
    <w:pPr>
      <w:spacing w:before="200"/>
      <w:outlineLvl w:val="2"/>
    </w:pPr>
  </w:style>
  <w:style w:type="paragraph" w:styleId="Heading4">
    <w:name w:val="heading 4"/>
    <w:basedOn w:val="Heading3"/>
    <w:next w:val="Normal"/>
    <w:link w:val="Heading4Char"/>
    <w:qFormat/>
    <w:rsid w:val="00DA40DD"/>
    <w:pPr>
      <w:tabs>
        <w:tab w:val="clear" w:pos="794"/>
        <w:tab w:val="left" w:pos="992"/>
      </w:tabs>
      <w:ind w:left="992" w:hanging="992"/>
      <w:outlineLvl w:val="3"/>
    </w:pPr>
  </w:style>
  <w:style w:type="paragraph" w:styleId="Heading5">
    <w:name w:val="heading 5"/>
    <w:basedOn w:val="Heading4"/>
    <w:next w:val="Normal"/>
    <w:link w:val="Heading5Char"/>
    <w:qFormat/>
    <w:rsid w:val="00DA40DD"/>
    <w:pPr>
      <w:outlineLvl w:val="4"/>
    </w:pPr>
  </w:style>
  <w:style w:type="paragraph" w:styleId="Heading6">
    <w:name w:val="heading 6"/>
    <w:basedOn w:val="Heading4"/>
    <w:next w:val="Normal"/>
    <w:link w:val="Heading6Char"/>
    <w:qFormat/>
    <w:rsid w:val="00DA40DD"/>
    <w:pPr>
      <w:tabs>
        <w:tab w:val="clear" w:pos="992"/>
        <w:tab w:val="clear" w:pos="1191"/>
      </w:tabs>
      <w:ind w:left="1588" w:hanging="1588"/>
      <w:outlineLvl w:val="5"/>
    </w:pPr>
  </w:style>
  <w:style w:type="paragraph" w:styleId="Heading7">
    <w:name w:val="heading 7"/>
    <w:basedOn w:val="Heading6"/>
    <w:next w:val="Normal"/>
    <w:link w:val="Heading7Char"/>
    <w:qFormat/>
    <w:rsid w:val="00DA40DD"/>
    <w:pPr>
      <w:outlineLvl w:val="6"/>
    </w:pPr>
  </w:style>
  <w:style w:type="paragraph" w:styleId="Heading8">
    <w:name w:val="heading 8"/>
    <w:basedOn w:val="Heading6"/>
    <w:next w:val="Normal"/>
    <w:link w:val="Heading8Char"/>
    <w:qFormat/>
    <w:rsid w:val="00DA40DD"/>
    <w:pPr>
      <w:outlineLvl w:val="7"/>
    </w:pPr>
  </w:style>
  <w:style w:type="paragraph" w:styleId="Heading9">
    <w:name w:val="heading 9"/>
    <w:basedOn w:val="Heading6"/>
    <w:next w:val="Normal"/>
    <w:link w:val="Heading9Char"/>
    <w:qFormat/>
    <w:rsid w:val="00DA40D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5D9B"/>
    <w:rPr>
      <w:b/>
      <w:sz w:val="24"/>
      <w:lang w:val="fr-FR" w:eastAsia="en-US"/>
    </w:rPr>
  </w:style>
  <w:style w:type="character" w:customStyle="1" w:styleId="Heading2Char">
    <w:name w:val="Heading 2 Char"/>
    <w:basedOn w:val="DefaultParagraphFont"/>
    <w:link w:val="Heading2"/>
    <w:rsid w:val="00A65D9B"/>
    <w:rPr>
      <w:b/>
      <w:sz w:val="24"/>
      <w:lang w:val="fr-FR" w:eastAsia="en-US"/>
    </w:rPr>
  </w:style>
  <w:style w:type="character" w:customStyle="1" w:styleId="Heading3Char">
    <w:name w:val="Heading 3 Char"/>
    <w:basedOn w:val="DefaultParagraphFont"/>
    <w:link w:val="Heading3"/>
    <w:rsid w:val="00A65D9B"/>
    <w:rPr>
      <w:b/>
      <w:sz w:val="24"/>
      <w:lang w:val="fr-FR" w:eastAsia="en-US"/>
    </w:rPr>
  </w:style>
  <w:style w:type="character" w:customStyle="1" w:styleId="Heading4Char">
    <w:name w:val="Heading 4 Char"/>
    <w:basedOn w:val="DefaultParagraphFont"/>
    <w:link w:val="Heading4"/>
    <w:rsid w:val="00A65D9B"/>
    <w:rPr>
      <w:b/>
      <w:sz w:val="24"/>
      <w:lang w:val="fr-FR" w:eastAsia="en-US"/>
    </w:rPr>
  </w:style>
  <w:style w:type="character" w:customStyle="1" w:styleId="Heading5Char">
    <w:name w:val="Heading 5 Char"/>
    <w:basedOn w:val="DefaultParagraphFont"/>
    <w:link w:val="Heading5"/>
    <w:rsid w:val="00A65D9B"/>
    <w:rPr>
      <w:b/>
      <w:sz w:val="24"/>
      <w:lang w:val="fr-FR" w:eastAsia="en-US"/>
    </w:rPr>
  </w:style>
  <w:style w:type="character" w:customStyle="1" w:styleId="Heading6Char">
    <w:name w:val="Heading 6 Char"/>
    <w:basedOn w:val="DefaultParagraphFont"/>
    <w:link w:val="Heading6"/>
    <w:rsid w:val="00A65D9B"/>
    <w:rPr>
      <w:b/>
      <w:sz w:val="24"/>
      <w:lang w:val="fr-FR" w:eastAsia="en-US"/>
    </w:rPr>
  </w:style>
  <w:style w:type="character" w:customStyle="1" w:styleId="Heading7Char">
    <w:name w:val="Heading 7 Char"/>
    <w:basedOn w:val="DefaultParagraphFont"/>
    <w:link w:val="Heading7"/>
    <w:rsid w:val="00A65D9B"/>
    <w:rPr>
      <w:b/>
      <w:sz w:val="24"/>
      <w:lang w:val="fr-FR" w:eastAsia="en-US"/>
    </w:rPr>
  </w:style>
  <w:style w:type="character" w:customStyle="1" w:styleId="Heading8Char">
    <w:name w:val="Heading 8 Char"/>
    <w:basedOn w:val="DefaultParagraphFont"/>
    <w:link w:val="Heading8"/>
    <w:rsid w:val="00A65D9B"/>
    <w:rPr>
      <w:b/>
      <w:sz w:val="24"/>
      <w:lang w:val="fr-FR" w:eastAsia="en-US"/>
    </w:rPr>
  </w:style>
  <w:style w:type="character" w:customStyle="1" w:styleId="Heading9Char">
    <w:name w:val="Heading 9 Char"/>
    <w:basedOn w:val="DefaultParagraphFont"/>
    <w:link w:val="Heading9"/>
    <w:rsid w:val="00A65D9B"/>
    <w:rPr>
      <w:b/>
      <w:sz w:val="24"/>
      <w:lang w:val="fr-FR" w:eastAsia="en-US"/>
    </w:rPr>
  </w:style>
  <w:style w:type="paragraph" w:customStyle="1" w:styleId="Annexref">
    <w:name w:val="Annex_ref"/>
    <w:basedOn w:val="Normal"/>
    <w:next w:val="Normalaftertitle"/>
    <w:rsid w:val="00DA40DD"/>
    <w:pPr>
      <w:keepNext/>
      <w:keepLines/>
      <w:spacing w:after="280"/>
      <w:jc w:val="center"/>
    </w:pPr>
  </w:style>
  <w:style w:type="paragraph" w:customStyle="1" w:styleId="Normalaftertitle">
    <w:name w:val="Normal_after_title"/>
    <w:basedOn w:val="Normal"/>
    <w:next w:val="Normal"/>
    <w:link w:val="NormalaftertitleChar"/>
    <w:rsid w:val="00DA40DD"/>
    <w:pPr>
      <w:spacing w:before="320"/>
    </w:pPr>
  </w:style>
  <w:style w:type="character" w:customStyle="1" w:styleId="NormalaftertitleChar">
    <w:name w:val="Normal_after_title Char"/>
    <w:basedOn w:val="DefaultParagraphFont"/>
    <w:link w:val="Normalaftertitle"/>
    <w:rsid w:val="00A65D9B"/>
    <w:rPr>
      <w:sz w:val="24"/>
      <w:lang w:val="fr-FR" w:eastAsia="en-US"/>
    </w:rPr>
  </w:style>
  <w:style w:type="paragraph" w:customStyle="1" w:styleId="Blanc">
    <w:name w:val="Blanc"/>
    <w:basedOn w:val="Normal"/>
    <w:next w:val="Tabletext"/>
    <w:rsid w:val="00DA40D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DA40D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A40DD"/>
    <w:rPr>
      <w:noProof/>
      <w:sz w:val="18"/>
      <w:lang w:val="fr-FR" w:eastAsia="en-US"/>
    </w:rPr>
  </w:style>
  <w:style w:type="character" w:styleId="PageNumber">
    <w:name w:val="page number"/>
    <w:basedOn w:val="DefaultParagraphFont"/>
    <w:rsid w:val="00DA40DD"/>
  </w:style>
  <w:style w:type="paragraph" w:customStyle="1" w:styleId="Headingb">
    <w:name w:val="Heading_b"/>
    <w:basedOn w:val="Heading3"/>
    <w:next w:val="Normal"/>
    <w:rsid w:val="00DA40DD"/>
    <w:pPr>
      <w:spacing w:before="160"/>
      <w:ind w:left="0" w:firstLine="0"/>
      <w:outlineLvl w:val="9"/>
    </w:pPr>
  </w:style>
  <w:style w:type="paragraph" w:customStyle="1" w:styleId="Headingi">
    <w:name w:val="Heading_i"/>
    <w:basedOn w:val="Heading3"/>
    <w:next w:val="Normal"/>
    <w:rsid w:val="00DA40DD"/>
    <w:pPr>
      <w:spacing w:before="160"/>
      <w:ind w:left="0" w:firstLine="0"/>
    </w:pPr>
    <w:rPr>
      <w:b w:val="0"/>
      <w:i/>
    </w:rPr>
  </w:style>
  <w:style w:type="character" w:customStyle="1" w:styleId="href">
    <w:name w:val="href"/>
    <w:basedOn w:val="DefaultParagraphFont"/>
    <w:rsid w:val="00DA40DD"/>
  </w:style>
  <w:style w:type="paragraph" w:customStyle="1" w:styleId="AnnexNoTitle">
    <w:name w:val="Annex_NoTitle"/>
    <w:basedOn w:val="Normal"/>
    <w:next w:val="Normalaftertitle"/>
    <w:link w:val="AnnexNoTitleChar"/>
    <w:rsid w:val="00DA40DD"/>
    <w:pPr>
      <w:keepNext/>
      <w:keepLines/>
      <w:spacing w:before="480" w:after="80"/>
      <w:jc w:val="center"/>
    </w:pPr>
    <w:rPr>
      <w:b/>
      <w:sz w:val="28"/>
    </w:rPr>
  </w:style>
  <w:style w:type="character" w:customStyle="1" w:styleId="AnnexNoTitleChar">
    <w:name w:val="Annex_NoTitle Char"/>
    <w:basedOn w:val="DefaultParagraphFont"/>
    <w:link w:val="AnnexNoTitle"/>
    <w:rsid w:val="00A65D9B"/>
    <w:rPr>
      <w:b/>
      <w:sz w:val="28"/>
      <w:lang w:val="fr-FR" w:eastAsia="en-US"/>
    </w:rPr>
  </w:style>
  <w:style w:type="paragraph" w:customStyle="1" w:styleId="enumlev1">
    <w:name w:val="enumlev1"/>
    <w:basedOn w:val="Normal"/>
    <w:link w:val="enumlev1Char"/>
    <w:rsid w:val="00DA40DD"/>
    <w:pPr>
      <w:spacing w:before="80"/>
      <w:ind w:left="794" w:hanging="794"/>
    </w:pPr>
  </w:style>
  <w:style w:type="character" w:customStyle="1" w:styleId="enumlev1Char">
    <w:name w:val="enumlev1 Char"/>
    <w:basedOn w:val="DefaultParagraphFont"/>
    <w:link w:val="enumlev1"/>
    <w:rsid w:val="00A65D9B"/>
    <w:rPr>
      <w:sz w:val="24"/>
      <w:lang w:val="fr-FR" w:eastAsia="en-US"/>
    </w:rPr>
  </w:style>
  <w:style w:type="paragraph" w:customStyle="1" w:styleId="Equation">
    <w:name w:val="Equation"/>
    <w:basedOn w:val="Normal"/>
    <w:link w:val="EquationChar"/>
    <w:rsid w:val="00DA40D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A65D9B"/>
    <w:rPr>
      <w:sz w:val="24"/>
      <w:lang w:val="fr-FR" w:eastAsia="en-US"/>
    </w:rPr>
  </w:style>
  <w:style w:type="paragraph" w:customStyle="1" w:styleId="enumlev2">
    <w:name w:val="enumlev2"/>
    <w:basedOn w:val="enumlev1"/>
    <w:rsid w:val="00DA40DD"/>
    <w:pPr>
      <w:ind w:left="1191" w:hanging="397"/>
    </w:pPr>
  </w:style>
  <w:style w:type="paragraph" w:styleId="FootnoteText">
    <w:name w:val="footnote text"/>
    <w:basedOn w:val="Normal"/>
    <w:link w:val="FootnoteTextChar"/>
    <w:rsid w:val="00DA40DD"/>
    <w:pPr>
      <w:keepLines/>
      <w:tabs>
        <w:tab w:val="left" w:pos="255"/>
      </w:tabs>
      <w:ind w:left="255" w:hanging="255"/>
    </w:pPr>
    <w:rPr>
      <w:sz w:val="22"/>
    </w:rPr>
  </w:style>
  <w:style w:type="character" w:customStyle="1" w:styleId="FootnoteTextChar">
    <w:name w:val="Footnote Text Char"/>
    <w:basedOn w:val="DefaultParagraphFont"/>
    <w:link w:val="FootnoteText"/>
    <w:locked/>
    <w:rsid w:val="00A65D9B"/>
    <w:rPr>
      <w:sz w:val="22"/>
      <w:lang w:val="fr-FR" w:eastAsia="en-US"/>
    </w:rPr>
  </w:style>
  <w:style w:type="paragraph" w:customStyle="1" w:styleId="enumlev3">
    <w:name w:val="enumlev3"/>
    <w:basedOn w:val="enumlev2"/>
    <w:rsid w:val="00DA40DD"/>
    <w:pPr>
      <w:ind w:left="1588"/>
    </w:pPr>
  </w:style>
  <w:style w:type="paragraph" w:customStyle="1" w:styleId="Note">
    <w:name w:val="Note"/>
    <w:basedOn w:val="Normal"/>
    <w:link w:val="NoteChar"/>
    <w:rsid w:val="00DA40D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A65D9B"/>
    <w:rPr>
      <w:sz w:val="22"/>
      <w:lang w:val="fr-FR" w:eastAsia="en-US"/>
    </w:rPr>
  </w:style>
  <w:style w:type="paragraph" w:customStyle="1" w:styleId="RecNo">
    <w:name w:val="Rec_No"/>
    <w:basedOn w:val="Normal"/>
    <w:next w:val="Rectitle"/>
    <w:rsid w:val="00DA40D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A40DD"/>
    <w:pPr>
      <w:keepNext/>
      <w:keepLines/>
      <w:spacing w:before="240"/>
      <w:jc w:val="center"/>
    </w:pPr>
    <w:rPr>
      <w:b/>
      <w:sz w:val="28"/>
    </w:rPr>
  </w:style>
  <w:style w:type="paragraph" w:customStyle="1" w:styleId="Recref">
    <w:name w:val="Rec_ref"/>
    <w:basedOn w:val="Normal"/>
    <w:next w:val="Recdate"/>
    <w:rsid w:val="00DA40DD"/>
    <w:pPr>
      <w:jc w:val="center"/>
    </w:pPr>
  </w:style>
  <w:style w:type="paragraph" w:customStyle="1" w:styleId="Recdate">
    <w:name w:val="Rec_date"/>
    <w:basedOn w:val="Recref"/>
    <w:next w:val="Normalaftertitle"/>
    <w:rsid w:val="00DA40DD"/>
    <w:pPr>
      <w:jc w:val="right"/>
    </w:pPr>
  </w:style>
  <w:style w:type="character" w:customStyle="1" w:styleId="RectitleChar">
    <w:name w:val="Rec_title Char"/>
    <w:basedOn w:val="DefaultParagraphFont"/>
    <w:link w:val="Rectitle"/>
    <w:locked/>
    <w:rsid w:val="00A65D9B"/>
    <w:rPr>
      <w:b/>
      <w:sz w:val="28"/>
      <w:lang w:val="fr-FR" w:eastAsia="en-US"/>
    </w:rPr>
  </w:style>
  <w:style w:type="paragraph" w:customStyle="1" w:styleId="HeadingSum">
    <w:name w:val="Heading_Sum"/>
    <w:basedOn w:val="Headingb"/>
    <w:next w:val="Normal"/>
    <w:rsid w:val="00DA40DD"/>
    <w:pPr>
      <w:spacing w:before="240"/>
    </w:pPr>
    <w:rPr>
      <w:sz w:val="22"/>
      <w:lang w:val="es-ES_tradnl"/>
    </w:rPr>
  </w:style>
  <w:style w:type="paragraph" w:customStyle="1" w:styleId="AppendixNoTitle">
    <w:name w:val="Appendix_NoTitle"/>
    <w:basedOn w:val="AnnexNoTitle"/>
    <w:next w:val="Normal"/>
    <w:rsid w:val="00DA40DD"/>
  </w:style>
  <w:style w:type="paragraph" w:customStyle="1" w:styleId="Tablefin">
    <w:name w:val="Table_fin"/>
    <w:basedOn w:val="Normal"/>
    <w:next w:val="Normal"/>
    <w:rsid w:val="00DA40DD"/>
    <w:pPr>
      <w:spacing w:before="0"/>
    </w:pPr>
    <w:rPr>
      <w:sz w:val="20"/>
      <w:lang w:val="en-GB"/>
    </w:rPr>
  </w:style>
  <w:style w:type="paragraph" w:customStyle="1" w:styleId="Tablehead">
    <w:name w:val="Table_head"/>
    <w:basedOn w:val="Normal"/>
    <w:next w:val="Normal"/>
    <w:rsid w:val="00DA40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A65D9B"/>
    <w:rPr>
      <w:sz w:val="22"/>
      <w:lang w:val="fr-FR" w:eastAsia="en-US"/>
    </w:rPr>
  </w:style>
  <w:style w:type="paragraph" w:customStyle="1" w:styleId="TableNo">
    <w:name w:val="Table_No"/>
    <w:basedOn w:val="Normal"/>
    <w:next w:val="Normal"/>
    <w:link w:val="TableNoChar"/>
    <w:rsid w:val="00DA40DD"/>
    <w:pPr>
      <w:keepNext/>
      <w:spacing w:before="360" w:after="120"/>
      <w:jc w:val="center"/>
    </w:pPr>
  </w:style>
  <w:style w:type="character" w:customStyle="1" w:styleId="TableNoChar">
    <w:name w:val="Table_No Char"/>
    <w:basedOn w:val="DefaultParagraphFont"/>
    <w:link w:val="TableNo"/>
    <w:rsid w:val="00A65D9B"/>
    <w:rPr>
      <w:sz w:val="24"/>
      <w:lang w:val="fr-FR" w:eastAsia="en-US"/>
    </w:rPr>
  </w:style>
  <w:style w:type="paragraph" w:customStyle="1" w:styleId="Equationlegend">
    <w:name w:val="Equation_legend"/>
    <w:basedOn w:val="NormalIndent"/>
    <w:rsid w:val="00DA40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40DD"/>
    <w:pPr>
      <w:ind w:left="794"/>
    </w:pPr>
  </w:style>
  <w:style w:type="paragraph" w:customStyle="1" w:styleId="Figurelegend">
    <w:name w:val="Figure_legend"/>
    <w:basedOn w:val="Normal"/>
    <w:rsid w:val="00DA40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40DD"/>
    <w:pPr>
      <w:keepNext/>
      <w:keepLines/>
      <w:spacing w:before="480" w:after="80"/>
      <w:jc w:val="center"/>
    </w:pPr>
    <w:rPr>
      <w:caps/>
      <w:sz w:val="18"/>
    </w:rPr>
  </w:style>
  <w:style w:type="paragraph" w:customStyle="1" w:styleId="Figuretitle">
    <w:name w:val="Figure_title"/>
    <w:basedOn w:val="Normal"/>
    <w:next w:val="Figure"/>
    <w:link w:val="FiguretitleChar"/>
    <w:rsid w:val="00DA40DD"/>
    <w:pPr>
      <w:keepNext/>
      <w:spacing w:before="0" w:after="120"/>
      <w:jc w:val="center"/>
    </w:pPr>
    <w:rPr>
      <w:rFonts w:ascii="Times New Roman Bold" w:hAnsi="Times New Roman Bold"/>
      <w:b/>
      <w:sz w:val="18"/>
    </w:rPr>
  </w:style>
  <w:style w:type="paragraph" w:customStyle="1" w:styleId="Figure">
    <w:name w:val="Figure"/>
    <w:basedOn w:val="FigureNo"/>
    <w:next w:val="Normal"/>
    <w:rsid w:val="00DA40DD"/>
    <w:pPr>
      <w:keepNext w:val="0"/>
      <w:spacing w:before="0" w:after="240"/>
    </w:pPr>
  </w:style>
  <w:style w:type="character" w:customStyle="1" w:styleId="FiguretitleChar">
    <w:name w:val="Figure_title Char"/>
    <w:basedOn w:val="TabletitleChar"/>
    <w:link w:val="Figuretitle"/>
    <w:rsid w:val="00A65D9B"/>
    <w:rPr>
      <w:rFonts w:ascii="Times New Roman Bold" w:hAnsi="Times New Roman Bold"/>
      <w:b/>
      <w:sz w:val="18"/>
      <w:lang w:val="fr-FR" w:eastAsia="en-US"/>
    </w:rPr>
  </w:style>
  <w:style w:type="character" w:customStyle="1" w:styleId="TabletitleChar">
    <w:name w:val="Table_title Char"/>
    <w:basedOn w:val="DefaultParagraphFont"/>
    <w:link w:val="Tabletitle"/>
    <w:rsid w:val="00A65D9B"/>
    <w:rPr>
      <w:b/>
      <w:sz w:val="24"/>
      <w:lang w:val="fr-FR" w:eastAsia="en-US"/>
    </w:rPr>
  </w:style>
  <w:style w:type="paragraph" w:customStyle="1" w:styleId="Tabletitle">
    <w:name w:val="Table_title"/>
    <w:basedOn w:val="Normal"/>
    <w:next w:val="Tablehead"/>
    <w:link w:val="TabletitleChar"/>
    <w:rsid w:val="00DA40DD"/>
    <w:pPr>
      <w:keepNext/>
      <w:spacing w:before="0" w:after="120"/>
      <w:jc w:val="center"/>
    </w:pPr>
    <w:rPr>
      <w:b/>
    </w:rPr>
  </w:style>
  <w:style w:type="character" w:customStyle="1" w:styleId="FigureNoChar">
    <w:name w:val="Figure_No Char"/>
    <w:basedOn w:val="DefaultParagraphFont"/>
    <w:link w:val="FigureNo"/>
    <w:rsid w:val="00A65D9B"/>
    <w:rPr>
      <w:caps/>
      <w:sz w:val="18"/>
      <w:lang w:val="fr-FR" w:eastAsia="en-US"/>
    </w:rPr>
  </w:style>
  <w:style w:type="paragraph" w:customStyle="1" w:styleId="tocpart">
    <w:name w:val="tocpart"/>
    <w:basedOn w:val="Normal"/>
    <w:rsid w:val="00DA40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40DD"/>
    <w:pPr>
      <w:keepNext/>
      <w:keepLines/>
      <w:spacing w:before="480"/>
      <w:jc w:val="center"/>
    </w:pPr>
    <w:rPr>
      <w:sz w:val="28"/>
    </w:rPr>
  </w:style>
  <w:style w:type="paragraph" w:customStyle="1" w:styleId="Arttitle">
    <w:name w:val="Art_title"/>
    <w:basedOn w:val="Normal"/>
    <w:next w:val="Normalaftertitle"/>
    <w:rsid w:val="00DA40DD"/>
    <w:pPr>
      <w:keepNext/>
      <w:keepLines/>
      <w:spacing w:before="240"/>
      <w:jc w:val="center"/>
    </w:pPr>
    <w:rPr>
      <w:b/>
      <w:sz w:val="28"/>
    </w:rPr>
  </w:style>
  <w:style w:type="paragraph" w:customStyle="1" w:styleId="ASN1">
    <w:name w:val="ASN.1"/>
    <w:basedOn w:val="Normal"/>
    <w:next w:val="Normal"/>
    <w:rsid w:val="00DA40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40DD"/>
    <w:pPr>
      <w:keepNext/>
      <w:keepLines/>
      <w:spacing w:before="160"/>
      <w:ind w:left="794"/>
    </w:pPr>
    <w:rPr>
      <w:i/>
    </w:rPr>
  </w:style>
  <w:style w:type="paragraph" w:customStyle="1" w:styleId="ChapNo">
    <w:name w:val="Chap_No"/>
    <w:basedOn w:val="ArtNo"/>
    <w:next w:val="Chaptitle"/>
    <w:rsid w:val="00DA40DD"/>
    <w:rPr>
      <w:b/>
    </w:rPr>
  </w:style>
  <w:style w:type="paragraph" w:customStyle="1" w:styleId="Chaptitle">
    <w:name w:val="Chap_title"/>
    <w:basedOn w:val="Arttitle"/>
    <w:next w:val="Normalaftertitle"/>
    <w:rsid w:val="00DA40DD"/>
  </w:style>
  <w:style w:type="character" w:styleId="FootnoteReference">
    <w:name w:val="footnote reference"/>
    <w:basedOn w:val="DefaultParagraphFont"/>
    <w:rsid w:val="00DA40DD"/>
    <w:rPr>
      <w:position w:val="6"/>
      <w:sz w:val="18"/>
    </w:rPr>
  </w:style>
  <w:style w:type="paragraph" w:styleId="Index1">
    <w:name w:val="index 1"/>
    <w:basedOn w:val="Normal"/>
    <w:next w:val="Normal"/>
    <w:rsid w:val="00DA40DD"/>
  </w:style>
  <w:style w:type="paragraph" w:styleId="Index2">
    <w:name w:val="index 2"/>
    <w:basedOn w:val="Normal"/>
    <w:next w:val="Normal"/>
    <w:rsid w:val="00DA40DD"/>
    <w:pPr>
      <w:ind w:left="283"/>
    </w:pPr>
  </w:style>
  <w:style w:type="paragraph" w:styleId="Index3">
    <w:name w:val="index 3"/>
    <w:basedOn w:val="Normal"/>
    <w:next w:val="Normal"/>
    <w:rsid w:val="00DA40DD"/>
    <w:pPr>
      <w:ind w:left="566"/>
    </w:pPr>
  </w:style>
  <w:style w:type="paragraph" w:styleId="IndexHeading">
    <w:name w:val="index heading"/>
    <w:basedOn w:val="Normal"/>
    <w:next w:val="Index1"/>
    <w:rsid w:val="00DA40DD"/>
  </w:style>
  <w:style w:type="paragraph" w:customStyle="1" w:styleId="Line">
    <w:name w:val="Line"/>
    <w:basedOn w:val="Normal"/>
    <w:next w:val="Normal"/>
    <w:rsid w:val="00DA40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40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40DD"/>
  </w:style>
  <w:style w:type="paragraph" w:customStyle="1" w:styleId="Partref">
    <w:name w:val="Part_ref"/>
    <w:basedOn w:val="Normal"/>
    <w:next w:val="Normal"/>
    <w:rsid w:val="00DA40DD"/>
    <w:pPr>
      <w:keepNext/>
      <w:keepLines/>
      <w:spacing w:after="280"/>
      <w:jc w:val="center"/>
    </w:pPr>
  </w:style>
  <w:style w:type="paragraph" w:customStyle="1" w:styleId="Parttitle">
    <w:name w:val="Part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40DD"/>
  </w:style>
  <w:style w:type="paragraph" w:customStyle="1" w:styleId="QuestionNo">
    <w:name w:val="Question_No"/>
    <w:basedOn w:val="RecNo"/>
    <w:next w:val="Normal"/>
    <w:rsid w:val="00DA40DD"/>
  </w:style>
  <w:style w:type="paragraph" w:customStyle="1" w:styleId="Questionref">
    <w:name w:val="Question_ref"/>
    <w:basedOn w:val="Recref"/>
    <w:next w:val="Questiondate"/>
    <w:rsid w:val="00DA40DD"/>
  </w:style>
  <w:style w:type="paragraph" w:customStyle="1" w:styleId="Questiontitle">
    <w:name w:val="Question_title"/>
    <w:basedOn w:val="Normal"/>
    <w:next w:val="Questionref"/>
    <w:rsid w:val="00DA40DD"/>
  </w:style>
  <w:style w:type="paragraph" w:customStyle="1" w:styleId="Reftext">
    <w:name w:val="Ref_text"/>
    <w:basedOn w:val="Normal"/>
    <w:rsid w:val="00DA40DD"/>
    <w:pPr>
      <w:ind w:left="794" w:hanging="794"/>
    </w:pPr>
    <w:rPr>
      <w:sz w:val="22"/>
    </w:rPr>
  </w:style>
  <w:style w:type="paragraph" w:customStyle="1" w:styleId="Reftitle">
    <w:name w:val="Ref_title"/>
    <w:basedOn w:val="Normal"/>
    <w:next w:val="Reftext"/>
    <w:rsid w:val="00DA40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40DD"/>
  </w:style>
  <w:style w:type="paragraph" w:customStyle="1" w:styleId="RepNo">
    <w:name w:val="Rep_No"/>
    <w:basedOn w:val="RecNo"/>
    <w:next w:val="Reptitle"/>
    <w:rsid w:val="00DA40DD"/>
  </w:style>
  <w:style w:type="paragraph" w:customStyle="1" w:styleId="Reptitle">
    <w:name w:val="Rep_title"/>
    <w:basedOn w:val="Rectitle"/>
    <w:next w:val="Repref"/>
    <w:rsid w:val="00DA40DD"/>
  </w:style>
  <w:style w:type="paragraph" w:customStyle="1" w:styleId="Repref">
    <w:name w:val="Rep_ref"/>
    <w:basedOn w:val="Recref"/>
    <w:next w:val="Repdate"/>
    <w:rsid w:val="00DA40DD"/>
  </w:style>
  <w:style w:type="paragraph" w:customStyle="1" w:styleId="Resdate">
    <w:name w:val="Res_date"/>
    <w:basedOn w:val="Recdate"/>
    <w:next w:val="Normalaftertitle"/>
    <w:rsid w:val="00DA40DD"/>
  </w:style>
  <w:style w:type="paragraph" w:customStyle="1" w:styleId="ResNo">
    <w:name w:val="Res_No"/>
    <w:basedOn w:val="RecNo"/>
    <w:next w:val="Restitle"/>
    <w:rsid w:val="00DA40DD"/>
  </w:style>
  <w:style w:type="paragraph" w:customStyle="1" w:styleId="Restitle">
    <w:name w:val="Res_title"/>
    <w:basedOn w:val="Normal"/>
    <w:next w:val="Resref"/>
    <w:rsid w:val="00DA40DD"/>
    <w:pPr>
      <w:spacing w:before="240"/>
      <w:jc w:val="center"/>
    </w:pPr>
    <w:rPr>
      <w:b/>
      <w:sz w:val="28"/>
    </w:rPr>
  </w:style>
  <w:style w:type="paragraph" w:customStyle="1" w:styleId="Resref">
    <w:name w:val="Res_ref"/>
    <w:basedOn w:val="Recref"/>
    <w:next w:val="Resdate"/>
    <w:rsid w:val="00DA40DD"/>
  </w:style>
  <w:style w:type="paragraph" w:customStyle="1" w:styleId="SectionNo">
    <w:name w:val="Section_No"/>
    <w:basedOn w:val="Normal"/>
    <w:next w:val="Normal"/>
    <w:rsid w:val="00DA40DD"/>
  </w:style>
  <w:style w:type="paragraph" w:customStyle="1" w:styleId="Sectiontitle">
    <w:name w:val="Section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40DD"/>
    <w:pPr>
      <w:tabs>
        <w:tab w:val="clear" w:pos="794"/>
        <w:tab w:val="clear" w:pos="1191"/>
        <w:tab w:val="clear" w:pos="1588"/>
        <w:tab w:val="clear" w:pos="1985"/>
        <w:tab w:val="right" w:pos="9611"/>
      </w:tabs>
    </w:pPr>
    <w:rPr>
      <w:i/>
    </w:rPr>
  </w:style>
  <w:style w:type="paragraph" w:styleId="TOC1">
    <w:name w:val="toc 1"/>
    <w:basedOn w:val="Normal"/>
    <w:rsid w:val="00DA40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40DD"/>
    <w:pPr>
      <w:tabs>
        <w:tab w:val="clear" w:pos="567"/>
        <w:tab w:val="left" w:pos="1276"/>
      </w:tabs>
      <w:spacing w:before="160"/>
      <w:ind w:left="1276" w:hanging="709"/>
    </w:pPr>
  </w:style>
  <w:style w:type="paragraph" w:styleId="TOC3">
    <w:name w:val="toc 3"/>
    <w:basedOn w:val="TOC2"/>
    <w:rsid w:val="00DA40DD"/>
    <w:pPr>
      <w:tabs>
        <w:tab w:val="clear" w:pos="1276"/>
        <w:tab w:val="left" w:pos="2155"/>
      </w:tabs>
      <w:ind w:left="2155" w:hanging="879"/>
    </w:pPr>
  </w:style>
  <w:style w:type="paragraph" w:styleId="TOC4">
    <w:name w:val="toc 4"/>
    <w:basedOn w:val="TOC3"/>
    <w:rsid w:val="00DA40DD"/>
    <w:pPr>
      <w:tabs>
        <w:tab w:val="left" w:pos="3261"/>
      </w:tabs>
      <w:spacing w:before="80"/>
      <w:ind w:left="3261" w:hanging="993"/>
    </w:pPr>
  </w:style>
  <w:style w:type="paragraph" w:styleId="TOC5">
    <w:name w:val="toc 5"/>
    <w:basedOn w:val="TOC4"/>
    <w:rsid w:val="00DA40DD"/>
  </w:style>
  <w:style w:type="paragraph" w:styleId="TOC6">
    <w:name w:val="toc 6"/>
    <w:basedOn w:val="TOC4"/>
    <w:rsid w:val="00DA40DD"/>
  </w:style>
  <w:style w:type="paragraph" w:styleId="TOC7">
    <w:name w:val="toc 7"/>
    <w:basedOn w:val="TOC4"/>
    <w:rsid w:val="00DA40DD"/>
  </w:style>
  <w:style w:type="paragraph" w:styleId="TOC8">
    <w:name w:val="toc 8"/>
    <w:basedOn w:val="TOC4"/>
    <w:rsid w:val="00DA40DD"/>
  </w:style>
  <w:style w:type="paragraph" w:customStyle="1" w:styleId="Appendixref">
    <w:name w:val="Appendix_ref"/>
    <w:basedOn w:val="Annexref"/>
    <w:next w:val="Normalaftertitle"/>
    <w:rsid w:val="00DA40DD"/>
  </w:style>
  <w:style w:type="paragraph" w:customStyle="1" w:styleId="Summary">
    <w:name w:val="Summary"/>
    <w:basedOn w:val="Normal"/>
    <w:next w:val="Normalaftertitle"/>
    <w:rsid w:val="00DA40DD"/>
    <w:pPr>
      <w:spacing w:after="480"/>
    </w:pPr>
    <w:rPr>
      <w:sz w:val="22"/>
      <w:lang w:val="es-ES_tradnl"/>
    </w:rPr>
  </w:style>
  <w:style w:type="character" w:styleId="Hyperlink">
    <w:name w:val="Hyperlink"/>
    <w:basedOn w:val="DefaultParagraphFont"/>
    <w:rsid w:val="00934ED7"/>
    <w:rPr>
      <w:color w:val="0000FF"/>
      <w:u w:val="single"/>
    </w:rPr>
  </w:style>
  <w:style w:type="paragraph" w:styleId="Header">
    <w:name w:val="header"/>
    <w:basedOn w:val="Normal"/>
    <w:link w:val="HeaderChar"/>
    <w:rsid w:val="00DA40D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A40DD"/>
    <w:rPr>
      <w:sz w:val="24"/>
      <w:lang w:val="fr-FR" w:eastAsia="en-US"/>
    </w:rPr>
  </w:style>
  <w:style w:type="paragraph" w:customStyle="1" w:styleId="TableLegendNote">
    <w:name w:val="Table_Legend_Note"/>
    <w:basedOn w:val="Tablelegend"/>
    <w:next w:val="Tablelegend"/>
    <w:rsid w:val="00DA40DD"/>
    <w:pPr>
      <w:ind w:left="-85" w:firstLine="0"/>
    </w:pPr>
    <w:rPr>
      <w:lang w:val="en-US"/>
    </w:rPr>
  </w:style>
  <w:style w:type="character" w:customStyle="1" w:styleId="BalloonTextChar1">
    <w:name w:val="Balloon Text Char1"/>
    <w:basedOn w:val="DefaultParagraphFont"/>
    <w:rsid w:val="00A65D9B"/>
    <w:rPr>
      <w:rFonts w:ascii="Tahoma" w:hAnsi="Tahoma" w:cs="Tahoma"/>
      <w:sz w:val="16"/>
      <w:szCs w:val="16"/>
      <w:lang w:val="fr-FR" w:eastAsia="en-US"/>
    </w:rPr>
  </w:style>
  <w:style w:type="character" w:customStyle="1" w:styleId="Appref">
    <w:name w:val="App_ref"/>
    <w:basedOn w:val="DefaultParagraphFont"/>
    <w:rsid w:val="00A65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fcc.gov/oet/info/rules/"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k/"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europa.eu.int/comm/enterprise/rtte/"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www.anatel.gov.br" TargetMode="External"/><Relationship Id="rId10" Type="http://schemas.openxmlformats.org/officeDocument/2006/relationships/hyperlink" Target="http://www.itu.int/ITU-R/go/patents/es"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 TargetMode="External"/><Relationship Id="rId22" Type="http://schemas.openxmlformats.org/officeDocument/2006/relationships/oleObject" Target="embeddings/oleObject2.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90F57-DD76-471E-BD8C-1B2732F6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1036</TotalTime>
  <Pages>92</Pages>
  <Words>32712</Words>
  <Characters>171294</Characters>
  <Application>Microsoft Office Word</Application>
  <DocSecurity>0</DocSecurity>
  <Lines>6887</Lines>
  <Paragraphs>3603</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200769</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Parámetros técnicos y de funcionamiento de los dispositivos de radiocomunicaciones de corto alcance y utilización del espectro por los mismos**</dc:title>
  <dc:subject/>
  <dc:creator>ITU Radiocommunication Bureau (BR)</dc:creator>
  <cp:keywords>,</cp:keywords>
  <dc:description>Martiner, 01.03.2011, AMR106400</dc:description>
  <cp:lastModifiedBy>martiner</cp:lastModifiedBy>
  <cp:revision>97</cp:revision>
  <cp:lastPrinted>2011-03-01T09:21:00Z</cp:lastPrinted>
  <dcterms:created xsi:type="dcterms:W3CDTF">2011-02-02T08:41:00Z</dcterms:created>
  <dcterms:modified xsi:type="dcterms:W3CDTF">2011-03-01T10:36:00Z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Martiner</vt:lpwstr>
  </property>
  <property fmtid="{D5CDD505-2E9C-101B-9397-08002B2CF9AE}" pid="11" name="Date completed">
    <vt:lpwstr>mardi, 1. mars 2011</vt:lpwstr>
  </property>
</Properties>
</file>